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6f97" w14:paraId="21e6f97" w:rsidRDefault="009A1051" w:rsidP="009A1051" w:rsidR="00EA45FC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5FC" w:rsidP="00EA45FC" w:rsidR="00EA45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EA45FC" w:rsidP="00EA45FC" w:rsidR="00EA45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EA45FC" w:rsidP="00EA45FC" w:rsidR="00EA45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Amruševa</w:t>
      </w:r>
      <w:proofErr w:type="spellEnd"/>
      <w:r>
        <w:rPr>
          <w:rFonts w:hAnsi="Times New Roman" w:ascii="Times New Roman"/>
          <w:sz w:val="24"/>
          <w:szCs w:val="24"/>
        </w:rPr>
        <w:t xml:space="preserve"> 2/II</w:t>
      </w:r>
    </w:p>
    <w:p w:rsidRDefault="00EA45FC" w:rsidP="00EA45FC" w:rsidR="00EA45F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EA45FC" w:rsidP="00EA45FC" w:rsidR="00EA45FC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pStyle w:val="Naslov1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Z A K L J U Č A K</w:t>
      </w: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8B4372" w:rsidP="008B4372" w:rsidR="008B4372" w:rsidRPr="008B4372">
      <w:pPr>
        <w:ind w:firstLine="708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B4372">
        <w:rPr>
          <w:rFonts w:hAnsi="Times New Roman" w:ascii="Times New Roman"/>
          <w:sz w:val="24"/>
          <w:szCs w:val="24"/>
        </w:rPr>
        <w:t xml:space="preserve">TRGOVAČKI SUD U ZAGREBU po sucu </w:t>
      </w:r>
      <w:r w:rsidR="00726058">
        <w:rPr>
          <w:rFonts w:hAnsi="Times New Roman" w:ascii="Times New Roman"/>
          <w:sz w:val="24"/>
          <w:szCs w:val="24"/>
        </w:rPr>
        <w:t>pojedincu</w:t>
      </w:r>
      <w:r w:rsidRPr="008B4372">
        <w:rPr>
          <w:rFonts w:hAnsi="Times New Roman" w:ascii="Times New Roman"/>
          <w:sz w:val="24"/>
          <w:szCs w:val="24"/>
        </w:rPr>
        <w:t xml:space="preserve"> Mirjani Chour Hršak, u</w:t>
      </w:r>
      <w:r w:rsidR="00726058">
        <w:rPr>
          <w:rFonts w:hAnsi="Times New Roman" w:ascii="Times New Roman"/>
          <w:sz w:val="24"/>
          <w:szCs w:val="24"/>
        </w:rPr>
        <w:t xml:space="preserve"> stečajnom postupku otvorenim nad stečajnim dužnikom PARTING TRGOVINA d.o.o. za trgovinu i usluge, OIB: 02077535248, Zagreb, Vike </w:t>
      </w:r>
      <w:proofErr w:type="spellStart"/>
      <w:r w:rsidR="00726058">
        <w:rPr>
          <w:rFonts w:hAnsi="Times New Roman" w:ascii="Times New Roman"/>
          <w:sz w:val="24"/>
          <w:szCs w:val="24"/>
        </w:rPr>
        <w:t>Podgorske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 11, kojeg zastupa stečajni upravitelj Nikola Krvavica, Sveti Ivan Zelina, Vinogradska 15, </w:t>
      </w:r>
      <w:r w:rsidRPr="008B4372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0</w:t>
      </w:r>
      <w:r w:rsidR="00726058">
        <w:rPr>
          <w:rFonts w:hAnsi="Times New Roman" w:ascii="Times New Roman"/>
          <w:sz w:val="24"/>
          <w:szCs w:val="24"/>
        </w:rPr>
        <w:t>5</w:t>
      </w:r>
      <w:r w:rsidRPr="008B437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</w:t>
      </w:r>
      <w:r w:rsidRPr="008B4372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8B4372">
        <w:rPr>
          <w:rFonts w:hAnsi="Times New Roman" w:ascii="Times New Roman"/>
          <w:sz w:val="24"/>
          <w:szCs w:val="24"/>
        </w:rPr>
        <w:t>. godine</w:t>
      </w: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8B4372" w:rsidP="008B4372" w:rsidR="008B437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 prodaje:</w:t>
      </w:r>
    </w:p>
    <w:p w:rsidRDefault="008B4372" w:rsidP="008B4372" w:rsidR="008B4372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</w:t>
      </w:r>
      <w:r w:rsidR="0072605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upisan</w:t>
      </w:r>
      <w:r w:rsidR="0072605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kod </w:t>
      </w:r>
      <w:proofErr w:type="spellStart"/>
      <w:r>
        <w:rPr>
          <w:rFonts w:hAnsi="Times New Roman" w:ascii="Times New Roman"/>
          <w:sz w:val="24"/>
          <w:szCs w:val="24"/>
        </w:rPr>
        <w:t>z.k</w:t>
      </w:r>
      <w:proofErr w:type="spellEnd"/>
      <w:r>
        <w:rPr>
          <w:rFonts w:hAnsi="Times New Roman" w:ascii="Times New Roman"/>
          <w:sz w:val="24"/>
          <w:szCs w:val="24"/>
        </w:rPr>
        <w:t>. odjela Općinskog</w:t>
      </w:r>
      <w:r w:rsidR="00726058">
        <w:rPr>
          <w:rFonts w:hAnsi="Times New Roman" w:ascii="Times New Roman"/>
          <w:sz w:val="24"/>
          <w:szCs w:val="24"/>
        </w:rPr>
        <w:t xml:space="preserve"> građanskog suda u Zagrebu u zk.ul.br. 14266, poduložak 1, k.o. Vrapče Novo, u naravi suvlasnički dio: 2706/10000 ETAŽNO VLASNIŠTVO (E-1, u naravi četverosobni </w:t>
      </w:r>
      <w:proofErr w:type="spellStart"/>
      <w:r w:rsidR="00726058">
        <w:rPr>
          <w:rFonts w:hAnsi="Times New Roman" w:ascii="Times New Roman"/>
          <w:sz w:val="24"/>
          <w:szCs w:val="24"/>
        </w:rPr>
        <w:t>dvoetažni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 stan u potkrovlju zgrade oznake S1, koje se sastoji od ulaza, stubišta, </w:t>
      </w:r>
      <w:proofErr w:type="spellStart"/>
      <w:r w:rsidR="00726058">
        <w:rPr>
          <w:rFonts w:hAnsi="Times New Roman" w:ascii="Times New Roman"/>
          <w:sz w:val="24"/>
          <w:szCs w:val="24"/>
        </w:rPr>
        <w:t>predprostora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, ostave, </w:t>
      </w:r>
      <w:proofErr w:type="spellStart"/>
      <w:r w:rsidR="00726058">
        <w:rPr>
          <w:rFonts w:hAnsi="Times New Roman" w:ascii="Times New Roman"/>
          <w:sz w:val="24"/>
          <w:szCs w:val="24"/>
        </w:rPr>
        <w:t>wc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, kuhinje, predsoblja, četiri sobe, dvije kupaonice, te dvije terase ukupne površine 154,31 </w:t>
      </w:r>
      <w:proofErr w:type="spellStart"/>
      <w:r w:rsidR="00726058">
        <w:rPr>
          <w:rFonts w:hAnsi="Times New Roman" w:ascii="Times New Roman"/>
          <w:sz w:val="24"/>
          <w:szCs w:val="24"/>
        </w:rPr>
        <w:t>čm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, dva parkirališna mjesta u dvorištu zgrade oznake P1 površine 11,75 </w:t>
      </w:r>
      <w:proofErr w:type="spellStart"/>
      <w:r w:rsidR="00726058">
        <w:rPr>
          <w:rFonts w:hAnsi="Times New Roman" w:ascii="Times New Roman"/>
          <w:sz w:val="24"/>
          <w:szCs w:val="24"/>
        </w:rPr>
        <w:t>čm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 i P2 površine 11,75 </w:t>
      </w:r>
      <w:proofErr w:type="spellStart"/>
      <w:r w:rsidR="00726058">
        <w:rPr>
          <w:rFonts w:hAnsi="Times New Roman" w:ascii="Times New Roman"/>
          <w:sz w:val="24"/>
          <w:szCs w:val="24"/>
        </w:rPr>
        <w:t>čm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, te dva vrta u razini prvoga kata oznake V1 površine 36,87 </w:t>
      </w:r>
      <w:proofErr w:type="spellStart"/>
      <w:r w:rsidR="00726058">
        <w:rPr>
          <w:rFonts w:hAnsi="Times New Roman" w:ascii="Times New Roman"/>
          <w:sz w:val="24"/>
          <w:szCs w:val="24"/>
        </w:rPr>
        <w:t>čm</w:t>
      </w:r>
      <w:proofErr w:type="spellEnd"/>
      <w:r w:rsidR="00726058">
        <w:rPr>
          <w:rFonts w:hAnsi="Times New Roman" w:ascii="Times New Roman"/>
          <w:sz w:val="24"/>
          <w:szCs w:val="24"/>
        </w:rPr>
        <w:t xml:space="preserve"> i V2 površine 27,94 </w:t>
      </w:r>
      <w:proofErr w:type="spellStart"/>
      <w:r w:rsidR="00726058">
        <w:rPr>
          <w:rFonts w:hAnsi="Times New Roman" w:ascii="Times New Roman"/>
          <w:sz w:val="24"/>
          <w:szCs w:val="24"/>
        </w:rPr>
        <w:t>čm</w:t>
      </w:r>
      <w:proofErr w:type="spellEnd"/>
      <w:r w:rsidR="00726058">
        <w:rPr>
          <w:rFonts w:hAnsi="Times New Roman" w:ascii="Times New Roman"/>
          <w:sz w:val="24"/>
          <w:szCs w:val="24"/>
        </w:rPr>
        <w:t>.</w:t>
      </w:r>
    </w:p>
    <w:p w:rsidRDefault="008B4372" w:rsidP="008B4372" w:rsidR="008B4372">
      <w:pPr>
        <w:jc w:val="both"/>
        <w:rPr>
          <w:rFonts w:hAnsi="Times New Roman" w:ascii="Times New Roman"/>
          <w:sz w:val="24"/>
          <w:szCs w:val="24"/>
        </w:rPr>
      </w:pPr>
    </w:p>
    <w:p w:rsidRDefault="009E4E5C" w:rsidP="009E4E5C" w:rsidR="008B437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</w:t>
      </w:r>
      <w:r w:rsidR="00F22D3C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iz točke I. upisano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pravo.</w:t>
      </w:r>
    </w:p>
    <w:p w:rsidRDefault="009E4E5C" w:rsidP="009E4E5C" w:rsidR="009E4E5C">
      <w:pPr>
        <w:jc w:val="both"/>
        <w:rPr>
          <w:rFonts w:hAnsi="Times New Roman" w:ascii="Times New Roman"/>
          <w:sz w:val="24"/>
          <w:szCs w:val="24"/>
        </w:rPr>
      </w:pPr>
    </w:p>
    <w:p w:rsidRDefault="009E4E5C" w:rsidP="009E4E5C" w:rsidR="009E4E5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Način prodaje:</w:t>
      </w:r>
    </w:p>
    <w:p w:rsidRDefault="009E4E5C" w:rsidP="009E4E5C" w:rsidR="009E4E5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nekretnin</w:t>
      </w:r>
      <w:r w:rsidR="00F22D3C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provodi Financijska agencija elektroničkom javnom dražbom.</w:t>
      </w:r>
    </w:p>
    <w:p w:rsidRDefault="009E4E5C" w:rsidP="009E4E5C" w:rsidR="009E4E5C">
      <w:pPr>
        <w:jc w:val="both"/>
        <w:rPr>
          <w:rFonts w:hAnsi="Times New Roman" w:ascii="Times New Roman"/>
          <w:sz w:val="24"/>
          <w:szCs w:val="24"/>
        </w:rPr>
      </w:pPr>
    </w:p>
    <w:p w:rsidRDefault="00430D47" w:rsidP="009E4E5C" w:rsidR="009E4E5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Cijena</w:t>
      </w:r>
    </w:p>
    <w:p w:rsidRDefault="00F22D3C" w:rsidP="00F22D3C" w:rsidR="009433D4" w:rsidRPr="00F22D3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 vrijednost nekretnine iznosi 1.035.000,00 kn</w:t>
      </w:r>
      <w:r w:rsidR="00430D47" w:rsidRPr="00F22D3C">
        <w:rPr>
          <w:rFonts w:hAnsi="Times New Roman" w:ascii="Times New Roman"/>
          <w:sz w:val="24"/>
          <w:szCs w:val="24"/>
        </w:rPr>
        <w:t>.</w:t>
      </w:r>
    </w:p>
    <w:p w:rsidRDefault="00430D47" w:rsidP="00430D47" w:rsidR="00430D4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Minimalna cijena (cijena ispod koje se nekretnina ne može prodati):</w:t>
      </w:r>
    </w:p>
    <w:p w:rsidRDefault="00430D47" w:rsidP="00430D47" w:rsidR="00430D47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prvoj dražbi ispod </w:t>
      </w:r>
      <w:r w:rsidR="009433D4">
        <w:rPr>
          <w:rFonts w:hAnsi="Times New Roman" w:ascii="Times New Roman"/>
          <w:sz w:val="24"/>
          <w:szCs w:val="24"/>
        </w:rPr>
        <w:t>¾ utvrđene vrijednosti,</w:t>
      </w:r>
    </w:p>
    <w:p w:rsidRDefault="009433D4" w:rsidP="00430D47" w:rsidR="009433D4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9433D4" w:rsidP="00430D47" w:rsidR="009433D4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9433D4" w:rsidP="009433D4" w:rsidR="009433D4" w:rsidRPr="00D03F49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D03F49">
        <w:rPr>
          <w:rFonts w:hAnsi="Times New Roman" w:ascii="Times New Roman"/>
          <w:sz w:val="24"/>
          <w:szCs w:val="24"/>
        </w:rPr>
        <w:t>na četvrtoj dražbi početna cijena iznosi 1,00 kn.</w:t>
      </w:r>
    </w:p>
    <w:p w:rsidRDefault="00D03F49" w:rsidP="009433D4" w:rsidR="009433D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u </w:t>
      </w:r>
      <w:proofErr w:type="spellStart"/>
      <w:r>
        <w:rPr>
          <w:rFonts w:hAnsi="Times New Roman" w:ascii="Times New Roman"/>
          <w:sz w:val="24"/>
          <w:szCs w:val="24"/>
        </w:rPr>
        <w:t>prednosnom</w:t>
      </w:r>
      <w:proofErr w:type="spellEnd"/>
      <w:r>
        <w:rPr>
          <w:rFonts w:hAnsi="Times New Roman" w:ascii="Times New Roman"/>
          <w:sz w:val="24"/>
          <w:szCs w:val="24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  <w:sz w:val="24"/>
          <w:szCs w:val="24"/>
        </w:rPr>
        <w:t>protutražbinom</w:t>
      </w:r>
      <w:proofErr w:type="spellEnd"/>
      <w:r>
        <w:rPr>
          <w:rFonts w:hAnsi="Times New Roman" w:ascii="Times New Roman"/>
          <w:sz w:val="24"/>
          <w:szCs w:val="24"/>
        </w:rPr>
        <w:t xml:space="preserve"> stečajnog dužnika po osnovi cijene u visini utvrđene vrijednosti nekretnine.</w:t>
      </w:r>
    </w:p>
    <w:p w:rsidRDefault="00D03F49" w:rsidP="009433D4" w:rsidR="00D03F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Jamčevina iznosi 10% utvrđene vrijednosti.</w:t>
      </w:r>
    </w:p>
    <w:p w:rsidRDefault="00D03F49" w:rsidP="009433D4" w:rsidR="00D03F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Dražbeni korak za nekretninu iznosi </w:t>
      </w:r>
      <w:r w:rsidR="00F22D3C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kn.</w:t>
      </w:r>
    </w:p>
    <w:p w:rsidRDefault="00D03F49" w:rsidP="009433D4" w:rsidR="00D03F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Rok u kojem je kupac dužan položiti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– razliku između jamčevine i postignute cijene kupac je dužan položiti u roku 15 dana od pravomoćnosti rješenja o dosudi.</w:t>
      </w:r>
    </w:p>
    <w:p w:rsidRDefault="00D03F49" w:rsidP="009433D4" w:rsidR="00D03F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>, nekretnina će se dosuditi kupcima koji su ponudili nižu cijenu prema veličini ponuđene cijene.</w:t>
      </w:r>
    </w:p>
    <w:p w:rsidRDefault="00D03F49" w:rsidP="009433D4" w:rsidR="00D03F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slobodna od osoba i stvari.</w:t>
      </w:r>
    </w:p>
    <w:p w:rsidRDefault="00271AAC" w:rsidP="00271AAC" w:rsidR="00271AAC" w:rsidRPr="00271AAC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71AAC" w:rsidP="00D03F49" w:rsidR="00D03F4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Ostali uvjeti prodaje</w:t>
      </w:r>
    </w:p>
    <w:p w:rsidRDefault="00271AAC" w:rsidP="00271AAC" w:rsidR="00271AA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u sustavu PDV-a. Kupac nekretn</w:t>
      </w:r>
      <w:r w:rsidR="00D430AD">
        <w:rPr>
          <w:rFonts w:hAnsi="Times New Roman" w:ascii="Times New Roman"/>
          <w:sz w:val="24"/>
          <w:szCs w:val="24"/>
        </w:rPr>
        <w:t>ine</w:t>
      </w:r>
      <w:r>
        <w:rPr>
          <w:rFonts w:hAnsi="Times New Roman" w:ascii="Times New Roman"/>
          <w:sz w:val="24"/>
          <w:szCs w:val="24"/>
        </w:rPr>
        <w:t xml:space="preserve"> plaća PDV ili PPN u skladu sa Zakonom.</w:t>
      </w:r>
    </w:p>
    <w:p w:rsidRDefault="00271AAC" w:rsidP="00271AAC" w:rsidR="00271AA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Nekretninu stečajnog dužnika koja je predmet prodaje, te dokaze o vlasništvu nekretnine mogu se razgledati uz prethodni dogovor sa stečajnim upraviteljem stečajnog dužnika </w:t>
      </w:r>
      <w:r w:rsidR="00F22D3C">
        <w:rPr>
          <w:rFonts w:hAnsi="Times New Roman" w:ascii="Times New Roman"/>
          <w:sz w:val="24"/>
          <w:szCs w:val="24"/>
        </w:rPr>
        <w:t>Nikola Krvavica</w:t>
      </w:r>
      <w:r>
        <w:rPr>
          <w:rFonts w:hAnsi="Times New Roman" w:ascii="Times New Roman"/>
          <w:sz w:val="24"/>
          <w:szCs w:val="24"/>
        </w:rPr>
        <w:t xml:space="preserve">, </w:t>
      </w:r>
      <w:r w:rsidR="00F22D3C">
        <w:rPr>
          <w:rFonts w:hAnsi="Times New Roman" w:ascii="Times New Roman"/>
          <w:sz w:val="24"/>
          <w:szCs w:val="24"/>
        </w:rPr>
        <w:t>Sveti Ivan Zelina, Vinogradska 15</w:t>
      </w:r>
      <w:r>
        <w:rPr>
          <w:rFonts w:hAnsi="Times New Roman" w:ascii="Times New Roman"/>
          <w:sz w:val="24"/>
          <w:szCs w:val="24"/>
        </w:rPr>
        <w:t xml:space="preserve">, </w:t>
      </w:r>
      <w:r w:rsidR="00F22D3C">
        <w:rPr>
          <w:rFonts w:hAnsi="Times New Roman" w:ascii="Times New Roman"/>
          <w:sz w:val="24"/>
          <w:szCs w:val="24"/>
        </w:rPr>
        <w:t>098 286 412</w:t>
      </w:r>
      <w:r>
        <w:rPr>
          <w:rFonts w:hAnsi="Times New Roman" w:ascii="Times New Roman"/>
          <w:sz w:val="24"/>
          <w:szCs w:val="24"/>
        </w:rPr>
        <w:t>.</w:t>
      </w:r>
    </w:p>
    <w:p w:rsidRDefault="00271AAC" w:rsidP="00271AAC" w:rsidR="00271AAC">
      <w:pPr>
        <w:jc w:val="both"/>
        <w:rPr>
          <w:rFonts w:hAnsi="Times New Roman" w:ascii="Times New Roman"/>
          <w:sz w:val="24"/>
          <w:szCs w:val="24"/>
        </w:rPr>
      </w:pPr>
    </w:p>
    <w:p w:rsidRDefault="00271AAC" w:rsidP="00271AAC" w:rsidR="00271AA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stečajnom </w:t>
      </w:r>
      <w:r w:rsidR="00337F44">
        <w:rPr>
          <w:rFonts w:hAnsi="Times New Roman" w:ascii="Times New Roman"/>
          <w:sz w:val="24"/>
          <w:szCs w:val="24"/>
        </w:rPr>
        <w:t>upravitelju dostaviti Financijskoj agenciji na obrascu propisanom Pravilnikom o načinu i postupku provedbe prodaje nekretnina i pokretnina u ovršnom postupku (Narodne novine 156/14, dalje: Pravilnik) zahtjev za prodaju nekretnine u stečajnom postupku elektroničkom javnom dra</w:t>
      </w:r>
      <w:r w:rsidR="00025302">
        <w:rPr>
          <w:rFonts w:hAnsi="Times New Roman" w:ascii="Times New Roman"/>
          <w:sz w:val="24"/>
          <w:szCs w:val="24"/>
        </w:rPr>
        <w:t>žbom sa podacima sukladno ovom z</w:t>
      </w:r>
      <w:r w:rsidR="00337F44">
        <w:rPr>
          <w:rFonts w:hAnsi="Times New Roman" w:ascii="Times New Roman"/>
          <w:sz w:val="24"/>
          <w:szCs w:val="24"/>
        </w:rPr>
        <w:t>aključku.</w:t>
      </w:r>
    </w:p>
    <w:p w:rsidRDefault="00337F44" w:rsidP="00337F44" w:rsidR="00337F44">
      <w:pPr>
        <w:jc w:val="both"/>
        <w:rPr>
          <w:rFonts w:hAnsi="Times New Roman" w:ascii="Times New Roman"/>
          <w:sz w:val="24"/>
          <w:szCs w:val="24"/>
        </w:rPr>
      </w:pPr>
    </w:p>
    <w:p w:rsidRDefault="00025302" w:rsidP="00025302" w:rsidR="00337F4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zaključak o prodaji objavit će se na e-oglasnoj ploči Trgovačkog suda u Zagrebu.</w:t>
      </w:r>
    </w:p>
    <w:p w:rsidRDefault="00025302" w:rsidP="00025302" w:rsidR="00025302">
      <w:pPr>
        <w:jc w:val="both"/>
        <w:rPr>
          <w:rFonts w:hAnsi="Times New Roman" w:ascii="Times New Roman"/>
          <w:sz w:val="24"/>
          <w:szCs w:val="24"/>
        </w:rPr>
      </w:pPr>
    </w:p>
    <w:p w:rsidRDefault="00025302" w:rsidP="00025302" w:rsidR="00025302">
      <w:pPr>
        <w:jc w:val="both"/>
        <w:rPr>
          <w:rFonts w:hAnsi="Times New Roman" w:ascii="Times New Roman"/>
          <w:sz w:val="24"/>
          <w:szCs w:val="24"/>
        </w:rPr>
      </w:pPr>
    </w:p>
    <w:p w:rsidRDefault="00025302" w:rsidP="00025302" w:rsidR="000253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25302" w:rsidP="00025302" w:rsidR="00025302">
      <w:pPr>
        <w:rPr>
          <w:rFonts w:hAnsi="Times New Roman" w:ascii="Times New Roman"/>
          <w:sz w:val="24"/>
          <w:szCs w:val="24"/>
        </w:rPr>
      </w:pPr>
    </w:p>
    <w:p w:rsidRDefault="00025302" w:rsidP="00025302" w:rsidR="00025302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Prema odredbi čl. 247. st. 1. SZ-a, koja odredba se u ovom postupku primjenjuje temeljem odredbe čl. 441. st. 1.</w:t>
      </w:r>
      <w:r w:rsidR="00D430AD">
        <w:rPr>
          <w:rFonts w:hAnsi="Times New Roman" w:ascii="Times New Roman"/>
          <w:bCs/>
          <w:sz w:val="24"/>
          <w:szCs w:val="24"/>
        </w:rPr>
        <w:t xml:space="preserve"> istog Zakona, nekretnina na kojoj</w:t>
      </w:r>
      <w:r>
        <w:rPr>
          <w:rFonts w:hAnsi="Times New Roman" w:ascii="Times New Roman"/>
          <w:bCs/>
          <w:sz w:val="24"/>
          <w:szCs w:val="24"/>
        </w:rPr>
        <w:t xml:space="preserve"> postoji </w:t>
      </w:r>
      <w:proofErr w:type="spellStart"/>
      <w:r>
        <w:rPr>
          <w:rFonts w:hAnsi="Times New Roman" w:ascii="Times New Roman"/>
          <w:bCs/>
          <w:sz w:val="24"/>
          <w:szCs w:val="24"/>
        </w:rPr>
        <w:t>razlučno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pravo prodaje se u stečajnom postupku na prijedlog stečajnom upravitelja ili </w:t>
      </w:r>
      <w:proofErr w:type="spellStart"/>
      <w:r>
        <w:rPr>
          <w:rFonts w:hAnsi="Times New Roman" w:ascii="Times New Roman"/>
          <w:bCs/>
          <w:sz w:val="24"/>
          <w:szCs w:val="24"/>
        </w:rPr>
        <w:t>razlučnog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vjerovnika, uz odgovarajuću primjenu pravila ovršnog postupka o ovrsi na nekretnin</w:t>
      </w:r>
      <w:r w:rsidR="00A1282C">
        <w:rPr>
          <w:rFonts w:hAnsi="Times New Roman" w:ascii="Times New Roman"/>
          <w:bCs/>
          <w:sz w:val="24"/>
          <w:szCs w:val="24"/>
        </w:rPr>
        <w:t>ama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A1282C" w:rsidP="00025302" w:rsidR="00A1282C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Odredbom čl. 247. st. 3. SZ-a propisano je kako zaključkom o prodaji sud utvrđuje vrijednost nekretn</w:t>
      </w:r>
      <w:r w:rsidR="00D430AD">
        <w:rPr>
          <w:rFonts w:hAnsi="Times New Roman" w:ascii="Times New Roman"/>
          <w:bCs/>
          <w:sz w:val="24"/>
          <w:szCs w:val="24"/>
        </w:rPr>
        <w:t>ine</w:t>
      </w:r>
      <w:r>
        <w:rPr>
          <w:rFonts w:hAnsi="Times New Roman" w:ascii="Times New Roman"/>
          <w:bCs/>
          <w:sz w:val="24"/>
          <w:szCs w:val="24"/>
        </w:rPr>
        <w:t>, način prodaje i uvjete prodaje.</w:t>
      </w:r>
    </w:p>
    <w:p w:rsidRDefault="00A1282C" w:rsidP="00025302" w:rsidR="00A1282C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II zaključka utemeljena je na odredbi čl. 247. st. 3. SZ-a i odredbi članka 97. st. 1. do 5. Ovršnog zakona (Narodne novine 112/12, 25/13 i 93/14, dalje: OZ).</w:t>
      </w:r>
    </w:p>
    <w:p w:rsidRDefault="00A1282C" w:rsidP="00025302" w:rsidR="00A1282C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Vrijednost nekretnin</w:t>
      </w:r>
      <w:r w:rsidR="00D430AD">
        <w:rPr>
          <w:rFonts w:hAnsi="Times New Roman" w:ascii="Times New Roman"/>
          <w:bCs/>
          <w:sz w:val="24"/>
          <w:szCs w:val="24"/>
        </w:rPr>
        <w:t>e</w:t>
      </w:r>
      <w:r>
        <w:rPr>
          <w:rFonts w:hAnsi="Times New Roman" w:ascii="Times New Roman"/>
          <w:bCs/>
          <w:sz w:val="24"/>
          <w:szCs w:val="24"/>
        </w:rPr>
        <w:t xml:space="preserve"> (</w:t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IV. 1. zaključka) utvrđena je temeljem nalaza i  mišljenja ovlaštenog sudskog vještaka za graditeljstvo.</w:t>
      </w:r>
    </w:p>
    <w:p w:rsidRDefault="0065759F" w:rsidP="00025302" w:rsidR="0065759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IV. 2. zaključka utemeljena je na odredbi čl. 247. st. 5. i 6. SZ-a.</w:t>
      </w:r>
    </w:p>
    <w:p w:rsidRDefault="0065759F" w:rsidP="0065759F" w:rsidR="0065759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IV. 3. zaključka utemeljena je na odredbi čl. 247. st. 7. SZ-a.</w:t>
      </w:r>
    </w:p>
    <w:p w:rsidRDefault="0065759F" w:rsidP="0065759F" w:rsidR="0065759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IV. 5. zaključka utemeljena je na odredbi čl. 20. st. 2. Pravilnika.</w:t>
      </w:r>
    </w:p>
    <w:p w:rsidRDefault="0065759F" w:rsidP="0065759F" w:rsidR="0065759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IV. 7. zaključka utemeljena je na odredbi čl. 98. st. 3. OZ-a.</w:t>
      </w:r>
    </w:p>
    <w:p w:rsidRDefault="0065759F" w:rsidP="0065759F" w:rsidR="0065759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 xml:space="preserve">Stečajni je upravitelj tijelo stečajnog postupka sa zadaćom unovčavanja imovine stečajnog dužnika (čl. 89. st. 1. </w:t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9. SZ-a), te u smislu čl. 2. Pravilnika predstavlja ˝nadležno tijelo˝ koje Financijskoj agenciji dostavlja zahtjev za prodaju i ostala pismena radi prodaje nekretnina stečajnog dužnika (</w:t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VI. zaključka).</w:t>
      </w:r>
    </w:p>
    <w:p w:rsidRDefault="0065759F" w:rsidP="0065759F" w:rsidR="00271AAC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VII. zaključka utemeljena je na odredbi čl. 12. SZ-a.</w:t>
      </w:r>
    </w:p>
    <w:p w:rsidRDefault="0065759F" w:rsidP="0065759F" w:rsidR="0065759F" w:rsidRPr="00271AAC">
      <w:pPr>
        <w:rPr>
          <w:rFonts w:hAnsi="Times New Roman" w:ascii="Times New Roman"/>
          <w:sz w:val="24"/>
          <w:szCs w:val="24"/>
        </w:rPr>
      </w:pPr>
    </w:p>
    <w:p w:rsidRDefault="009A1051" w:rsidP="00EA45FC" w:rsidR="00EA45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</w:t>
      </w:r>
      <w:r w:rsidR="00EA45FC">
        <w:rPr>
          <w:rFonts w:hAnsi="Times New Roman" w:ascii="Times New Roman"/>
          <w:sz w:val="24"/>
          <w:szCs w:val="24"/>
        </w:rPr>
        <w:t xml:space="preserve">, </w:t>
      </w:r>
      <w:r w:rsidR="00D60040">
        <w:rPr>
          <w:rFonts w:hAnsi="Times New Roman" w:ascii="Times New Roman"/>
          <w:sz w:val="24"/>
          <w:szCs w:val="24"/>
        </w:rPr>
        <w:t>0</w:t>
      </w:r>
      <w:r w:rsidR="005D2F9D">
        <w:rPr>
          <w:rFonts w:hAnsi="Times New Roman" w:ascii="Times New Roman"/>
          <w:sz w:val="24"/>
          <w:szCs w:val="24"/>
        </w:rPr>
        <w:t>5</w:t>
      </w:r>
      <w:r w:rsidR="001F1533">
        <w:rPr>
          <w:rFonts w:hAnsi="Times New Roman" w:ascii="Times New Roman"/>
          <w:sz w:val="24"/>
          <w:szCs w:val="24"/>
        </w:rPr>
        <w:t xml:space="preserve">. </w:t>
      </w:r>
      <w:r w:rsidR="00D60040">
        <w:rPr>
          <w:rFonts w:hAnsi="Times New Roman" w:ascii="Times New Roman"/>
          <w:sz w:val="24"/>
          <w:szCs w:val="24"/>
        </w:rPr>
        <w:t>veljače</w:t>
      </w:r>
      <w:r w:rsidR="003968AF" w:rsidRPr="003968AF">
        <w:rPr>
          <w:rFonts w:hAnsi="Times New Roman" w:ascii="Times New Roman"/>
          <w:sz w:val="24"/>
          <w:szCs w:val="24"/>
        </w:rPr>
        <w:t xml:space="preserve"> 201</w:t>
      </w:r>
      <w:r w:rsidR="00D60040">
        <w:rPr>
          <w:rFonts w:hAnsi="Times New Roman" w:ascii="Times New Roman"/>
          <w:sz w:val="24"/>
          <w:szCs w:val="24"/>
        </w:rPr>
        <w:t>8</w:t>
      </w:r>
      <w:r w:rsidR="003968AF" w:rsidRPr="003968AF">
        <w:rPr>
          <w:rFonts w:hAnsi="Times New Roman" w:ascii="Times New Roman"/>
          <w:sz w:val="24"/>
          <w:szCs w:val="24"/>
        </w:rPr>
        <w:t>.</w:t>
      </w: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="00606814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S U D A C :</w:t>
      </w:r>
    </w:p>
    <w:p w:rsidRDefault="00EA45FC" w:rsidP="00EA45FC" w:rsidR="00EA45FC">
      <w:pPr>
        <w:tabs>
          <w:tab w:pos="720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EA45FC" w:rsidP="00606814" w:rsidR="00EA45FC">
      <w:pPr>
        <w:tabs>
          <w:tab w:pos="720" w:val="left"/>
        </w:tabs>
        <w:ind w:left="36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MIRJANA CHOUR HRŠAK</w:t>
      </w:r>
      <w:r w:rsidR="007A1C43">
        <w:rPr>
          <w:rFonts w:hAnsi="Times New Roman" w:ascii="Times New Roman"/>
          <w:sz w:val="24"/>
          <w:szCs w:val="24"/>
        </w:rPr>
        <w:t>, v.r.</w:t>
      </w:r>
    </w:p>
    <w:p w:rsidRDefault="00EA45FC" w:rsidP="00EA45FC" w:rsidR="00EA45FC">
      <w:pPr>
        <w:tabs>
          <w:tab w:pos="720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AE0EFE" w:rsidP="00EA45FC" w:rsidR="00AE0EFE">
      <w:pPr>
        <w:tabs>
          <w:tab w:pos="720" w:val="left"/>
        </w:tabs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A45FC" w:rsidP="00EA45FC" w:rsidR="00EA45FC">
      <w:pPr>
        <w:rPr>
          <w:rFonts w:hAnsi="Times New Roman" w:ascii="Times New Roman"/>
          <w:i/>
          <w:sz w:val="24"/>
          <w:szCs w:val="24"/>
        </w:rPr>
      </w:pPr>
    </w:p>
    <w:p w:rsidRDefault="00EA45FC" w:rsidP="00EA45FC" w:rsidR="00EA45FC" w:rsidRPr="009A1051">
      <w:pPr>
        <w:rPr>
          <w:rFonts w:hAnsi="Times New Roman" w:ascii="Times New Roman"/>
          <w:sz w:val="24"/>
          <w:szCs w:val="24"/>
        </w:rPr>
      </w:pPr>
      <w:r w:rsidRPr="009A105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A45FC" w:rsidP="00EA45FC" w:rsidR="00EA45FC" w:rsidRPr="009A1051">
      <w:pPr>
        <w:rPr>
          <w:rFonts w:hAnsi="Times New Roman" w:ascii="Times New Roman"/>
          <w:sz w:val="24"/>
          <w:szCs w:val="24"/>
        </w:rPr>
      </w:pPr>
      <w:r w:rsidRPr="009A1051">
        <w:rPr>
          <w:rFonts w:hAnsi="Times New Roman" w:ascii="Times New Roman"/>
          <w:sz w:val="24"/>
          <w:szCs w:val="24"/>
        </w:rPr>
        <w:t xml:space="preserve">Protiv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9A1051">
          <w:rPr>
            <w:rFonts w:hAnsi="Times New Roman" w:ascii="Times New Roman"/>
            <w:sz w:val="24"/>
            <w:szCs w:val="24"/>
          </w:rPr>
          <w:t>11. st</w:t>
        </w:r>
      </w:smartTag>
      <w:r w:rsidRPr="009A1051">
        <w:rPr>
          <w:rFonts w:hAnsi="Times New Roman" w:ascii="Times New Roman"/>
          <w:sz w:val="24"/>
          <w:szCs w:val="24"/>
        </w:rPr>
        <w:t>. 5. OZ-a).</w:t>
      </w:r>
    </w:p>
    <w:p w:rsidRDefault="00EA45FC" w:rsidP="00EA45FC" w:rsidR="00EA45FC" w:rsidRPr="007A1C43">
      <w:pPr>
        <w:rPr>
          <w:rFonts w:hAnsi="Times New Roman" w:ascii="Times New Roman"/>
          <w:sz w:val="24"/>
          <w:szCs w:val="24"/>
        </w:rPr>
      </w:pPr>
    </w:p>
    <w:p w:rsidRDefault="00EA45FC" w:rsidP="00EA45FC" w:rsidR="00EA45FC" w:rsidRPr="007A1C43">
      <w:pPr>
        <w:rPr>
          <w:rFonts w:hAnsi="Times New Roman" w:ascii="Times New Roman"/>
          <w:sz w:val="24"/>
          <w:szCs w:val="24"/>
        </w:rPr>
      </w:pPr>
    </w:p>
    <w:p w:rsidRDefault="007A1C43" w:rsidP="00410890" w:rsidR="007A1C43" w:rsidRPr="007A1C43">
      <w:pPr>
        <w:ind w:left="4962"/>
        <w:jc w:val="center"/>
        <w:rPr>
          <w:rFonts w:hAnsi="Times New Roman" w:ascii="Times New Roman"/>
          <w:sz w:val="24"/>
          <w:szCs w:val="24"/>
        </w:rPr>
      </w:pPr>
      <w:r w:rsidRPr="007A1C43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7A1C43">
        <w:rPr>
          <w:rFonts w:hAnsi="Times New Roman" w:ascii="Times New Roman"/>
          <w:sz w:val="24"/>
          <w:szCs w:val="24"/>
        </w:rPr>
        <w:t>otpravka</w:t>
      </w:r>
      <w:proofErr w:type="spellEnd"/>
      <w:r w:rsidRPr="007A1C43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7A1C43" w:rsidP="00410890" w:rsidR="007A1C43" w:rsidRPr="007A1C43">
      <w:pPr>
        <w:ind w:left="4962"/>
        <w:jc w:val="center"/>
        <w:rPr>
          <w:rFonts w:hAnsi="Times New Roman" w:ascii="Times New Roman"/>
          <w:sz w:val="24"/>
          <w:szCs w:val="24"/>
        </w:rPr>
      </w:pPr>
      <w:r w:rsidRPr="007A1C43">
        <w:rPr>
          <w:rFonts w:hAnsi="Times New Roman" w:ascii="Times New Roman"/>
          <w:sz w:val="24"/>
          <w:szCs w:val="24"/>
        </w:rPr>
        <w:t>Valentina Kučiš</w:t>
      </w:r>
    </w:p>
    <w:p w:rsidRDefault="007A1C43" w:rsidR="007A1C43" w:rsidRPr="007A1C43">
      <w:pPr>
        <w:rPr>
          <w:rFonts w:hAnsi="Times New Roman" w:ascii="Times New Roman"/>
          <w:sz w:val="24"/>
          <w:szCs w:val="24"/>
        </w:rPr>
      </w:pPr>
    </w:p>
    <w:p w:rsidRDefault="00EA45FC" w:rsidP="00EA45FC" w:rsidR="00EA45FC" w:rsidRPr="007A1C43">
      <w:pPr>
        <w:rPr>
          <w:rFonts w:hAnsi="Times New Roman" w:ascii="Times New Roman"/>
          <w:sz w:val="24"/>
          <w:szCs w:val="24"/>
        </w:rPr>
      </w:pPr>
    </w:p>
    <w:p w:rsidRDefault="00CA5654" w:rsidR="00CA5654" w:rsidRPr="007A1C43">
      <w:pPr>
        <w:rPr>
          <w:rFonts w:hAnsi="Times New Roman" w:ascii="Times New Roman"/>
          <w:sz w:val="24"/>
          <w:szCs w:val="24"/>
        </w:rPr>
      </w:pPr>
    </w:p>
    <w:sectPr w:rsidSect="00AE0EFE" w:rsidR="00CA5654" w:rsidRPr="007A1C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EFE" w:rsidP="00AE0EFE" w:rsidR="00AE0EFE">
      <w:r>
        <w:separator/>
      </w:r>
    </w:p>
  </w:endnote>
  <w:endnote w:id="0" w:type="continuationSeparator">
    <w:p w:rsidRDefault="00AE0EFE" w:rsidP="00AE0EFE" w:rsidR="00AE0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EFE" w:rsidP="00AE0EFE" w:rsidR="00AE0EFE">
      <w:r>
        <w:separator/>
      </w:r>
    </w:p>
  </w:footnote>
  <w:footnote w:id="0" w:type="continuationSeparator">
    <w:p w:rsidRDefault="00AE0EFE" w:rsidP="00AE0EFE" w:rsidR="00AE0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058" w:rsidP="00726058" w:rsidR="00AE0EFE" w:rsidRPr="00726058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34. St</w:t>
    </w:r>
    <w:r w:rsidR="00AE0EFE" w:rsidRPr="00AE0EFE">
      <w:rPr>
        <w:rFonts w:hAnsi="Times New Roman" w:ascii="Times New Roman"/>
        <w:sz w:val="24"/>
        <w:szCs w:val="24"/>
      </w:rPr>
      <w:t>-</w:t>
    </w:r>
    <w:r>
      <w:rPr>
        <w:rFonts w:hAnsi="Times New Roman" w:ascii="Times New Roman"/>
        <w:sz w:val="24"/>
        <w:szCs w:val="24"/>
      </w:rPr>
      <w:t>1589</w:t>
    </w:r>
    <w:r w:rsidR="00AE0EFE" w:rsidRPr="00AE0EFE">
      <w:rPr>
        <w:rFonts w:hAnsi="Times New Roman" w:ascii="Times New Roman"/>
        <w:sz w:val="24"/>
        <w:szCs w:val="24"/>
      </w:rPr>
      <w:t>/201</w:t>
    </w:r>
    <w:r>
      <w:rPr>
        <w:rFonts w:hAnsi="Times New Roman" w:ascii="Times New Roman"/>
        <w:sz w:val="24"/>
        <w:szCs w:val="24"/>
      </w:rPr>
      <w:t>5-86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F7AAD"/>
    <w:multiLevelType w:val="hybridMultilevel"/>
    <w:tmpl w:val="EED06352"/>
    <w:lvl w:tplc="C54C9544" w:ilvl="0">
      <w:start w:val="3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E433A"/>
    <w:multiLevelType w:val="hybridMultilevel"/>
    <w:tmpl w:val="891A22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1403C5"/>
    <w:multiLevelType w:val="hybridMultilevel"/>
    <w:tmpl w:val="A5A0914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DA13D0"/>
    <w:multiLevelType w:val="hybridMultilevel"/>
    <w:tmpl w:val="E6A842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F014A"/>
    <w:multiLevelType w:val="hybridMultilevel"/>
    <w:tmpl w:val="5E8C8ED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0E67D08"/>
    <w:multiLevelType w:val="hybridMultilevel"/>
    <w:tmpl w:val="CC3A860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1B21CE9"/>
    <w:multiLevelType w:val="hybridMultilevel"/>
    <w:tmpl w:val="2C866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B03970"/>
    <w:multiLevelType w:val="hybridMultilevel"/>
    <w:tmpl w:val="7360CED4"/>
    <w:lvl w:tplc="041A0013" w:ilvl="0">
      <w:start w:val="1"/>
      <w:numFmt w:val="upperRoman"/>
      <w:lvlText w:val="%1."/>
      <w:lvlJc w:val="righ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554D31A9"/>
    <w:multiLevelType w:val="hybridMultilevel"/>
    <w:tmpl w:val="5FCEB8B8"/>
    <w:lvl w:tplc="CC9C244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DD775D"/>
    <w:multiLevelType w:val="hybridMultilevel"/>
    <w:tmpl w:val="375C1F86"/>
    <w:lvl w:tplc="476C805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80F2D61"/>
    <w:multiLevelType w:val="hybridMultilevel"/>
    <w:tmpl w:val="7A0A57D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0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5FC"/>
    <w:rsid w:val="0002382C"/>
    <w:rsid w:val="00025302"/>
    <w:rsid w:val="000479DB"/>
    <w:rsid w:val="0006142A"/>
    <w:rsid w:val="000C6923"/>
    <w:rsid w:val="000D1200"/>
    <w:rsid w:val="000D5E57"/>
    <w:rsid w:val="000E6469"/>
    <w:rsid w:val="00177EED"/>
    <w:rsid w:val="001D41E4"/>
    <w:rsid w:val="001F1533"/>
    <w:rsid w:val="002460D4"/>
    <w:rsid w:val="00271AAC"/>
    <w:rsid w:val="00337F44"/>
    <w:rsid w:val="003502D7"/>
    <w:rsid w:val="003968AF"/>
    <w:rsid w:val="00430D47"/>
    <w:rsid w:val="00486036"/>
    <w:rsid w:val="005D2F9D"/>
    <w:rsid w:val="00606814"/>
    <w:rsid w:val="00653905"/>
    <w:rsid w:val="0065759F"/>
    <w:rsid w:val="006A4E1A"/>
    <w:rsid w:val="00726058"/>
    <w:rsid w:val="00734906"/>
    <w:rsid w:val="007555F9"/>
    <w:rsid w:val="00772FFC"/>
    <w:rsid w:val="00784A62"/>
    <w:rsid w:val="007A1C43"/>
    <w:rsid w:val="007C6CF3"/>
    <w:rsid w:val="00870993"/>
    <w:rsid w:val="008B4372"/>
    <w:rsid w:val="008C63D2"/>
    <w:rsid w:val="009433D4"/>
    <w:rsid w:val="00977B8B"/>
    <w:rsid w:val="009A1051"/>
    <w:rsid w:val="009E4E5C"/>
    <w:rsid w:val="00A012C4"/>
    <w:rsid w:val="00A1282C"/>
    <w:rsid w:val="00A34DD4"/>
    <w:rsid w:val="00A36B7E"/>
    <w:rsid w:val="00A406EB"/>
    <w:rsid w:val="00AB00F2"/>
    <w:rsid w:val="00AE0EFE"/>
    <w:rsid w:val="00B57AA4"/>
    <w:rsid w:val="00BC5FFA"/>
    <w:rsid w:val="00C03A6A"/>
    <w:rsid w:val="00C426AF"/>
    <w:rsid w:val="00C64496"/>
    <w:rsid w:val="00C746DB"/>
    <w:rsid w:val="00CA5654"/>
    <w:rsid w:val="00D03F49"/>
    <w:rsid w:val="00D430AD"/>
    <w:rsid w:val="00D60040"/>
    <w:rsid w:val="00E57E4F"/>
    <w:rsid w:val="00E63A09"/>
    <w:rsid w:val="00E7134F"/>
    <w:rsid w:val="00E92BC4"/>
    <w:rsid w:val="00EA45FC"/>
    <w:rsid w:val="00F22D3C"/>
    <w:rsid w:val="00FC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45FC"/>
    <w:pPr>
      <w:overflowPunct w:val="false"/>
      <w:autoSpaceDE w:val="false"/>
      <w:autoSpaceDN w:val="false"/>
      <w:adjustRightInd w:val="false"/>
    </w:pPr>
    <w:rPr>
      <w:rFonts w:eastAsia="Times New Roman" w:hAnsi="Arial" w:asci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A45FC"/>
    <w:pPr>
      <w:keepNext/>
      <w:jc w:val="center"/>
      <w:outlineLvl w:val="0"/>
    </w:pPr>
    <w:rPr>
      <w:rFonts w:hAnsi="Tahoma" w:ascii="Tahoma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A45FC"/>
    <w:rPr>
      <w:rFonts w:eastAsia="Times New Roman" w:hAnsi="Tahoma" w:ascii="Tahoma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0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05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B437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0E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0EFE"/>
    <w:rPr>
      <w:rFonts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FE"/>
    <w:rPr>
      <w:rFonts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45FC"/>
    <w:pPr>
      <w:overflowPunct w:val="0"/>
      <w:autoSpaceDE w:val="0"/>
      <w:autoSpaceDN w:val="0"/>
      <w:adjustRightInd w:val="0"/>
    </w:pPr>
    <w:rPr>
      <w:rFonts w:ascii="Arial" w:eastAsia="Times New Roman" w:hAns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A45FC"/>
    <w:pPr>
      <w:keepNext/>
      <w:jc w:val="center"/>
      <w:outlineLvl w:val="0"/>
    </w:pPr>
    <w:rPr>
      <w:rFonts w:ascii="Tahoma" w:hAnsi="Tahoma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A45FC"/>
    <w:rPr>
      <w:rFonts w:ascii="Tahoma" w:eastAsia="Times New Roman" w:hAnsi="Tahoma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10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05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B437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E0E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0EFE"/>
    <w:rPr>
      <w:rFonts w:ascii="Arial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FE"/>
    <w:rPr>
      <w:rFonts w:ascii="Arial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39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3982</properties:Characters>
  <properties:Lines>105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2018-02-05T13:14:00Z</dcterms:created>
  <dc:creator>Vlasta Bogović Milisavljević</dc:creator>
  <cp:lastModifiedBy>Valentina Kučiš</cp:lastModifiedBy>
  <cp:lastPrinted>2018-02-05T13:22:00Z</cp:lastPrinted>
  <dcterms:modified xmlns:xsi="http://www.w3.org/2001/XMLSchema-instance" xsi:type="dcterms:W3CDTF">2018-02-05T13:22:00Z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