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4342" w14:paraId="7e54342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655382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 I M E   </w:t>
      </w:r>
      <w:r w:rsidR="00456B2E" w:rsidRPr="00456B2E">
        <w:rPr>
          <w:rFonts w:hAnsi="Times New Roman" w:ascii="Times New Roman"/>
          <w:szCs w:val="24"/>
          <w:lang w:val="hr-HR"/>
        </w:rPr>
        <w:t xml:space="preserve">R E P U B L I K E   </w:t>
      </w:r>
      <w:r w:rsidR="00C5568E" w:rsidRPr="00456B2E">
        <w:rPr>
          <w:rFonts w:hAnsi="Times New Roman" w:ascii="Times New Roman"/>
          <w:szCs w:val="24"/>
          <w:lang w:val="hr-HR"/>
        </w:rPr>
        <w:t>H R V A T S K E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7F037B" w:rsidR="00620C47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>u stečajnom postupku otvoreni</w:t>
      </w:r>
      <w:r w:rsidRPr="00456B2E">
        <w:rPr>
          <w:rFonts w:hAnsi="Times New Roman" w:ascii="Times New Roman"/>
          <w:szCs w:val="24"/>
          <w:lang w:val="hr-HR"/>
        </w:rPr>
        <w:t>m nad stečajnim dužnikom</w:t>
      </w:r>
      <w:r w:rsidR="004F49C1" w:rsidRPr="00456B2E">
        <w:rPr>
          <w:rFonts w:hAnsi="Times New Roman" w:ascii="Times New Roman"/>
          <w:szCs w:val="24"/>
          <w:lang w:val="hr-HR"/>
        </w:rPr>
        <w:t xml:space="preserve"> </w:t>
      </w:r>
      <w:r w:rsidR="007F037B" w:rsidRPr="007F037B">
        <w:rPr>
          <w:rFonts w:hAnsi="Times New Roman" w:ascii="Times New Roman"/>
          <w:szCs w:val="24"/>
          <w:lang w:val="hr-HR"/>
        </w:rPr>
        <w:t>LAVANDA ADC d.o.o. za građenje i trgovinu u stečaju</w:t>
      </w:r>
      <w:r w:rsidR="007F037B">
        <w:rPr>
          <w:rFonts w:hAnsi="Times New Roman" w:ascii="Times New Roman"/>
          <w:szCs w:val="24"/>
          <w:lang w:val="hr-HR"/>
        </w:rPr>
        <w:t xml:space="preserve">, OIB: </w:t>
      </w:r>
      <w:r w:rsidR="007F037B" w:rsidRPr="007F037B">
        <w:rPr>
          <w:rFonts w:hAnsi="Times New Roman" w:ascii="Times New Roman"/>
          <w:szCs w:val="24"/>
          <w:lang w:val="hr-HR"/>
        </w:rPr>
        <w:t>23291248003</w:t>
      </w:r>
      <w:r w:rsidR="007F037B">
        <w:rPr>
          <w:rFonts w:hAnsi="Times New Roman" w:ascii="Times New Roman"/>
          <w:szCs w:val="24"/>
          <w:lang w:val="hr-HR"/>
        </w:rPr>
        <w:t xml:space="preserve">, </w:t>
      </w:r>
      <w:r w:rsidR="007F037B" w:rsidRPr="007F037B">
        <w:rPr>
          <w:rFonts w:hAnsi="Times New Roman" w:ascii="Times New Roman"/>
          <w:szCs w:val="24"/>
          <w:lang w:val="hr-HR"/>
        </w:rPr>
        <w:t>Sesvete (Grad Zagreb)</w:t>
      </w:r>
      <w:r w:rsidR="007F037B">
        <w:rPr>
          <w:rFonts w:hAnsi="Times New Roman" w:ascii="Times New Roman"/>
          <w:szCs w:val="24"/>
          <w:lang w:val="hr-HR"/>
        </w:rPr>
        <w:t xml:space="preserve">, </w:t>
      </w:r>
      <w:r w:rsidR="007F037B" w:rsidRPr="007F037B">
        <w:rPr>
          <w:rFonts w:hAnsi="Times New Roman" w:ascii="Times New Roman"/>
          <w:szCs w:val="24"/>
          <w:lang w:val="hr-HR"/>
        </w:rPr>
        <w:t>Livadarski put 21</w:t>
      </w:r>
      <w:r w:rsidR="00C5568E" w:rsidRPr="00456B2E">
        <w:rPr>
          <w:rFonts w:hAnsi="Times New Roman" w:ascii="Times New Roman"/>
          <w:szCs w:val="24"/>
          <w:lang w:val="hr-HR"/>
        </w:rPr>
        <w:t>,</w:t>
      </w:r>
      <w:r w:rsidR="00456B2E" w:rsidRPr="00456B2E">
        <w:rPr>
          <w:rFonts w:hAnsi="Times New Roman" w:ascii="Times New Roman"/>
          <w:szCs w:val="24"/>
          <w:lang w:val="hr-HR"/>
        </w:rPr>
        <w:t xml:space="preserve"> dana </w:t>
      </w:r>
      <w:r w:rsidR="007F037B">
        <w:rPr>
          <w:rFonts w:hAnsi="Times New Roman" w:ascii="Times New Roman"/>
          <w:szCs w:val="24"/>
          <w:lang w:val="hr-HR"/>
        </w:rPr>
        <w:t>28</w:t>
      </w:r>
      <w:r w:rsidR="004F49C1" w:rsidRPr="00456B2E">
        <w:rPr>
          <w:rFonts w:hAnsi="Times New Roman" w:ascii="Times New Roman"/>
          <w:szCs w:val="24"/>
          <w:lang w:val="hr-HR"/>
        </w:rPr>
        <w:t xml:space="preserve">. </w:t>
      </w:r>
      <w:r w:rsidR="007F037B">
        <w:rPr>
          <w:rFonts w:hAnsi="Times New Roman" w:ascii="Times New Roman"/>
          <w:szCs w:val="24"/>
          <w:lang w:val="hr-HR"/>
        </w:rPr>
        <w:t>rujna</w:t>
      </w:r>
      <w:r w:rsidR="004F49C1" w:rsidRPr="00456B2E">
        <w:rPr>
          <w:rFonts w:hAnsi="Times New Roman" w:ascii="Times New Roman"/>
          <w:szCs w:val="24"/>
          <w:lang w:val="hr-HR"/>
        </w:rPr>
        <w:t xml:space="preserve"> </w:t>
      </w:r>
      <w:r w:rsidR="0069509C" w:rsidRPr="00456B2E">
        <w:rPr>
          <w:rFonts w:hAnsi="Times New Roman" w:ascii="Times New Roman"/>
          <w:szCs w:val="24"/>
          <w:lang w:val="hr-HR"/>
        </w:rPr>
        <w:t>2016</w:t>
      </w:r>
      <w:r w:rsidR="00535B4E" w:rsidRPr="00456B2E">
        <w:rPr>
          <w:rFonts w:hAnsi="Times New Roman" w:ascii="Times New Roman"/>
          <w:szCs w:val="24"/>
          <w:lang w:val="hr-HR"/>
        </w:rPr>
        <w:t>.</w:t>
      </w:r>
      <w:r w:rsidR="00AB29D0">
        <w:rPr>
          <w:rFonts w:hAnsi="Times New Roman" w:ascii="Times New Roman"/>
          <w:szCs w:val="24"/>
          <w:lang w:val="hr-HR"/>
        </w:rPr>
        <w:t xml:space="preserve"> godine</w:t>
      </w: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69509C" w:rsidR="003F3C24" w:rsidRPr="00456B2E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>nad stečajnim dužnikom</w:t>
      </w:r>
      <w:r w:rsidRPr="00456B2E">
        <w:rPr>
          <w:rFonts w:hAnsi="Times New Roman" w:ascii="Times New Roman"/>
          <w:lang w:val="hr-HR"/>
        </w:rPr>
        <w:t xml:space="preserve"> </w:t>
      </w:r>
      <w:r w:rsidR="007F037B" w:rsidRPr="007F037B">
        <w:rPr>
          <w:rFonts w:hAnsi="Times New Roman" w:ascii="Times New Roman"/>
          <w:szCs w:val="24"/>
          <w:lang w:val="hr-HR"/>
        </w:rPr>
        <w:t>LAVANDA ADC d.o.o. za građenje i trgovinu u stečaju</w:t>
      </w:r>
      <w:r w:rsidR="007F037B">
        <w:rPr>
          <w:rFonts w:hAnsi="Times New Roman" w:ascii="Times New Roman"/>
          <w:szCs w:val="24"/>
          <w:lang w:val="hr-HR"/>
        </w:rPr>
        <w:t xml:space="preserve">, OIB: </w:t>
      </w:r>
      <w:r w:rsidR="007F037B" w:rsidRPr="007F037B">
        <w:rPr>
          <w:rFonts w:hAnsi="Times New Roman" w:ascii="Times New Roman"/>
          <w:szCs w:val="24"/>
          <w:lang w:val="hr-HR"/>
        </w:rPr>
        <w:t>23291248003</w:t>
      </w:r>
      <w:r w:rsidR="007F037B">
        <w:rPr>
          <w:rFonts w:hAnsi="Times New Roman" w:ascii="Times New Roman"/>
          <w:szCs w:val="24"/>
          <w:lang w:val="hr-HR"/>
        </w:rPr>
        <w:t xml:space="preserve">, </w:t>
      </w:r>
      <w:r w:rsidR="007F037B" w:rsidRPr="007F037B">
        <w:rPr>
          <w:rFonts w:hAnsi="Times New Roman" w:ascii="Times New Roman"/>
          <w:szCs w:val="24"/>
          <w:lang w:val="hr-HR"/>
        </w:rPr>
        <w:t>Sesvete (Grad Zagreb)</w:t>
      </w:r>
      <w:r w:rsidR="007F037B">
        <w:rPr>
          <w:rFonts w:hAnsi="Times New Roman" w:ascii="Times New Roman"/>
          <w:szCs w:val="24"/>
          <w:lang w:val="hr-HR"/>
        </w:rPr>
        <w:t xml:space="preserve">, </w:t>
      </w:r>
      <w:r w:rsidR="007F037B" w:rsidRPr="007F037B">
        <w:rPr>
          <w:rFonts w:hAnsi="Times New Roman" w:ascii="Times New Roman"/>
          <w:szCs w:val="24"/>
          <w:lang w:val="hr-HR"/>
        </w:rPr>
        <w:t>Livadarski put 21</w:t>
      </w:r>
      <w:r w:rsidR="00655382">
        <w:rPr>
          <w:rFonts w:hAnsi="Times New Roman" w:ascii="Times New Roman"/>
          <w:szCs w:val="24"/>
          <w:lang w:val="hr-HR"/>
        </w:rPr>
        <w:t xml:space="preserve"> </w:t>
      </w:r>
      <w:r w:rsidR="00535B4E" w:rsidRPr="00456B2E">
        <w:rPr>
          <w:rFonts w:hAnsi="Times New Roman" w:ascii="Times New Roman"/>
          <w:lang w:val="hr-HR"/>
        </w:rPr>
        <w:t>t</w:t>
      </w:r>
      <w:r w:rsidR="007F037B">
        <w:rPr>
          <w:rFonts w:hAnsi="Times New Roman" w:ascii="Times New Roman"/>
          <w:lang w:val="hr-HR"/>
        </w:rPr>
        <w:t>emeljem odredbe članka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20C47" w:rsidP="0069509C" w:rsidR="003E68A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stečajni upravitelj unovčio cjelokupnu imovinu koja je činila stečajnu masu stečajnog dužnika, predložio je </w:t>
      </w:r>
      <w:r w:rsidR="003E68AA">
        <w:rPr>
          <w:rFonts w:hAnsi="Times New Roman" w:ascii="Times New Roman"/>
          <w:lang w:val="hr-HR"/>
        </w:rPr>
        <w:t>održavanje završnog ročišta te pripremio prijedlog završne diobe.</w:t>
      </w:r>
    </w:p>
    <w:p w:rsidRDefault="00620C47" w:rsidP="0069509C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  <w:r w:rsidRPr="00620C47">
        <w:rPr>
          <w:rFonts w:hAnsi="Times New Roman" w:ascii="Times New Roman"/>
          <w:lang w:val="hr-HR"/>
        </w:rPr>
        <w:t xml:space="preserve">Po prijedlogu istog </w:t>
      </w:r>
      <w:r w:rsidR="003E68AA">
        <w:rPr>
          <w:rFonts w:hAnsi="Times New Roman" w:ascii="Times New Roman"/>
          <w:lang w:val="hr-HR"/>
        </w:rPr>
        <w:t>ovaj je sud temeljem odredbe članka 192. Stečajnog zakona ("Narodne novine"</w:t>
      </w:r>
      <w:r w:rsidRPr="00620C47">
        <w:rPr>
          <w:rFonts w:hAnsi="Times New Roman" w:ascii="Times New Roman"/>
          <w:lang w:val="hr-HR"/>
        </w:rPr>
        <w:t xml:space="preserve"> 44/96, 29/99, 129/00, 123/03, 82/06, 116/10, 25/12, 133/12; dalje u tekstu </w:t>
      </w:r>
      <w:r w:rsidR="003E68AA">
        <w:rPr>
          <w:rFonts w:hAnsi="Times New Roman" w:ascii="Times New Roman"/>
          <w:lang w:val="hr-HR"/>
        </w:rPr>
        <w:t xml:space="preserve">stari </w:t>
      </w:r>
      <w:r w:rsidRPr="00620C47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 xml:space="preserve"> dao suglasnost na završni diobeni popis predložen od strane stečajnog upravitelja, a koji je objavljen na mrežnoj stranici e-Oglasna ploča Trgovačkog suda</w:t>
      </w:r>
      <w:r w:rsidR="003E68AA">
        <w:rPr>
          <w:rFonts w:hAnsi="Times New Roman" w:ascii="Times New Roman"/>
          <w:lang w:val="hr-HR"/>
        </w:rPr>
        <w:t xml:space="preserve"> u Zagrebu, temeljem odredbe članka 12. Stečajnog zakona ("Narodne novine" </w:t>
      </w:r>
      <w:r>
        <w:rPr>
          <w:rFonts w:hAnsi="Times New Roman" w:ascii="Times New Roman"/>
          <w:lang w:val="hr-HR"/>
        </w:rPr>
        <w:t>71/15</w:t>
      </w:r>
      <w:r w:rsidR="003E68AA">
        <w:rPr>
          <w:rFonts w:hAnsi="Times New Roman" w:ascii="Times New Roman"/>
          <w:lang w:val="hr-HR"/>
        </w:rPr>
        <w:t>; dalje u tekstu novi SZ</w:t>
      </w:r>
      <w:r>
        <w:rPr>
          <w:rFonts w:hAnsi="Times New Roman" w:ascii="Times New Roman"/>
          <w:lang w:val="hr-HR"/>
        </w:rPr>
        <w:t xml:space="preserve">), te zakazao završno ročište sukladno odredbi čl. 193. SZ-a, koje je i održano dana </w:t>
      </w:r>
      <w:r w:rsidR="003E68AA">
        <w:rPr>
          <w:rFonts w:hAnsi="Times New Roman" w:ascii="Times New Roman"/>
          <w:lang w:val="hr-HR"/>
        </w:rPr>
        <w:t>13</w:t>
      </w:r>
      <w:r>
        <w:rPr>
          <w:rFonts w:hAnsi="Times New Roman" w:ascii="Times New Roman"/>
          <w:lang w:val="hr-HR"/>
        </w:rPr>
        <w:t xml:space="preserve">. </w:t>
      </w:r>
      <w:r w:rsidR="003E68AA">
        <w:rPr>
          <w:rFonts w:hAnsi="Times New Roman" w:ascii="Times New Roman"/>
          <w:lang w:val="hr-HR"/>
        </w:rPr>
        <w:t>rujna</w:t>
      </w:r>
      <w:r>
        <w:rPr>
          <w:rFonts w:hAnsi="Times New Roman" w:ascii="Times New Roman"/>
          <w:lang w:val="hr-HR"/>
        </w:rPr>
        <w:t xml:space="preserve"> 2016. godine na kojem je stečajni upravitelj podnio završni račun (prihode i rashode, imovinu i obveze završno izvješće), a vjerovnici su imali pravo podnijeti prigovore na javno oglašeni završni diobeni popis.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prigovora na završni račun nije bilo, a niti je bilo prigovora na završni diobeni popis to je ovaj sud naložio stečajnom upravitelju izvršiti završnu diobu vjerovnicima sukladno završnom diobenom popisu.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3E68AA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Podneskom od </w:t>
      </w:r>
      <w:r w:rsidR="003E68AA">
        <w:rPr>
          <w:rFonts w:hAnsi="Times New Roman" w:ascii="Times New Roman"/>
          <w:lang w:val="hr-HR"/>
        </w:rPr>
        <w:t>26</w:t>
      </w:r>
      <w:r>
        <w:rPr>
          <w:rFonts w:hAnsi="Times New Roman" w:ascii="Times New Roman"/>
          <w:lang w:val="hr-HR"/>
        </w:rPr>
        <w:t xml:space="preserve">. </w:t>
      </w:r>
      <w:r w:rsidR="003E68AA">
        <w:rPr>
          <w:rFonts w:hAnsi="Times New Roman" w:ascii="Times New Roman"/>
          <w:lang w:val="hr-HR"/>
        </w:rPr>
        <w:t>rujna</w:t>
      </w:r>
      <w:r>
        <w:rPr>
          <w:rFonts w:hAnsi="Times New Roman" w:ascii="Times New Roman"/>
          <w:lang w:val="hr-HR"/>
        </w:rPr>
        <w:t xml:space="preserve"> 2016. godine, stečajni upravitelj izvješćuje ovaj sud da je okončana završna dioba kojom su</w:t>
      </w:r>
      <w:r w:rsidR="003E68AA">
        <w:rPr>
          <w:rFonts w:hAnsi="Times New Roman" w:ascii="Times New Roman"/>
          <w:lang w:val="hr-HR"/>
        </w:rPr>
        <w:t xml:space="preserve"> namireni stečajni vjerovnici I</w:t>
      </w:r>
      <w:r>
        <w:rPr>
          <w:rFonts w:hAnsi="Times New Roman" w:ascii="Times New Roman"/>
          <w:lang w:val="hr-HR"/>
        </w:rPr>
        <w:t xml:space="preserve">. višeg isplatnog reda </w:t>
      </w:r>
      <w:r w:rsidR="003E68AA">
        <w:rPr>
          <w:rFonts w:hAnsi="Times New Roman" w:ascii="Times New Roman"/>
          <w:lang w:val="hr-HR"/>
        </w:rPr>
        <w:t xml:space="preserve">na način kako je to predloženo završnim diobenim popisom, a kako su se time </w:t>
      </w:r>
      <w:r>
        <w:rPr>
          <w:rFonts w:hAnsi="Times New Roman" w:ascii="Times New Roman"/>
          <w:lang w:val="hr-HR"/>
        </w:rPr>
        <w:t xml:space="preserve">stekli uvjeti za </w:t>
      </w:r>
      <w:r>
        <w:rPr>
          <w:rFonts w:hAnsi="Times New Roman" w:ascii="Times New Roman"/>
          <w:lang w:val="hr-HR"/>
        </w:rPr>
        <w:lastRenderedPageBreak/>
        <w:t xml:space="preserve">donošenje rješenja o zaključenju, </w:t>
      </w:r>
      <w:r w:rsidR="003E68AA">
        <w:rPr>
          <w:rFonts w:hAnsi="Times New Roman" w:ascii="Times New Roman"/>
          <w:lang w:val="hr-HR"/>
        </w:rPr>
        <w:t>to je odlučeno kao u izreci ovog Rješenja sukladno odredbi članka</w:t>
      </w:r>
      <w:r>
        <w:rPr>
          <w:rFonts w:hAnsi="Times New Roman" w:ascii="Times New Roman"/>
          <w:lang w:val="hr-HR"/>
        </w:rPr>
        <w:t xml:space="preserve"> 196. </w:t>
      </w:r>
      <w:r w:rsidR="003E68AA">
        <w:rPr>
          <w:rFonts w:hAnsi="Times New Roman" w:ascii="Times New Roman"/>
          <w:lang w:val="hr-HR"/>
        </w:rPr>
        <w:t xml:space="preserve">starog </w:t>
      </w:r>
      <w:r>
        <w:rPr>
          <w:rFonts w:hAnsi="Times New Roman" w:ascii="Times New Roman"/>
          <w:lang w:val="hr-HR"/>
        </w:rPr>
        <w:t>SZ-a.</w:t>
      </w:r>
    </w:p>
    <w:p w:rsidRDefault="00E372A7" w:rsidP="00620C47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9509C" w:rsidP="0069509C" w:rsidR="0069509C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U Zagrebu, </w:t>
      </w:r>
      <w:r w:rsidR="00E372A7">
        <w:rPr>
          <w:rFonts w:hAnsi="Times New Roman" w:ascii="Times New Roman"/>
          <w:szCs w:val="24"/>
          <w:lang w:val="hr-HR"/>
        </w:rPr>
        <w:t>28</w:t>
      </w:r>
      <w:r w:rsidRPr="00456B2E">
        <w:rPr>
          <w:rFonts w:hAnsi="Times New Roman" w:ascii="Times New Roman"/>
          <w:szCs w:val="24"/>
          <w:lang w:val="hr-HR"/>
        </w:rPr>
        <w:t xml:space="preserve">. </w:t>
      </w:r>
      <w:r w:rsidR="00E372A7">
        <w:rPr>
          <w:rFonts w:hAnsi="Times New Roman" w:ascii="Times New Roman"/>
          <w:szCs w:val="24"/>
          <w:lang w:val="hr-HR"/>
        </w:rPr>
        <w:t>rujna</w:t>
      </w:r>
      <w:r w:rsidR="00641F23" w:rsidRPr="00456B2E">
        <w:rPr>
          <w:rFonts w:hAnsi="Times New Roman" w:ascii="Times New Roman"/>
          <w:szCs w:val="24"/>
          <w:lang w:val="hr-HR"/>
        </w:rPr>
        <w:t xml:space="preserve"> 2016.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 w:rsidRPr="00456B2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B32011" w:rsidRPr="00456B2E">
        <w:rPr>
          <w:rFonts w:hAnsi="Times New Roman" w:ascii="Times New Roman"/>
          <w:szCs w:val="24"/>
          <w:lang w:val="hr-HR"/>
        </w:rPr>
        <w:t xml:space="preserve"> </w:t>
      </w:r>
      <w:r w:rsidR="00FD1E4E" w:rsidRPr="00456B2E">
        <w:rPr>
          <w:rFonts w:hAnsi="Times New Roman" w:ascii="Times New Roman"/>
          <w:szCs w:val="24"/>
          <w:lang w:val="hr-HR"/>
        </w:rPr>
        <w:t>v.</w:t>
      </w:r>
      <w:r w:rsidR="00456B2E">
        <w:rPr>
          <w:rFonts w:hAnsi="Times New Roman" w:ascii="Times New Roman"/>
          <w:szCs w:val="24"/>
          <w:lang w:val="hr-HR"/>
        </w:rPr>
        <w:t xml:space="preserve"> </w:t>
      </w:r>
      <w:r w:rsidR="00FD1E4E" w:rsidRPr="00456B2E">
        <w:rPr>
          <w:rFonts w:hAnsi="Times New Roman" w:ascii="Times New Roman"/>
          <w:szCs w:val="24"/>
          <w:lang w:val="hr-HR"/>
        </w:rPr>
        <w:t>r.</w:t>
      </w: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EB0E9E" w:rsidR="00EB0E9E" w:rsidRPr="00456B2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0E9E" w:rsidP="00EB0E9E" w:rsidR="00EB0E9E" w:rsidRPr="00456B2E">
      <w:pPr>
        <w:pStyle w:val="Uvuenotijeloteksta"/>
        <w:ind w:left="0"/>
        <w:jc w:val="both"/>
      </w:pPr>
      <w:r w:rsidRPr="00456B2E">
        <w:t>Za točnost otpravka – ovlašten službenik</w:t>
      </w:r>
    </w:p>
    <w:p w:rsidRDefault="00EB0E9E" w:rsidR="00EB0E9E" w:rsidRPr="00456B2E">
      <w:pPr>
        <w:pStyle w:val="Uvuenotijeloteksta"/>
        <w:ind w:left="0"/>
        <w:jc w:val="both"/>
      </w:pPr>
      <w:r w:rsidRPr="00456B2E">
        <w:t xml:space="preserve">                    </w:t>
      </w:r>
      <w:r w:rsidR="00AB61CA">
        <w:t xml:space="preserve">   </w:t>
      </w:r>
      <w:r w:rsidRPr="00456B2E">
        <w:t>Ana Brlek</w:t>
      </w:r>
    </w:p>
    <w:p w:rsidRDefault="00FD1E4E" w:rsidP="00C02F94" w:rsidR="00FD1E4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02F94" w:rsid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456B2E">
      <w:pPr>
        <w:jc w:val="both"/>
        <w:rPr>
          <w:rFonts w:hAnsi="Times New Roman" w:ascii="Times New Roman"/>
          <w:lang w:val="hr-HR"/>
        </w:rPr>
      </w:pPr>
      <w:r w:rsidRPr="00456B2E">
        <w:rPr>
          <w:lang w:val="hr-HR"/>
        </w:rPr>
        <w:tab/>
      </w:r>
      <w:r w:rsidRPr="00456B2E">
        <w:rPr>
          <w:lang w:val="hr-HR"/>
        </w:rPr>
        <w:tab/>
      </w:r>
    </w:p>
    <w:p w:rsidRDefault="00556D7B" w:rsidP="006D65A5" w:rsidR="00556D7B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.</w:t>
      </w: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EC2D29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7F037B" w:rsidRPr="00C5568E">
      <w:rPr>
        <w:rFonts w:hAnsi="Times New Roman" w:ascii="Times New Roman"/>
        <w:szCs w:val="24"/>
        <w:lang w:val="hr-HR"/>
      </w:rPr>
      <w:t>St-</w:t>
    </w:r>
    <w:r w:rsidR="007F037B">
      <w:rPr>
        <w:rFonts w:hAnsi="Times New Roman" w:ascii="Times New Roman"/>
        <w:szCs w:val="24"/>
        <w:lang w:val="hr-HR"/>
      </w:rPr>
      <w:t>552</w:t>
    </w:r>
    <w:r w:rsidR="007F037B" w:rsidRPr="00C5568E">
      <w:rPr>
        <w:rFonts w:hAnsi="Times New Roman" w:ascii="Times New Roman"/>
        <w:szCs w:val="24"/>
        <w:lang w:val="hr-HR"/>
      </w:rPr>
      <w:t>/</w:t>
    </w:r>
    <w:r w:rsidR="007F037B">
      <w:rPr>
        <w:rFonts w:hAnsi="Times New Roman" w:ascii="Times New Roman"/>
        <w:szCs w:val="24"/>
        <w:lang w:val="hr-HR"/>
      </w:rPr>
      <w:t>14-</w:t>
    </w:r>
    <w:r w:rsidR="007F037B">
      <w:rPr>
        <w:rFonts w:hAnsi="Times New Roman" w:ascii="Times New Roman"/>
        <w:sz w:val="20"/>
        <w:lang w:val="hr-HR"/>
      </w:rPr>
      <w:t>56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3F3C24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552</w:t>
    </w:r>
    <w:r w:rsidR="001C4809" w:rsidRPr="00C5568E">
      <w:rPr>
        <w:rFonts w:hAnsi="Times New Roman" w:ascii="Times New Roman"/>
        <w:szCs w:val="24"/>
        <w:lang w:val="hr-HR"/>
      </w:rPr>
      <w:t>/</w:t>
    </w:r>
    <w:r w:rsidR="00655382">
      <w:rPr>
        <w:rFonts w:hAnsi="Times New Roman" w:ascii="Times New Roman"/>
        <w:szCs w:val="24"/>
        <w:lang w:val="hr-HR"/>
      </w:rPr>
      <w:t>1</w:t>
    </w:r>
    <w:r>
      <w:rPr>
        <w:rFonts w:hAnsi="Times New Roman" w:ascii="Times New Roman"/>
        <w:szCs w:val="24"/>
        <w:lang w:val="hr-HR"/>
      </w:rPr>
      <w:t>4</w:t>
    </w:r>
    <w:r w:rsidR="00456B2E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lang w:val="hr-HR"/>
      </w:rPr>
      <w:t>56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5B8E"/>
    <w:rsid w:val="000E00DE"/>
    <w:rsid w:val="000E62E0"/>
    <w:rsid w:val="00104C8C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907A7"/>
    <w:rsid w:val="002A17F9"/>
    <w:rsid w:val="002C38A4"/>
    <w:rsid w:val="002C5733"/>
    <w:rsid w:val="002F6570"/>
    <w:rsid w:val="003021B1"/>
    <w:rsid w:val="00303E20"/>
    <w:rsid w:val="003116FD"/>
    <w:rsid w:val="0032222E"/>
    <w:rsid w:val="003530F9"/>
    <w:rsid w:val="003750F0"/>
    <w:rsid w:val="00385689"/>
    <w:rsid w:val="003950B0"/>
    <w:rsid w:val="003A0F14"/>
    <w:rsid w:val="003C2962"/>
    <w:rsid w:val="003C2D81"/>
    <w:rsid w:val="003C748F"/>
    <w:rsid w:val="003D3ECB"/>
    <w:rsid w:val="003E68AA"/>
    <w:rsid w:val="003F3C24"/>
    <w:rsid w:val="00421B87"/>
    <w:rsid w:val="004377C3"/>
    <w:rsid w:val="0044212C"/>
    <w:rsid w:val="00442D85"/>
    <w:rsid w:val="00450E01"/>
    <w:rsid w:val="00452CA3"/>
    <w:rsid w:val="00456B2E"/>
    <w:rsid w:val="00461E71"/>
    <w:rsid w:val="00477267"/>
    <w:rsid w:val="0048539B"/>
    <w:rsid w:val="004A3A2D"/>
    <w:rsid w:val="004B2DE1"/>
    <w:rsid w:val="004B73E5"/>
    <w:rsid w:val="004D1D9A"/>
    <w:rsid w:val="004E56C5"/>
    <w:rsid w:val="004F49C1"/>
    <w:rsid w:val="004F4D94"/>
    <w:rsid w:val="004F6F61"/>
    <w:rsid w:val="004F7469"/>
    <w:rsid w:val="00513FB2"/>
    <w:rsid w:val="00535B4E"/>
    <w:rsid w:val="005544CF"/>
    <w:rsid w:val="00556D7B"/>
    <w:rsid w:val="00566DFC"/>
    <w:rsid w:val="005703D2"/>
    <w:rsid w:val="005824FD"/>
    <w:rsid w:val="005B482D"/>
    <w:rsid w:val="005D077B"/>
    <w:rsid w:val="005D30EB"/>
    <w:rsid w:val="005E1379"/>
    <w:rsid w:val="005F321F"/>
    <w:rsid w:val="005F48E8"/>
    <w:rsid w:val="005F5872"/>
    <w:rsid w:val="00620C47"/>
    <w:rsid w:val="00623E07"/>
    <w:rsid w:val="006411D4"/>
    <w:rsid w:val="00641F23"/>
    <w:rsid w:val="00652309"/>
    <w:rsid w:val="00652538"/>
    <w:rsid w:val="00655382"/>
    <w:rsid w:val="00670ADA"/>
    <w:rsid w:val="006720B9"/>
    <w:rsid w:val="00684DFE"/>
    <w:rsid w:val="00685E37"/>
    <w:rsid w:val="0069509C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7F037B"/>
    <w:rsid w:val="00821981"/>
    <w:rsid w:val="00844913"/>
    <w:rsid w:val="00856C96"/>
    <w:rsid w:val="008651B0"/>
    <w:rsid w:val="00875B63"/>
    <w:rsid w:val="008C5245"/>
    <w:rsid w:val="008D10A1"/>
    <w:rsid w:val="008D1FCA"/>
    <w:rsid w:val="009069B1"/>
    <w:rsid w:val="00906AE7"/>
    <w:rsid w:val="00913B20"/>
    <w:rsid w:val="00914566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B29D0"/>
    <w:rsid w:val="00AB393D"/>
    <w:rsid w:val="00AB61CA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D415D"/>
    <w:rsid w:val="00BD5DB1"/>
    <w:rsid w:val="00BF6916"/>
    <w:rsid w:val="00C02F94"/>
    <w:rsid w:val="00C07C42"/>
    <w:rsid w:val="00C14DD9"/>
    <w:rsid w:val="00C36918"/>
    <w:rsid w:val="00C371FB"/>
    <w:rsid w:val="00C52534"/>
    <w:rsid w:val="00C5568E"/>
    <w:rsid w:val="00C56A98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7AAF"/>
    <w:rsid w:val="00DB3730"/>
    <w:rsid w:val="00DB592E"/>
    <w:rsid w:val="00DE51CA"/>
    <w:rsid w:val="00DF250F"/>
    <w:rsid w:val="00E179FC"/>
    <w:rsid w:val="00E272A3"/>
    <w:rsid w:val="00E372A7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2D29"/>
    <w:rsid w:val="00EC6E98"/>
    <w:rsid w:val="00EE19E3"/>
    <w:rsid w:val="00EE26C8"/>
    <w:rsid w:val="00F0276D"/>
    <w:rsid w:val="00F06EEC"/>
    <w:rsid w:val="00F16BD0"/>
    <w:rsid w:val="00F25F77"/>
    <w:rsid w:val="00F37DC7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1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1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1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1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1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1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1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1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St-552/2014-56</izvorni_sadrzaj>
    <derivirana_varijabla naziv="DomainObject.Oznaka_1">St-552/2014-56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St-552/2014</izvorni_sadrzaj>
    <derivirana_varijabla naziv="DomainObject.Predmet.OznakaBroj_1">St-552/2014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LAVANDA ADC d.o.o. za građenje i trgovinu u stečaju</izvorni_sadrzaj>
    <derivirana_varijabla naziv="DomainObject.Predmet.ProtustrankaFormated_1">  LAVANDA ADC d.o.o. za građenje i trgovinu u stečaju</derivirana_varijabla>
  </DomainObject.Predmet.ProtustrankaFormated>
  <DomainObject.Predmet.ProtustrankaFormatedOIB>
    <izvorni_sadrzaj>  LAVANDA ADC d.o.o. za građenje i trgovinu u stečaju, OIB 23291248003</izvorni_sadrzaj>
    <derivirana_varijabla naziv="DomainObject.Predmet.ProtustrankaFormatedOIB_1">  LAVANDA ADC d.o.o. za građenje i trgovinu u stečaju, OIB 23291248003</derivirana_varijabla>
  </DomainObject.Predmet.ProtustrankaFormatedOIB>
  <DomainObject.Predmet.ProtustrankaFormatedWithAdress>
    <izvorni_sadrzaj> LAVANDA ADC d.o.o. za građenje i trgovinu u stečaju, Livadarski put 21, 10360 Sesvete</izvorni_sadrzaj>
    <derivirana_varijabla naziv="DomainObject.Predmet.ProtustrankaFormatedWithAdress_1"> LAVANDA ADC d.o.o. za građenje i trgovinu u stečaju, Livadarski put 21, 10360 Sesvete</derivirana_varijabla>
  </DomainObject.Predmet.ProtustrankaFormatedWithAdress>
  <DomainObject.Predmet.ProtustrankaFormatedWithAdressOIB>
    <izvorni_sadrzaj> LAVANDA ADC d.o.o. za građenje i trgovinu u stečaju, OIB 23291248003, Livadarski put 21, 10360 Sesvete</izvorni_sadrzaj>
    <derivirana_varijabla naziv="DomainObject.Predmet.ProtustrankaFormatedWithAdressOIB_1"> LAVANDA ADC d.o.o. za građenje i trgovinu u stečaju, OIB 23291248003, Livadarski put 21, 10360 Sesvete</derivirana_varijabla>
  </DomainObject.Predmet.ProtustrankaFormatedWithAdressOIB>
  <DomainObject.Predmet.ProtustrankaWithAdress>
    <izvorni_sadrzaj>LAVANDA ADC d.o.o. za građenje i trgovinu u stečaju Livadarski put 21, 10360 Sesvete</izvorni_sadrzaj>
    <derivirana_varijabla naziv="DomainObject.Predmet.ProtustrankaWithAdress_1">LAVANDA ADC d.o.o. za građenje i trgovinu u stečaju Livadarski put 21, 10360 Sesvete</derivirana_varijabla>
  </DomainObject.Predmet.ProtustrankaWithAdress>
  <DomainObject.Predmet.ProtustrankaWithAdressOIB>
    <izvorni_sadrzaj>LAVANDA ADC d.o.o. za građenje i trgovinu u stečaju, OIB 23291248003, Livadarski put 21, 10360 Sesvete</izvorni_sadrzaj>
    <derivirana_varijabla naziv="DomainObject.Predmet.ProtustrankaWithAdressOIB_1">LAVANDA ADC d.o.o. za građenje i trgovinu u stečaju, OIB 23291248003, Livadarski put 21, 10360 Sesvete</derivirana_varijabla>
  </DomainObject.Predmet.ProtustrankaWithAdressOIB>
  <DomainObject.Predmet.ProtustrankaNazivFormated>
    <izvorni_sadrzaj>LAVANDA ADC d.o.o. za građenje i trgovinu u stečaju</izvorni_sadrzaj>
    <derivirana_varijabla naziv="DomainObject.Predmet.ProtustrankaNazivFormated_1">LAVANDA ADC d.o.o. za građenje i trgovinu u stečaju</derivirana_varijabla>
  </DomainObject.Predmet.ProtustrankaNazivFormated>
  <DomainObject.Predmet.ProtustrankaNazivFormatedOIB>
    <izvorni_sadrzaj>LAVANDA ADC d.o.o. za građenje i trgovinu u stečaju, OIB 23291248003</izvorni_sadrzaj>
    <derivirana_varijabla naziv="DomainObject.Predmet.ProtustrankaNazivFormatedOIB_1">LAVANDA ADC d.o.o. za građenje i trgovinu u stečaju, OIB 23291248003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LAVANDA ADC d.o.o. za građenje i trgovinu u stečaju</item>
    </izvorni_sadrzaj>
    <derivirana_varijabla naziv="DomainObject.Predmet.ProtuStrankaListFormated_1">
      <item>LAVANDA ADC d.o.o. za građenje i trgovinu u stečaju</item>
    </derivirana_varijabla>
  </DomainObject.Predmet.ProtuStrankaListFormated>
  <DomainObject.Predmet.ProtuStrankaListFormatedOIB>
    <izvorni_sadrzaj>
      <item>LAVANDA ADC d.o.o. za građenje i trgovinu u stečaju, OIB 23291248003</item>
    </izvorni_sadrzaj>
    <derivirana_varijabla naziv="DomainObject.Predmet.ProtuStrankaListFormatedOIB_1">
      <item>LAVANDA ADC d.o.o. za građenje i trgovinu u stečaju, OIB 23291248003</item>
    </derivirana_varijabla>
  </DomainObject.Predmet.ProtuStrankaListFormatedOIB>
  <DomainObject.Predmet.ProtuStrankaListFormatedWithAdress>
    <izvorni_sadrzaj>
      <item>LAVANDA ADC d.o.o. za građenje i trgovinu u stečaju, Livadarski put 21, 10360 Sesvete</item>
    </izvorni_sadrzaj>
    <derivirana_varijabla naziv="DomainObject.Predmet.ProtuStrankaListFormatedWithAdress_1">
      <item>LAVANDA ADC d.o.o. za građenje i trgovinu u stečaju, Livadarski put 21, 10360 Sesvete</item>
    </derivirana_varijabla>
  </DomainObject.Predmet.ProtuStrankaListFormatedWithAdress>
  <DomainObject.Predmet.ProtuStrankaListFormatedWithAdressOIB>
    <izvorni_sadrzaj>
      <item>LAVANDA ADC d.o.o. za građenje i trgovinu u stečaju, OIB 23291248003, Livadarski put 21, 10360 Sesvete</item>
    </izvorni_sadrzaj>
    <derivirana_varijabla naziv="DomainObject.Predmet.ProtuStrankaListFormatedWithAdressOIB_1">
      <item>LAVANDA ADC d.o.o. za građenje i trgovinu u stečaju, OIB 23291248003, Livadarski put 21, 10360 Sesvete</item>
    </derivirana_varijabla>
  </DomainObject.Predmet.ProtuStrankaListFormatedWithAdressOIB>
  <DomainObject.Predmet.ProtuStrankaListNazivFormated>
    <izvorni_sadrzaj>
      <item>LAVANDA ADC d.o.o. za građenje i trgovinu u stečaju</item>
    </izvorni_sadrzaj>
    <derivirana_varijabla naziv="DomainObject.Predmet.ProtuStrankaListNazivFormated_1">
      <item>LAVANDA ADC d.o.o. za građenje i trgovinu u stečaju</item>
    </derivirana_varijabla>
  </DomainObject.Predmet.ProtuStrankaListNazivFormated>
  <DomainObject.Predmet.ProtuStrankaListNazivFormatedOIB>
    <izvorni_sadrzaj>
      <item>LAVANDA ADC d.o.o. za građenje i trgovinu u stečaju, OIB 23291248003</item>
    </izvorni_sadrzaj>
    <derivirana_varijabla naziv="DomainObject.Predmet.ProtuStrankaListNazivFormatedOIB_1">
      <item>LAVANDA ADC d.o.o. za građenje i trgovinu u stečaju, OIB 23291248003</item>
    </derivirana_varijabla>
  </DomainObject.Predmet.ProtuStrankaListNazivFormatedOIB>
  <DomainObject.Predmet.OstaliListFormated>
    <izvorni_sadrzaj>
      <item>Davorka Huljev</item>
      <item>RH, MF, Porezna uprava</item>
      <item>NLB InterFinanc AG</item>
      <item>Alma Klepac</item>
    </izvorni_sadrzaj>
    <derivirana_varijabla naziv="DomainObject.Predmet.OstaliListFormated_1">
      <item>Davorka Huljev</item>
      <item>RH, MF, Porezna uprava</item>
      <item>NLB InterFinanc AG</item>
      <item>Alma Klepac</item>
    </derivirana_varijabla>
  </DomainObject.Predmet.OstaliListFormated>
  <DomainObject.Predmet.OstaliListFormatedOIB>
    <izvorni_sadrzaj>
      <item>Davorka Huljev, OIB 34743014377</item>
      <item>RH, MF, Porezna uprava</item>
      <item>NLB InterFinanc AG, OIB 43668676136</item>
      <item>Alma Klepac, OIB 20525854329</item>
    </izvorni_sadrzaj>
    <derivirana_varijabla naziv="DomainObject.Predmet.OstaliListFormatedOIB_1">
      <item>Davorka Huljev, OIB 34743014377</item>
      <item>RH, MF, Porezna uprava</item>
      <item>NLB InterFinanc AG, OIB 43668676136</item>
      <item>Alma Klepac, OIB 20525854329</item>
    </derivirana_varijabla>
  </DomainObject.Predmet.OstaliListFormatedOIB>
  <DomainObject.Predmet.OstaliListFormatedWithAdress>
    <izvorni_sadrzaj>
      <item>Davorka Huljev, Miramarska 13d, 10000 Zagreb</item>
      <item>RH, MF, Porezna uprava</item>
      <item>NLB InterFinanc AG</item>
      <item>Alma Klepac, Drage Gervaisa 4, 10000 Zagreb</item>
    </izvorni_sadrzaj>
    <derivirana_varijabla naziv="DomainObject.Predmet.OstaliListFormatedWithAdress_1">
      <item>Davorka Huljev, Miramarska 13d, 10000 Zagreb</item>
      <item>RH, MF, Porezna uprava</item>
      <item>NLB InterFinanc AG</item>
      <item>Alma Klepac, Drage Gervaisa 4, 10000 Zagreb</item>
    </derivirana_varijabla>
  </DomainObject.Predmet.OstaliListFormatedWithAdress>
  <DomainObject.Predmet.OstaliListFormatedWithAdressOIB>
    <izvorni_sadrzaj>
      <item>Davorka Huljev, OIB 34743014377, Miramarska 13d, 10000 Zagreb</item>
      <item>RH, MF, Porezna uprava</item>
      <item>NLB InterFinanc AG, OIB 43668676136</item>
      <item>Alma Klepac, OIB 20525854329, Drage Gervaisa 4, 10000 Zagreb</item>
    </izvorni_sadrzaj>
    <derivirana_varijabla naziv="DomainObject.Predmet.OstaliListFormatedWithAdressOIB_1">
      <item>Davorka Huljev, OIB 34743014377, Miramarska 13d, 10000 Zagreb</item>
      <item>RH, MF, Porezna uprava</item>
      <item>NLB InterFinanc AG, OIB 43668676136</item>
      <item>Alma Klepac, OIB 20525854329, Drage Gervaisa 4, 10000 Zagreb</item>
    </derivirana_varijabla>
  </DomainObject.Predmet.OstaliListFormatedWithAdressOIB>
  <DomainObject.Predmet.OstaliListNazivFormated>
    <izvorni_sadrzaj>
      <item>Davorka Huljev</item>
      <item>RH, MF, Porezna uprava</item>
      <item>NLB InterFinanc AG</item>
      <item>Alma Klepac</item>
    </izvorni_sadrzaj>
    <derivirana_varijabla naziv="DomainObject.Predmet.OstaliListNazivFormated_1">
      <item>Davorka Huljev</item>
      <item>RH, MF, Porezna uprava</item>
      <item>NLB InterFinanc AG</item>
      <item>Alma Klepac</item>
    </derivirana_varijabla>
  </DomainObject.Predmet.OstaliListNazivFormated>
  <DomainObject.Predmet.OstaliListNazivFormatedOIB>
    <izvorni_sadrzaj>
      <item>Davorka Huljev, OIB 34743014377</item>
      <item>RH, MF, Porezna uprava</item>
      <item>NLB InterFinanc AG, OIB 43668676136</item>
      <item>Alma Klepac, OIB 20525854329</item>
    </izvorni_sadrzaj>
    <derivirana_varijabla naziv="DomainObject.Predmet.OstaliListNazivFormatedOIB_1">
      <item>Davorka Huljev, OIB 34743014377</item>
      <item>RH, MF, Porezna uprava</item>
      <item>NLB InterFinanc AG, OIB 43668676136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St-552/2014-56</izvorni_sadrzaj>
    <derivirana_varijabla naziv="DomainObject.PoslovniBrojDokumenta_1">St-552/2014-56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LAVANDA ADC d.o.o. za građenje i trgovinu u stečaju</izvorni_sadrzaj>
    <derivirana_varijabla naziv="DomainObject.Predmet.ProtustrankaIDrugi_1">LAVANDA ADC d.o.o. za građenje i trgovinu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LAVANDA ADC d.o.o. za građenje i trgovinu u stečaju, OIB 23291248003, Livadarski put 21, 10360 Sesvete</izvorni_sadrzaj>
    <derivirana_varijabla naziv="DomainObject.Predmet.ProtustrankaIDrugiAdressOIB_1">LAVANDA ADC d.o.o. za građenje i trgovinu u stečaju, OIB 23291248003, Livadarski put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LAVANDA ADC d.o.o. za građenje i trgovinu u stečaju</item>
      <item>Davorka Huljev</item>
      <item>RH, MF, Porezna uprava</item>
      <item>NLB InterFinanc AG</item>
      <item>Alma Klepac</item>
    </izvorni_sadrzaj>
    <derivirana_varijabla naziv="DomainObject.Predmet.SudioniciListNaziv_1">
      <item>FINA Regionalni centar Zagreb</item>
      <item>LAVANDA ADC d.o.o. za građenje i trgovinu u stečaju</item>
      <item>Davorka Huljev</item>
      <item>RH, MF, Porezna uprava</item>
      <item>NLB InterFinanc AG</item>
      <item>Alma Klepac</item>
    </derivirana_varijabla>
  </DomainObject.Predmet.SudioniciListNaziv>
  <DomainObject.Predmet.SudioniciListAdressOIB>
    <izvorni_sadrzaj>
      <item>FINA Regionalni centar Zagreb, OIB 85821130368, Koturaška 43,10000 Zagreb</item>
      <item>LAVANDA ADC d.o.o. za građenje i trgovinu u stečaju, OIB 23291248003, Livadarski put 21,10360 Sesvete</item>
      <item>Davorka Huljev, OIB 34743014377, Miramarska 13d,10000 Zagreb</item>
      <item>RH, MF, Porezna uprava</item>
      <item>NLB InterFinanc AG, OIB 43668676136</item>
      <item>Alma Klepac, OIB 20525854329, Drage Gervaisa 4,10000 Zagreb</item>
    </izvorni_sadrzaj>
    <derivirana_varijabla naziv="DomainObject.Predmet.SudioniciListAdressOIB_1">
      <item>FINA Regionalni centar Zagreb, OIB 85821130368, Koturaška 43,10000 Zagreb</item>
      <item>LAVANDA ADC d.o.o. za građenje i trgovinu u stečaju, OIB 23291248003, Livadarski put 21,10360 Sesvete</item>
      <item>Davorka Huljev, OIB 34743014377, Miramarska 13d,10000 Zagreb</item>
      <item>RH, MF, Porezna uprava</item>
      <item>NLB InterFinanc AG, OIB 43668676136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23291248003</item>
      <item>, OIB 34743014377</item>
      <item>, OIB null</item>
      <item>, OIB 43668676136</item>
      <item>, OIB 20525854329</item>
    </izvorni_sadrzaj>
    <derivirana_varijabla naziv="DomainObject.Predmet.SudioniciListNazivOIB_1">
      <item>, OIB 85821130368</item>
      <item>, OIB 23291248003</item>
      <item>, OIB 34743014377</item>
      <item>, OIB null</item>
      <item>, OIB 43668676136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385</properties:Words>
  <properties:Characters>1988</properties:Characters>
  <properties:Lines>59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2016-09-28T08:36:00Z</dcterms:created>
  <dc:creator>Sudsko vijeće</dc:creator>
  <cp:lastModifiedBy>Ana Brlek</cp:lastModifiedBy>
  <cp:lastPrinted>2016-09-28T08:44:00Z</cp:lastPrinted>
  <dcterms:modified xmlns:xsi="http://www.w3.org/2001/XMLSchema-instance" xsi:type="dcterms:W3CDTF">2016-09-28T08:44:00Z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St-552/2014-56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