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68c6" w14:paraId="3dd68c6" w:rsidRDefault="00C518D6" w:rsidP="00C518D6" w:rsidR="00C518D6">
      <w:pPr>
        <w:jc w:val="both"/>
        <w15:collapsed w:val="false"/>
        <w:rPr>
          <w:b/>
          <w:sz w:val="28"/>
          <w:szCs w:val="28"/>
        </w:rPr>
      </w:pPr>
      <w:bookmarkStart w:name="_GoBack" w:id="0"/>
      <w:bookmarkEnd w:id="0"/>
      <w:r>
        <w:tab/>
      </w:r>
      <w:r w:rsidRPr="00817B1F">
        <w:rPr>
          <w:b/>
          <w:sz w:val="28"/>
          <w:szCs w:val="28"/>
        </w:rPr>
        <w:t>OBRAZAC  21</w:t>
      </w:r>
    </w:p>
    <w:p w:rsidRDefault="00C518D6" w:rsidP="00C518D6" w:rsidR="00C518D6">
      <w:pPr>
        <w:jc w:val="both"/>
        <w:rPr>
          <w:b/>
          <w:sz w:val="28"/>
          <w:szCs w:val="28"/>
        </w:rPr>
      </w:pPr>
    </w:p>
    <w:p w:rsidRDefault="00C518D6" w:rsidP="00C518D6" w:rsidR="00C518D6">
      <w:pPr>
        <w:jc w:val="both"/>
        <w:rPr>
          <w:b/>
        </w:rPr>
      </w:pPr>
      <w:r w:rsidRPr="00107EAE">
        <w:rPr>
          <w:b/>
        </w:rPr>
        <w:t>IZVJEŠĆE STEČAJNOG UPRAVITELJA O STANJU STEČAJNE MASE</w:t>
      </w:r>
    </w:p>
    <w:p w:rsidRDefault="00C518D6" w:rsidP="00C518D6" w:rsidR="00C518D6" w:rsidRPr="00107EAE">
      <w:pPr>
        <w:jc w:val="both"/>
        <w:rPr>
          <w:b/>
        </w:rPr>
      </w:pPr>
      <w:r w:rsidRPr="00107EAE">
        <w:rPr>
          <w:b/>
        </w:rPr>
        <w:t>U RAZDOBLJU od 31.12.2018.g. do 25.03.2019.g.</w:t>
      </w:r>
    </w:p>
    <w:p w:rsidRDefault="00C518D6" w:rsidP="00C518D6" w:rsidR="00C518D6">
      <w:pPr>
        <w:jc w:val="both"/>
        <w:rPr>
          <w:b/>
          <w:sz w:val="28"/>
          <w:szCs w:val="28"/>
        </w:rPr>
      </w:pPr>
    </w:p>
    <w:p w:rsidRDefault="00C518D6" w:rsidP="00C518D6" w:rsidR="00C518D6">
      <w:pPr>
        <w:jc w:val="both"/>
        <w:rPr>
          <w:b/>
          <w:sz w:val="28"/>
          <w:szCs w:val="28"/>
        </w:rPr>
      </w:pPr>
    </w:p>
    <w:p w:rsidRDefault="00C518D6" w:rsidP="00C518D6" w:rsidR="00C518D6" w:rsidRPr="00817B1F">
      <w:pPr>
        <w:jc w:val="both"/>
        <w:rPr>
          <w:b/>
        </w:rPr>
      </w:pPr>
      <w:r w:rsidRPr="00817B1F">
        <w:t>Nadležni trgovački sud</w:t>
      </w:r>
      <w:r>
        <w:t xml:space="preserve">: </w:t>
      </w:r>
      <w:r w:rsidRPr="00817B1F">
        <w:rPr>
          <w:b/>
        </w:rPr>
        <w:t>Trgovački sud u Zagrebu</w:t>
      </w:r>
    </w:p>
    <w:p w:rsidRDefault="00C518D6" w:rsidP="00C518D6" w:rsidR="00C518D6">
      <w:pPr>
        <w:jc w:val="both"/>
      </w:pPr>
    </w:p>
    <w:p w:rsidRDefault="00C518D6" w:rsidP="00C518D6" w:rsidR="00C518D6" w:rsidRPr="00817B1F">
      <w:pPr>
        <w:jc w:val="both"/>
        <w:rPr>
          <w:b/>
        </w:rPr>
      </w:pPr>
      <w:r>
        <w:t xml:space="preserve">Poslovni broj spisa: </w:t>
      </w:r>
      <w:r w:rsidRPr="00817B1F">
        <w:rPr>
          <w:b/>
        </w:rPr>
        <w:t>3. St-2812/2015</w:t>
      </w:r>
    </w:p>
    <w:p w:rsidRDefault="00C518D6" w:rsidP="00C518D6" w:rsidR="00C518D6">
      <w:pPr>
        <w:jc w:val="both"/>
      </w:pPr>
    </w:p>
    <w:p w:rsidRDefault="00C518D6" w:rsidP="00C518D6" w:rsidR="00C518D6" w:rsidRPr="00817B1F">
      <w:pPr>
        <w:jc w:val="both"/>
        <w:rPr>
          <w:b/>
        </w:rPr>
      </w:pPr>
      <w:r>
        <w:t xml:space="preserve">Dužnik: </w:t>
      </w:r>
      <w:r w:rsidRPr="00817B1F">
        <w:rPr>
          <w:b/>
        </w:rPr>
        <w:t>Stečajna masa iz PKK PROJE</w:t>
      </w:r>
      <w:r>
        <w:rPr>
          <w:b/>
        </w:rPr>
        <w:t>KT d.o.o. u stečaju iz Zagreba,</w:t>
      </w:r>
      <w:r w:rsidRPr="00817B1F">
        <w:rPr>
          <w:b/>
        </w:rPr>
        <w:t>OIB: 51652507130</w:t>
      </w:r>
    </w:p>
    <w:p w:rsidRDefault="00C518D6" w:rsidP="00C518D6" w:rsidR="00C518D6">
      <w:pPr>
        <w:jc w:val="both"/>
      </w:pPr>
    </w:p>
    <w:p w:rsidRDefault="00C518D6" w:rsidP="00C518D6" w:rsidR="00C518D6">
      <w:pPr>
        <w:jc w:val="both"/>
      </w:pPr>
    </w:p>
    <w:p w:rsidRDefault="00C518D6" w:rsidP="00C518D6" w:rsidR="00C518D6">
      <w:pPr>
        <w:jc w:val="both"/>
      </w:pPr>
    </w:p>
    <w:p w:rsidRDefault="00C518D6" w:rsidP="00C518D6" w:rsidR="00C518D6" w:rsidRPr="00107EAE">
      <w:pPr>
        <w:jc w:val="both"/>
      </w:pPr>
      <w:r>
        <w:t>I</w:t>
      </w:r>
      <w:r>
        <w:tab/>
        <w:t>STANJE STEČAJNE MASE NAKON ZAKLJUČENJA STEČAJNOG POSTUPKA</w:t>
      </w:r>
      <w:r w:rsidRPr="00107EAE">
        <w:tab/>
        <w:t xml:space="preserve">  </w:t>
      </w:r>
    </w:p>
    <w:p w:rsidRDefault="00C518D6" w:rsidP="00C518D6" w:rsidR="00C518D6">
      <w:pPr>
        <w:jc w:val="both"/>
      </w:pPr>
      <w:r>
        <w:t xml:space="preserve">           Rješenjem Trgovačkog suda u Zagrebu broj: St-2812/2015 od 26. veljače 2016.g. otvoren i istovremeno zaključen stečajni postupak nad dužnikom PKK PROJEKT d.o.o., te je isti brisan iz sudskog registra rješenjem Trgovačkog suda u Zagrebu broj: Tt-16/16870-1 od 24. lipnja 2016.g.</w:t>
      </w:r>
    </w:p>
    <w:p w:rsidRDefault="00C518D6" w:rsidP="00C518D6" w:rsidR="00C518D6" w:rsidRPr="00817B1F">
      <w:pPr>
        <w:jc w:val="both"/>
      </w:pPr>
      <w:r>
        <w:t>Iza dužnika PKK PROJEKT d.o.o. ostala je imovina u obliku novčane tražbine, radi koje se vodi ovršni postupak pred Općinskim građanskim sudom u Zagrebu broj: 32. Ovr-6957/18 (raniji broj:Ovr-2686/12)</w:t>
      </w:r>
    </w:p>
    <w:p w:rsidRDefault="00C518D6" w:rsidP="00C518D6" w:rsidR="00C518D6">
      <w:pPr>
        <w:jc w:val="both"/>
      </w:pPr>
    </w:p>
    <w:p w:rsidRDefault="00C518D6" w:rsidP="00C518D6" w:rsidR="00C518D6">
      <w:pPr>
        <w:jc w:val="both"/>
      </w:pPr>
      <w:r>
        <w:t>Prvoovrhovoditelj: Stečajna masa iz PKK PROJEKT d.o.o. u stečaju iz Zagreba,</w:t>
      </w:r>
    </w:p>
    <w:p w:rsidRDefault="00C518D6" w:rsidP="00C518D6" w:rsidR="00C518D6">
      <w:pPr>
        <w:jc w:val="both"/>
      </w:pPr>
      <w:r>
        <w:t xml:space="preserve">                               Kvaternikova 152, OIB: 51652507130, koju zastupa stečajni upravitelj </w:t>
      </w:r>
    </w:p>
    <w:p w:rsidRDefault="00C518D6" w:rsidP="00C518D6" w:rsidR="00C518D6">
      <w:pPr>
        <w:jc w:val="both"/>
      </w:pPr>
      <w:r>
        <w:t xml:space="preserve">                               Zdenko Bešlić iz Slavonskog Broda, Petra Krešimira IV br. 4</w:t>
      </w:r>
    </w:p>
    <w:p w:rsidRDefault="00C518D6" w:rsidP="00C518D6" w:rsidR="00C518D6">
      <w:pPr>
        <w:jc w:val="both"/>
      </w:pPr>
      <w:r>
        <w:t xml:space="preserve">Drugoovrhovoditelj: PTMG d.o.o., Gornji Stupnik, Gornjostupnička 18, OIB: 50617926250, </w:t>
      </w:r>
    </w:p>
    <w:p w:rsidRDefault="00C518D6" w:rsidP="00C518D6" w:rsidR="00C518D6">
      <w:pPr>
        <w:jc w:val="both"/>
      </w:pPr>
      <w:r>
        <w:t xml:space="preserve">                                 kojeg zastupa punomoćnica Ema Kalogjera Juranić, odvjetnica u Zagrebu</w:t>
      </w:r>
    </w:p>
    <w:p w:rsidRDefault="00C518D6" w:rsidP="00C518D6" w:rsidR="00C518D6">
      <w:pPr>
        <w:jc w:val="both"/>
      </w:pPr>
      <w:r>
        <w:t>Ovršenik:              Marija Lalić iz Zagreba, Vrbik IV br. 3, OIB: 35721813953</w:t>
      </w:r>
    </w:p>
    <w:p w:rsidRDefault="00C518D6" w:rsidP="00C518D6" w:rsidR="00C518D6">
      <w:pPr>
        <w:jc w:val="both"/>
      </w:pPr>
      <w:r>
        <w:t>Predmet ovrhe su:</w:t>
      </w:r>
    </w:p>
    <w:p w:rsidRDefault="00C518D6" w:rsidP="00C518D6" w:rsidR="00C518D6">
      <w:pPr>
        <w:numPr>
          <w:ilvl w:val="0"/>
          <w:numId w:val="2"/>
        </w:numPr>
        <w:jc w:val="both"/>
      </w:pPr>
      <w:r w:rsidRPr="006E765E">
        <w:rPr>
          <w:b/>
        </w:rPr>
        <w:t>Nekretnine</w:t>
      </w:r>
      <w:r>
        <w:t xml:space="preserve"> vlasništvo ovršenika i to:</w:t>
      </w:r>
    </w:p>
    <w:p w:rsidRDefault="00C518D6" w:rsidP="00C518D6" w:rsidR="00C518D6">
      <w:pPr>
        <w:numPr>
          <w:ilvl w:val="0"/>
          <w:numId w:val="1"/>
        </w:numPr>
        <w:jc w:val="both"/>
      </w:pPr>
      <w:r w:rsidRPr="006E765E">
        <w:t>ZK tijelo 1 – 4</w:t>
      </w:r>
      <w:r>
        <w:t xml:space="preserve">. ETAŽA 0/0  1. poslovni prostor u Kožarskoj br. 9 u ukupnoj površini od 485,26 čm, a u naravi predstavlja II (drugi) i III (treći) nivo (gledano s Kožarske istočne zgrade), neodvojivo povezan sa suvlasničkim dijelom cijele nekretnine koji je jednako velik koliko i ostali suvlasnički dijelovi sagrađen na z.k.č. 258, zk.ul 427, poduložak 4, k.o. Grad Zagreb sa </w:t>
      </w:r>
      <w:smartTag w:element="metricconverter" w:uri="urn:schemas-microsoft-com:office:smarttags">
        <w:smartTagPr>
          <w:attr w:val="1402 m2" w:name="ProductID"/>
        </w:smartTagPr>
        <w:r>
          <w:t>1402 m2</w:t>
        </w:r>
      </w:smartTag>
      <w:r>
        <w:t xml:space="preserve"> i z.k.č. 2657/6, zkul. 427, poduložak 4, k.o. Grad Zagreb sa </w:t>
      </w:r>
      <w:smartTag w:element="metricconverter" w:uri="urn:schemas-microsoft-com:office:smarttags">
        <w:smartTagPr>
          <w:attr w:val="92 m2" w:name="ProductID"/>
        </w:smartTagPr>
        <w:r>
          <w:t>92 m2</w:t>
        </w:r>
      </w:smartTag>
      <w:r>
        <w:t>.</w:t>
      </w:r>
    </w:p>
    <w:p w:rsidRDefault="00C518D6" w:rsidP="00C518D6" w:rsidR="00C518D6">
      <w:pPr>
        <w:numPr>
          <w:ilvl w:val="0"/>
          <w:numId w:val="1"/>
        </w:numPr>
        <w:jc w:val="both"/>
      </w:pPr>
      <w:r>
        <w:t xml:space="preserve">6009/7500 dijela nekretnine označene kao –ZK tijelo I – 5. ETAŽA 0/0 1. poslovni prostor u dvorišnom prizemlju, Radićeva br. 32, ukupne površine 243,12 čm, </w:t>
      </w:r>
    </w:p>
    <w:p w:rsidRDefault="00C518D6" w:rsidP="00C518D6" w:rsidR="00C518D6">
      <w:pPr>
        <w:ind w:left="708"/>
        <w:jc w:val="both"/>
      </w:pPr>
      <w:r>
        <w:t xml:space="preserve">neodvojivo povezan sa suvlasničkim dijelom cijele nekretnine, koji je jednako velik koliko i ostali suvlasnički dijelovi sagrađen na –z.k.č. 427, poduložak 4, k.o. Grad Zagreb sa </w:t>
      </w:r>
      <w:smartTag w:element="metricconverter" w:uri="urn:schemas-microsoft-com:office:smarttags">
        <w:smartTagPr>
          <w:attr w:val="1402 m2" w:name="ProductID"/>
        </w:smartTagPr>
        <w:r>
          <w:t>1402 m2</w:t>
        </w:r>
      </w:smartTag>
      <w:r>
        <w:t xml:space="preserve"> i z.k.č. 2657/6, zk.ul 427, poduložak 4, k.o. Grad Zagreb sa 92,m2.</w:t>
      </w:r>
    </w:p>
    <w:p w:rsidRDefault="00C518D6" w:rsidP="00C518D6" w:rsidR="00C518D6" w:rsidRPr="006E765E">
      <w:pPr>
        <w:numPr>
          <w:ilvl w:val="0"/>
          <w:numId w:val="1"/>
        </w:numPr>
        <w:jc w:val="both"/>
      </w:pPr>
      <w:r>
        <w:t xml:space="preserve">10. ETAŽA 250/1000 1. Stan na II (drugom) katu, površine 34,31 čm, u nacrtu označeno slovom i brojem S6-A sagrađen na z.k.č. 4150, k.o. Trnje, zkul 1291, k.o. Trnje poduložak 10 sa </w:t>
      </w:r>
      <w:smartTag w:element="metricconverter" w:uri="urn:schemas-microsoft-com:office:smarttags">
        <w:smartTagPr>
          <w:attr w:val="535 m2" w:name="ProductID"/>
        </w:smartTagPr>
        <w:r>
          <w:t>535 m2</w:t>
        </w:r>
      </w:smartTag>
      <w:r>
        <w:t>.</w:t>
      </w:r>
      <w:r w:rsidRPr="006E765E">
        <w:t xml:space="preserve"> </w:t>
      </w:r>
      <w:r>
        <w:t>,</w:t>
      </w:r>
    </w:p>
    <w:p w:rsidRDefault="00C518D6" w:rsidP="00C518D6" w:rsidR="00C518D6">
      <w:pPr>
        <w:ind w:left="708"/>
        <w:jc w:val="both"/>
        <w:rPr>
          <w:b/>
        </w:rPr>
      </w:pPr>
      <w:r w:rsidRPr="00AB2065">
        <w:rPr>
          <w:b/>
        </w:rPr>
        <w:t>zabilježbom ovrhe na zemljišnoj knjizi, utvrđivanjem vrijednosti navedene nekretnine, njenom prodajom i namirenjem ovrhovoditelja iz novčanog iznosa dobivenog prodajom.</w:t>
      </w:r>
    </w:p>
    <w:p w:rsidRDefault="00C518D6" w:rsidP="00C518D6" w:rsidR="00C518D6">
      <w:pPr>
        <w:jc w:val="both"/>
        <w:rPr>
          <w:b/>
        </w:rPr>
      </w:pPr>
    </w:p>
    <w:p w:rsidRDefault="00C518D6" w:rsidP="00C518D6" w:rsidR="00C518D6">
      <w:pPr>
        <w:jc w:val="both"/>
        <w:rPr>
          <w:b/>
        </w:rPr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-2-</w:t>
      </w:r>
    </w:p>
    <w:p w:rsidRDefault="00C518D6" w:rsidP="00C518D6" w:rsidR="00C518D6">
      <w:pPr>
        <w:jc w:val="both"/>
        <w:rPr>
          <w:b/>
        </w:rPr>
      </w:pPr>
    </w:p>
    <w:p w:rsidRDefault="00C518D6" w:rsidP="00C518D6" w:rsidR="00C518D6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Pokretnine</w:t>
      </w:r>
      <w:r>
        <w:t xml:space="preserve"> u posjedu i vlasništvu Ovršenika na adresama u Zagrebu, Trg Josipa bana Josipa Jelačića 6 i Vrbik IV br. 3., </w:t>
      </w:r>
      <w:r w:rsidRPr="00AB2065">
        <w:rPr>
          <w:b/>
        </w:rPr>
        <w:t xml:space="preserve">procjenom, oduzimanjem, otpremanjem i povjeravanjem na čuvanje ovrhovoditelju. </w:t>
      </w:r>
    </w:p>
    <w:p w:rsidRDefault="00C518D6" w:rsidP="00C518D6" w:rsidR="00C518D6">
      <w:pPr>
        <w:jc w:val="both"/>
        <w:rPr>
          <w:b/>
        </w:rPr>
      </w:pPr>
    </w:p>
    <w:p w:rsidRDefault="00C518D6" w:rsidP="00C518D6" w:rsidR="00C518D6">
      <w:pPr>
        <w:jc w:val="both"/>
      </w:pPr>
      <w:r>
        <w:t>II</w:t>
      </w:r>
      <w:r>
        <w:tab/>
        <w:t>POSTUPANJE SA STEČAJNOM MASOM</w:t>
      </w:r>
    </w:p>
    <w:p w:rsidRDefault="00C518D6" w:rsidP="00C518D6" w:rsidR="00C518D6">
      <w:pPr>
        <w:jc w:val="both"/>
      </w:pPr>
    </w:p>
    <w:p w:rsidRDefault="00C518D6" w:rsidP="00C518D6" w:rsidR="00C518D6">
      <w:pPr>
        <w:jc w:val="both"/>
        <w:rPr>
          <w:b/>
        </w:rPr>
      </w:pPr>
      <w:r>
        <w:t xml:space="preserve">Na Zaključak Općinskog građanskog suda u Zagrebu broj: 32. Ovr-6957/18-34 od 14. siječnja 2019.g. uz koji je dostavljen „Nalaz i mišljenje“ sudskog vještaka, stečajni upravitelj se  Podneskom očitovao, da je suglasan sa procjenom tržišne vrijednosti nekretnine upisane u zemljišnu knjigu k.o. Trnje, z.k.ul. 1291, 10. Suvlasnički dio: 250/10000, etažno vlasništvo E-10, kao stan na II (drugom) katu, površine </w:t>
      </w:r>
      <w:smartTag w:element="metricconverter" w:uri="urn:schemas-microsoft-com:office:smarttags">
        <w:smartTagPr>
          <w:attr w:val="34,31 m2" w:name="ProductID"/>
        </w:smartTagPr>
        <w:r>
          <w:t>34,31 m2</w:t>
        </w:r>
      </w:smartTag>
      <w:r>
        <w:t xml:space="preserve">, vlasnice Lalić Marije </w:t>
      </w:r>
      <w:r w:rsidRPr="00A46F56">
        <w:rPr>
          <w:b/>
        </w:rPr>
        <w:t xml:space="preserve">procijenjen na ukupni iznos 452.000,00 kuna. </w:t>
      </w:r>
    </w:p>
    <w:p w:rsidRDefault="00C518D6" w:rsidP="00C518D6" w:rsidR="00C518D6">
      <w:pPr>
        <w:jc w:val="both"/>
      </w:pPr>
      <w:r w:rsidRPr="009227F9">
        <w:t>Zaključkom Općinskog građanskog suda u Zagrebu</w:t>
      </w:r>
      <w:r>
        <w:t xml:space="preserve"> broj: 32. Ovr-6957/18-37 od 31. siječnja 2019.g. određena je prodaja I. usmenom javnom dražbom nekretnine ovršenika upisane u zk.ul.1291 (ETAŽA: 10) k.o. Trnje, koja se sastoji od 250/10000 dijela zk.čest.br. 4150 u naravi kuća i dvorište IV Vrbik br. 3, Zagreb, površine 149 čhv, odnosno </w:t>
      </w:r>
      <w:smartTag w:element="metricconverter" w:uri="urn:schemas-microsoft-com:office:smarttags">
        <w:smartTagPr>
          <w:attr w:val="535 m2" w:name="ProductID"/>
        </w:smartTagPr>
        <w:r>
          <w:t>535 m2</w:t>
        </w:r>
      </w:smartTag>
      <w:r>
        <w:t>, povezano s vlasništvom posebnog dijela nekretnine – stan na II (drugom) katu, površine 34,31 čm, u nacrtu označeno slovom i brojem S6-A.</w:t>
      </w:r>
    </w:p>
    <w:p w:rsidRDefault="00C518D6" w:rsidP="00C518D6" w:rsidR="00C518D6">
      <w:pPr>
        <w:jc w:val="both"/>
      </w:pPr>
      <w:r>
        <w:t>Ročište za dražbu održat će se 25. travnja 2019.g. u 09,00 sati, zgrada Općinskog građanskog suda u Zagrebu, Ul. grada Vukovara 84, soba 232/II.</w:t>
      </w:r>
    </w:p>
    <w:p w:rsidRDefault="00C518D6" w:rsidP="00C518D6" w:rsidR="00C518D6">
      <w:pPr>
        <w:jc w:val="both"/>
      </w:pPr>
      <w:r>
        <w:t>Utvrđena vrijednost nekretnine iznosi 452.000,00 kuna.</w:t>
      </w:r>
    </w:p>
    <w:p w:rsidRDefault="00C518D6" w:rsidP="00C518D6" w:rsidR="00C518D6">
      <w:pPr>
        <w:jc w:val="both"/>
      </w:pPr>
      <w:r>
        <w:t>Stečajni upravitelj je uplatio 120,58 kn na ime predujma za izlazak sudskog ovršitelja, radi razgledavanja nekretnine, koje će se vršiti 12. travnja 2019.g. u 13,30 sati.</w:t>
      </w:r>
    </w:p>
    <w:p w:rsidRDefault="00C518D6" w:rsidP="00C518D6" w:rsidR="00C518D6">
      <w:pPr>
        <w:jc w:val="both"/>
      </w:pPr>
    </w:p>
    <w:p w:rsidRDefault="00C518D6" w:rsidP="00C518D6" w:rsidR="00C518D6">
      <w:pPr>
        <w:jc w:val="both"/>
      </w:pPr>
      <w:r>
        <w:t>Podneskom od 11. veljače 2019.g. predložio sam stečajnom sucu donošenje Rješenja o upisu stečajne mase u sudski registar: Stečajna masa iza PKK PROJEKT d.o.o. u stečaju, sjedište: Slavonski Brod, Petra Krešimira IV br. 4, upravitelj: Zdenko Bešlić, OIB: 40568270984, Slavonski Brod, Petra Krešimira IV br. 4, stečajni upravitelj.</w:t>
      </w:r>
    </w:p>
    <w:p w:rsidRDefault="00C518D6" w:rsidP="00C518D6" w:rsidR="00C518D6">
      <w:pPr>
        <w:jc w:val="both"/>
      </w:pPr>
    </w:p>
    <w:p w:rsidRDefault="00C518D6" w:rsidP="00C518D6" w:rsidR="00C518D6">
      <w:pPr>
        <w:jc w:val="both"/>
      </w:pPr>
      <w:r>
        <w:t>III</w:t>
      </w:r>
      <w:r>
        <w:tab/>
        <w:t>PRIJEDLOG NAKNADNE DIOBE PREMA ZAVRŠNOM POPISU AKO SE PREOSTALA STEČAJNA MASA DIJELI STEČAJNIM VJEROVNICIMA</w:t>
      </w:r>
    </w:p>
    <w:p w:rsidRDefault="00C518D6" w:rsidP="00C518D6" w:rsidR="00C518D6">
      <w:pPr>
        <w:jc w:val="both"/>
      </w:pPr>
    </w:p>
    <w:p w:rsidRDefault="00C518D6" w:rsidP="00C518D6" w:rsidR="00C518D6">
      <w:pPr>
        <w:jc w:val="both"/>
      </w:pPr>
      <w:r>
        <w:t>Kako još nije došlo do unovčenja stečajne mase to se predmetni prijedlog u ovom trenutku ne može podnijeti.</w:t>
      </w:r>
    </w:p>
    <w:p w:rsidRDefault="00C518D6" w:rsidP="00C518D6" w:rsidR="00C518D6">
      <w:pPr>
        <w:jc w:val="both"/>
      </w:pPr>
    </w:p>
    <w:p w:rsidRDefault="00C518D6" w:rsidP="00C518D6" w:rsidR="00C518D6">
      <w:pPr>
        <w:jc w:val="both"/>
      </w:pPr>
    </w:p>
    <w:p w:rsidRDefault="00C518D6" w:rsidP="00C518D6" w:rsidR="00C518D6">
      <w:pPr>
        <w:jc w:val="both"/>
      </w:pPr>
    </w:p>
    <w:p w:rsidRDefault="00C518D6" w:rsidP="00C518D6" w:rsidR="00C518D6">
      <w:pPr>
        <w:jc w:val="both"/>
      </w:pPr>
      <w:r>
        <w:t>U Slavonskom Brodu, 25.03.2019.g.</w:t>
      </w:r>
    </w:p>
    <w:p w:rsidRDefault="00C518D6" w:rsidP="00C518D6" w:rsidR="00C518D6">
      <w:pPr>
        <w:jc w:val="both"/>
      </w:pPr>
    </w:p>
    <w:p w:rsidRDefault="00C518D6" w:rsidP="00C518D6" w:rsidR="00C518D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C518D6" w:rsidP="00C518D6" w:rsidR="00C518D6">
      <w:pPr>
        <w:jc w:val="both"/>
      </w:pPr>
    </w:p>
    <w:p w:rsidRDefault="00C518D6" w:rsidP="00C518D6" w:rsidR="00C518D6" w:rsidRPr="009227F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Zdenko Bešlić</w:t>
      </w:r>
    </w:p>
    <w:p w:rsidRDefault="00C518D6" w:rsidR="00C518D6"/>
    <w:sectPr w:rsidR="00C518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80576F"/>
    <w:multiLevelType w:val="hybridMultilevel"/>
    <w:tmpl w:val="EC0C2318"/>
    <w:lvl w:tplc="D04CADB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48A1320"/>
    <w:multiLevelType w:val="hybridMultilevel"/>
    <w:tmpl w:val="2F52B9FC"/>
    <w:lvl w:tplc="AB52D7C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18D6"/>
    <w:rsid w:val="000160A7"/>
    <w:rsid w:val="00C518D6"/>
    <w:rsid w:val="00DD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18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6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18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6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MZOŠ</properties:Company>
  <properties:Pages>2</properties:Pages>
  <properties:Words>705</properties:Words>
  <properties:Characters>4020</properties:Characters>
  <properties:Lines>94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2019-04-10T12:14:00Z</dcterms:created>
  <dc:creator>Beslic</dc:creator>
  <cp:lastModifiedBy>Kristina Švajger</cp:lastModifiedBy>
  <dcterms:modified xmlns:xsi="http://www.w3.org/2001/XMLSchema-instance" xsi:type="dcterms:W3CDTF">2019-04-10T12:15:00Z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St-2812/2015-21 / Podnesak - Izvješće stečajnog upravitelja (izvješće stečajnog upravitelja, 26. 3.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