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e477" w14:paraId="ba4e477" w:rsidRDefault="003D44F3" w:rsidP="00910611" w:rsidR="003D44F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D44F3" w:rsidP="00910611" w:rsidR="003D44F3">
      <w:r>
        <w:rPr>
          <w:rFonts w:eastAsia="MS Mincho"/>
        </w:rPr>
        <w:t xml:space="preserve">   REPUBLIKA HRVATSKA</w:t>
      </w:r>
    </w:p>
    <w:p w:rsidRDefault="003D44F3" w:rsidP="00910611" w:rsidR="003D44F3">
      <w:r>
        <w:rPr>
          <w:rFonts w:eastAsia="MS Mincho"/>
        </w:rPr>
        <w:t>TRGOVAČKI SUD U RIJECI</w:t>
      </w:r>
    </w:p>
    <w:p w:rsidRDefault="003D44F3" w:rsidR="003D44F3" w:rsidRPr="00910611">
      <w:pPr>
        <w:rPr>
          <w:rFonts w:eastAsia="MS Mincho"/>
        </w:rPr>
      </w:pPr>
      <w:r>
        <w:rPr>
          <w:rFonts w:eastAsia="MS Mincho"/>
        </w:rPr>
        <w:t xml:space="preserve">      Rijeka, Zadarska 1 i 3</w:t>
      </w:r>
    </w:p>
    <w:p w:rsidRDefault="00596A6F" w:rsidP="006D74E8" w:rsidR="00596A6F" w:rsidRPr="00BD604E">
      <w:pPr>
        <w:jc w:val="both"/>
        <w:rPr>
          <w:b/>
        </w:rPr>
      </w:pPr>
    </w:p>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926458" w:rsidP="006D74E8" w:rsidR="00926458">
      <w:pPr>
        <w:jc w:val="both"/>
      </w:pPr>
    </w:p>
    <w:p w:rsidRDefault="006D74E8" w:rsidP="006D74E8" w:rsidR="006D74E8" w:rsidRPr="00BD604E">
      <w:pPr>
        <w:jc w:val="both"/>
      </w:pPr>
      <w:r w:rsidRPr="00BD604E">
        <w:tab/>
        <w:t>Trgovački sud u Rijeci,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E22385">
        <w:rPr>
          <w:b/>
        </w:rPr>
        <w:t xml:space="preserve">OPERTUM SAVJETOVANJA d.o.o. za savjetovanje, Pula, Starih statuta 4, OIB </w:t>
      </w:r>
      <w:r w:rsidR="00E22385" w:rsidRPr="00E22385">
        <w:rPr>
          <w:b/>
        </w:rPr>
        <w:t>69932304200</w:t>
      </w:r>
      <w:r w:rsidR="006C5107">
        <w:rPr>
          <w:b/>
        </w:rPr>
        <w:t>,</w:t>
      </w:r>
      <w:r w:rsidR="00E22385">
        <w:rPr>
          <w:b/>
        </w:rPr>
        <w:t xml:space="preserve"> MBS 130021051,</w:t>
      </w:r>
      <w:r w:rsidRPr="00BD604E">
        <w:t xml:space="preserve"> dana</w:t>
      </w:r>
      <w:r w:rsidR="00E1488A" w:rsidRPr="00BD604E">
        <w:t xml:space="preserve"> </w:t>
      </w:r>
      <w:r w:rsidR="00E22385">
        <w:t>22. veljače</w:t>
      </w:r>
      <w:r w:rsidR="002D32E7">
        <w:t xml:space="preserve"> </w:t>
      </w:r>
      <w:r w:rsidR="009A34B0" w:rsidRPr="00BD604E">
        <w:t>201</w:t>
      </w:r>
      <w:r w:rsidR="00E22385">
        <w:t>6</w:t>
      </w:r>
      <w:r w:rsidRPr="00BD604E">
        <w:t xml:space="preserve">. godine   </w:t>
      </w:r>
    </w:p>
    <w:p w:rsidRDefault="009A34B0" w:rsidP="006D74E8" w:rsidR="009A34B0">
      <w:pPr>
        <w:jc w:val="center"/>
        <w:rPr>
          <w:bCs/>
        </w:rPr>
      </w:pPr>
    </w:p>
    <w:p w:rsidRDefault="00926458" w:rsidP="006D74E8" w:rsidR="00926458" w:rsidRPr="00BD604E">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pPr>
        <w:jc w:val="center"/>
        <w:rPr>
          <w:b/>
          <w:bCs/>
        </w:rPr>
      </w:pPr>
    </w:p>
    <w:p w:rsidRDefault="00926458" w:rsidP="006D74E8" w:rsidR="00926458" w:rsidRPr="00BD604E">
      <w:pPr>
        <w:jc w:val="center"/>
        <w:rPr>
          <w:b/>
          <w:bCs/>
        </w:rPr>
      </w:pPr>
    </w:p>
    <w:p w:rsidRDefault="006D74E8" w:rsidP="00E22385"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E22385" w:rsidRPr="00E22385">
        <w:rPr>
          <w:b/>
        </w:rPr>
        <w:t>OPERTUM SAVJETOVANJA d.o.o. za savjetovanje, Pula, Starih statuta 4, OIB 69932304200, MBS 130021051</w:t>
      </w:r>
      <w:r w:rsidR="006C5107">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 e-</w:t>
      </w:r>
      <w:r w:rsidR="00E22385">
        <w:t>O</w:t>
      </w:r>
      <w:r w:rsidR="00626BED">
        <w:t>glasnoj ploči suda.</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t>.</w:t>
      </w:r>
      <w:r w:rsidR="006E0BC6" w:rsidRPr="00BD604E">
        <w:t xml:space="preserve"> </w:t>
      </w:r>
    </w:p>
    <w:p w:rsidRDefault="004F07C7" w:rsidP="006D74E8" w:rsidR="004F07C7">
      <w:pPr>
        <w:jc w:val="center"/>
        <w:rPr>
          <w:b/>
          <w:bCs/>
        </w:rPr>
      </w:pPr>
    </w:p>
    <w:p w:rsidRDefault="00926458" w:rsidP="006D74E8" w:rsidR="00926458"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pPr>
        <w:rPr>
          <w:bCs/>
        </w:rPr>
      </w:pPr>
      <w:r w:rsidRPr="00BD604E">
        <w:rPr>
          <w:bCs/>
        </w:rPr>
        <w:tab/>
      </w:r>
    </w:p>
    <w:p w:rsidRDefault="00926458" w:rsidP="00A837F5" w:rsidR="00926458" w:rsidRPr="00BD604E">
      <w:pPr>
        <w:rPr>
          <w:bCs/>
        </w:rPr>
      </w:pPr>
    </w:p>
    <w:p w:rsidRDefault="00E22385" w:rsidP="00E22385" w:rsidR="00E22385" w:rsidRPr="00E22385">
      <w:pPr>
        <w:jc w:val="both"/>
        <w:rPr>
          <w:bCs/>
        </w:rPr>
      </w:pPr>
      <w:r w:rsidRPr="00E22385">
        <w:rPr>
          <w:bCs/>
        </w:rPr>
        <w:tab/>
        <w:t>Predlagatelj Fina Regionalni centar Rijeka, Nagodbeno vijeće: RI3, Pula, Giardini 5, podnio je 19. ožujka 2013.g. prijedlog za otvaranje stečajnog postupka nad dužnikom OPERTUM SAVJETOVANJA d.o.o. za savjetovanje, Starih statuta 4, PULA, temeljem članka 49. stavak 2. Zakona o financijskom poslovanju i predstečajnoj nagodbi (NN 108/12 i 144/12, dalje:ZFPPN-i).</w:t>
      </w:r>
    </w:p>
    <w:p w:rsidRDefault="00E22385" w:rsidP="00E22385" w:rsidR="00E22385">
      <w:pPr>
        <w:jc w:val="both"/>
        <w:rPr>
          <w:bCs/>
        </w:rPr>
      </w:pPr>
      <w:r>
        <w:rPr>
          <w:bCs/>
        </w:rPr>
        <w:tab/>
      </w:r>
      <w:r w:rsidRPr="00E22385">
        <w:rPr>
          <w:bCs/>
        </w:rPr>
        <w:t>Financijska agencija, Nagodbeno vijeće je rješenjem od 6. ožujka 2013.g. odbacilo prijedlog dužnika za otvaranje postupka predstečajne nagodbe temeljem čl. 49. st. 1. toč. 4. ZFPPN-i.</w:t>
      </w:r>
      <w:r w:rsidR="006C5107">
        <w:rPr>
          <w:bCs/>
        </w:rPr>
        <w:tab/>
      </w:r>
    </w:p>
    <w:p w:rsidRDefault="00E22385" w:rsidP="00E22385" w:rsidR="00E22385">
      <w:pPr>
        <w:jc w:val="both"/>
        <w:rPr>
          <w:bCs/>
        </w:rPr>
      </w:pPr>
      <w:r>
        <w:rPr>
          <w:bCs/>
        </w:rPr>
        <w:tab/>
      </w:r>
      <w:r w:rsidR="006C5107">
        <w:rPr>
          <w:bCs/>
        </w:rPr>
        <w:t>R</w:t>
      </w:r>
      <w:r w:rsidR="00DE026B">
        <w:rPr>
          <w:bCs/>
        </w:rPr>
        <w:t xml:space="preserve">ješenjem od </w:t>
      </w:r>
      <w:r>
        <w:rPr>
          <w:bCs/>
        </w:rPr>
        <w:t>29. travnja</w:t>
      </w:r>
      <w:r w:rsidR="002D32E7">
        <w:rPr>
          <w:bCs/>
        </w:rPr>
        <w:t xml:space="preserve"> </w:t>
      </w:r>
      <w:r w:rsidR="00DE026B">
        <w:rPr>
          <w:bCs/>
        </w:rPr>
        <w:t>201</w:t>
      </w:r>
      <w:r>
        <w:rPr>
          <w:bCs/>
        </w:rPr>
        <w:t>3</w:t>
      </w:r>
      <w:r w:rsidR="00DE026B">
        <w:rPr>
          <w:bCs/>
        </w:rPr>
        <w:t>. g</w:t>
      </w:r>
      <w:r w:rsidR="00A77E47">
        <w:rPr>
          <w:bCs/>
        </w:rPr>
        <w:t>odine</w:t>
      </w:r>
      <w:r w:rsidR="00DE026B">
        <w:rPr>
          <w:bCs/>
        </w:rPr>
        <w:t xml:space="preserve"> nad dužnikom </w:t>
      </w:r>
      <w:r w:rsidR="006C5107">
        <w:rPr>
          <w:bCs/>
        </w:rPr>
        <w:t xml:space="preserve">je </w:t>
      </w:r>
      <w:r>
        <w:rPr>
          <w:bCs/>
        </w:rPr>
        <w:t xml:space="preserve">pokrenut prethodni postupak radi utvrđivanja uvjeta za otvaranje stečajnog postupka nad dužnikom, imenovan privremeni stečajni upravitelj Boris Debelić iz Rijeke, Rastočine 3, čija je dužnost bila do završetka prethodnog postupka izvršiti </w:t>
      </w:r>
      <w:r w:rsidRPr="00E22385">
        <w:rPr>
          <w:bCs/>
        </w:rPr>
        <w:t>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w:t>
      </w:r>
      <w:r w:rsidR="00926458">
        <w:rPr>
          <w:bCs/>
        </w:rPr>
        <w:t>.</w:t>
      </w:r>
    </w:p>
    <w:p w:rsidRDefault="00E22385" w:rsidP="00E22385" w:rsidR="003B1E7E">
      <w:pPr>
        <w:jc w:val="both"/>
        <w:rPr>
          <w:bCs/>
        </w:rPr>
      </w:pPr>
      <w:r>
        <w:rPr>
          <w:bCs/>
        </w:rPr>
        <w:lastRenderedPageBreak/>
        <w:t xml:space="preserve"> </w:t>
      </w:r>
      <w:r>
        <w:rPr>
          <w:bCs/>
        </w:rPr>
        <w:tab/>
        <w:t xml:space="preserve">Do završetka prethodnog postupka kod dužnika je utvrđeno postojanje stečajnog razloga iz čl.4. </w:t>
      </w:r>
      <w:r w:rsidRPr="00E22385">
        <w:rPr>
          <w:bCs/>
        </w:rPr>
        <w:t>Stečajnog zakona (NN 44/96, 29/99, 129/00, 123/03, 197/03, 187/04, 82/06, 116/10, 25/12 i 133/12, dalje: SZ-a),</w:t>
      </w:r>
      <w:r>
        <w:rPr>
          <w:bCs/>
        </w:rPr>
        <w:t xml:space="preserve"> a to je nesposobnost za plaćanje</w:t>
      </w:r>
      <w:r w:rsidR="00E40641">
        <w:rPr>
          <w:bCs/>
        </w:rPr>
        <w:t xml:space="preserve"> i dostatnost imovine za pokriće troškova stečajnog postupka</w:t>
      </w:r>
      <w:r>
        <w:rPr>
          <w:bCs/>
        </w:rPr>
        <w:t xml:space="preserve">, zbog čega je rješenjem od 04. lipnja 2013. godine nad dužnikom otvoren stečajni postupak.  </w:t>
      </w:r>
    </w:p>
    <w:p w:rsidRDefault="00BC5E6D" w:rsidP="00E22385" w:rsidR="00E22385">
      <w:pPr>
        <w:jc w:val="both"/>
        <w:rPr>
          <w:bCs/>
        </w:rPr>
      </w:pPr>
      <w:r>
        <w:rPr>
          <w:bCs/>
        </w:rPr>
        <w:tab/>
      </w:r>
      <w:r w:rsidRPr="00BC5E6D">
        <w:rPr>
          <w:bCs/>
        </w:rPr>
        <w:t xml:space="preserve">Istim rješenjem imenovan je stečajni upravitelj </w:t>
      </w:r>
      <w:r>
        <w:rPr>
          <w:bCs/>
        </w:rPr>
        <w:t>Boris Debelić</w:t>
      </w:r>
      <w:r w:rsidRPr="00BC5E6D">
        <w:rPr>
          <w:bCs/>
        </w:rPr>
        <w:t>,</w:t>
      </w:r>
      <w:r>
        <w:rPr>
          <w:bCs/>
        </w:rPr>
        <w:t xml:space="preserve"> </w:t>
      </w:r>
      <w:r w:rsidRPr="00BC5E6D">
        <w:rPr>
          <w:bCs/>
        </w:rPr>
        <w:t xml:space="preserve">pozvani stečajni vjerovnici viših isplatnih redova da u roku od </w:t>
      </w:r>
      <w:r>
        <w:rPr>
          <w:bCs/>
        </w:rPr>
        <w:t>30</w:t>
      </w:r>
      <w:r w:rsidRPr="00BC5E6D">
        <w:rPr>
          <w:bCs/>
        </w:rPr>
        <w:t xml:space="preserve"> dana nakon objave oglasa o otvaranju stečajnog postupka nad dužnikom u „Narodnim novinama“, stečajnom upravitelju prijave svoje tražbine, a razlučni i izlučni vjerovnici u roku od </w:t>
      </w:r>
      <w:r>
        <w:rPr>
          <w:bCs/>
        </w:rPr>
        <w:t>30</w:t>
      </w:r>
      <w:r w:rsidRPr="00BC5E6D">
        <w:rPr>
          <w:bCs/>
        </w:rPr>
        <w:t xml:space="preserve"> dana prijave svoja razlučna i izlučna prava na nekretninama, pokretninama i pravima dužnika. Istodobno je zakazano ispitno i izvještajno ročište</w:t>
      </w:r>
      <w:r>
        <w:rPr>
          <w:bCs/>
        </w:rPr>
        <w:t xml:space="preserve"> za dan 29. kolovoza 2013. godine</w:t>
      </w:r>
      <w:r w:rsidRPr="00BC5E6D">
        <w:rPr>
          <w:bCs/>
        </w:rPr>
        <w:t xml:space="preserve">.  </w:t>
      </w:r>
    </w:p>
    <w:p w:rsidRDefault="00E22385" w:rsidP="00A77E47" w:rsidR="004D6987">
      <w:pPr>
        <w:jc w:val="both"/>
        <w:rPr>
          <w:bCs/>
        </w:rPr>
      </w:pPr>
      <w:r>
        <w:rPr>
          <w:bCs/>
        </w:rPr>
        <w:t xml:space="preserve"> </w:t>
      </w:r>
      <w:r w:rsidR="00BC5E6D">
        <w:rPr>
          <w:bCs/>
        </w:rPr>
        <w:tab/>
        <w:t>Na ispitnom ročištu održanom 29. kolovoza 2013. godine ispitane su sve prijavljene tražbine, te je utvrđena tražbina stečajnog vjerovnika prvog višeg isplatnog reda Republike Hrvatske, u ukupnom iznosu od 118.779,75 kn, te tražbine stečajnih vjerovnika drugog višeg isplatnog reda u iznosu od 629.834,47 kn. Stečajni upravitelj</w:t>
      </w:r>
      <w:r w:rsidR="00E40641">
        <w:rPr>
          <w:bCs/>
        </w:rPr>
        <w:t>, a</w:t>
      </w:r>
      <w:r w:rsidR="00BC5E6D">
        <w:rPr>
          <w:bCs/>
        </w:rPr>
        <w:t xml:space="preserve"> niti koji od stečajnih vjerovnika nije osporio tražbinu stečajnog vjerovnika. </w:t>
      </w:r>
    </w:p>
    <w:p w:rsidRDefault="00BC5E6D" w:rsidP="00A77E47" w:rsidR="005879FC">
      <w:pPr>
        <w:jc w:val="both"/>
        <w:rPr>
          <w:bCs/>
        </w:rPr>
      </w:pPr>
      <w:r>
        <w:rPr>
          <w:bCs/>
        </w:rPr>
        <w:tab/>
        <w:t xml:space="preserve">Na izvještajnom ročištu, stečajni upravitelj ustvrdio je </w:t>
      </w:r>
      <w:r w:rsidR="005879FC" w:rsidRPr="005879FC">
        <w:rPr>
          <w:bCs/>
        </w:rPr>
        <w:t xml:space="preserve">da dužnik ne posluje i ne ostvaruje prihode niti u poslovnim knjigama evidentira rashode. Ukupna knjigovodstvena vrijednost dugotrajne imovine stečajnog dužnika na dan otvaranja stečajnog postupka 04. lipnja 2013.g. iznosi 1.674.116,00 kn i odnosi se na stan u potkrovlju zgrade u Puli, u ulici Monte Magno 27B sa pripadnim zemljištem površine 110,66 m2 i garažu površine 20,62 m2. </w:t>
      </w:r>
    </w:p>
    <w:p w:rsidRDefault="005879FC" w:rsidP="00A77E47" w:rsidR="00BC5E6D">
      <w:pPr>
        <w:jc w:val="both"/>
      </w:pPr>
      <w:r>
        <w:rPr>
          <w:bCs/>
        </w:rPr>
        <w:tab/>
      </w:r>
      <w:r w:rsidRPr="005879FC">
        <w:rPr>
          <w:bCs/>
        </w:rPr>
        <w:t xml:space="preserve">Na nekretninama stečajnog dužnika u zemljišnim knjigama Općinskog suda u Puli uknjižena su založna prava u korist trećih osoba, Erste banke, Republike Hrvatske i trgovačkog društva Kermas ulaganja d.o.o. Pula. Razlučni vjerovnik Erste banke d.d. Rijeka pokrenula je prije otvaranja stečajnog postupka, postupak prodaje predmetne nekretnine pri Općinskom sudu u Puli koji se vodi pod posl. br. Ovr-3799/11 . U ovršnom predmetu je utvrđen prekid postupka zbog nastupanja pravnih posljedica otvaranja stečajnog postupka. </w:t>
      </w:r>
      <w:r>
        <w:rPr>
          <w:bCs/>
        </w:rPr>
        <w:t xml:space="preserve">Stečajni upravitelj preuzeo je i nastavio postupak ovrhe u ovršnom predmetu </w:t>
      </w:r>
      <w:r w:rsidRPr="005879FC">
        <w:rPr>
          <w:bCs/>
        </w:rPr>
        <w:t>posl. br. Ovr-3799/11.</w:t>
      </w:r>
    </w:p>
    <w:p w:rsidRDefault="00E22385" w:rsidP="00A77E47" w:rsidR="006C5107">
      <w:pPr>
        <w:jc w:val="both"/>
      </w:pPr>
      <w:r>
        <w:t xml:space="preserve"> </w:t>
      </w:r>
      <w:r w:rsidR="005879FC">
        <w:tab/>
        <w:t>Obzirom da nekretnine stečajnog dužnika nisu prodane niti na drugoj javnoj dražbi pri ovršnom sudu, Općinski sud u Puli obustavio je ovrhu na nekretninama stečajnog dužnika.</w:t>
      </w:r>
    </w:p>
    <w:p w:rsidRDefault="005879FC" w:rsidP="00A77E47" w:rsidR="005879FC">
      <w:pPr>
        <w:jc w:val="both"/>
      </w:pPr>
      <w:r>
        <w:tab/>
        <w:t>Stečajni upravitelj je 04. srpnja 2014. godine predložio stečajnom sucu da se nekretnine stečajnog dužnika na kojima postoje razlučna prava u korist trećih osoba unovče u stečajnom postupku primjenom propisa o ovrsi na nekretninama temeljem čl.164.a st.1. SZ-a.</w:t>
      </w:r>
    </w:p>
    <w:p w:rsidRDefault="005879FC" w:rsidP="00A91568" w:rsidR="005879FC">
      <w:pPr>
        <w:jc w:val="both"/>
        <w:rPr>
          <w:bCs/>
        </w:rPr>
      </w:pPr>
      <w:r>
        <w:rPr>
          <w:bCs/>
        </w:rPr>
        <w:tab/>
        <w:t xml:space="preserve">Na usmenoj javnoj dražbi održanoj 14. srpnja 2015. godine nekretnina stečajnog dužnika prodana je za iznos od 670.000,00 kn. </w:t>
      </w:r>
    </w:p>
    <w:p w:rsidRDefault="00991754" w:rsidP="00A91568" w:rsidR="005879FC">
      <w:pPr>
        <w:jc w:val="both"/>
        <w:rPr>
          <w:bCs/>
        </w:rPr>
      </w:pPr>
      <w:r>
        <w:rPr>
          <w:bCs/>
        </w:rPr>
        <w:tab/>
        <w:t xml:space="preserve">Iz iznosa kupovnine ostvarene prodajom nekretnina stečajnog dužnika namireni su obračunati troškovi iz čl.170.s t.1. i 2. SZ-a u iznosu od 158.565,67 kn i djelomično tražbina razlučnog vjerovnika </w:t>
      </w:r>
      <w:r w:rsidRPr="00991754">
        <w:rPr>
          <w:bCs/>
        </w:rPr>
        <w:t>ERSTE</w:t>
      </w:r>
      <w:r>
        <w:rPr>
          <w:bCs/>
        </w:rPr>
        <w:t>&amp;</w:t>
      </w:r>
      <w:r w:rsidRPr="00991754">
        <w:rPr>
          <w:bCs/>
        </w:rPr>
        <w:t xml:space="preserve">STEIERMARKISCHE BANK d.d. Rijeka, u iznosu od 511.434,33 kn.  </w:t>
      </w:r>
    </w:p>
    <w:p w:rsidRDefault="00991754" w:rsidP="00991754" w:rsidR="00991754">
      <w:pPr>
        <w:jc w:val="both"/>
        <w:rPr>
          <w:bCs/>
        </w:rPr>
      </w:pPr>
      <w:r>
        <w:rPr>
          <w:bCs/>
        </w:rPr>
        <w:tab/>
        <w:t xml:space="preserve">Stečajni upravitelj podnio je stečajnom sucu završni račun s izviješćem, pregledom prihoda i rashoda u kojem su kronološki navedene poduzete radnje od otvaranja stečajnog postupka. </w:t>
      </w:r>
      <w:r w:rsidRPr="00BD604E">
        <w:rPr>
          <w:bCs/>
        </w:rPr>
        <w:t xml:space="preserve">Stečajni sudac je temeljem čl.31. st.2. </w:t>
      </w:r>
      <w:r>
        <w:rPr>
          <w:bCs/>
        </w:rPr>
        <w:t>SZ-a</w:t>
      </w:r>
      <w:r w:rsidRPr="00BD604E">
        <w:rPr>
          <w:bCs/>
        </w:rPr>
        <w:t xml:space="preserve"> ispitao i potvrdio završni račun stečajnog upravitelja i u zakonskom roku stavio ga na uvid vjerovnicima. </w:t>
      </w:r>
    </w:p>
    <w:p w:rsidRDefault="00991754" w:rsidP="00A91568" w:rsidR="00A91568">
      <w:pPr>
        <w:jc w:val="both"/>
        <w:rPr>
          <w:bCs/>
        </w:rPr>
      </w:pPr>
      <w:r>
        <w:rPr>
          <w:bCs/>
        </w:rPr>
        <w:tab/>
        <w:t xml:space="preserve">Stečajni sudac je temeljem čl.193. SZ-a zakazao završno ročište vjerovnika s dnevnim redom </w:t>
      </w:r>
      <w:r w:rsidR="00A91568">
        <w:rPr>
          <w:bCs/>
        </w:rPr>
        <w:t>rasprava o završnom računu stečajnog upravitelja</w:t>
      </w:r>
      <w:r>
        <w:rPr>
          <w:bCs/>
        </w:rPr>
        <w:t>.</w:t>
      </w:r>
    </w:p>
    <w:p w:rsidRDefault="00991754" w:rsidP="00991754" w:rsidR="00BC551A">
      <w:pPr>
        <w:jc w:val="both"/>
        <w:rPr>
          <w:bCs/>
        </w:rPr>
      </w:pPr>
      <w:r>
        <w:rPr>
          <w:bCs/>
        </w:rPr>
        <w:t xml:space="preserve"> </w:t>
      </w:r>
      <w:r>
        <w:rPr>
          <w:bCs/>
        </w:rPr>
        <w:tab/>
      </w:r>
      <w:r w:rsidR="008C1F6D" w:rsidRPr="00BD604E">
        <w:rPr>
          <w:bCs/>
        </w:rPr>
        <w:t xml:space="preserve">Poziv vjerovnicima za završno </w:t>
      </w:r>
      <w:r w:rsidR="00C26FF2">
        <w:rPr>
          <w:bCs/>
        </w:rPr>
        <w:t xml:space="preserve">ispitno </w:t>
      </w:r>
      <w:r w:rsidR="008C1F6D" w:rsidRPr="00BD604E">
        <w:rPr>
          <w:bCs/>
        </w:rPr>
        <w:t>ročište javno je priopćen objavom oglasa</w:t>
      </w:r>
      <w:r>
        <w:rPr>
          <w:bCs/>
        </w:rPr>
        <w:t xml:space="preserve"> na mrežnoj stranici e-Oglasne ploče suda dana 04. veljače 2016. godine</w:t>
      </w:r>
      <w:r w:rsidR="001E06E4" w:rsidRPr="00BD604E">
        <w:rPr>
          <w:bCs/>
        </w:rPr>
        <w:t xml:space="preserve">, čime je ispunjen uvjet iz čl.193. st.2. </w:t>
      </w:r>
      <w:r w:rsidR="00AE55FF">
        <w:rPr>
          <w:bCs/>
        </w:rPr>
        <w:t>SZ-a</w:t>
      </w:r>
      <w:r w:rsidR="001E06E4" w:rsidRPr="00BD604E">
        <w:rPr>
          <w:bCs/>
        </w:rPr>
        <w:t>. Na završno</w:t>
      </w:r>
      <w:r w:rsidR="002B65B5">
        <w:rPr>
          <w:bCs/>
        </w:rPr>
        <w:t>m</w:t>
      </w:r>
      <w:r w:rsidR="001E06E4" w:rsidRPr="00BD604E">
        <w:rPr>
          <w:bCs/>
        </w:rPr>
        <w:t xml:space="preserve"> ročišt</w:t>
      </w:r>
      <w:r w:rsidR="002B65B5">
        <w:rPr>
          <w:bCs/>
        </w:rPr>
        <w:t xml:space="preserve">u </w:t>
      </w:r>
      <w:r w:rsidR="00C26FF2">
        <w:rPr>
          <w:bCs/>
        </w:rPr>
        <w:t>nitko od stečajnih vjerovnika nije pristupio.</w:t>
      </w:r>
    </w:p>
    <w:p w:rsidRDefault="00926458" w:rsidP="00991754" w:rsidR="00926458">
      <w:pPr>
        <w:jc w:val="both"/>
        <w:rPr>
          <w:bCs/>
        </w:rPr>
      </w:pPr>
    </w:p>
    <w:p w:rsidRDefault="0004622B" w:rsidP="008C1F6D" w:rsidR="008F0D1E">
      <w:pPr>
        <w:ind w:firstLine="708"/>
        <w:jc w:val="both"/>
        <w:rPr>
          <w:bCs/>
        </w:rPr>
      </w:pPr>
      <w:r w:rsidRPr="0004622B">
        <w:rPr>
          <w:bCs/>
        </w:rPr>
        <w:lastRenderedPageBreak/>
        <w:t xml:space="preserve">Nakon zaključenja stečajnog postupka, stečajni upravitelj podnijet će zahtjev </w:t>
      </w:r>
      <w:r>
        <w:rPr>
          <w:bCs/>
        </w:rPr>
        <w:t xml:space="preserve">Imex banci </w:t>
      </w:r>
      <w:r w:rsidRPr="0004622B">
        <w:rPr>
          <w:bCs/>
        </w:rPr>
        <w:t xml:space="preserve">d.d. </w:t>
      </w:r>
      <w:r>
        <w:rPr>
          <w:bCs/>
        </w:rPr>
        <w:t>Split</w:t>
      </w:r>
      <w:r w:rsidRPr="0004622B">
        <w:rPr>
          <w:bCs/>
        </w:rPr>
        <w:t xml:space="preserve"> za zatvaranje žiroračuna dužnika uz napomenu da na žiroračunu ne</w:t>
      </w:r>
      <w:r>
        <w:rPr>
          <w:bCs/>
        </w:rPr>
        <w:t xml:space="preserve"> smiju biti gotovinska sredstva</w:t>
      </w:r>
      <w:r w:rsidRPr="0004622B">
        <w:rPr>
          <w:bCs/>
        </w:rPr>
        <w:t>, a</w:t>
      </w:r>
      <w:r>
        <w:rPr>
          <w:bCs/>
        </w:rPr>
        <w:t xml:space="preserve"> eventualna</w:t>
      </w:r>
      <w:r w:rsidRPr="0004622B">
        <w:rPr>
          <w:bCs/>
        </w:rPr>
        <w:t xml:space="preserve"> neutrošena novčana sredstva stečajni upravitelj će uplatiti u Fond za pokriće troškova stečajnog postupka. 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2D4BDF" w:rsidP="00645A16" w:rsidR="002D4BDF">
      <w:pPr>
        <w:jc w:val="center"/>
      </w:pP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6F172F">
        <w:t>22</w:t>
      </w:r>
      <w:r w:rsidR="00636FFE">
        <w:t xml:space="preserve">. </w:t>
      </w:r>
      <w:r w:rsidR="006F172F">
        <w:t xml:space="preserve">veljače </w:t>
      </w:r>
      <w:r w:rsidR="00816C66">
        <w:t>201</w:t>
      </w:r>
      <w:r w:rsidR="006F172F">
        <w:t>6</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3C7D65" w:rsidR="006D74E8" w:rsidRPr="00BD604E">
      <w:pPr>
        <w:jc w:val="right"/>
      </w:pPr>
      <w:r>
        <w:t xml:space="preserve"> </w:t>
      </w:r>
      <w:r w:rsidR="006D74E8" w:rsidRPr="00BD604E">
        <w:t>Stečajni sudac</w:t>
      </w:r>
    </w:p>
    <w:p w:rsidRDefault="006D74E8" w:rsidP="00A0463D" w:rsidR="00911751">
      <w:pPr>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p>
    <w:p w:rsidRDefault="00A0463D" w:rsidP="00A0463D" w:rsidR="003C7D65" w:rsidRPr="00BD604E">
      <w:pPr>
        <w:jc w:val="right"/>
      </w:pPr>
      <w:r>
        <w:t xml:space="preserve"> </w:t>
      </w:r>
    </w:p>
    <w:p w:rsidRDefault="006D74E8" w:rsidP="006D74E8" w:rsidR="006D74E8" w:rsidRPr="00BD604E"/>
    <w:p w:rsidRDefault="006D74E8" w:rsidP="006D74E8" w:rsidR="006D74E8" w:rsidRPr="00BD604E">
      <w:pPr>
        <w:rPr>
          <w:b/>
        </w:rPr>
      </w:pPr>
      <w:r w:rsidRPr="00BD604E">
        <w:rPr>
          <w:b/>
        </w:rPr>
        <w:t>UPUTA O PRAVNOM LIJEKU:</w:t>
      </w:r>
    </w:p>
    <w:p w:rsidRDefault="006D74E8" w:rsidP="006D74E8" w:rsidR="006D74E8" w:rsidRPr="00BD604E">
      <w:pPr>
        <w:jc w:val="both"/>
      </w:pPr>
      <w:r w:rsidRPr="00BD604E">
        <w:t xml:space="preserve">Protiv rješenja svaki stečajni vjerovnik ima pravo na žalbu. Žalba se podnosi Visokom trgovačkom sudu u Zagrebu putem ovog suda, u dva primjerka, u roku od </w:t>
      </w:r>
      <w:r w:rsidR="0004622B">
        <w:t>osam</w:t>
      </w:r>
      <w:r w:rsidRPr="00BD604E">
        <w:t xml:space="preserve"> dana od dana dostave prijepisa ovog rješenja.</w:t>
      </w:r>
    </w:p>
    <w:p w:rsidRDefault="006D74E8" w:rsidP="006D74E8" w:rsidR="006D74E8">
      <w:pPr>
        <w:jc w:val="both"/>
      </w:pPr>
    </w:p>
    <w:p w:rsidRDefault="003C6FB0" w:rsidP="006D74E8" w:rsidR="003C6FB0">
      <w:pPr>
        <w:jc w:val="both"/>
      </w:pPr>
    </w:p>
    <w:p w:rsidRDefault="003C6FB0" w:rsidP="006D74E8" w:rsidR="003C6FB0" w:rsidRPr="00BD604E">
      <w:pPr>
        <w:jc w:val="both"/>
      </w:pPr>
    </w:p>
    <w:p w:rsidRDefault="00645A16" w:rsidP="006D74E8" w:rsidR="00645A16">
      <w:pPr>
        <w:jc w:val="both"/>
      </w:pPr>
    </w:p>
    <w:p w:rsidRDefault="006D74E8" w:rsidP="006D74E8" w:rsidR="00057F25">
      <w:pPr>
        <w:jc w:val="both"/>
        <w:rPr>
          <w:b/>
          <w:sz w:val="20"/>
          <w:szCs w:val="20"/>
        </w:rPr>
      </w:pPr>
      <w:r w:rsidRPr="00170AC0">
        <w:rPr>
          <w:b/>
          <w:sz w:val="20"/>
          <w:szCs w:val="20"/>
        </w:rPr>
        <w:t>DNA</w:t>
      </w:r>
      <w:r w:rsidR="00057F25" w:rsidRPr="00170AC0">
        <w:rPr>
          <w:b/>
          <w:sz w:val="20"/>
          <w:szCs w:val="20"/>
        </w:rPr>
        <w:t>:</w:t>
      </w:r>
    </w:p>
    <w:p w:rsidRDefault="003C6FB0" w:rsidP="006D74E8" w:rsidR="003C6FB0" w:rsidRPr="001514D6">
      <w:pPr>
        <w:jc w:val="both"/>
        <w:rPr>
          <w:sz w:val="20"/>
          <w:szCs w:val="20"/>
        </w:rPr>
      </w:pP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20078A">
        <w:rPr>
          <w:sz w:val="20"/>
          <w:szCs w:val="20"/>
        </w:rPr>
        <w:t xml:space="preserve"> </w:t>
      </w:r>
    </w:p>
    <w:p w:rsidRDefault="00AE55FF" w:rsidP="006D74E8" w:rsidR="00057F25" w:rsidRPr="001514D6">
      <w:pPr>
        <w:rPr>
          <w:sz w:val="20"/>
          <w:szCs w:val="20"/>
        </w:rPr>
      </w:pPr>
      <w:r>
        <w:rPr>
          <w:sz w:val="20"/>
          <w:szCs w:val="20"/>
        </w:rPr>
        <w:t xml:space="preserve">- </w:t>
      </w:r>
      <w:r w:rsidR="0004622B">
        <w:rPr>
          <w:sz w:val="20"/>
          <w:szCs w:val="20"/>
        </w:rPr>
        <w:t xml:space="preserve">Imex banci d.d. Split </w:t>
      </w:r>
    </w:p>
    <w:p w:rsidRDefault="006D74E8" w:rsidP="006D74E8" w:rsidR="006D74E8" w:rsidRPr="001514D6">
      <w:pPr>
        <w:rPr>
          <w:sz w:val="20"/>
          <w:szCs w:val="20"/>
        </w:rPr>
      </w:pPr>
      <w:r w:rsidRPr="001514D6">
        <w:rPr>
          <w:sz w:val="20"/>
          <w:szCs w:val="20"/>
        </w:rPr>
        <w:t xml:space="preserve">- stečajni upravitelj </w:t>
      </w:r>
      <w:r w:rsidR="0004622B">
        <w:rPr>
          <w:sz w:val="20"/>
          <w:szCs w:val="20"/>
        </w:rPr>
        <w:t>Boris Debelić</w:t>
      </w:r>
    </w:p>
    <w:p w:rsidRDefault="006D74E8" w:rsidP="006D74E8" w:rsidR="006D74E8" w:rsidRPr="001514D6">
      <w:pPr>
        <w:rPr>
          <w:sz w:val="20"/>
          <w:szCs w:val="20"/>
        </w:rPr>
      </w:pPr>
      <w:r w:rsidRPr="001514D6">
        <w:rPr>
          <w:sz w:val="20"/>
          <w:szCs w:val="20"/>
        </w:rPr>
        <w:t xml:space="preserve">- </w:t>
      </w:r>
      <w:r w:rsidR="002B65B5">
        <w:rPr>
          <w:sz w:val="20"/>
          <w:szCs w:val="20"/>
        </w:rPr>
        <w:t>e-</w:t>
      </w:r>
      <w:r w:rsidR="0004622B">
        <w:rPr>
          <w:sz w:val="20"/>
          <w:szCs w:val="20"/>
        </w:rPr>
        <w:t>O</w:t>
      </w:r>
      <w:r w:rsidRPr="001514D6">
        <w:rPr>
          <w:sz w:val="20"/>
          <w:szCs w:val="20"/>
        </w:rPr>
        <w:t>glasna ploča</w:t>
      </w:r>
    </w:p>
    <w:p w:rsidRDefault="00057F25" w:rsidP="006D74E8" w:rsidR="00057F25" w:rsidRPr="001514D6">
      <w:pPr>
        <w:rPr>
          <w:sz w:val="20"/>
          <w:szCs w:val="20"/>
        </w:rPr>
      </w:pPr>
      <w:r w:rsidRPr="001514D6">
        <w:rPr>
          <w:sz w:val="20"/>
          <w:szCs w:val="20"/>
        </w:rPr>
        <w:t>- FINA</w:t>
      </w:r>
      <w:r w:rsidR="003B1E7E">
        <w:rPr>
          <w:sz w:val="20"/>
          <w:szCs w:val="20"/>
        </w:rPr>
        <w:t xml:space="preserve"> </w:t>
      </w:r>
      <w:r w:rsidR="008F0D1E">
        <w:rPr>
          <w:sz w:val="20"/>
          <w:szCs w:val="20"/>
        </w:rPr>
        <w:t>Pula</w:t>
      </w:r>
    </w:p>
    <w:p w:rsidRDefault="00966125" w:rsidP="006D74E8" w:rsidR="00966125" w:rsidRPr="001514D6">
      <w:pPr>
        <w:rPr>
          <w:sz w:val="20"/>
          <w:szCs w:val="20"/>
        </w:rPr>
      </w:pPr>
      <w:r w:rsidRPr="001514D6">
        <w:rPr>
          <w:sz w:val="20"/>
          <w:szCs w:val="20"/>
        </w:rPr>
        <w:t xml:space="preserve">- sudskom registru </w:t>
      </w:r>
      <w:r w:rsidR="0020078A">
        <w:rPr>
          <w:sz w:val="20"/>
          <w:szCs w:val="20"/>
        </w:rPr>
        <w:t>TS u Pazinu po pravomoćnosti radi brisanja dužnika</w:t>
      </w:r>
    </w:p>
    <w:p w:rsidRDefault="006D74E8" w:rsidP="006D74E8" w:rsidR="006D74E8">
      <w:pPr>
        <w:rPr>
          <w:sz w:val="20"/>
          <w:szCs w:val="20"/>
        </w:rPr>
      </w:pPr>
      <w:r w:rsidRPr="001514D6">
        <w:rPr>
          <w:sz w:val="20"/>
          <w:szCs w:val="20"/>
        </w:rPr>
        <w:t xml:space="preserve">- Porezna uprava </w:t>
      </w:r>
      <w:r w:rsidR="0020078A">
        <w:rPr>
          <w:sz w:val="20"/>
          <w:szCs w:val="20"/>
        </w:rPr>
        <w:t>Pula</w:t>
      </w:r>
    </w:p>
    <w:p w:rsidRDefault="00926458" w:rsidP="006D74E8" w:rsidR="00926458" w:rsidRPr="001514D6">
      <w:pPr>
        <w:rPr>
          <w:sz w:val="20"/>
          <w:szCs w:val="20"/>
        </w:rPr>
      </w:pPr>
      <w:r>
        <w:rPr>
          <w:sz w:val="20"/>
          <w:szCs w:val="20"/>
        </w:rPr>
        <w:t xml:space="preserve">- ŽDO Pula </w:t>
      </w:r>
    </w:p>
    <w:p w:rsidRDefault="00E26662" w:rsidP="006D74E8" w:rsidR="00E26662"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04622B">
        <w:rPr>
          <w:sz w:val="20"/>
          <w:szCs w:val="20"/>
        </w:rPr>
        <w:t>22.02.2016</w:t>
      </w:r>
      <w:r w:rsidR="001514D6">
        <w:rPr>
          <w:sz w:val="20"/>
          <w:szCs w:val="20"/>
        </w:rPr>
        <w:t>.</w:t>
      </w:r>
      <w:r w:rsidR="0004622B">
        <w:rPr>
          <w:sz w:val="20"/>
          <w:szCs w:val="20"/>
        </w:rPr>
        <w:t xml:space="preserve"> </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44F3">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E22385">
      <w:t>248/13-143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78B6"/>
    <w:rsid w:val="00027DDC"/>
    <w:rsid w:val="00030071"/>
    <w:rsid w:val="0004622B"/>
    <w:rsid w:val="00057F25"/>
    <w:rsid w:val="0006753E"/>
    <w:rsid w:val="00070178"/>
    <w:rsid w:val="00073796"/>
    <w:rsid w:val="000976D5"/>
    <w:rsid w:val="000C0531"/>
    <w:rsid w:val="000D528D"/>
    <w:rsid w:val="00107558"/>
    <w:rsid w:val="00111E62"/>
    <w:rsid w:val="001514D6"/>
    <w:rsid w:val="00162DD9"/>
    <w:rsid w:val="00163352"/>
    <w:rsid w:val="001656B0"/>
    <w:rsid w:val="00170108"/>
    <w:rsid w:val="00170AC0"/>
    <w:rsid w:val="00194B01"/>
    <w:rsid w:val="00196075"/>
    <w:rsid w:val="001C36D1"/>
    <w:rsid w:val="001E06E4"/>
    <w:rsid w:val="001F2025"/>
    <w:rsid w:val="0020078A"/>
    <w:rsid w:val="00224BF0"/>
    <w:rsid w:val="00237EC9"/>
    <w:rsid w:val="00240400"/>
    <w:rsid w:val="002616CF"/>
    <w:rsid w:val="002626EA"/>
    <w:rsid w:val="00270211"/>
    <w:rsid w:val="002727A7"/>
    <w:rsid w:val="00281607"/>
    <w:rsid w:val="002938EF"/>
    <w:rsid w:val="002A36AF"/>
    <w:rsid w:val="002A5EFE"/>
    <w:rsid w:val="002B65B5"/>
    <w:rsid w:val="002B79B5"/>
    <w:rsid w:val="002C6F11"/>
    <w:rsid w:val="002D32E7"/>
    <w:rsid w:val="002D4BDF"/>
    <w:rsid w:val="002E27F5"/>
    <w:rsid w:val="002E4DA6"/>
    <w:rsid w:val="002F6CAF"/>
    <w:rsid w:val="00304DED"/>
    <w:rsid w:val="00313A42"/>
    <w:rsid w:val="00324C29"/>
    <w:rsid w:val="003317C4"/>
    <w:rsid w:val="00364AE5"/>
    <w:rsid w:val="00375286"/>
    <w:rsid w:val="00395988"/>
    <w:rsid w:val="003970DB"/>
    <w:rsid w:val="003A0646"/>
    <w:rsid w:val="003B1E7E"/>
    <w:rsid w:val="003B31DB"/>
    <w:rsid w:val="003C4111"/>
    <w:rsid w:val="003C6FB0"/>
    <w:rsid w:val="003C7D65"/>
    <w:rsid w:val="003C7E19"/>
    <w:rsid w:val="003D151D"/>
    <w:rsid w:val="003D44F3"/>
    <w:rsid w:val="003D79E5"/>
    <w:rsid w:val="003F14E9"/>
    <w:rsid w:val="003F628F"/>
    <w:rsid w:val="003F78CB"/>
    <w:rsid w:val="00415679"/>
    <w:rsid w:val="00425A0A"/>
    <w:rsid w:val="0042736D"/>
    <w:rsid w:val="0043133A"/>
    <w:rsid w:val="00452F5E"/>
    <w:rsid w:val="00453BDB"/>
    <w:rsid w:val="00460248"/>
    <w:rsid w:val="00464F9A"/>
    <w:rsid w:val="00486135"/>
    <w:rsid w:val="00486407"/>
    <w:rsid w:val="00494739"/>
    <w:rsid w:val="004C5D3E"/>
    <w:rsid w:val="004C6C02"/>
    <w:rsid w:val="004D6987"/>
    <w:rsid w:val="004E7086"/>
    <w:rsid w:val="004F07C7"/>
    <w:rsid w:val="005025F3"/>
    <w:rsid w:val="00507E05"/>
    <w:rsid w:val="00511AF3"/>
    <w:rsid w:val="0051455F"/>
    <w:rsid w:val="005604BC"/>
    <w:rsid w:val="005879FC"/>
    <w:rsid w:val="00596A6F"/>
    <w:rsid w:val="005B3DC7"/>
    <w:rsid w:val="005B4287"/>
    <w:rsid w:val="005B69BE"/>
    <w:rsid w:val="005C1EA5"/>
    <w:rsid w:val="005D0549"/>
    <w:rsid w:val="005E2616"/>
    <w:rsid w:val="005E5BD6"/>
    <w:rsid w:val="006131FE"/>
    <w:rsid w:val="00614447"/>
    <w:rsid w:val="006161ED"/>
    <w:rsid w:val="006215A3"/>
    <w:rsid w:val="00623CBC"/>
    <w:rsid w:val="006257D4"/>
    <w:rsid w:val="00626BED"/>
    <w:rsid w:val="00634921"/>
    <w:rsid w:val="00636FFE"/>
    <w:rsid w:val="00645A16"/>
    <w:rsid w:val="00655C74"/>
    <w:rsid w:val="0067425B"/>
    <w:rsid w:val="00692110"/>
    <w:rsid w:val="006A2C32"/>
    <w:rsid w:val="006B1732"/>
    <w:rsid w:val="006B18E3"/>
    <w:rsid w:val="006B34DB"/>
    <w:rsid w:val="006B71A5"/>
    <w:rsid w:val="006C5107"/>
    <w:rsid w:val="006D0D13"/>
    <w:rsid w:val="006D5BF1"/>
    <w:rsid w:val="006D74E8"/>
    <w:rsid w:val="006E0BC6"/>
    <w:rsid w:val="006F172F"/>
    <w:rsid w:val="00705493"/>
    <w:rsid w:val="0071460D"/>
    <w:rsid w:val="00715ED1"/>
    <w:rsid w:val="0072761A"/>
    <w:rsid w:val="0073590C"/>
    <w:rsid w:val="00742CE2"/>
    <w:rsid w:val="007548C0"/>
    <w:rsid w:val="00756CF2"/>
    <w:rsid w:val="007573B4"/>
    <w:rsid w:val="0079094E"/>
    <w:rsid w:val="00792A9D"/>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902701"/>
    <w:rsid w:val="00907201"/>
    <w:rsid w:val="00911751"/>
    <w:rsid w:val="00917865"/>
    <w:rsid w:val="00925D70"/>
    <w:rsid w:val="00926458"/>
    <w:rsid w:val="009335DD"/>
    <w:rsid w:val="00937F41"/>
    <w:rsid w:val="00947854"/>
    <w:rsid w:val="00956BBB"/>
    <w:rsid w:val="00966125"/>
    <w:rsid w:val="009674F2"/>
    <w:rsid w:val="009721C4"/>
    <w:rsid w:val="009754A6"/>
    <w:rsid w:val="00991754"/>
    <w:rsid w:val="00997164"/>
    <w:rsid w:val="009A34B0"/>
    <w:rsid w:val="009A74FB"/>
    <w:rsid w:val="009B6559"/>
    <w:rsid w:val="009C5443"/>
    <w:rsid w:val="009C7EE7"/>
    <w:rsid w:val="009D51D1"/>
    <w:rsid w:val="009E251B"/>
    <w:rsid w:val="00A0463D"/>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7E05"/>
    <w:rsid w:val="00B145B6"/>
    <w:rsid w:val="00B312DC"/>
    <w:rsid w:val="00B57803"/>
    <w:rsid w:val="00B6358F"/>
    <w:rsid w:val="00B97FF7"/>
    <w:rsid w:val="00BA39F8"/>
    <w:rsid w:val="00BA6065"/>
    <w:rsid w:val="00BC551A"/>
    <w:rsid w:val="00BC5E6D"/>
    <w:rsid w:val="00BC7405"/>
    <w:rsid w:val="00BD4A55"/>
    <w:rsid w:val="00BD604E"/>
    <w:rsid w:val="00BF7372"/>
    <w:rsid w:val="00C26FF2"/>
    <w:rsid w:val="00C32E9A"/>
    <w:rsid w:val="00C33348"/>
    <w:rsid w:val="00C4572B"/>
    <w:rsid w:val="00C67639"/>
    <w:rsid w:val="00C83E6D"/>
    <w:rsid w:val="00C8636D"/>
    <w:rsid w:val="00CA64E9"/>
    <w:rsid w:val="00CB2F11"/>
    <w:rsid w:val="00D06B2E"/>
    <w:rsid w:val="00D102A2"/>
    <w:rsid w:val="00D15FFC"/>
    <w:rsid w:val="00D169D6"/>
    <w:rsid w:val="00D33F0B"/>
    <w:rsid w:val="00D4374A"/>
    <w:rsid w:val="00D53AE6"/>
    <w:rsid w:val="00D569A8"/>
    <w:rsid w:val="00D72D5F"/>
    <w:rsid w:val="00D77EB5"/>
    <w:rsid w:val="00DB0D9F"/>
    <w:rsid w:val="00DD644C"/>
    <w:rsid w:val="00DE026B"/>
    <w:rsid w:val="00E05746"/>
    <w:rsid w:val="00E1488A"/>
    <w:rsid w:val="00E22385"/>
    <w:rsid w:val="00E25B4F"/>
    <w:rsid w:val="00E26662"/>
    <w:rsid w:val="00E33CDA"/>
    <w:rsid w:val="00E40641"/>
    <w:rsid w:val="00E41A57"/>
    <w:rsid w:val="00E4257A"/>
    <w:rsid w:val="00E97229"/>
    <w:rsid w:val="00EB4897"/>
    <w:rsid w:val="00EB5C50"/>
    <w:rsid w:val="00ED1298"/>
    <w:rsid w:val="00ED6A50"/>
    <w:rsid w:val="00EE19F1"/>
    <w:rsid w:val="00F02C01"/>
    <w:rsid w:val="00F26CCA"/>
    <w:rsid w:val="00F276C3"/>
    <w:rsid w:val="00F35188"/>
    <w:rsid w:val="00F67F46"/>
    <w:rsid w:val="00F8766D"/>
    <w:rsid w:val="00F9005B"/>
    <w:rsid w:val="00FB2C8F"/>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3D44F3"/>
    <w:rPr>
      <w:color w:val="808080"/>
      <w:bdr w:space="0" w:sz="0" w:color="auto" w:val="none"/>
      <w:shd w:fill="auto" w:color="auto" w:val="clear"/>
    </w:rPr>
  </w:style>
  <w:style w:customStyle="true" w:styleId="eSPISCCParagraphDefaultFont" w:type="character">
    <w:name w:val="eSPIS_CC_Paragraph Default Font"/>
    <w:basedOn w:val="Zadanifontodlomka"/>
    <w:rsid w:val="003D44F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D44F3"/>
    <w:rPr>
      <w:noProof/>
      <w:bdr w:space="0" w:sz="0" w:color="auto" w:val="none"/>
      <w:shd w:fill="FFFFCC" w:color="auto" w:val="clear"/>
      <w:lang w:val="hr-HR"/>
    </w:rPr>
  </w:style>
  <w:style w:customStyle="true" w:styleId="PozadinaSvijetloCrvena" w:type="character">
    <w:name w:val="Pozadina_SvijetloCrvena"/>
    <w:basedOn w:val="eSPISCCParagraphDefaultFont"/>
    <w:rsid w:val="003D44F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D44F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3D44F3"/>
    <w:rPr>
      <w:color w:val="808080"/>
      <w:bdr w:color="auto" w:space="0" w:sz="0" w:val="none"/>
      <w:shd w:color="auto" w:fill="auto" w:val="clear"/>
    </w:rPr>
  </w:style>
  <w:style w:customStyle="1" w:styleId="eSPISCCParagraphDefaultFont" w:type="character">
    <w:name w:val="eSPIS_CC_Paragraph Default Font"/>
    <w:basedOn w:val="Zadanifontodlomka"/>
    <w:rsid w:val="003D44F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D44F3"/>
    <w:rPr>
      <w:noProof/>
      <w:bdr w:color="auto" w:space="0" w:sz="0" w:val="none"/>
      <w:shd w:color="auto" w:fill="FFFFCC" w:val="clear"/>
      <w:lang w:val="hr-HR"/>
    </w:rPr>
  </w:style>
  <w:style w:customStyle="1" w:styleId="PozadinaSvijetloCrvena" w:type="character">
    <w:name w:val="Pozadina_SvijetloCrvena"/>
    <w:basedOn w:val="eSPISCCParagraphDefaultFont"/>
    <w:rsid w:val="003D44F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D44F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St-248/2013</izvorni_sadrzaj>
    <derivirana_varijabla naziv="DomainObject.Predmet.OznakaBroj_1">St-248/2013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OPERTUM SAVJETOVANJA d.o.o.  Pula</izvorni_sadrzaj>
    <derivirana_varijabla naziv="DomainObject.Predmet.ProtustrankaFormated_1">  OPERTUM SAVJETOVANJA d.o.o.  Pula</derivirana_varijabla>
  </DomainObject.Predmet.ProtustrankaFormated>
  <DomainObject.Predmet.ProtustrankaFormatedOIB>
    <izvorni_sadrzaj>  OPERTUM SAVJETOVANJA d.o.o.  Pula, OIB 69932304200</izvorni_sadrzaj>
    <derivirana_varijabla naziv="DomainObject.Predmet.ProtustrankaFormatedOIB_1">  OPERTUM SAVJETOVANJA d.o.o.  Pula, OIB 69932304200</derivirana_varijabla>
  </DomainObject.Predmet.ProtustrankaFormatedOIB>
  <DomainObject.Predmet.ProtustrankaFormatedWithAdress>
    <izvorni_sadrzaj> OPERTUM SAVJETOVANJA d.o.o.  Pula, Starih statuta 4, 52 100 Pula</izvorni_sadrzaj>
    <derivirana_varijabla naziv="DomainObject.Predmet.ProtustrankaFormatedWithAdress_1"> OPERTUM SAVJETOVANJA d.o.o.  Pula, Starih statuta 4, 52 100 Pula</derivirana_varijabla>
  </DomainObject.Predmet.ProtustrankaFormatedWithAdress>
  <DomainObject.Predmet.ProtustrankaFormatedWithAdressOIB>
    <izvorni_sadrzaj> OPERTUM SAVJETOVANJA d.o.o.  Pula, OIB 69932304200, Starih statuta 4, 52 100 Pula</izvorni_sadrzaj>
    <derivirana_varijabla naziv="DomainObject.Predmet.ProtustrankaFormatedWithAdressOIB_1"> OPERTUM SAVJETOVANJA d.o.o.  Pula, OIB 69932304200, Starih statuta 4, 52 100 Pula</derivirana_varijabla>
  </DomainObject.Predmet.ProtustrankaFormatedWithAdressOIB>
  <DomainObject.Predmet.ProtustrankaWithAdress>
    <izvorni_sadrzaj>OPERTUM SAVJETOVANJA d.o.o.  Pula Starih statuta 4, 52 100 Pula</izvorni_sadrzaj>
    <derivirana_varijabla naziv="DomainObject.Predmet.ProtustrankaWithAdress_1">OPERTUM SAVJETOVANJA d.o.o.  Pula Starih statuta 4, 52 100 Pula</derivirana_varijabla>
  </DomainObject.Predmet.ProtustrankaWithAdress>
  <DomainObject.Predmet.ProtustrankaWithAdressOIB>
    <izvorni_sadrzaj>OPERTUM SAVJETOVANJA d.o.o.  Pula, OIB 69932304200, Starih statuta 4, 52 100 Pula</izvorni_sadrzaj>
    <derivirana_varijabla naziv="DomainObject.Predmet.ProtustrankaWithAdressOIB_1">OPERTUM SAVJETOVANJA d.o.o.  Pula, OIB 69932304200, Starih statuta 4, 52 100 Pula</derivirana_varijabla>
  </DomainObject.Predmet.ProtustrankaWithAdressOIB>
  <DomainObject.Predmet.ProtustrankaNazivFormated>
    <izvorni_sadrzaj>OPERTUM SAVJETOVANJA d.o.o.  Pula</izvorni_sadrzaj>
    <derivirana_varijabla naziv="DomainObject.Predmet.ProtustrankaNazivFormated_1">OPERTUM SAVJETOVANJA d.o.o.  Pula</derivirana_varijabla>
  </DomainObject.Predmet.ProtustrankaNazivFormated>
  <DomainObject.Predmet.ProtustrankaNazivFormatedOIB>
    <izvorni_sadrzaj>OPERTUM SAVJETOVANJA d.o.o.  Pula, OIB 69932304200</izvorni_sadrzaj>
    <derivirana_varijabla naziv="DomainObject.Predmet.ProtustrankaNazivFormatedOIB_1">OPERTUM SAVJETOVANJA d.o.o.  Pula, OIB 69932304200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Nino Arbutina; DANIEL DIVŠIĆ; SANDRA BUIĆ; AKTIVA 15 j.d.o.o.; GRAVIS d.o.o.; LUCIANO MACAN; odvj. Katja Jajaš</izvorni_sadrzaj>
    <derivirana_varijabla naziv="DomainObject.Predmet.StrankaFormated_1">  FINA  Pula; Nino Arbutina; DANIEL DIVŠIĆ; SANDRA BUIĆ; AKTIVA 15 j.d.o.o.; GRAVIS d.o.o.; LUCIANO MACAN; odvj. Katja Jajaš</derivirana_varijabla>
  </DomainObject.Predmet.StrankaFormated>
  <DomainObject.Predmet.StrankaFormatedOIB>
    <izvorni_sadrzaj>  FINA  Pula, OIB 85821130368; Nino Arbutina; DANIEL DIVŠIĆ; SANDRA BUIĆ; AKTIVA 15 j.d.o.o.; GRAVIS d.o.o.; LUCIANO MACAN; odvj. Katja Jajaš</izvorni_sadrzaj>
    <derivirana_varijabla naziv="DomainObject.Predmet.StrankaFormatedOIB_1">  FINA  Pula, OIB 85821130368; Nino Arbutina; DANIEL DIVŠIĆ; SANDRA BUIĆ; AKTIVA 15 j.d.o.o.; GRAVIS d.o.o.; LUCIANO MACAN; odvj. Katja Jajaš</derivirana_varijabla>
  </DomainObject.Predmet.StrankaFormatedOIB>
  <DomainObject.Predmet.StrankaFormatedWithAdress>
    <izvorni_sadrzaj>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_1">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
  <DomainObject.Predmet.StrankaFormatedWithAdressOIB>
    <izvorni_sadrzaj>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OIB_1">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OIB>
  <DomainObject.Predmet.StrankaWithAdress>
    <izvorni_sadrzaj>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izvorni_sadrzaj>
    <derivirana_varijabla naziv="DomainObject.Predmet.StrankaWithAdress_1">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derivirana_varijabla>
  </DomainObject.Predmet.StrankaWithAdress>
  <DomainObject.Predmet.StrankaWithAdressOIB>
    <izvorni_sadrzaj>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izvorni_sadrzaj>
    <derivirana_varijabla naziv="DomainObject.Predmet.StrankaWithAdressOIB_1">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derivirana_varijabla>
  </DomainObject.Predmet.StrankaWithAdressOIB>
  <DomainObject.Predmet.StrankaNazivFormated>
    <izvorni_sadrzaj>FINA  Pula,Nino Arbutina,DANIEL DIVŠIĆ,SANDRA BUIĆ,AKTIVA 15 j.d.o.o.,GRAVIS d.o.o.,LUCIANO MACAN,odvj. Katja Jajaš</izvorni_sadrzaj>
    <derivirana_varijabla naziv="DomainObject.Predmet.StrankaNazivFormated_1">FINA  Pula,Nino Arbutina,DANIEL DIVŠIĆ,SANDRA BUIĆ,AKTIVA 15 j.d.o.o.,GRAVIS d.o.o.,LUCIANO MACAN,odvj. Katja Jajaš</derivirana_varijabla>
  </DomainObject.Predmet.StrankaNazivFormated>
  <DomainObject.Predmet.StrankaNazivFormatedOIB>
    <izvorni_sadrzaj>FINA  Pula, OIB 85821130368,Nino Arbutina,DANIEL DIVŠIĆ,SANDRA BUIĆ,AKTIVA 15 j.d.o.o.,GRAVIS d.o.o.,LUCIANO MACAN,odvj. Katja Jajaš</izvorni_sadrzaj>
    <derivirana_varijabla naziv="DomainObject.Predmet.StrankaNazivFormatedOIB_1">FINA  Pula, OIB 85821130368,Nino Arbutina,DANIEL DIVŠIĆ,SANDRA BUIĆ,AKTIVA 15 j.d.o.o.,GRAVIS d.o.o.,LUCIANO MACAN,odvj. Katja Jajaš</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Nino Arbutina</item>
      <item>DANIEL DIVŠIĆ</item>
      <item>SANDRA BUIĆ</item>
      <item>AKTIVA 15 j.d.o.o.</item>
      <item>GRAVIS d.o.o.</item>
      <item>LUCIANO MACAN</item>
      <item>odvj. Katja Jajaš</item>
    </izvorni_sadrzaj>
    <derivirana_varijabla naziv="DomainObject.Predmet.StrankaListFormated_1">
      <item>FINA  Pula</item>
      <item>Nino Arbutina</item>
      <item>DANIEL DIVŠIĆ</item>
      <item>SANDRA BUIĆ</item>
      <item>AKTIVA 15 j.d.o.o.</item>
      <item>GRAVIS d.o.o.</item>
      <item>LUCIANO MACAN</item>
      <item>odvj. Katja Jajaš</item>
    </derivirana_varijabla>
  </DomainObject.Predmet.StrankaListFormated>
  <DomainObject.Predmet.StrankaList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FormatedOIB_1">
      <item>FINA  Pula, OIB 85821130368</item>
      <item>Nino Arbutina</item>
      <item>DANIEL DIVŠIĆ</item>
      <item>SANDRA BUIĆ</item>
      <item>AKTIVA 15 j.d.o.o.</item>
      <item>GRAVIS d.o.o.</item>
      <item>LUCIANO MACAN</item>
      <item>odvj. Katja Jajaš</item>
    </derivirana_varijabla>
  </DomainObject.Predmet.StrankaListFormatedOIB>
  <DomainObject.Predmet.StrankaListFormatedWithAdress>
    <izvorni_sadrzaj>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_1">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
  <DomainObject.Predmet.StrankaListFormatedWithAdressOIB>
    <izvorni_sadrzaj>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OIB_1">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OIB>
  <DomainObject.Predmet.StrankaListNazivFormated>
    <izvorni_sadrzaj>
      <item>FINA  Pula</item>
      <item>Nino Arbutina</item>
      <item>DANIEL DIVŠIĆ</item>
      <item>SANDRA BUIĆ</item>
      <item>AKTIVA 15 j.d.o.o.</item>
      <item>GRAVIS d.o.o.</item>
      <item>LUCIANO MACAN</item>
      <item>odvj. Katja Jajaš</item>
    </izvorni_sadrzaj>
    <derivirana_varijabla naziv="DomainObject.Predmet.StrankaListNazivFormated_1">
      <item>FINA  Pula</item>
      <item>Nino Arbutina</item>
      <item>DANIEL DIVŠIĆ</item>
      <item>SANDRA BUIĆ</item>
      <item>AKTIVA 15 j.d.o.o.</item>
      <item>GRAVIS d.o.o.</item>
      <item>LUCIANO MACAN</item>
      <item>odvj. Katja Jajaš</item>
    </derivirana_varijabla>
  </DomainObject.Predmet.StrankaListNazivFormated>
  <DomainObject.Predmet.StrankaListNaziv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NazivFormatedOIB_1">
      <item>FINA  Pula, OIB 85821130368</item>
      <item>Nino Arbutina</item>
      <item>DANIEL DIVŠIĆ</item>
      <item>SANDRA BUIĆ</item>
      <item>AKTIVA 15 j.d.o.o.</item>
      <item>GRAVIS d.o.o.</item>
      <item>LUCIANO MACAN</item>
      <item>odvj. Katja Jajaš</item>
    </derivirana_varijabla>
  </DomainObject.Predmet.StrankaListNazivFormatedOIB>
  <DomainObject.Predmet.ProtuStrankaListFormated>
    <izvorni_sadrzaj>
      <item>OPERTUM SAVJETOVANJA d.o.o.  Pula</item>
    </izvorni_sadrzaj>
    <derivirana_varijabla naziv="DomainObject.Predmet.ProtuStrankaListFormated_1">
      <item>OPERTUM SAVJETOVANJA d.o.o.  Pula</item>
    </derivirana_varijabla>
  </DomainObject.Predmet.ProtuStrankaListFormated>
  <DomainObject.Predmet.ProtuStrankaListFormatedOIB>
    <izvorni_sadrzaj>
      <item>OPERTUM SAVJETOVANJA d.o.o.  Pula, OIB 69932304200</item>
    </izvorni_sadrzaj>
    <derivirana_varijabla naziv="DomainObject.Predmet.ProtuStrankaListFormatedOIB_1">
      <item>OPERTUM SAVJETOVANJA d.o.o.  Pula, OIB 69932304200</item>
    </derivirana_varijabla>
  </DomainObject.Predmet.ProtuStrankaListFormatedOIB>
  <DomainObject.Predmet.ProtuStrankaListFormatedWithAdress>
    <izvorni_sadrzaj>
      <item>OPERTUM SAVJETOVANJA d.o.o.  Pula, Starih statuta 4, 52 100 Pula</item>
    </izvorni_sadrzaj>
    <derivirana_varijabla naziv="DomainObject.Predmet.ProtuStrankaListFormatedWithAdress_1">
      <item>OPERTUM SAVJETOVANJA d.o.o.  Pula, Starih statuta 4, 52 100 Pula</item>
    </derivirana_varijabla>
  </DomainObject.Predmet.ProtuStrankaListFormatedWithAdress>
  <DomainObject.Predmet.ProtuStrankaListFormatedWithAdressOIB>
    <izvorni_sadrzaj>
      <item>OPERTUM SAVJETOVANJA d.o.o.  Pula, OIB 69932304200, Starih statuta 4, 52 100 Pula</item>
    </izvorni_sadrzaj>
    <derivirana_varijabla naziv="DomainObject.Predmet.ProtuStrankaListFormatedWithAdressOIB_1">
      <item>OPERTUM SAVJETOVANJA d.o.o.  Pula, OIB 69932304200, Starih statuta 4, 52 100 Pula</item>
    </derivirana_varijabla>
  </DomainObject.Predmet.ProtuStrankaListFormatedWithAdressOIB>
  <DomainObject.Predmet.ProtuStrankaListNazivFormated>
    <izvorni_sadrzaj>
      <item>OPERTUM SAVJETOVANJA d.o.o.  Pula</item>
    </izvorni_sadrzaj>
    <derivirana_varijabla naziv="DomainObject.Predmet.ProtuStrankaListNazivFormated_1">
      <item>OPERTUM SAVJETOVANJA d.o.o.  Pula</item>
    </derivirana_varijabla>
  </DomainObject.Predmet.ProtuStrankaListNazivFormated>
  <DomainObject.Predmet.ProtuStrankaListNazivFormatedOIB>
    <izvorni_sadrzaj>
      <item>OPERTUM SAVJETOVANJA d.o.o.  Pula, OIB 69932304200</item>
    </izvorni_sadrzaj>
    <derivirana_varijabla naziv="DomainObject.Predmet.ProtuStrankaListNazivFormatedOIB_1">
      <item>OPERTUM SAVJETOVANJA d.o.o.  Pula, OIB 69932304200</item>
    </derivirana_varijabla>
  </DomainObject.Predmet.ProtuStrankaListNazivFormatedOIB>
  <DomainObject.Predmet.OstaliListFormated>
    <izvorni_sadrzaj>
      <item>Dorotea Kovačević</item>
      <item>Dalen Mikuljan</item>
      <item>Tomislav Špoljarić</item>
      <item>Željko Perčinlić</item>
      <item>Boris Debelić</item>
      <item>Marko Vukelić</item>
    </izvorni_sadrzaj>
    <derivirana_varijabla naziv="DomainObject.Predmet.OstaliListFormated_1">
      <item>Dorotea Kovačević</item>
      <item>Dalen Mikuljan</item>
      <item>Tomislav Špoljarić</item>
      <item>Željko Perčinlić</item>
      <item>Boris Debelić</item>
      <item>Marko Vukelić</item>
    </derivirana_varijabla>
  </DomainObject.Predmet.OstaliListFormated>
  <DomainObject.Predmet.OstaliListFormatedOIB>
    <izvorni_sadrzaj>
      <item>Dorotea Kovačević</item>
      <item>Dalen Mikuljan</item>
      <item>Tomislav Špoljarić</item>
      <item>Željko Perčinlić</item>
      <item>Boris Debelić, OIB 14888255196</item>
      <item>Marko Vukelić</item>
    </izvorni_sadrzaj>
    <derivirana_varijabla naziv="DomainObject.Predmet.OstaliListFormatedOIB_1">
      <item>Dorotea Kovačević</item>
      <item>Dalen Mikuljan</item>
      <item>Tomislav Špoljarić</item>
      <item>Željko Perčinlić</item>
      <item>Boris Debelić, OIB 14888255196</item>
      <item>Marko Vukelić</item>
    </derivirana_varijabla>
  </DomainObject.Predmet.OstaliListFormatedOIB>
  <DomainObject.Predmet.OstaliListFormatedWithAdress>
    <izvorni_sadrzaj>
      <item>Dorotea Kovačević</item>
      <item>Dalen Mikuljan</item>
      <item>Tomislav Špoljarić</item>
      <item>Željko Perčinlić</item>
      <item>Boris Debelić, Rastočine 3, 51000 Rijeka</item>
      <item>Marko Vukelić</item>
    </izvorni_sadrzaj>
    <derivirana_varijabla naziv="DomainObject.Predmet.OstaliListFormatedWithAdress_1">
      <item>Dorotea Kovačević</item>
      <item>Dalen Mikuljan</item>
      <item>Tomislav Špoljarić</item>
      <item>Željko Perčinlić</item>
      <item>Boris Debelić, Rastočine 3, 51000 Rijeka</item>
      <item>Marko Vukelić</item>
    </derivirana_varijabla>
  </DomainObject.Predmet.OstaliListFormatedWithAdress>
  <DomainObject.Predmet.OstaliListFormatedWithAdressOIB>
    <izvorni_sadrzaj>
      <item>Dorotea Kovačević</item>
      <item>Dalen Mikuljan</item>
      <item>Tomislav Špoljarić</item>
      <item>Željko Perčinlić</item>
      <item>Boris Debelić, OIB 14888255196, Rastočine 3, 51000 Rijeka</item>
      <item>Marko Vukelić</item>
    </izvorni_sadrzaj>
    <derivirana_varijabla naziv="DomainObject.Predmet.OstaliListFormatedWithAdressOIB_1">
      <item>Dorotea Kovačević</item>
      <item>Dalen Mikuljan</item>
      <item>Tomislav Špoljarić</item>
      <item>Željko Perčinlić</item>
      <item>Boris Debelić, OIB 14888255196, Rastočine 3, 51000 Rijeka</item>
      <item>Marko Vukelić</item>
    </derivirana_varijabla>
  </DomainObject.Predmet.OstaliListFormatedWithAdressOIB>
  <DomainObject.Predmet.OstaliListNazivFormated>
    <izvorni_sadrzaj>
      <item>Dorotea Kovačević</item>
      <item>Dalen Mikuljan</item>
      <item>Tomislav Špoljarić</item>
      <item>Željko Perčinlić</item>
      <item>Boris Debelić</item>
      <item>Marko Vukelić</item>
    </izvorni_sadrzaj>
    <derivirana_varijabla naziv="DomainObject.Predmet.OstaliListNazivFormated_1">
      <item>Dorotea Kovačević</item>
      <item>Dalen Mikuljan</item>
      <item>Tomislav Špoljarić</item>
      <item>Željko Perčinlić</item>
      <item>Boris Debelić</item>
      <item>Marko Vukelić</item>
    </derivirana_varijabla>
  </DomainObject.Predmet.OstaliListNazivFormated>
  <DomainObject.Predmet.OstaliListNazivFormatedOIB>
    <izvorni_sadrzaj>
      <item>Dorotea Kovačević</item>
      <item>Dalen Mikuljan</item>
      <item>Tomislav Špoljarić</item>
      <item>Željko Perčinlić</item>
      <item>Boris Debelić, OIB 14888255196</item>
      <item>Marko Vukelić</item>
    </izvorni_sadrzaj>
    <derivirana_varijabla naziv="DomainObject.Predmet.OstaliListNazivFormatedOIB_1">
      <item>Dorotea Kovačević</item>
      <item>Dalen Mikuljan</item>
      <item>Tomislav Špoljarić</item>
      <item>Željko Perčinlić</item>
      <item>Boris Debelić, OIB 14888255196</item>
      <item>Marko Vukelić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OPERTUM SAVJETOVANJA d.o.o.  Pula</izvorni_sadrzaj>
    <derivirana_varijabla naziv="DomainObject.Predmet.ProtustrankaIDrugi_1">OPERTUM SAVJETOVANJA d.o.o.  Pula</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OPERTUM SAVJETOVANJA d.o.o.  Pula, OIB 69932304200, Starih statuta 4, 52 100 Pula</izvorni_sadrzaj>
    <derivirana_varijabla naziv="DomainObject.Predmet.ProtustrankaIDrugiAdressOIB_1">OPERTUM SAVJETOVANJA d.o.o.  Pula, OIB 69932304200, Starih statuta 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izvorni_sadrzaj>
    <derivirana_varijabla naziv="DomainObject.Predmet.SudioniciListNaziv_1">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derivirana_varijabla>
  </DomainObject.Predmet.SudioniciListNaziv>
  <DomainObject.Predmet.SudioniciListAdressOIB>
    <izvorni_sadrzaj>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zvorni_sadrzaj>
    <derivirana_varijabla naziv="DomainObject.Predmet.SudioniciListAdressOIB_1">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izvorni_sadrzaj>
    <derivirana_varijabla naziv="DomainObject.Predmet.SudioniciListNazivOIB_1">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5E27F7-F695-4B76-83C6-EAE06C72B9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1012</properties:Words>
  <properties:Characters>5784</properties:Characters>
  <properties:Lines>131</properties:Lines>
  <properties:Paragraphs>45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2016-02-22T10:24:00Z</dcterms:created>
  <dc:creator>dcmelik</dc:creator>
  <cp:lastModifiedBy>Jasna Radulović</cp:lastModifiedBy>
  <cp:lastPrinted>2016-02-22T10:45:00Z</cp:lastPrinted>
  <dcterms:modified xmlns:xsi="http://www.w3.org/2001/XMLSchema-instance" xsi:type="dcterms:W3CDTF">2016-02-22T10:47:00Z</dcterms:modified>
  <cp:revision>13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