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a1b04" w14:paraId="03a1b04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A64F7C">
        <w:rPr>
          <w:rFonts w:hAnsi="Times New Roman" w:ascii="Times New Roman"/>
          <w:szCs w:val="24"/>
          <w:lang w:val="hr-HR"/>
        </w:rPr>
        <w:t xml:space="preserve">pojedincu </w:t>
      </w:r>
      <w:r w:rsidR="00A64F7C">
        <w:rPr>
          <w:rFonts w:hAnsi="Times New Roman" w:ascii="Times New Roman"/>
          <w:szCs w:val="24"/>
          <w:lang w:val="hr-HR"/>
        </w:rPr>
        <w:t xml:space="preserve">Vjekoslavu Zaninoviću </w:t>
      </w:r>
      <w:r w:rsidR="00EE69E5" w:rsidRPr="00A64F7C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C51616">
        <w:rPr>
          <w:rFonts w:hAnsi="Times New Roman" w:ascii="Times New Roman"/>
          <w:szCs w:val="24"/>
          <w:lang w:val="hr-HR"/>
        </w:rPr>
        <w:t>PLASTIKA d.o.o., Zagreb, Badalićeva 7A, OIB: 95959969871</w:t>
      </w:r>
      <w:r w:rsidR="00C068D0">
        <w:rPr>
          <w:rFonts w:hAnsi="Times New Roman" w:ascii="Times New Roman"/>
          <w:szCs w:val="24"/>
          <w:lang w:val="hr-HR"/>
        </w:rPr>
        <w:t>,</w:t>
      </w:r>
      <w:r w:rsidR="004816D4">
        <w:rPr>
          <w:rFonts w:hAnsi="Times New Roman" w:ascii="Times New Roman"/>
          <w:szCs w:val="24"/>
          <w:lang w:val="hr-HR"/>
        </w:rPr>
        <w:t xml:space="preserve">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</w:t>
      </w:r>
      <w:r w:rsidR="00A64F7C">
        <w:rPr>
          <w:rFonts w:hAnsi="Times New Roman" w:ascii="Times New Roman"/>
          <w:szCs w:val="24"/>
          <w:lang w:val="hr-HR"/>
        </w:rPr>
        <w:t xml:space="preserve"> 22. srpnja 2016</w:t>
      </w:r>
      <w:r w:rsidR="00EE69E5" w:rsidRPr="00A64F7C">
        <w:rPr>
          <w:rFonts w:hAnsi="Times New Roman" w:ascii="Times New Roman"/>
          <w:szCs w:val="24"/>
          <w:lang w:val="hr-HR"/>
        </w:rPr>
        <w:t xml:space="preserve">. </w:t>
      </w:r>
    </w:p>
    <w:p w:rsidRDefault="004816D4" w:rsidP="00997BA9" w:rsidR="004816D4" w:rsidRPr="00A64F7C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64F7C">
      <w:pPr>
        <w:jc w:val="center"/>
        <w:rPr>
          <w:rFonts w:hAnsi="Times New Roman" w:ascii="Times New Roman"/>
          <w:szCs w:val="24"/>
          <w:lang w:val="hr-HR"/>
        </w:rPr>
      </w:pPr>
      <w:r w:rsidRPr="00A64F7C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64F7C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64F7C">
      <w:pPr>
        <w:jc w:val="center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2A224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64F7C">
        <w:rPr>
          <w:rFonts w:hAnsi="Times New Roman" w:ascii="Times New Roman"/>
          <w:szCs w:val="24"/>
          <w:lang w:val="hr-HR"/>
        </w:rPr>
        <w:t xml:space="preserve">Obustavlja se skraćeni stečajni postupak nad dužnikom </w:t>
      </w:r>
      <w:r w:rsidR="00C51616">
        <w:rPr>
          <w:rFonts w:hAnsi="Times New Roman" w:ascii="Times New Roman"/>
          <w:szCs w:val="24"/>
          <w:lang w:val="hr-HR"/>
        </w:rPr>
        <w:t>PLASTIKA d.o.o., Zagreb, Badalićeva 7A, OIB: 95959969871.</w:t>
      </w:r>
      <w:r w:rsidR="00C068D0">
        <w:rPr>
          <w:rFonts w:hAnsi="Times New Roman" w:ascii="Times New Roman"/>
          <w:szCs w:val="24"/>
          <w:lang w:val="hr-HR"/>
        </w:rPr>
        <w:t>,</w:t>
      </w:r>
    </w:p>
    <w:p w:rsidRDefault="00E32402" w:rsidP="00E32402" w:rsidR="00E32402" w:rsidRPr="002A2249">
      <w:pPr>
        <w:jc w:val="center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2A2249">
      <w:pPr>
        <w:jc w:val="center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Obrazloženje</w:t>
      </w:r>
    </w:p>
    <w:p w:rsidRDefault="00E32402" w:rsidP="00E32402" w:rsidR="00E32402" w:rsidRPr="002A2249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 xml:space="preserve">Po prijedlogu Financijske agencije, Regionalni centar </w:t>
      </w:r>
      <w:r w:rsidR="00A64F7C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 xml:space="preserve">, ovaj je sud </w:t>
      </w:r>
      <w:r w:rsidR="00A64F7C">
        <w:rPr>
          <w:rFonts w:hAnsi="Times New Roman" w:ascii="Times New Roman"/>
          <w:szCs w:val="24"/>
          <w:lang w:val="hr-HR"/>
        </w:rPr>
        <w:t>u skraćenom stečajnom postupku</w:t>
      </w:r>
      <w:r>
        <w:rPr>
          <w:rFonts w:hAnsi="Times New Roman" w:ascii="Times New Roman"/>
          <w:szCs w:val="24"/>
          <w:lang w:val="hr-HR"/>
        </w:rPr>
        <w:t>, sukladno odredbi čl. 428. i 429. Stečajnog zakona (NN 71/15), te temeljem čl. 430. SZ-a, posebnim zaključkom pozvao upravu dužnika dostaviti javnobilježnički ovjerovljeni popis imovine i obveza, a dužnikove vjerovnike pozvao predložiti otvaranje redovnog stečajnog postupka uz upozorenje o pravnim posljedicama nepodnošenja takovog prijedloga.</w:t>
      </w: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A64F7C" w:rsidP="00E32402" w:rsidR="00E3240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Županijsko državno odvjetništvo u </w:t>
      </w:r>
      <w:r w:rsidR="00C51616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 xml:space="preserve"> je podnijelo prijedlog za otvaranje stečajnog postupka dostavljajući isprave kao dokaz u potkrijepu tvrdnji o postojanju imovine stečajnog dužnika</w:t>
      </w:r>
      <w:r w:rsidR="00E32402" w:rsidRPr="002A2249">
        <w:rPr>
          <w:rFonts w:hAnsi="Times New Roman" w:ascii="Times New Roman"/>
          <w:szCs w:val="24"/>
          <w:lang w:val="hr-HR"/>
        </w:rPr>
        <w:t xml:space="preserve"> koja bi činila stečajnu masu</w:t>
      </w:r>
      <w:r>
        <w:rPr>
          <w:rFonts w:hAnsi="Times New Roman" w:ascii="Times New Roman"/>
          <w:szCs w:val="24"/>
          <w:lang w:val="hr-HR"/>
        </w:rPr>
        <w:t>.</w:t>
      </w:r>
    </w:p>
    <w:p w:rsidRDefault="00E32402" w:rsidP="00E32402" w:rsidR="00E32402" w:rsidRPr="002A224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Kako time proizlazi da nisu ispunjeni uvjeti za vođenje skraćenog stečajnog postupka koji u konačnosti završava otvaranjem i i</w:t>
      </w:r>
      <w:r>
        <w:rPr>
          <w:rFonts w:hAnsi="Times New Roman" w:ascii="Times New Roman"/>
          <w:szCs w:val="24"/>
          <w:lang w:val="hr-HR"/>
        </w:rPr>
        <w:t>stovremenim zaključenjem</w:t>
      </w:r>
      <w:r w:rsidR="00C8576C">
        <w:rPr>
          <w:rFonts w:hAnsi="Times New Roman" w:ascii="Times New Roman"/>
          <w:szCs w:val="24"/>
          <w:lang w:val="hr-HR"/>
        </w:rPr>
        <w:t xml:space="preserve"> skraćenog </w:t>
      </w:r>
      <w:r>
        <w:rPr>
          <w:rFonts w:hAnsi="Times New Roman" w:ascii="Times New Roman"/>
          <w:szCs w:val="24"/>
          <w:lang w:val="hr-HR"/>
        </w:rPr>
        <w:t xml:space="preserve">stečajnog postupka temeljem odredbe čl. 431. SZ-a, </w:t>
      </w:r>
      <w:r w:rsidRPr="002A2249">
        <w:rPr>
          <w:rFonts w:hAnsi="Times New Roman" w:ascii="Times New Roman"/>
          <w:szCs w:val="24"/>
          <w:lang w:val="hr-HR"/>
        </w:rPr>
        <w:t xml:space="preserve">već su ispunjeni uvjeti za otvaranje redovnog stečajnog postupka u kojem će se unovčiti imovina dužnika i njome namiriti </w:t>
      </w:r>
      <w:r>
        <w:rPr>
          <w:rFonts w:hAnsi="Times New Roman" w:ascii="Times New Roman"/>
          <w:szCs w:val="24"/>
          <w:lang w:val="hr-HR"/>
        </w:rPr>
        <w:t xml:space="preserve">dužnikovi </w:t>
      </w:r>
      <w:r w:rsidRPr="002A2249">
        <w:rPr>
          <w:rFonts w:hAnsi="Times New Roman" w:ascii="Times New Roman"/>
          <w:szCs w:val="24"/>
          <w:lang w:val="hr-HR"/>
        </w:rPr>
        <w:t>vjerovnici, to je odlučeno kao u izreci ovog rješen</w:t>
      </w:r>
      <w:r>
        <w:rPr>
          <w:rFonts w:hAnsi="Times New Roman" w:ascii="Times New Roman"/>
          <w:szCs w:val="24"/>
          <w:lang w:val="hr-HR"/>
        </w:rPr>
        <w:t>ja temeljem odredbe čl. 433. SZ-a</w:t>
      </w:r>
      <w:r w:rsidRPr="002A2249">
        <w:rPr>
          <w:rFonts w:hAnsi="Times New Roman" w:ascii="Times New Roman"/>
          <w:szCs w:val="24"/>
          <w:lang w:val="hr-HR"/>
        </w:rPr>
        <w:t>.</w:t>
      </w:r>
    </w:p>
    <w:p w:rsidRDefault="00E32402" w:rsidP="00E32402" w:rsidR="00E32402" w:rsidRPr="002A224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2A224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Nakon pravomoćnosti ovog rješenja, posebnim će se rješenjem odlučiti da li će se nad gore navedenim du</w:t>
      </w:r>
      <w:r>
        <w:rPr>
          <w:rFonts w:hAnsi="Times New Roman" w:ascii="Times New Roman"/>
          <w:szCs w:val="24"/>
          <w:lang w:val="hr-HR"/>
        </w:rPr>
        <w:t>ž</w:t>
      </w:r>
      <w:r w:rsidRPr="002A2249">
        <w:rPr>
          <w:rFonts w:hAnsi="Times New Roman" w:ascii="Times New Roman"/>
          <w:szCs w:val="24"/>
          <w:lang w:val="hr-HR"/>
        </w:rPr>
        <w:t>nikom pokrenuti prethodni p</w:t>
      </w:r>
      <w:r>
        <w:rPr>
          <w:rFonts w:hAnsi="Times New Roman" w:ascii="Times New Roman"/>
          <w:szCs w:val="24"/>
          <w:lang w:val="hr-HR"/>
        </w:rPr>
        <w:t xml:space="preserve">ostupak </w:t>
      </w:r>
      <w:r w:rsidRPr="002A2249">
        <w:rPr>
          <w:rFonts w:hAnsi="Times New Roman" w:ascii="Times New Roman"/>
          <w:szCs w:val="24"/>
          <w:lang w:val="hr-HR"/>
        </w:rPr>
        <w:t>ili</w:t>
      </w:r>
      <w:r>
        <w:rPr>
          <w:rFonts w:hAnsi="Times New Roman" w:ascii="Times New Roman"/>
          <w:szCs w:val="24"/>
          <w:lang w:val="hr-HR"/>
        </w:rPr>
        <w:t xml:space="preserve"> će</w:t>
      </w:r>
      <w:r w:rsidRPr="002A2249">
        <w:rPr>
          <w:rFonts w:hAnsi="Times New Roman" w:ascii="Times New Roman"/>
          <w:szCs w:val="24"/>
          <w:lang w:val="hr-HR"/>
        </w:rPr>
        <w:t xml:space="preserve"> rješenjem odmah otvo</w:t>
      </w:r>
      <w:r>
        <w:rPr>
          <w:rFonts w:hAnsi="Times New Roman" w:ascii="Times New Roman"/>
          <w:szCs w:val="24"/>
          <w:lang w:val="hr-HR"/>
        </w:rPr>
        <w:t>riti redovni stečajni postupak (čl. 433. SZ-a).</w:t>
      </w:r>
    </w:p>
    <w:p w:rsidRDefault="00E32402" w:rsidP="00E32402" w:rsidR="00E32402" w:rsidRPr="002A224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ab/>
      </w:r>
      <w:r w:rsidRPr="002A2249">
        <w:rPr>
          <w:rFonts w:hAnsi="Times New Roman" w:ascii="Times New Roman"/>
          <w:szCs w:val="24"/>
          <w:lang w:val="hr-HR"/>
        </w:rPr>
        <w:tab/>
      </w:r>
      <w:r w:rsidRPr="002A2249">
        <w:rPr>
          <w:rFonts w:hAnsi="Times New Roman" w:ascii="Times New Roman"/>
          <w:szCs w:val="24"/>
          <w:lang w:val="hr-HR"/>
        </w:rPr>
        <w:tab/>
      </w:r>
      <w:r w:rsidRPr="002A2249">
        <w:rPr>
          <w:rFonts w:hAnsi="Times New Roman" w:ascii="Times New Roman"/>
          <w:szCs w:val="24"/>
          <w:lang w:val="hr-HR"/>
        </w:rPr>
        <w:tab/>
      </w: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5C6DA2">
      <w:pPr>
        <w:jc w:val="center"/>
        <w:rPr>
          <w:rFonts w:hAnsi="Times New Roman" w:ascii="Times New Roman"/>
          <w:lang w:val="hr-HR"/>
        </w:rPr>
      </w:pPr>
      <w:r w:rsidRPr="005C6DA2">
        <w:rPr>
          <w:rFonts w:hAnsi="Times New Roman" w:ascii="Times New Roman"/>
          <w:lang w:val="hr-HR"/>
        </w:rPr>
        <w:t xml:space="preserve">U Zagrebu, </w:t>
      </w:r>
      <w:r w:rsidR="005C6DA2">
        <w:rPr>
          <w:rFonts w:hAnsi="Times New Roman" w:ascii="Times New Roman"/>
          <w:lang w:val="hr-HR"/>
        </w:rPr>
        <w:t xml:space="preserve">22. srpnja </w:t>
      </w:r>
      <w:r w:rsidRPr="005C6DA2">
        <w:rPr>
          <w:rFonts w:hAnsi="Times New Roman" w:ascii="Times New Roman"/>
          <w:lang w:val="hr-HR"/>
        </w:rPr>
        <w:t xml:space="preserve"> 201</w:t>
      </w:r>
      <w:r w:rsidR="005C6DA2">
        <w:rPr>
          <w:rFonts w:hAnsi="Times New Roman" w:ascii="Times New Roman"/>
          <w:lang w:val="hr-HR"/>
        </w:rPr>
        <w:t>6</w:t>
      </w:r>
      <w:r w:rsidRPr="005C6DA2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5C6DA2">
      <w:pPr>
        <w:ind w:firstLine="720" w:left="5040"/>
        <w:jc w:val="center"/>
        <w:rPr>
          <w:rFonts w:hAnsi="Times New Roman" w:ascii="Times New Roman"/>
          <w:lang w:val="hr-HR"/>
        </w:rPr>
      </w:pPr>
      <w:r w:rsidRPr="005C6DA2">
        <w:rPr>
          <w:rFonts w:hAnsi="Times New Roman" w:ascii="Times New Roman"/>
          <w:lang w:val="hr-HR"/>
        </w:rPr>
        <w:t xml:space="preserve">      SUDAC:</w:t>
      </w:r>
    </w:p>
    <w:p w:rsidRDefault="005C6DA2" w:rsidP="00C068D0" w:rsidR="005C6DA2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E005D8">
        <w:rPr>
          <w:rFonts w:hAnsi="Times New Roman" w:ascii="Times New Roman"/>
          <w:lang w:val="hr-HR"/>
        </w:rPr>
        <w:t>,v.r.</w:t>
      </w:r>
    </w:p>
    <w:p w:rsidRDefault="00E005D8" w:rsidP="00C068D0" w:rsidR="00E005D8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 točnost otpravka:</w:t>
      </w:r>
    </w:p>
    <w:p w:rsidRDefault="00E005D8" w:rsidP="00C068D0" w:rsidR="00E005D8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Željka Kordić</w:t>
      </w:r>
    </w:p>
    <w:p w:rsidRDefault="00C068D0" w:rsidP="00C068D0" w:rsidR="00C068D0">
      <w:pPr>
        <w:jc w:val="right"/>
        <w:rPr>
          <w:rFonts w:hAnsi="Times New Roman" w:ascii="Times New Roman"/>
          <w:lang w:val="hr-HR"/>
        </w:rPr>
      </w:pPr>
    </w:p>
    <w:p w:rsidRDefault="005C6DA2" w:rsidP="00D44D4F" w:rsidR="005C6DA2">
      <w:pPr>
        <w:jc w:val="right"/>
        <w:rPr>
          <w:rFonts w:hAnsi="Times New Roman" w:ascii="Times New Roman"/>
          <w:lang w:val="hr-HR"/>
        </w:rPr>
      </w:pPr>
    </w:p>
    <w:p w:rsidRDefault="005C6DA2" w:rsidP="00D44D4F" w:rsidR="005C6DA2">
      <w:pPr>
        <w:jc w:val="right"/>
        <w:rPr>
          <w:rFonts w:hAnsi="Times New Roman" w:ascii="Times New Roman"/>
          <w:lang w:val="hr-HR"/>
        </w:rPr>
      </w:pPr>
    </w:p>
    <w:p w:rsidRDefault="005C6DA2" w:rsidP="00D44D4F" w:rsidR="005C6DA2">
      <w:pPr>
        <w:jc w:val="right"/>
        <w:rPr>
          <w:rFonts w:hAnsi="Times New Roman" w:ascii="Times New Roman"/>
          <w:lang w:val="hr-HR"/>
        </w:rPr>
      </w:pPr>
    </w:p>
    <w:p w:rsidRDefault="005C6DA2" w:rsidP="00D44D4F" w:rsidR="005C6DA2">
      <w:pPr>
        <w:jc w:val="right"/>
        <w:rPr>
          <w:rFonts w:hAnsi="Times New Roman" w:ascii="Times New Roman"/>
          <w:lang w:val="hr-HR"/>
        </w:rPr>
      </w:pPr>
    </w:p>
    <w:p w:rsidRDefault="005C6DA2" w:rsidP="00D44D4F" w:rsidR="005C6DA2" w:rsidRPr="005C6DA2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5C6DA2">
      <w:pPr>
        <w:jc w:val="both"/>
        <w:rPr>
          <w:rFonts w:hAnsi="Times New Roman" w:ascii="Times New Roman"/>
          <w:i/>
          <w:szCs w:val="24"/>
          <w:lang w:val="hr-HR"/>
        </w:rPr>
      </w:pPr>
      <w:r w:rsidRPr="005C6DA2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 w:rsidRPr="005C6DA2">
      <w:pPr>
        <w:jc w:val="both"/>
        <w:rPr>
          <w:rFonts w:hAnsi="Times New Roman" w:ascii="Times New Roman"/>
          <w:i/>
          <w:szCs w:val="24"/>
          <w:lang w:val="hr-HR"/>
        </w:rPr>
      </w:pPr>
      <w:r w:rsidRPr="005C6DA2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5C6DA2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5C6DA2">
        <w:rPr>
          <w:rFonts w:hAnsi="Times New Roman" w:ascii="Times New Roman"/>
          <w:i/>
          <w:szCs w:val="24"/>
          <w:lang w:val="hr-HR"/>
        </w:rPr>
        <w:t>dopuštena</w:t>
      </w:r>
      <w:r w:rsidR="00182088" w:rsidRPr="005C6DA2">
        <w:rPr>
          <w:rFonts w:hAnsi="Times New Roman" w:ascii="Times New Roman"/>
          <w:i/>
          <w:szCs w:val="24"/>
          <w:lang w:val="hr-HR"/>
        </w:rPr>
        <w:t xml:space="preserve"> je </w:t>
      </w:r>
      <w:r w:rsidRPr="005C6DA2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5C6DA2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5C6DA2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5C6DA2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5C6DA2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 w:rsidRPr="005C6DA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C6DA2" w:rsidR="005C6DA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C6DA2" w:rsidR="005C6DA2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532B71" w:rsidP="005C6DA2" w:rsidR="00D44D4F" w:rsidRPr="005C6DA2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5C6DA2">
        <w:rPr>
          <w:rFonts w:hAnsi="Times New Roman" w:ascii="Times New Roman"/>
          <w:szCs w:val="24"/>
          <w:lang w:val="hr-HR"/>
        </w:rPr>
        <w:t>Podnositelju zahtjeva: FINA-i</w:t>
      </w:r>
    </w:p>
    <w:p w:rsidRDefault="005C6DA2" w:rsidP="005C6DA2" w:rsidR="005C6DA2" w:rsidRPr="005C6DA2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predlagatelj</w:t>
      </w:r>
      <w:r w:rsidR="00C068D0">
        <w:rPr>
          <w:rFonts w:hAnsi="Times New Roman" w:ascii="Times New Roman"/>
          <w:szCs w:val="24"/>
          <w:lang w:val="hr-HR"/>
        </w:rPr>
        <w:t xml:space="preserve"> ŽDO </w:t>
      </w:r>
      <w:r w:rsidR="00C51616">
        <w:rPr>
          <w:rFonts w:hAnsi="Times New Roman" w:ascii="Times New Roman"/>
          <w:szCs w:val="24"/>
          <w:lang w:val="hr-HR"/>
        </w:rPr>
        <w:t>Zagreb</w:t>
      </w:r>
    </w:p>
    <w:p w:rsidRDefault="005C6DA2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3</w:t>
      </w:r>
      <w:r w:rsidR="00D44D4F">
        <w:rPr>
          <w:rFonts w:hAnsi="Times New Roman" w:ascii="Times New Roman"/>
          <w:szCs w:val="24"/>
          <w:lang w:val="hr-HR"/>
        </w:rPr>
        <w:t>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867F16">
        <w:rPr>
          <w:rFonts w:hAnsi="Times New Roman" w:ascii="Times New Roman"/>
          <w:szCs w:val="24"/>
          <w:lang w:val="hr-HR"/>
        </w:rPr>
        <w:t xml:space="preserve"> i Zakonski zastupnik dužnika</w:t>
      </w:r>
    </w:p>
    <w:p w:rsidRDefault="005C6DA2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4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E32402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5C6DA2" w:rsidP="005C6DA2" w:rsidR="00840E3D">
        <w:pPr>
          <w:pStyle w:val="Zaglavlje"/>
        </w:pPr>
        <w:r>
          <w:t xml:space="preserve">                                                                    </w:t>
        </w:r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E77D01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</w:t>
        </w:r>
        <w:r>
          <w:rPr>
            <w:rFonts w:hAnsi="Times New Roman" w:ascii="Times New Roman"/>
            <w:lang w:val="hr-HR"/>
          </w:rPr>
          <w:t>56</w:t>
        </w:r>
        <w:r>
          <w:rPr>
            <w:lang w:val="hr-HR"/>
          </w:rPr>
          <w:t xml:space="preserve">. </w:t>
        </w:r>
        <w:r w:rsidRPr="00A64F7C">
          <w:rPr>
            <w:rFonts w:hAnsi="Times New Roman" w:ascii="Times New Roman"/>
            <w:lang w:val="hr-HR"/>
          </w:rPr>
          <w:t>St-</w:t>
        </w:r>
        <w:r w:rsidR="00C51616">
          <w:rPr>
            <w:rFonts w:hAnsi="Times New Roman" w:ascii="Times New Roman"/>
            <w:lang w:val="hr-HR"/>
          </w:rPr>
          <w:t>3845/2015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C6DA2">
      <w:rPr>
        <w:rFonts w:hAnsi="Times New Roman" w:ascii="Times New Roman"/>
        <w:lang w:val="hr-HR"/>
      </w:rPr>
      <w:t>56</w:t>
    </w:r>
    <w:r w:rsidR="00A64F7C">
      <w:rPr>
        <w:lang w:val="hr-HR"/>
      </w:rPr>
      <w:t>.</w:t>
    </w:r>
    <w:r w:rsidR="005C6DA2">
      <w:rPr>
        <w:lang w:val="hr-HR"/>
      </w:rPr>
      <w:t xml:space="preserve"> </w:t>
    </w:r>
    <w:r w:rsidRPr="00A64F7C">
      <w:rPr>
        <w:rFonts w:hAnsi="Times New Roman" w:ascii="Times New Roman"/>
        <w:lang w:val="hr-HR"/>
      </w:rPr>
      <w:t>St-</w:t>
    </w:r>
    <w:r w:rsidR="00C51616">
      <w:rPr>
        <w:rFonts w:hAnsi="Times New Roman" w:ascii="Times New Roman"/>
        <w:lang w:val="hr-HR"/>
      </w:rPr>
      <w:t>3845/2015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E530AB"/>
    <w:multiLevelType w:val="hybridMultilevel"/>
    <w:tmpl w:val="B4F4899E"/>
    <w:lvl w:tplc="079AD9F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42162E"/>
    <w:rsid w:val="004816D4"/>
    <w:rsid w:val="00532B71"/>
    <w:rsid w:val="005940E9"/>
    <w:rsid w:val="005C6DA2"/>
    <w:rsid w:val="006356C5"/>
    <w:rsid w:val="00721730"/>
    <w:rsid w:val="00730EAB"/>
    <w:rsid w:val="007A29F9"/>
    <w:rsid w:val="007B40A4"/>
    <w:rsid w:val="00840E3D"/>
    <w:rsid w:val="00867F16"/>
    <w:rsid w:val="00997BA9"/>
    <w:rsid w:val="009F5765"/>
    <w:rsid w:val="00A64F7C"/>
    <w:rsid w:val="00A95334"/>
    <w:rsid w:val="00AB7883"/>
    <w:rsid w:val="00AF40B4"/>
    <w:rsid w:val="00B03169"/>
    <w:rsid w:val="00C068D0"/>
    <w:rsid w:val="00C51616"/>
    <w:rsid w:val="00C8576C"/>
    <w:rsid w:val="00CF2939"/>
    <w:rsid w:val="00D44D4F"/>
    <w:rsid w:val="00D955F3"/>
    <w:rsid w:val="00DB29D2"/>
    <w:rsid w:val="00DB4528"/>
    <w:rsid w:val="00E005D8"/>
    <w:rsid w:val="00E32402"/>
    <w:rsid w:val="00E77D01"/>
    <w:rsid w:val="00EE5750"/>
    <w:rsid w:val="00EE69E5"/>
    <w:rsid w:val="00F62A72"/>
    <w:rsid w:val="00F657B3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77D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7D0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7D0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7D0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7D0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77D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7D0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7D0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7D0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7D0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3845</izvorni_sadrzaj>
    <derivirana_varijabla naziv="DomainObject.Predmet.Broj_1">3845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St-3845/2015</izvorni_sadrzaj>
    <derivirana_varijabla naziv="DomainObject.Predmet.OznakaBroj_1">St-3845/2015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PLASTIKA d.o.o.</izvorni_sadrzaj>
    <derivirana_varijabla naziv="DomainObject.Predmet.ProtustrankaFormated_1">  PLASTIKA d.o.o.</derivirana_varijabla>
  </DomainObject.Predmet.ProtustrankaFormated>
  <DomainObject.Predmet.ProtustrankaFormatedOIB>
    <izvorni_sadrzaj>  PLASTIKA d.o.o., OIB 95959969817</izvorni_sadrzaj>
    <derivirana_varijabla naziv="DomainObject.Predmet.ProtustrankaFormatedOIB_1">  PLASTIKA d.o.o., OIB 95959969817</derivirana_varijabla>
  </DomainObject.Predmet.ProtustrankaFormatedOIB>
  <DomainObject.Predmet.ProtustrankaFormatedWithAdress>
    <izvorni_sadrzaj> PLASTIKA d.o.o., Badalićeva 7a, 10000 Zagreb</izvorni_sadrzaj>
    <derivirana_varijabla naziv="DomainObject.Predmet.ProtustrankaFormatedWithAdress_1"> PLASTIKA d.o.o., Badalićeva 7a, 10000 Zagreb</derivirana_varijabla>
  </DomainObject.Predmet.ProtustrankaFormatedWithAdress>
  <DomainObject.Predmet.ProtustrankaFormatedWithAdressOIB>
    <izvorni_sadrzaj> PLASTIKA d.o.o., OIB 95959969817, Badalićeva 7a, 10000 Zagreb</izvorni_sadrzaj>
    <derivirana_varijabla naziv="DomainObject.Predmet.ProtustrankaFormatedWithAdressOIB_1"> PLASTIKA d.o.o., OIB 95959969817, Badalićeva 7a, 10000 Zagreb</derivirana_varijabla>
  </DomainObject.Predmet.ProtustrankaFormatedWithAdressOIB>
  <DomainObject.Predmet.ProtustrankaWithAdress>
    <izvorni_sadrzaj>PLASTIKA d.o.o. Badalićeva 7a, 10000 Zagreb</izvorni_sadrzaj>
    <derivirana_varijabla naziv="DomainObject.Predmet.ProtustrankaWithAdress_1">PLASTIKA d.o.o. Badalićeva 7a, 10000 Zagreb</derivirana_varijabla>
  </DomainObject.Predmet.ProtustrankaWithAdress>
  <DomainObject.Predmet.ProtustrankaWithAdressOIB>
    <izvorni_sadrzaj>PLASTIKA d.o.o., OIB 95959969817, Badalićeva 7a, 10000 Zagreb</izvorni_sadrzaj>
    <derivirana_varijabla naziv="DomainObject.Predmet.ProtustrankaWithAdressOIB_1">PLASTIKA d.o.o., OIB 95959969817, Badalićeva 7a, 10000 Zagreb</derivirana_varijabla>
  </DomainObject.Predmet.ProtustrankaWithAdressOIB>
  <DomainObject.Predmet.ProtustrankaNazivFormated>
    <izvorni_sadrzaj>PLASTIKA d.o.o.</izvorni_sadrzaj>
    <derivirana_varijabla naziv="DomainObject.Predmet.ProtustrankaNazivFormated_1">PLASTIKA d.o.o.</derivirana_varijabla>
  </DomainObject.Predmet.ProtustrankaNazivFormated>
  <DomainObject.Predmet.ProtustrankaNazivFormatedOIB>
    <izvorni_sadrzaj>PLASTIKA d.o.o., OIB 95959969817</izvorni_sadrzaj>
    <derivirana_varijabla naziv="DomainObject.Predmet.ProtustrankaNazivFormatedOIB_1">PLASTIKA d.o.o., OIB 95959969817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PLASTIKA d.o.o.</item>
    </izvorni_sadrzaj>
    <derivirana_varijabla naziv="DomainObject.Predmet.ProtuStrankaListFormated_1">
      <item>PLASTIKA d.o.o.</item>
    </derivirana_varijabla>
  </DomainObject.Predmet.ProtuStrankaListFormated>
  <DomainObject.Predmet.ProtuStrankaListFormatedOIB>
    <izvorni_sadrzaj>
      <item>PLASTIKA d.o.o., OIB 95959969817</item>
    </izvorni_sadrzaj>
    <derivirana_varijabla naziv="DomainObject.Predmet.ProtuStrankaListFormatedOIB_1">
      <item>PLASTIKA d.o.o., OIB 95959969817</item>
    </derivirana_varijabla>
  </DomainObject.Predmet.ProtuStrankaListFormatedOIB>
  <DomainObject.Predmet.ProtuStrankaListFormatedWithAdress>
    <izvorni_sadrzaj>
      <item>PLASTIKA d.o.o., Badalićeva 7a, 10000 Zagreb</item>
    </izvorni_sadrzaj>
    <derivirana_varijabla naziv="DomainObject.Predmet.ProtuStrankaListFormatedWithAdress_1">
      <item>PLASTIKA d.o.o., Badalićeva 7a, 10000 Zagreb</item>
    </derivirana_varijabla>
  </DomainObject.Predmet.ProtuStrankaListFormatedWithAdress>
  <DomainObject.Predmet.ProtuStrankaListFormatedWithAdressOIB>
    <izvorni_sadrzaj>
      <item>PLASTIKA d.o.o., OIB 95959969817, Badalićeva 7a, 10000 Zagreb</item>
    </izvorni_sadrzaj>
    <derivirana_varijabla naziv="DomainObject.Predmet.ProtuStrankaListFormatedWithAdressOIB_1">
      <item>PLASTIKA d.o.o., OIB 95959969817, Badalićeva 7a, 10000 Zagreb</item>
    </derivirana_varijabla>
  </DomainObject.Predmet.ProtuStrankaListFormatedWithAdressOIB>
  <DomainObject.Predmet.ProtuStrankaListNazivFormated>
    <izvorni_sadrzaj>
      <item>PLASTIKA d.o.o.</item>
    </izvorni_sadrzaj>
    <derivirana_varijabla naziv="DomainObject.Predmet.ProtuStrankaListNazivFormated_1">
      <item>PLASTIKA d.o.o.</item>
    </derivirana_varijabla>
  </DomainObject.Predmet.ProtuStrankaListNazivFormated>
  <DomainObject.Predmet.ProtuStrankaListNazivFormatedOIB>
    <izvorni_sadrzaj>
      <item>PLASTIKA d.o.o., OIB 95959969817</item>
    </izvorni_sadrzaj>
    <derivirana_varijabla naziv="DomainObject.Predmet.ProtuStrankaListNazivFormatedOIB_1">
      <item>PLASTIKA d.o.o., OIB 95959969817</item>
    </derivirana_varijabla>
  </DomainObject.Predmet.ProtuStrankaListNazivFormatedOIB>
  <DomainObject.Predmet.OstaliListFormated>
    <izvorni_sadrzaj>
      <item>Zdenko Čuljak</item>
    </izvorni_sadrzaj>
    <derivirana_varijabla naziv="DomainObject.Predmet.OstaliListFormated_1">
      <item>Zdenko Čuljak</item>
    </derivirana_varijabla>
  </DomainObject.Predmet.OstaliListFormated>
  <DomainObject.Predmet.OstaliListFormatedOIB>
    <izvorni_sadrzaj>
      <item>Zdenko Čuljak, OIB 21854882855</item>
    </izvorni_sadrzaj>
    <derivirana_varijabla naziv="DomainObject.Predmet.OstaliListFormatedOIB_1">
      <item>Zdenko Čuljak, OIB 21854882855</item>
    </derivirana_varijabla>
  </DomainObject.Predmet.OstaliListFormatedOIB>
  <DomainObject.Predmet.OstaliListFormatedWithAdress>
    <izvorni_sadrzaj>
      <item>Zdenko Čuljak, Badalićeva 7a, 10000 Zagreb</item>
    </izvorni_sadrzaj>
    <derivirana_varijabla naziv="DomainObject.Predmet.OstaliListFormatedWithAdress_1">
      <item>Zdenko Čuljak, Badalićeva 7a, 10000 Zagreb</item>
    </derivirana_varijabla>
  </DomainObject.Predmet.OstaliListFormatedWithAdress>
  <DomainObject.Predmet.OstaliListFormatedWithAdressOIB>
    <izvorni_sadrzaj>
      <item>Zdenko Čuljak, OIB 21854882855, Badalićeva 7a, 10000 Zagreb</item>
    </izvorni_sadrzaj>
    <derivirana_varijabla naziv="DomainObject.Predmet.OstaliListFormatedWithAdressOIB_1">
      <item>Zdenko Čuljak, OIB 21854882855, Badalićeva 7a, 10000 Zagreb</item>
    </derivirana_varijabla>
  </DomainObject.Predmet.OstaliListFormatedWithAdressOIB>
  <DomainObject.Predmet.OstaliListNazivFormated>
    <izvorni_sadrzaj>
      <item>Zdenko Čuljak</item>
    </izvorni_sadrzaj>
    <derivirana_varijabla naziv="DomainObject.Predmet.OstaliListNazivFormated_1">
      <item>Zdenko Čuljak</item>
    </derivirana_varijabla>
  </DomainObject.Predmet.OstaliListNazivFormated>
  <DomainObject.Predmet.OstaliListNazivFormatedOIB>
    <izvorni_sadrzaj>
      <item>Zdenko Čuljak, OIB 21854882855</item>
    </izvorni_sadrzaj>
    <derivirana_varijabla naziv="DomainObject.Predmet.OstaliListNazivFormatedOIB_1">
      <item>Zdenko Čuljak, OIB 21854882855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PLASTIKA d.o.o.</izvorni_sadrzaj>
    <derivirana_varijabla naziv="DomainObject.Predmet.ProtustrankaIDrugi_1">PLASTIKA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PLASTIKA d.o.o., OIB 95959969817, Badalićeva 7a, 10000 Zagreb</izvorni_sadrzaj>
    <derivirana_varijabla naziv="DomainObject.Predmet.ProtustrankaIDrugiAdressOIB_1">PLASTIKA d.o.o., OIB 95959969817, Badalićeva 7a,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PLASTIKA d.o.o.</item>
      <item>Zdenko Čuljak</item>
    </izvorni_sadrzaj>
    <derivirana_varijabla naziv="DomainObject.Predmet.SudioniciListNaziv_1">
      <item>FINA Regionalni centar Zagreb</item>
      <item>PLASTIKA d.o.o.</item>
      <item>Zdenko Čuljak</item>
    </derivirana_varijabla>
  </DomainObject.Predmet.SudioniciListNaziv>
  <DomainObject.Predmet.SudioniciListAdressOIB>
    <izvorni_sadrzaj>
      <item>FINA Regionalni centar Zagreb, OIB 85821130368, Trg svibanjskih žrtava 1995. 1,10000 Zagreb</item>
      <item>PLASTIKA d.o.o., OIB 95959969817, Badalićeva 7a,10000 Zagreb</item>
      <item>Zdenko Čuljak, OIB 21854882855, Badalićeva 7a,10000 Zagreb</item>
    </izvorni_sadrzaj>
    <derivirana_varijabla naziv="DomainObject.Predmet.SudioniciListAdressOIB_1">
      <item>FINA Regionalni centar Zagreb, OIB 85821130368, Trg svibanjskih žrtava 1995. 1,10000 Zagreb</item>
      <item>PLASTIKA d.o.o., OIB 95959969817, Badalićeva 7a,10000 Zagreb</item>
      <item>Zdenko Čuljak, OIB 21854882855, Badalićeva 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95959969817</item>
      <item>, OIB 21854882855</item>
    </izvorni_sadrzaj>
    <derivirana_varijabla naziv="DomainObject.Predmet.SudioniciListNazivOIB_1">
      <item>, OIB 85821130368</item>
      <item>, OIB 95959969817</item>
      <item>, OIB 21854882855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317</properties:Words>
  <properties:Characters>1783</properties:Characters>
  <properties:Lines>67</properties:Lines>
  <properties:Paragraphs>22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2016-07-22T09:24:00Z</dcterms:created>
  <dc:creator>Sudsko vijeæe</dc:creator>
  <cp:lastModifiedBy>Željka Kordić</cp:lastModifiedBy>
  <cp:lastPrinted>2016-07-22T11:37:00Z</cp:lastPrinted>
  <dcterms:modified xmlns:xsi="http://www.w3.org/2001/XMLSchema-instance" xsi:type="dcterms:W3CDTF">2016-07-22T11:40:00Z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