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c65a4" w14:paraId="6dc65a4" w:rsidRDefault="00161282" w:rsidP="00161282" w:rsidR="00161282" w:rsidRPr="00CA0138">
      <w:pPr>
        <w:tabs>
          <w:tab w:pos="516" w:val="left"/>
        </w:tabs>
        <w15:collapsed w:val="false"/>
        <w:rPr>
          <w:rFonts w:cs="Times New Roman" w:hAnsi="Times New Roman" w:ascii="Times New Roman"/>
          <w:bCs/>
        </w:rPr>
      </w:pPr>
      <w:bookmarkStart w:name="_GoBack" w:id="0"/>
      <w:bookmarkEnd w:id="0"/>
      <w:r w:rsidRPr="00CA0138">
        <w:rPr>
          <w:rFonts w:cs="Times New Roman" w:hAnsi="Times New Roman" w:ascii="Times New Roman"/>
          <w:noProof/>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CA0138">
        <w:rPr>
          <w:rFonts w:cs="Times New Roman" w:hAnsi="Times New Roman" w:ascii="Times New Roman"/>
          <w:bCs/>
        </w:rPr>
        <w:tab/>
      </w:r>
    </w:p>
    <w:p w:rsidRDefault="00161282" w:rsidP="00161282" w:rsidR="00161282" w:rsidRPr="00CA0138">
      <w:pPr>
        <w:rPr>
          <w:rFonts w:cs="Times New Roman" w:hAnsi="Times New Roman" w:ascii="Times New Roman"/>
        </w:rPr>
      </w:pPr>
    </w:p>
    <w:p w:rsidRDefault="00161282" w:rsidP="00161282" w:rsidR="00161282" w:rsidRPr="00CA0138">
      <w:pPr>
        <w:ind w:firstLine="720"/>
        <w:rPr>
          <w:rFonts w:cs="Times New Roman" w:hAnsi="Times New Roman" w:ascii="Times New Roman"/>
          <w:b/>
        </w:rPr>
      </w:pPr>
    </w:p>
    <w:p w:rsidRDefault="00161282" w:rsidP="00161282" w:rsidR="00161282" w:rsidRPr="00CA0138">
      <w:pPr>
        <w:ind w:firstLine="720"/>
        <w:rPr>
          <w:rFonts w:cs="Times New Roman" w:hAnsi="Times New Roman" w:ascii="Times New Roman"/>
          <w:b/>
        </w:rPr>
      </w:pPr>
    </w:p>
    <w:p w:rsidRDefault="00161282" w:rsidP="00161282" w:rsidR="00161282" w:rsidRPr="00CA0138">
      <w:pPr>
        <w:rPr>
          <w:rFonts w:cs="Times New Roman" w:hAnsi="Times New Roman" w:ascii="Times New Roman"/>
          <w:b/>
        </w:rPr>
      </w:pPr>
      <w:r w:rsidRPr="00CA0138">
        <w:rPr>
          <w:rFonts w:cs="Times New Roman" w:hAnsi="Times New Roman" w:ascii="Times New Roman"/>
          <w:b/>
        </w:rPr>
        <w:t xml:space="preserve">       REPUBLIKA HRVATSKA</w:t>
      </w:r>
    </w:p>
    <w:p w:rsidRDefault="00161282" w:rsidP="00161282" w:rsidR="00161282" w:rsidRPr="00CA0138">
      <w:pPr>
        <w:rPr>
          <w:rFonts w:cs="Times New Roman" w:hAnsi="Times New Roman" w:ascii="Times New Roman"/>
          <w:b/>
        </w:rPr>
      </w:pPr>
      <w:r w:rsidRPr="00CA0138">
        <w:rPr>
          <w:rFonts w:cs="Times New Roman" w:hAnsi="Times New Roman" w:ascii="Times New Roman"/>
        </w:rPr>
        <w:t>TRGOVAČKI SUD U VARAŽDINU</w:t>
      </w:r>
    </w:p>
    <w:p w:rsidRDefault="00161282" w:rsidP="00161282" w:rsidR="00161282" w:rsidRPr="00CA0138">
      <w:pPr>
        <w:rPr>
          <w:rFonts w:cs="Times New Roman" w:hAnsi="Times New Roman" w:ascii="Times New Roman"/>
        </w:rPr>
      </w:pPr>
      <w:r w:rsidRPr="00CA0138">
        <w:rPr>
          <w:rFonts w:cs="Times New Roman" w:hAnsi="Times New Roman" w:ascii="Times New Roman"/>
        </w:rPr>
        <w:t xml:space="preserve">                 Braće Radića 2</w:t>
      </w:r>
    </w:p>
    <w:p w:rsidRDefault="00D27E72" w:rsidP="00161282" w:rsidR="00D27E72">
      <w:pPr>
        <w:jc w:val="both"/>
        <w:rPr>
          <w:rFonts w:cs="Times New Roman" w:hAnsi="Times New Roman" w:ascii="Times New Roman"/>
          <w:szCs w:val="24"/>
        </w:rPr>
      </w:pPr>
    </w:p>
    <w:p w:rsidRDefault="00D27E72" w:rsidP="00161282" w:rsidR="00D27E72" w:rsidRPr="00CA0138">
      <w:pPr>
        <w:jc w:val="both"/>
        <w:rPr>
          <w:rFonts w:cs="Times New Roman" w:hAnsi="Times New Roman" w:ascii="Times New Roman"/>
          <w:szCs w:val="24"/>
        </w:rPr>
      </w:pPr>
    </w:p>
    <w:p w:rsidRDefault="00161282" w:rsidP="00161282" w:rsidR="00161282">
      <w:pPr>
        <w:jc w:val="center"/>
        <w:rPr>
          <w:rFonts w:cs="Times New Roman" w:hAnsi="Times New Roman" w:ascii="Times New Roman"/>
          <w:szCs w:val="24"/>
        </w:rPr>
      </w:pPr>
      <w:r w:rsidRPr="00CA0138">
        <w:rPr>
          <w:rFonts w:cs="Times New Roman" w:hAnsi="Times New Roman" w:ascii="Times New Roman"/>
          <w:szCs w:val="24"/>
        </w:rPr>
        <w:t>R E P U B L I K A    H R V A T S K A</w:t>
      </w:r>
    </w:p>
    <w:p w:rsidRDefault="00CA0138" w:rsidP="00276139" w:rsidR="00CA0138">
      <w:pPr>
        <w:pStyle w:val="Naslov2"/>
        <w:rPr>
          <w:b w:val="false"/>
          <w:szCs w:val="24"/>
        </w:rPr>
      </w:pPr>
    </w:p>
    <w:p w:rsidRDefault="00161282" w:rsidP="00276139" w:rsidR="00161282">
      <w:pPr>
        <w:pStyle w:val="Naslov2"/>
        <w:rPr>
          <w:b w:val="false"/>
          <w:szCs w:val="24"/>
        </w:rPr>
      </w:pPr>
      <w:r w:rsidRPr="00CA0138">
        <w:rPr>
          <w:b w:val="false"/>
          <w:szCs w:val="24"/>
        </w:rPr>
        <w:t>R J E Š E NJ E</w:t>
      </w:r>
    </w:p>
    <w:p w:rsidRDefault="004A2D75" w:rsidP="00161282" w:rsidR="004A2D75" w:rsidRPr="00CA0138">
      <w:pPr>
        <w:jc w:val="both"/>
        <w:rPr>
          <w:rFonts w:cs="Times New Roman" w:hAnsi="Times New Roman" w:ascii="Times New Roman"/>
          <w:szCs w:val="24"/>
        </w:rPr>
      </w:pPr>
    </w:p>
    <w:p w:rsidRDefault="00161282" w:rsidP="00161282" w:rsidR="00161282" w:rsidRPr="00CA0138">
      <w:pPr>
        <w:ind w:firstLine="708"/>
        <w:jc w:val="both"/>
        <w:rPr>
          <w:rFonts w:cs="Times New Roman" w:hAnsi="Times New Roman" w:ascii="Times New Roman"/>
          <w:szCs w:val="24"/>
        </w:rPr>
      </w:pPr>
      <w:r w:rsidRPr="00CA0138">
        <w:rPr>
          <w:rFonts w:cs="Times New Roman" w:hAnsi="Times New Roman" w:ascii="Times New Roman"/>
        </w:rPr>
        <w:t xml:space="preserve">Trgovački sud u Varaždinu, po sucu toga suda Iris Hatvalić Nemec kao stečajnom sucu, u stečajnom postupku nad </w:t>
      </w:r>
      <w:r w:rsidR="009F1899" w:rsidRPr="00CA0138">
        <w:rPr>
          <w:rFonts w:cs="Times New Roman" w:hAnsi="Times New Roman" w:ascii="Times New Roman"/>
        </w:rPr>
        <w:t xml:space="preserve">dužnikom </w:t>
      </w:r>
      <w:r w:rsidR="00920640" w:rsidRPr="00CA0138">
        <w:rPr>
          <w:rFonts w:cs="Times New Roman" w:hAnsi="Times New Roman" w:ascii="Times New Roman"/>
        </w:rPr>
        <w:t>GESTUM d.o.o. u stečaju, Mali plac 1/a, Varaždin, OIB: 36453900685</w:t>
      </w:r>
      <w:r w:rsidR="00A004B7" w:rsidRPr="00CA0138">
        <w:rPr>
          <w:rFonts w:cs="Times New Roman" w:hAnsi="Times New Roman" w:ascii="Times New Roman"/>
        </w:rPr>
        <w:t xml:space="preserve">, </w:t>
      </w:r>
      <w:r w:rsidR="00CC1351" w:rsidRPr="00CA0138">
        <w:rPr>
          <w:rFonts w:cs="Times New Roman" w:hAnsi="Times New Roman" w:ascii="Times New Roman"/>
        </w:rPr>
        <w:t>zastupanom po stečajnom</w:t>
      </w:r>
      <w:r w:rsidRPr="00CA0138">
        <w:rPr>
          <w:rFonts w:cs="Times New Roman" w:hAnsi="Times New Roman" w:ascii="Times New Roman"/>
        </w:rPr>
        <w:t xml:space="preserve"> upravitelj</w:t>
      </w:r>
      <w:r w:rsidR="00CC1351" w:rsidRPr="00CA0138">
        <w:rPr>
          <w:rFonts w:cs="Times New Roman" w:hAnsi="Times New Roman" w:ascii="Times New Roman"/>
        </w:rPr>
        <w:t>u</w:t>
      </w:r>
      <w:r w:rsidRPr="00CA0138">
        <w:rPr>
          <w:rFonts w:cs="Times New Roman" w:hAnsi="Times New Roman" w:ascii="Times New Roman"/>
        </w:rPr>
        <w:t xml:space="preserve"> </w:t>
      </w:r>
      <w:r w:rsidR="00920640" w:rsidRPr="00CA0138">
        <w:rPr>
          <w:rFonts w:cs="Times New Roman" w:hAnsi="Times New Roman" w:ascii="Times New Roman"/>
          <w:szCs w:val="24"/>
        </w:rPr>
        <w:t xml:space="preserve">Lidiji Lesar iz Čakovca, </w:t>
      </w:r>
      <w:r w:rsidRPr="00CA0138">
        <w:rPr>
          <w:rFonts w:cs="Times New Roman" w:hAnsi="Times New Roman" w:ascii="Times New Roman"/>
        </w:rPr>
        <w:t>nakon održanog ispitnog i izvještajnog ročišta te izrađeni</w:t>
      </w:r>
      <w:r w:rsidR="00F24BB5" w:rsidRPr="00CA0138">
        <w:rPr>
          <w:rFonts w:cs="Times New Roman" w:hAnsi="Times New Roman" w:ascii="Times New Roman"/>
        </w:rPr>
        <w:t>h</w:t>
      </w:r>
      <w:r w:rsidRPr="00CA0138">
        <w:rPr>
          <w:rFonts w:cs="Times New Roman" w:hAnsi="Times New Roman" w:ascii="Times New Roman"/>
        </w:rPr>
        <w:t xml:space="preserve"> posebnih tablica ispitanih tražbina, </w:t>
      </w:r>
      <w:r w:rsidR="00791A65">
        <w:rPr>
          <w:rFonts w:cs="Times New Roman" w:hAnsi="Times New Roman" w:ascii="Times New Roman"/>
        </w:rPr>
        <w:t xml:space="preserve">dana </w:t>
      </w:r>
      <w:r w:rsidR="00D27E72">
        <w:rPr>
          <w:rFonts w:cs="Times New Roman" w:hAnsi="Times New Roman" w:ascii="Times New Roman"/>
        </w:rPr>
        <w:t>22</w:t>
      </w:r>
      <w:r w:rsidR="00791A65" w:rsidRPr="00791A65">
        <w:rPr>
          <w:rFonts w:cs="Times New Roman" w:hAnsi="Times New Roman" w:ascii="Times New Roman"/>
        </w:rPr>
        <w:t>. rujna</w:t>
      </w:r>
      <w:r w:rsidR="005D26B5" w:rsidRPr="00791A65">
        <w:rPr>
          <w:rFonts w:cs="Times New Roman" w:hAnsi="Times New Roman" w:ascii="Times New Roman"/>
          <w:szCs w:val="24"/>
        </w:rPr>
        <w:t xml:space="preserve"> </w:t>
      </w:r>
      <w:r w:rsidR="005D26B5" w:rsidRPr="00CA0138">
        <w:rPr>
          <w:rFonts w:cs="Times New Roman" w:hAnsi="Times New Roman" w:ascii="Times New Roman"/>
          <w:szCs w:val="24"/>
        </w:rPr>
        <w:t>2017</w:t>
      </w:r>
      <w:r w:rsidRPr="00CA0138">
        <w:rPr>
          <w:rFonts w:cs="Times New Roman" w:hAnsi="Times New Roman" w:ascii="Times New Roman"/>
          <w:szCs w:val="24"/>
        </w:rPr>
        <w:t>.,</w:t>
      </w:r>
    </w:p>
    <w:p w:rsidRDefault="005D26B5" w:rsidP="00161282" w:rsidR="005D26B5" w:rsidRPr="00CA0138">
      <w:pPr>
        <w:ind w:right="567"/>
        <w:jc w:val="both"/>
        <w:rPr>
          <w:rFonts w:cs="Times New Roman" w:hAnsi="Times New Roman" w:ascii="Times New Roman"/>
          <w:szCs w:val="24"/>
        </w:rPr>
      </w:pPr>
    </w:p>
    <w:p w:rsidRDefault="00161282" w:rsidP="00161282" w:rsidR="00161282">
      <w:pPr>
        <w:ind w:right="567" w:left="737"/>
        <w:jc w:val="center"/>
        <w:rPr>
          <w:rFonts w:cs="Times New Roman" w:hAnsi="Times New Roman" w:ascii="Times New Roman"/>
          <w:szCs w:val="24"/>
        </w:rPr>
      </w:pPr>
      <w:r w:rsidRPr="00CA0138">
        <w:rPr>
          <w:rFonts w:cs="Times New Roman" w:hAnsi="Times New Roman" w:ascii="Times New Roman"/>
          <w:szCs w:val="24"/>
        </w:rPr>
        <w:t>r i j e š i o    j e</w:t>
      </w:r>
    </w:p>
    <w:p w:rsidRDefault="005D26B5" w:rsidP="00161282" w:rsidR="005D26B5" w:rsidRPr="00CA0138">
      <w:pPr>
        <w:ind w:right="567" w:left="737"/>
        <w:jc w:val="center"/>
        <w:rPr>
          <w:rFonts w:cs="Times New Roman" w:hAnsi="Times New Roman" w:ascii="Times New Roman"/>
          <w:szCs w:val="24"/>
        </w:rPr>
      </w:pPr>
    </w:p>
    <w:p w:rsidRDefault="00161282" w:rsidP="001036CC" w:rsidR="00161282" w:rsidRPr="00CA0138">
      <w:pPr>
        <w:ind w:firstLine="705" w:right="567"/>
        <w:jc w:val="both"/>
        <w:rPr>
          <w:rFonts w:cs="Times New Roman" w:hAnsi="Times New Roman" w:ascii="Times New Roman"/>
          <w:b/>
          <w:szCs w:val="24"/>
        </w:rPr>
      </w:pPr>
      <w:r w:rsidRPr="00CA0138">
        <w:rPr>
          <w:rFonts w:cs="Times New Roman" w:hAnsi="Times New Roman" w:ascii="Times New Roman"/>
          <w:b/>
          <w:szCs w:val="24"/>
        </w:rPr>
        <w:t>Utvrđene tražbine viših isplatnih redova u kunama:</w:t>
      </w:r>
    </w:p>
    <w:p w:rsidRDefault="005D26B5" w:rsidP="00161282" w:rsidR="005D26B5" w:rsidRPr="00CA0138">
      <w:pPr>
        <w:ind w:right="567" w:left="705"/>
        <w:jc w:val="both"/>
        <w:rPr>
          <w:rFonts w:cs="Times New Roman" w:hAnsi="Times New Roman" w:ascii="Times New Roman"/>
          <w:szCs w:val="24"/>
        </w:rPr>
      </w:pPr>
    </w:p>
    <w:p w:rsidRDefault="009F1899" w:rsidP="00F24BB5" w:rsidR="00B054CA" w:rsidRPr="00CA0138">
      <w:pPr>
        <w:ind w:right="567" w:left="705"/>
        <w:jc w:val="both"/>
        <w:rPr>
          <w:rFonts w:cs="Times New Roman" w:hAnsi="Times New Roman" w:ascii="Times New Roman"/>
          <w:szCs w:val="24"/>
          <w:u w:val="single"/>
        </w:rPr>
      </w:pPr>
      <w:r w:rsidRPr="00CA0138">
        <w:rPr>
          <w:rFonts w:cs="Times New Roman" w:hAnsi="Times New Roman" w:ascii="Times New Roman"/>
          <w:szCs w:val="24"/>
          <w:u w:val="single"/>
        </w:rPr>
        <w:t>Prvi viši isplatni red</w:t>
      </w:r>
    </w:p>
    <w:p w:rsidRDefault="005D26B5" w:rsidP="00F24BB5" w:rsidR="005D26B5" w:rsidRPr="00CA0138">
      <w:pPr>
        <w:ind w:right="567" w:left="705"/>
        <w:jc w:val="both"/>
        <w:rPr>
          <w:rFonts w:cs="Times New Roman" w:hAnsi="Times New Roman" w:ascii="Times New Roman"/>
          <w:szCs w:val="24"/>
          <w:u w:val="single"/>
        </w:rPr>
      </w:pPr>
    </w:p>
    <w:tbl>
      <w:tblPr>
        <w:tblpPr w:tblpY="1" w:tblpXSpec="center" w:vertAnchor="text" w:rightFromText="180" w:leftFromText="180"/>
        <w:tblOverlap w:val="never"/>
        <w:tblW w:type="pct" w:w="560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102"/>
        <w:gridCol w:w="1549"/>
        <w:gridCol w:w="1049"/>
        <w:gridCol w:w="1431"/>
        <w:gridCol w:w="1215"/>
        <w:gridCol w:w="2004"/>
        <w:gridCol w:w="953"/>
        <w:gridCol w:w="1427"/>
      </w:tblGrid>
      <w:tr w:rsidTr="00D45E11" w:rsidR="00CA0138" w:rsidRPr="00D45E11">
        <w:tc>
          <w:tcPr>
            <w:tcW w:type="pct" w:w="513"/>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Redni broj prijavljene tražbine</w:t>
            </w:r>
          </w:p>
        </w:tc>
        <w:tc>
          <w:tcPr>
            <w:tcW w:type="pct" w:w="722"/>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Ime i prezime/tvrtka  ili naziv vjerovnika, adresa/sjedište, OIB</w:t>
            </w:r>
          </w:p>
        </w:tc>
        <w:tc>
          <w:tcPr>
            <w:tcW w:type="pct" w:w="489"/>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Iznos prijavljene tražbine (kn)</w:t>
            </w:r>
          </w:p>
        </w:tc>
        <w:tc>
          <w:tcPr>
            <w:tcW w:type="pct" w:w="667"/>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Pravna osnova prijavljene tražbine</w:t>
            </w:r>
          </w:p>
        </w:tc>
        <w:tc>
          <w:tcPr>
            <w:tcW w:type="pct" w:w="566"/>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Iznos priznate tražbine (kn)</w:t>
            </w:r>
          </w:p>
        </w:tc>
        <w:tc>
          <w:tcPr>
            <w:tcW w:type="pct" w:w="934"/>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Pravna osnova priznate tražbine</w:t>
            </w:r>
          </w:p>
        </w:tc>
        <w:tc>
          <w:tcPr>
            <w:tcW w:type="pct" w:w="444"/>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Iznos osporene tražbine</w:t>
            </w:r>
          </w:p>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(kn)</w:t>
            </w:r>
          </w:p>
        </w:tc>
        <w:tc>
          <w:tcPr>
            <w:tcW w:type="pct" w:w="666"/>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Razlog osporavanja tražbine</w:t>
            </w:r>
          </w:p>
        </w:tc>
      </w:tr>
      <w:tr w:rsidTr="00D45E11" w:rsidR="00CA0138" w:rsidRPr="00D45E11">
        <w:tc>
          <w:tcPr>
            <w:tcW w:type="pct" w:w="513"/>
          </w:tcPr>
          <w:p w:rsidRDefault="00CA0138" w:rsidP="008D4CB1" w:rsidR="00CA0138" w:rsidRPr="00D45E11">
            <w:pPr>
              <w:pStyle w:val="Bezproreda"/>
              <w:rPr>
                <w:rFonts w:hAnsi="Times New Roman" w:ascii="Times New Roman"/>
                <w:sz w:val="16"/>
                <w:szCs w:val="16"/>
              </w:rPr>
            </w:pPr>
            <w:r w:rsidRPr="00D45E11">
              <w:rPr>
                <w:rFonts w:hAnsi="Times New Roman" w:ascii="Times New Roman"/>
                <w:sz w:val="16"/>
                <w:szCs w:val="16"/>
              </w:rPr>
              <w:t>1.</w:t>
            </w:r>
          </w:p>
        </w:tc>
        <w:tc>
          <w:tcPr>
            <w:tcW w:type="pct" w:w="722"/>
          </w:tcPr>
          <w:p w:rsidRDefault="00CA0138" w:rsidP="008D4CB1" w:rsidR="00CA0138" w:rsidRPr="00D45E11">
            <w:pPr>
              <w:pStyle w:val="Bezproreda"/>
              <w:rPr>
                <w:rFonts w:hAnsi="Times New Roman" w:ascii="Times New Roman"/>
                <w:sz w:val="16"/>
                <w:szCs w:val="16"/>
              </w:rPr>
            </w:pPr>
            <w:r w:rsidRPr="00D45E11">
              <w:rPr>
                <w:rFonts w:hAnsi="Times New Roman" w:ascii="Times New Roman"/>
                <w:sz w:val="16"/>
                <w:szCs w:val="16"/>
              </w:rPr>
              <w:t>RH - Ministarstvo financija, Porezna uprava, Područni ured sjeverna Hrvatska, zastupano po ŽDO u Varaždinu, Graberje1,  Varaždin, OIB 52634238587</w:t>
            </w:r>
          </w:p>
        </w:tc>
        <w:tc>
          <w:tcPr>
            <w:tcW w:type="pct" w:w="489"/>
          </w:tcPr>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14.626,76</w:t>
            </w:r>
          </w:p>
        </w:tc>
        <w:tc>
          <w:tcPr>
            <w:tcW w:type="pct" w:w="667"/>
          </w:tcPr>
          <w:p w:rsidRDefault="00CA0138" w:rsidP="008D4CB1" w:rsidR="00CA0138" w:rsidRPr="00D45E11">
            <w:pPr>
              <w:pStyle w:val="Bezproreda"/>
              <w:rPr>
                <w:rFonts w:hAnsi="Times New Roman" w:ascii="Times New Roman"/>
                <w:sz w:val="16"/>
                <w:szCs w:val="16"/>
              </w:rPr>
            </w:pPr>
            <w:r w:rsidRPr="00D45E11">
              <w:rPr>
                <w:rFonts w:hAnsi="Times New Roman" w:ascii="Times New Roman"/>
                <w:sz w:val="16"/>
                <w:szCs w:val="16"/>
              </w:rPr>
              <w:t>Izliste stanja dugovanja iz informacijskog sustava Porezne uprave, ovjeren od čelnika poreznog tijela-porezi i doprinosi iz i na plaće</w:t>
            </w:r>
          </w:p>
        </w:tc>
        <w:tc>
          <w:tcPr>
            <w:tcW w:type="pct" w:w="566"/>
          </w:tcPr>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14.626,76</w:t>
            </w:r>
          </w:p>
        </w:tc>
        <w:tc>
          <w:tcPr>
            <w:tcW w:type="pct" w:w="934"/>
          </w:tcPr>
          <w:p w:rsidRDefault="00CA0138" w:rsidP="008D4CB1" w:rsidR="00CA0138" w:rsidRPr="00D45E11">
            <w:pPr>
              <w:pStyle w:val="Bezproreda"/>
              <w:rPr>
                <w:rFonts w:hAnsi="Times New Roman" w:ascii="Times New Roman"/>
                <w:sz w:val="16"/>
                <w:szCs w:val="16"/>
              </w:rPr>
            </w:pPr>
            <w:r w:rsidRPr="00D45E11">
              <w:rPr>
                <w:rFonts w:hAnsi="Times New Roman" w:ascii="Times New Roman"/>
                <w:sz w:val="16"/>
                <w:szCs w:val="16"/>
              </w:rPr>
              <w:t>Izvod iz poslovnih knjiga - izlist stanja dugovanja iz informacijskog sustava Porezne uprave ovjeren od čelnika poreznog tijela-porezi i doprinosi iz i na plaće</w:t>
            </w:r>
          </w:p>
          <w:p w:rsidRDefault="00CA0138" w:rsidP="008D4CB1" w:rsidR="00CA0138" w:rsidRPr="00D45E11">
            <w:pPr>
              <w:pStyle w:val="Bezproreda"/>
              <w:rPr>
                <w:rFonts w:hAnsi="Times New Roman" w:ascii="Times New Roman"/>
                <w:sz w:val="16"/>
                <w:szCs w:val="16"/>
              </w:rPr>
            </w:pPr>
          </w:p>
        </w:tc>
        <w:tc>
          <w:tcPr>
            <w:tcW w:type="pct" w:w="444"/>
          </w:tcPr>
          <w:p w:rsidRDefault="00CA0138" w:rsidP="008D4CB1" w:rsidR="00CA0138" w:rsidRPr="00D45E11">
            <w:pPr>
              <w:pStyle w:val="Bezproreda"/>
              <w:jc w:val="center"/>
              <w:rPr>
                <w:rFonts w:hAnsi="Times New Roman" w:ascii="Times New Roman"/>
                <w:sz w:val="16"/>
                <w:szCs w:val="16"/>
              </w:rPr>
            </w:pPr>
          </w:p>
          <w:p w:rsidRDefault="00CA0138" w:rsidP="008D4CB1" w:rsidR="00CA0138" w:rsidRPr="00D45E11">
            <w:pPr>
              <w:pStyle w:val="Bezproreda"/>
              <w:jc w:val="center"/>
              <w:rPr>
                <w:rFonts w:hAnsi="Times New Roman" w:ascii="Times New Roman"/>
                <w:sz w:val="16"/>
                <w:szCs w:val="16"/>
              </w:rPr>
            </w:pPr>
          </w:p>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0,00</w:t>
            </w:r>
          </w:p>
          <w:p w:rsidRDefault="00CA0138" w:rsidP="008D4CB1" w:rsidR="00CA0138" w:rsidRPr="00D45E11">
            <w:pPr>
              <w:pStyle w:val="Bezproreda"/>
              <w:jc w:val="center"/>
              <w:rPr>
                <w:rFonts w:hAnsi="Times New Roman" w:ascii="Times New Roman"/>
                <w:sz w:val="16"/>
                <w:szCs w:val="16"/>
              </w:rPr>
            </w:pPr>
          </w:p>
        </w:tc>
        <w:tc>
          <w:tcPr>
            <w:tcW w:type="pct" w:w="666"/>
          </w:tcPr>
          <w:p w:rsidRDefault="00CA0138" w:rsidP="008D4CB1" w:rsidR="00CA0138" w:rsidRPr="00D45E11">
            <w:pPr>
              <w:pStyle w:val="Bezproreda"/>
              <w:rPr>
                <w:rFonts w:hAnsi="Times New Roman" w:ascii="Times New Roman"/>
                <w:sz w:val="16"/>
                <w:szCs w:val="16"/>
              </w:rPr>
            </w:pPr>
          </w:p>
        </w:tc>
      </w:tr>
      <w:tr w:rsidTr="00D45E11" w:rsidR="00CA0138" w:rsidRPr="00D45E11">
        <w:tc>
          <w:tcPr>
            <w:tcW w:type="pct" w:w="513"/>
            <w:shd w:themeFillShade="F2" w:themeFill="background1" w:fill="F2F2F2" w:color="auto" w:val="clear"/>
          </w:tcPr>
          <w:p w:rsidRDefault="00CA0138" w:rsidP="008D4CB1" w:rsidR="00CA0138" w:rsidRPr="00D45E11">
            <w:pPr>
              <w:pStyle w:val="Bezproreda"/>
              <w:rPr>
                <w:rFonts w:hAnsi="Times New Roman" w:ascii="Times New Roman"/>
                <w:b/>
                <w:color w:themeShade="F2" w:themeColor="background1" w:val="F2F2F2"/>
                <w:sz w:val="16"/>
                <w:szCs w:val="16"/>
              </w:rPr>
            </w:pPr>
          </w:p>
        </w:tc>
        <w:tc>
          <w:tcPr>
            <w:tcW w:type="pct" w:w="722"/>
            <w:shd w:themeFillShade="F2" w:themeFill="background1" w:fill="F2F2F2" w:color="auto" w:val="clear"/>
          </w:tcPr>
          <w:p w:rsidRDefault="00CA0138" w:rsidP="008D4CB1" w:rsidR="00CA0138" w:rsidRPr="00D45E11">
            <w:pPr>
              <w:pStyle w:val="Bezproreda"/>
              <w:rPr>
                <w:rFonts w:hAnsi="Times New Roman" w:ascii="Times New Roman"/>
                <w:b/>
                <w:sz w:val="16"/>
                <w:szCs w:val="16"/>
              </w:rPr>
            </w:pPr>
          </w:p>
          <w:p w:rsidRDefault="00CA0138" w:rsidP="008D4CB1" w:rsidR="00CA0138" w:rsidRPr="00D45E11">
            <w:pPr>
              <w:pStyle w:val="Bezproreda"/>
              <w:rPr>
                <w:rFonts w:hAnsi="Times New Roman" w:ascii="Times New Roman"/>
                <w:b/>
                <w:sz w:val="16"/>
                <w:szCs w:val="16"/>
              </w:rPr>
            </w:pPr>
            <w:r w:rsidRPr="00D45E11">
              <w:rPr>
                <w:rFonts w:hAnsi="Times New Roman" w:ascii="Times New Roman"/>
                <w:b/>
                <w:sz w:val="16"/>
                <w:szCs w:val="16"/>
              </w:rPr>
              <w:t>UKUPNO</w:t>
            </w:r>
          </w:p>
          <w:p w:rsidRDefault="00CA0138" w:rsidP="008D4CB1" w:rsidR="00CA0138" w:rsidRPr="00D45E11">
            <w:pPr>
              <w:pStyle w:val="Bezproreda"/>
              <w:rPr>
                <w:rFonts w:hAnsi="Times New Roman" w:ascii="Times New Roman"/>
                <w:b/>
                <w:color w:themeShade="F2" w:themeColor="background1" w:val="F2F2F2"/>
                <w:sz w:val="16"/>
                <w:szCs w:val="16"/>
              </w:rPr>
            </w:pPr>
          </w:p>
        </w:tc>
        <w:tc>
          <w:tcPr>
            <w:tcW w:type="pct" w:w="489"/>
            <w:shd w:themeFillShade="F2" w:themeFill="background1" w:fill="F2F2F2" w:color="auto" w:val="clear"/>
          </w:tcPr>
          <w:p w:rsidRDefault="00CA0138" w:rsidP="008D4CB1" w:rsidR="00CA0138" w:rsidRPr="00D45E11">
            <w:pPr>
              <w:pStyle w:val="Bezproreda"/>
              <w:rPr>
                <w:rFonts w:hAnsi="Times New Roman" w:ascii="Times New Roman"/>
                <w:b/>
                <w:sz w:val="16"/>
                <w:szCs w:val="16"/>
              </w:rPr>
            </w:pPr>
          </w:p>
          <w:p w:rsidRDefault="00CA0138" w:rsidP="008D4CB1" w:rsidR="00CA0138" w:rsidRPr="00D45E11">
            <w:pPr>
              <w:pStyle w:val="Bezproreda"/>
              <w:rPr>
                <w:rFonts w:hAnsi="Times New Roman" w:ascii="Times New Roman"/>
                <w:b/>
                <w:sz w:val="16"/>
                <w:szCs w:val="16"/>
              </w:rPr>
            </w:pPr>
            <w:r w:rsidRPr="00D45E11">
              <w:rPr>
                <w:rFonts w:hAnsi="Times New Roman" w:ascii="Times New Roman"/>
                <w:b/>
                <w:sz w:val="16"/>
                <w:szCs w:val="16"/>
              </w:rPr>
              <w:t>14.626,76</w:t>
            </w:r>
          </w:p>
        </w:tc>
        <w:tc>
          <w:tcPr>
            <w:tcW w:type="pct" w:w="667"/>
            <w:shd w:themeFillShade="F2" w:themeFill="background1" w:fill="F2F2F2" w:color="auto" w:val="clear"/>
          </w:tcPr>
          <w:p w:rsidRDefault="00CA0138" w:rsidP="008D4CB1" w:rsidR="00CA0138" w:rsidRPr="00D45E11">
            <w:pPr>
              <w:pStyle w:val="Bezproreda"/>
              <w:rPr>
                <w:rFonts w:hAnsi="Times New Roman" w:ascii="Times New Roman"/>
                <w:b/>
                <w:color w:themeShade="F2" w:themeColor="background1" w:val="F2F2F2"/>
                <w:sz w:val="16"/>
                <w:szCs w:val="16"/>
              </w:rPr>
            </w:pPr>
          </w:p>
        </w:tc>
        <w:tc>
          <w:tcPr>
            <w:tcW w:type="pct" w:w="566"/>
            <w:shd w:themeFillShade="F2" w:themeFill="background1" w:fill="F2F2F2" w:color="auto" w:val="clear"/>
          </w:tcPr>
          <w:p w:rsidRDefault="00D45E11" w:rsidP="008D4CB1" w:rsidR="00D45E11">
            <w:pPr>
              <w:pStyle w:val="Bezproreda"/>
              <w:jc w:val="right"/>
              <w:rPr>
                <w:rFonts w:hAnsi="Times New Roman" w:ascii="Times New Roman"/>
                <w:b/>
                <w:color w:themeShade="F2" w:themeColor="background1" w:val="F2F2F2"/>
                <w:sz w:val="16"/>
                <w:szCs w:val="16"/>
              </w:rPr>
            </w:pPr>
            <w:r>
              <w:rPr>
                <w:rFonts w:hAnsi="Times New Roman" w:ascii="Times New Roman"/>
                <w:b/>
                <w:color w:themeShade="F2" w:themeColor="background1" w:val="F2F2F2"/>
                <w:sz w:val="16"/>
                <w:szCs w:val="16"/>
              </w:rPr>
              <w:t>1</w:t>
            </w:r>
          </w:p>
          <w:p w:rsidRDefault="00D45E11" w:rsidP="008D4CB1" w:rsidR="00CA0138" w:rsidRPr="00D45E11">
            <w:pPr>
              <w:pStyle w:val="Bezproreda"/>
              <w:jc w:val="right"/>
              <w:rPr>
                <w:rFonts w:hAnsi="Times New Roman" w:ascii="Times New Roman"/>
                <w:b/>
                <w:color w:themeShade="F2" w:themeColor="background1" w:val="F2F2F2"/>
                <w:sz w:val="16"/>
                <w:szCs w:val="16"/>
              </w:rPr>
            </w:pPr>
            <w:r w:rsidRPr="00D45E11">
              <w:rPr>
                <w:rFonts w:hAnsi="Times New Roman" w:ascii="Times New Roman"/>
                <w:b/>
                <w:sz w:val="16"/>
                <w:szCs w:val="16"/>
              </w:rPr>
              <w:t>14.626,76</w:t>
            </w:r>
          </w:p>
        </w:tc>
        <w:tc>
          <w:tcPr>
            <w:tcW w:type="pct" w:w="934"/>
            <w:shd w:themeFillShade="F2" w:themeFill="background1" w:fill="F2F2F2" w:color="auto" w:val="clear"/>
          </w:tcPr>
          <w:p w:rsidRDefault="00CA0138" w:rsidP="008D4CB1" w:rsidR="00CA0138" w:rsidRPr="00D45E11">
            <w:pPr>
              <w:pStyle w:val="Bezproreda"/>
              <w:rPr>
                <w:rFonts w:hAnsi="Times New Roman" w:ascii="Times New Roman"/>
                <w:color w:themeShade="F2" w:themeColor="background1" w:val="F2F2F2"/>
                <w:sz w:val="16"/>
                <w:szCs w:val="16"/>
              </w:rPr>
            </w:pPr>
            <w:r w:rsidRPr="00D45E11">
              <w:rPr>
                <w:rFonts w:hAnsi="Times New Roman" w:ascii="Times New Roman"/>
                <w:color w:themeShade="F2" w:themeColor="background1" w:val="F2F2F2"/>
                <w:sz w:val="16"/>
                <w:szCs w:val="16"/>
              </w:rPr>
              <w:t>4444tetetettrtrtrtrtrtrtrrt</w:t>
            </w:r>
          </w:p>
        </w:tc>
        <w:tc>
          <w:tcPr>
            <w:tcW w:type="pct" w:w="444"/>
            <w:shd w:themeFillShade="F2" w:themeFill="background1" w:fill="F2F2F2" w:color="auto" w:val="clear"/>
          </w:tcPr>
          <w:p w:rsidRDefault="00CA0138" w:rsidP="008D4CB1" w:rsidR="00CA0138" w:rsidRPr="00D45E11">
            <w:pPr>
              <w:pStyle w:val="Bezproreda"/>
              <w:jc w:val="center"/>
              <w:rPr>
                <w:rFonts w:hAnsi="Times New Roman" w:ascii="Times New Roman"/>
                <w:b/>
                <w:color w:themeShade="F2" w:themeColor="background1" w:val="F2F2F2"/>
                <w:sz w:val="16"/>
                <w:szCs w:val="16"/>
              </w:rPr>
            </w:pPr>
          </w:p>
          <w:p w:rsidRDefault="00CA0138" w:rsidP="008D4CB1" w:rsidR="00CA0138" w:rsidRPr="00D45E11">
            <w:pPr>
              <w:pStyle w:val="Bezproreda"/>
              <w:jc w:val="center"/>
              <w:rPr>
                <w:rFonts w:hAnsi="Times New Roman" w:ascii="Times New Roman"/>
                <w:b/>
                <w:sz w:val="16"/>
                <w:szCs w:val="16"/>
              </w:rPr>
            </w:pPr>
            <w:r w:rsidRPr="00D45E11">
              <w:rPr>
                <w:rFonts w:hAnsi="Times New Roman" w:ascii="Times New Roman"/>
                <w:b/>
                <w:color w:themeShade="F2" w:themeColor="background1" w:val="F2F2F2"/>
                <w:sz w:val="16"/>
                <w:szCs w:val="16"/>
              </w:rPr>
              <w:t>21.</w:t>
            </w:r>
            <w:r w:rsidRPr="00D45E11">
              <w:rPr>
                <w:rFonts w:hAnsi="Times New Roman" w:ascii="Times New Roman"/>
                <w:b/>
                <w:sz w:val="16"/>
                <w:szCs w:val="16"/>
              </w:rPr>
              <w:t>0,00</w:t>
            </w:r>
          </w:p>
        </w:tc>
        <w:tc>
          <w:tcPr>
            <w:tcW w:type="pct" w:w="666"/>
            <w:shd w:themeFillShade="F2" w:themeFill="background1" w:fill="F2F2F2" w:color="auto" w:val="clear"/>
          </w:tcPr>
          <w:p w:rsidRDefault="00CA0138" w:rsidP="008D4CB1" w:rsidR="00CA0138" w:rsidRPr="00D45E11">
            <w:pPr>
              <w:pStyle w:val="Bezproreda"/>
              <w:rPr>
                <w:rFonts w:hAnsi="Times New Roman" w:ascii="Times New Roman"/>
                <w:b/>
                <w:color w:themeShade="F2" w:themeColor="background1" w:val="F2F2F2"/>
                <w:sz w:val="16"/>
                <w:szCs w:val="16"/>
              </w:rPr>
            </w:pPr>
          </w:p>
        </w:tc>
      </w:tr>
    </w:tbl>
    <w:p w:rsidRDefault="005D26B5" w:rsidP="00161282" w:rsidR="005D26B5" w:rsidRPr="00CA0138">
      <w:pPr>
        <w:ind w:right="567" w:left="705"/>
        <w:rPr>
          <w:rFonts w:cs="Times New Roman" w:hAnsi="Times New Roman" w:ascii="Times New Roman"/>
          <w:szCs w:val="24"/>
          <w:u w:val="single"/>
        </w:rPr>
      </w:pPr>
    </w:p>
    <w:p w:rsidRDefault="001036CC" w:rsidP="00161282" w:rsidR="001036CC" w:rsidRPr="00CA0138">
      <w:pPr>
        <w:ind w:right="567" w:left="705"/>
        <w:rPr>
          <w:rFonts w:cs="Times New Roman" w:hAnsi="Times New Roman" w:ascii="Times New Roman"/>
          <w:szCs w:val="24"/>
          <w:u w:val="single"/>
        </w:rPr>
      </w:pPr>
    </w:p>
    <w:p w:rsidRDefault="00A65474" w:rsidP="00161282" w:rsidR="00161282" w:rsidRPr="00CA0138">
      <w:pPr>
        <w:ind w:right="567" w:left="705"/>
        <w:rPr>
          <w:rFonts w:cs="Times New Roman" w:hAnsi="Times New Roman" w:ascii="Times New Roman"/>
          <w:szCs w:val="24"/>
          <w:u w:val="single"/>
        </w:rPr>
      </w:pPr>
      <w:r w:rsidRPr="00CA0138">
        <w:rPr>
          <w:rFonts w:cs="Times New Roman" w:hAnsi="Times New Roman" w:ascii="Times New Roman"/>
          <w:szCs w:val="24"/>
          <w:u w:val="single"/>
        </w:rPr>
        <w:t>Drugi</w:t>
      </w:r>
      <w:r w:rsidR="00161282" w:rsidRPr="00CA0138">
        <w:rPr>
          <w:rFonts w:cs="Times New Roman" w:hAnsi="Times New Roman" w:ascii="Times New Roman"/>
          <w:szCs w:val="24"/>
          <w:u w:val="single"/>
        </w:rPr>
        <w:t xml:space="preserve"> viši isplatni red</w:t>
      </w:r>
    </w:p>
    <w:p w:rsidRDefault="00161282" w:rsidP="00161282" w:rsidR="00CA0138" w:rsidRPr="00CA0138">
      <w:pPr>
        <w:ind w:left="705"/>
        <w:jc w:val="both"/>
        <w:rPr>
          <w:rFonts w:cs="Times New Roman" w:hAnsi="Times New Roman" w:ascii="Times New Roman"/>
          <w:szCs w:val="24"/>
          <w:lang w:eastAsia="hr-HR"/>
        </w:rPr>
      </w:pPr>
      <w:r w:rsidRPr="00CA0138">
        <w:rPr>
          <w:rFonts w:cs="Times New Roman" w:hAnsi="Times New Roman" w:ascii="Times New Roman"/>
          <w:szCs w:val="24"/>
          <w:lang w:eastAsia="hr-HR"/>
        </w:rPr>
        <w:tab/>
      </w:r>
    </w:p>
    <w:tbl>
      <w:tblPr>
        <w:tblpPr w:tblpY="1" w:tblpXSpec="center" w:vertAnchor="text"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43"/>
        <w:gridCol w:w="1907"/>
        <w:gridCol w:w="1050"/>
        <w:gridCol w:w="1431"/>
        <w:gridCol w:w="1050"/>
        <w:gridCol w:w="2004"/>
        <w:gridCol w:w="953"/>
        <w:gridCol w:w="1429"/>
      </w:tblGrid>
      <w:tr w:rsidTr="008D4CB1" w:rsidR="00CA0138" w:rsidRPr="00D45E11">
        <w:tc>
          <w:tcPr>
            <w:tcW w:type="pct" w:w="351"/>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Redni broj prijavljene tražbine</w:t>
            </w:r>
          </w:p>
        </w:tc>
        <w:tc>
          <w:tcPr>
            <w:tcW w:type="pct" w:w="902"/>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Ime i prezime/tvrtka  ili naziv vjerovnika, adresa/sjedište, OIB</w:t>
            </w:r>
          </w:p>
        </w:tc>
        <w:tc>
          <w:tcPr>
            <w:tcW w:type="pct" w:w="497"/>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Iznos prijavljene tražbine (kn)</w:t>
            </w:r>
          </w:p>
        </w:tc>
        <w:tc>
          <w:tcPr>
            <w:tcW w:type="pct" w:w="677"/>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Pravna osnova prijavljene tražbine</w:t>
            </w:r>
          </w:p>
        </w:tc>
        <w:tc>
          <w:tcPr>
            <w:tcW w:type="pct" w:w="497"/>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Iznos priznate tražbine (kn)</w:t>
            </w:r>
          </w:p>
        </w:tc>
        <w:tc>
          <w:tcPr>
            <w:tcW w:type="pct" w:w="948"/>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Pravna osnova priznate tražbine</w:t>
            </w:r>
          </w:p>
        </w:tc>
        <w:tc>
          <w:tcPr>
            <w:tcW w:type="pct" w:w="451"/>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Iznos osporene tražbine</w:t>
            </w:r>
          </w:p>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(kn)</w:t>
            </w:r>
          </w:p>
        </w:tc>
        <w:tc>
          <w:tcPr>
            <w:tcW w:type="pct" w:w="676"/>
            <w:shd w:themeFillShade="F2" w:themeFill="background1" w:fill="F2F2F2" w:color="auto" w:val="clear"/>
            <w:vAlign w:val="center"/>
          </w:tcPr>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Razlog osporavanja tražbine</w:t>
            </w:r>
          </w:p>
        </w:tc>
      </w:tr>
      <w:tr w:rsidTr="008D4CB1" w:rsidR="00CA0138" w:rsidRPr="00D45E11">
        <w:tc>
          <w:tcPr>
            <w:tcW w:type="pct" w:w="351"/>
          </w:tcPr>
          <w:p w:rsidRDefault="00CA0138" w:rsidP="008D4CB1" w:rsidR="00CA0138" w:rsidRPr="00D45E11">
            <w:pPr>
              <w:pStyle w:val="Bezproreda"/>
              <w:rPr>
                <w:rFonts w:hAnsi="Times New Roman" w:ascii="Times New Roman"/>
                <w:sz w:val="16"/>
                <w:szCs w:val="16"/>
              </w:rPr>
            </w:pPr>
            <w:r w:rsidRPr="00D45E11">
              <w:rPr>
                <w:rFonts w:hAnsi="Times New Roman" w:ascii="Times New Roman"/>
                <w:sz w:val="16"/>
                <w:szCs w:val="16"/>
              </w:rPr>
              <w:t>1.</w:t>
            </w:r>
          </w:p>
        </w:tc>
        <w:tc>
          <w:tcPr>
            <w:tcW w:type="pct" w:w="902"/>
          </w:tcPr>
          <w:p w:rsidRDefault="00CA0138" w:rsidP="008D4CB1" w:rsidR="00CA0138" w:rsidRPr="00D45E11">
            <w:pPr>
              <w:pStyle w:val="Bezproreda"/>
              <w:rPr>
                <w:rFonts w:hAnsi="Times New Roman" w:ascii="Times New Roman"/>
                <w:sz w:val="16"/>
                <w:szCs w:val="16"/>
              </w:rPr>
            </w:pPr>
            <w:r w:rsidRPr="00D45E11">
              <w:rPr>
                <w:rFonts w:hAnsi="Times New Roman" w:ascii="Times New Roman"/>
                <w:sz w:val="16"/>
                <w:szCs w:val="16"/>
              </w:rPr>
              <w:t>RH- Ministarstvo financija, Porezna uprava, Područni ured sjeverna Hrvatska, zastupano po ŽDO u Varaždinu, Graberje1,  Varaždin, OIB 52634238587</w:t>
            </w:r>
          </w:p>
        </w:tc>
        <w:tc>
          <w:tcPr>
            <w:tcW w:type="pct" w:w="497"/>
          </w:tcPr>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35.238,84</w:t>
            </w:r>
          </w:p>
        </w:tc>
        <w:tc>
          <w:tcPr>
            <w:tcW w:type="pct" w:w="677"/>
          </w:tcPr>
          <w:p w:rsidRDefault="00CA0138" w:rsidP="008D4CB1" w:rsidR="00CA0138" w:rsidRPr="00D45E11">
            <w:pPr>
              <w:pStyle w:val="Bezproreda"/>
              <w:rPr>
                <w:rFonts w:hAnsi="Times New Roman" w:ascii="Times New Roman"/>
                <w:sz w:val="16"/>
                <w:szCs w:val="16"/>
              </w:rPr>
            </w:pPr>
            <w:r w:rsidRPr="00D45E11">
              <w:rPr>
                <w:rFonts w:hAnsi="Times New Roman" w:ascii="Times New Roman"/>
                <w:sz w:val="16"/>
                <w:szCs w:val="16"/>
              </w:rPr>
              <w:t xml:space="preserve">Izlist stanja dugovanja iz informacijskog sustava Porezne uprave, ovjeren od čelnika poreznog tijela –PDV, porez na tvrtku, </w:t>
            </w:r>
            <w:r w:rsidRPr="00D45E11">
              <w:rPr>
                <w:rFonts w:hAnsi="Times New Roman" w:ascii="Times New Roman"/>
                <w:sz w:val="16"/>
                <w:szCs w:val="16"/>
              </w:rPr>
              <w:lastRenderedPageBreak/>
              <w:t>članarina HGK, kamate i dr.</w:t>
            </w:r>
          </w:p>
        </w:tc>
        <w:tc>
          <w:tcPr>
            <w:tcW w:type="pct" w:w="497"/>
          </w:tcPr>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35.238,84</w:t>
            </w:r>
          </w:p>
        </w:tc>
        <w:tc>
          <w:tcPr>
            <w:tcW w:type="pct" w:w="948"/>
          </w:tcPr>
          <w:p w:rsidRDefault="00CA0138" w:rsidP="008D4CB1" w:rsidR="00CA0138" w:rsidRPr="00D45E11">
            <w:pPr>
              <w:pStyle w:val="Bezproreda"/>
              <w:rPr>
                <w:rFonts w:hAnsi="Times New Roman" w:ascii="Times New Roman"/>
                <w:sz w:val="16"/>
                <w:szCs w:val="16"/>
              </w:rPr>
            </w:pPr>
            <w:r w:rsidRPr="00D45E11">
              <w:rPr>
                <w:rFonts w:hAnsi="Times New Roman" w:ascii="Times New Roman"/>
                <w:sz w:val="16"/>
                <w:szCs w:val="16"/>
              </w:rPr>
              <w:t>Izvod iz poslovnih knjiga - izlist stanja dugovanja iz informacijskog sustava Porezne uprave ovjeren od čelnika poreznog tijela.</w:t>
            </w:r>
          </w:p>
          <w:p w:rsidRDefault="00CA0138" w:rsidP="008D4CB1" w:rsidR="00CA0138" w:rsidRPr="00D45E11">
            <w:pPr>
              <w:pStyle w:val="Bezproreda"/>
              <w:rPr>
                <w:rFonts w:hAnsi="Times New Roman" w:ascii="Times New Roman"/>
                <w:sz w:val="16"/>
                <w:szCs w:val="16"/>
              </w:rPr>
            </w:pPr>
          </w:p>
        </w:tc>
        <w:tc>
          <w:tcPr>
            <w:tcW w:type="pct" w:w="451"/>
          </w:tcPr>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right"/>
              <w:rPr>
                <w:rFonts w:hAnsi="Times New Roman" w:ascii="Times New Roman"/>
                <w:sz w:val="16"/>
                <w:szCs w:val="16"/>
              </w:rPr>
            </w:pPr>
          </w:p>
          <w:p w:rsidRDefault="00CA0138" w:rsidP="008D4CB1" w:rsidR="00CA0138" w:rsidRPr="00D45E11">
            <w:pPr>
              <w:pStyle w:val="Bezproreda"/>
              <w:jc w:val="center"/>
              <w:rPr>
                <w:rFonts w:hAnsi="Times New Roman" w:ascii="Times New Roman"/>
                <w:sz w:val="16"/>
                <w:szCs w:val="16"/>
              </w:rPr>
            </w:pPr>
            <w:r w:rsidRPr="00D45E11">
              <w:rPr>
                <w:rFonts w:hAnsi="Times New Roman" w:ascii="Times New Roman"/>
                <w:sz w:val="16"/>
                <w:szCs w:val="16"/>
              </w:rPr>
              <w:t>0,00</w:t>
            </w:r>
          </w:p>
          <w:p w:rsidRDefault="00CA0138" w:rsidP="008D4CB1" w:rsidR="00CA0138" w:rsidRPr="00D45E11">
            <w:pPr>
              <w:pStyle w:val="Bezproreda"/>
              <w:jc w:val="right"/>
              <w:rPr>
                <w:rFonts w:hAnsi="Times New Roman" w:ascii="Times New Roman"/>
                <w:sz w:val="16"/>
                <w:szCs w:val="16"/>
              </w:rPr>
            </w:pPr>
          </w:p>
        </w:tc>
        <w:tc>
          <w:tcPr>
            <w:tcW w:type="pct" w:w="676"/>
          </w:tcPr>
          <w:p w:rsidRDefault="00CA0138" w:rsidP="008D4CB1" w:rsidR="00CA0138" w:rsidRPr="00D45E11">
            <w:pPr>
              <w:pStyle w:val="Bezproreda"/>
              <w:rPr>
                <w:rFonts w:hAnsi="Times New Roman" w:ascii="Times New Roman"/>
                <w:sz w:val="16"/>
                <w:szCs w:val="16"/>
              </w:rPr>
            </w:pPr>
          </w:p>
        </w:tc>
      </w:tr>
      <w:tr w:rsidTr="008D4CB1" w:rsidR="00CA0138" w:rsidRPr="00D45E11">
        <w:trPr>
          <w:trHeight w:val="733"/>
        </w:trPr>
        <w:tc>
          <w:tcPr>
            <w:tcW w:type="pct" w:w="351"/>
            <w:shd w:themeFillShade="F2" w:themeFill="background1" w:fill="F2F2F2" w:color="auto" w:val="clear"/>
          </w:tcPr>
          <w:p w:rsidRDefault="00CA0138" w:rsidP="008D4CB1" w:rsidR="00CA0138" w:rsidRPr="00D45E11">
            <w:pPr>
              <w:pStyle w:val="Bezproreda"/>
              <w:rPr>
                <w:rFonts w:hAnsi="Times New Roman" w:ascii="Times New Roman"/>
                <w:b/>
                <w:color w:themeShade="F2" w:themeColor="background1" w:val="F2F2F2"/>
                <w:sz w:val="16"/>
                <w:szCs w:val="16"/>
              </w:rPr>
            </w:pPr>
          </w:p>
        </w:tc>
        <w:tc>
          <w:tcPr>
            <w:tcW w:type="pct" w:w="902"/>
            <w:shd w:themeFillShade="F2" w:themeFill="background1" w:fill="F2F2F2" w:color="auto" w:val="clear"/>
          </w:tcPr>
          <w:p w:rsidRDefault="00CA0138" w:rsidP="008D4CB1" w:rsidR="00CA0138" w:rsidRPr="00D45E11">
            <w:pPr>
              <w:pStyle w:val="Bezproreda"/>
              <w:rPr>
                <w:rFonts w:hAnsi="Times New Roman" w:ascii="Times New Roman"/>
                <w:b/>
                <w:sz w:val="16"/>
                <w:szCs w:val="16"/>
              </w:rPr>
            </w:pPr>
          </w:p>
          <w:p w:rsidRDefault="00CA0138" w:rsidP="008D4CB1" w:rsidR="00CA0138" w:rsidRPr="00D45E11">
            <w:pPr>
              <w:pStyle w:val="Bezproreda"/>
              <w:rPr>
                <w:rFonts w:hAnsi="Times New Roman" w:ascii="Times New Roman"/>
                <w:b/>
                <w:sz w:val="16"/>
                <w:szCs w:val="16"/>
              </w:rPr>
            </w:pPr>
          </w:p>
          <w:p w:rsidRDefault="00CA0138" w:rsidP="008D4CB1" w:rsidR="00CA0138" w:rsidRPr="00D45E11">
            <w:pPr>
              <w:pStyle w:val="Bezproreda"/>
              <w:rPr>
                <w:rFonts w:hAnsi="Times New Roman" w:ascii="Times New Roman"/>
                <w:b/>
                <w:sz w:val="16"/>
                <w:szCs w:val="16"/>
              </w:rPr>
            </w:pPr>
            <w:r w:rsidRPr="00D45E11">
              <w:rPr>
                <w:rFonts w:hAnsi="Times New Roman" w:ascii="Times New Roman"/>
                <w:b/>
                <w:sz w:val="16"/>
                <w:szCs w:val="16"/>
              </w:rPr>
              <w:t>UKUPNO</w:t>
            </w:r>
          </w:p>
          <w:p w:rsidRDefault="00CA0138" w:rsidP="008D4CB1" w:rsidR="00CA0138" w:rsidRPr="00D45E11">
            <w:pPr>
              <w:pStyle w:val="Bezproreda"/>
              <w:rPr>
                <w:rFonts w:hAnsi="Times New Roman" w:ascii="Times New Roman"/>
                <w:b/>
                <w:color w:themeShade="F2" w:themeColor="background1" w:val="F2F2F2"/>
                <w:sz w:val="16"/>
                <w:szCs w:val="16"/>
              </w:rPr>
            </w:pPr>
          </w:p>
        </w:tc>
        <w:tc>
          <w:tcPr>
            <w:tcW w:type="pct" w:w="497"/>
            <w:shd w:themeFillShade="F2" w:themeFill="background1" w:fill="F2F2F2" w:color="auto" w:val="clear"/>
          </w:tcPr>
          <w:p w:rsidRDefault="00CA0138" w:rsidP="008D4CB1" w:rsidR="00CA0138" w:rsidRPr="00D45E11">
            <w:pPr>
              <w:pStyle w:val="Bezproreda"/>
              <w:rPr>
                <w:rFonts w:hAnsi="Times New Roman" w:ascii="Times New Roman"/>
                <w:b/>
                <w:sz w:val="16"/>
                <w:szCs w:val="16"/>
              </w:rPr>
            </w:pPr>
          </w:p>
          <w:p w:rsidRDefault="00CA0138" w:rsidP="008D4CB1" w:rsidR="00CA0138" w:rsidRPr="00D45E11">
            <w:pPr>
              <w:pStyle w:val="Bezproreda"/>
              <w:jc w:val="center"/>
              <w:rPr>
                <w:rFonts w:hAnsi="Times New Roman" w:ascii="Times New Roman"/>
                <w:b/>
                <w:sz w:val="16"/>
                <w:szCs w:val="16"/>
              </w:rPr>
            </w:pPr>
          </w:p>
          <w:p w:rsidRDefault="00CA0138" w:rsidP="008D4CB1" w:rsidR="00CA0138" w:rsidRPr="00D45E11">
            <w:pPr>
              <w:pStyle w:val="Bezproreda"/>
              <w:jc w:val="center"/>
              <w:rPr>
                <w:rFonts w:hAnsi="Times New Roman" w:ascii="Times New Roman"/>
                <w:b/>
                <w:sz w:val="16"/>
                <w:szCs w:val="16"/>
              </w:rPr>
            </w:pPr>
            <w:r w:rsidRPr="00D45E11">
              <w:rPr>
                <w:rFonts w:hAnsi="Times New Roman" w:ascii="Times New Roman"/>
                <w:b/>
                <w:sz w:val="16"/>
                <w:szCs w:val="16"/>
              </w:rPr>
              <w:t>35.238,84</w:t>
            </w:r>
          </w:p>
        </w:tc>
        <w:tc>
          <w:tcPr>
            <w:tcW w:type="pct" w:w="677"/>
            <w:shd w:themeFillShade="F2" w:themeFill="background1" w:fill="F2F2F2" w:color="auto" w:val="clear"/>
          </w:tcPr>
          <w:p w:rsidRDefault="00CA0138" w:rsidP="008D4CB1" w:rsidR="00CA0138" w:rsidRPr="00D45E11">
            <w:pPr>
              <w:pStyle w:val="Bezproreda"/>
              <w:rPr>
                <w:rFonts w:hAnsi="Times New Roman" w:ascii="Times New Roman"/>
                <w:b/>
                <w:color w:themeShade="F2" w:themeColor="background1" w:val="F2F2F2"/>
                <w:sz w:val="16"/>
                <w:szCs w:val="16"/>
              </w:rPr>
            </w:pPr>
          </w:p>
        </w:tc>
        <w:tc>
          <w:tcPr>
            <w:tcW w:type="pct" w:w="497"/>
            <w:shd w:themeFillShade="F2" w:themeFill="background1" w:fill="F2F2F2" w:color="auto" w:val="clear"/>
          </w:tcPr>
          <w:p w:rsidRDefault="00CA0138" w:rsidP="008D4CB1" w:rsidR="00CA0138" w:rsidRPr="00D45E11">
            <w:pPr>
              <w:pStyle w:val="Bezproreda"/>
              <w:jc w:val="right"/>
              <w:rPr>
                <w:rFonts w:hAnsi="Times New Roman" w:ascii="Times New Roman"/>
                <w:b/>
                <w:color w:themeShade="F2" w:themeColor="background1" w:val="F2F2F2"/>
                <w:sz w:val="16"/>
                <w:szCs w:val="16"/>
              </w:rPr>
            </w:pPr>
            <w:r w:rsidRPr="00D45E11">
              <w:rPr>
                <w:rFonts w:hAnsi="Times New Roman" w:ascii="Times New Roman"/>
                <w:b/>
                <w:color w:themeShade="F2" w:themeColor="background1" w:val="F2F2F2"/>
                <w:sz w:val="16"/>
                <w:szCs w:val="16"/>
              </w:rPr>
              <w:t>11.869.243,39</w:t>
            </w:r>
          </w:p>
          <w:p w:rsidRDefault="00CA0138" w:rsidP="008D4CB1" w:rsidR="00CA0138" w:rsidRPr="00D45E11">
            <w:pPr>
              <w:pStyle w:val="Bezproreda"/>
              <w:jc w:val="center"/>
              <w:rPr>
                <w:rFonts w:hAnsi="Times New Roman" w:ascii="Times New Roman"/>
                <w:b/>
                <w:color w:themeShade="F2" w:themeColor="background1" w:val="F2F2F2"/>
                <w:sz w:val="16"/>
                <w:szCs w:val="16"/>
              </w:rPr>
            </w:pPr>
            <w:r w:rsidRPr="00D45E11">
              <w:rPr>
                <w:rFonts w:hAnsi="Times New Roman" w:ascii="Times New Roman"/>
                <w:b/>
                <w:sz w:val="16"/>
                <w:szCs w:val="16"/>
              </w:rPr>
              <w:t>35.238,84</w:t>
            </w:r>
          </w:p>
        </w:tc>
        <w:tc>
          <w:tcPr>
            <w:tcW w:type="pct" w:w="948"/>
            <w:shd w:themeFillShade="F2" w:themeFill="background1" w:fill="F2F2F2" w:color="auto" w:val="clear"/>
          </w:tcPr>
          <w:p w:rsidRDefault="00CA0138" w:rsidP="008D4CB1" w:rsidR="00CA0138" w:rsidRPr="00D45E11">
            <w:pPr>
              <w:pStyle w:val="Bezproreda"/>
              <w:rPr>
                <w:rFonts w:hAnsi="Times New Roman" w:ascii="Times New Roman"/>
                <w:color w:themeShade="F2" w:themeColor="background1" w:val="F2F2F2"/>
                <w:sz w:val="16"/>
                <w:szCs w:val="16"/>
              </w:rPr>
            </w:pPr>
            <w:r w:rsidRPr="00D45E11">
              <w:rPr>
                <w:rFonts w:hAnsi="Times New Roman" w:ascii="Times New Roman"/>
                <w:color w:themeShade="F2" w:themeColor="background1" w:val="F2F2F2"/>
                <w:sz w:val="16"/>
                <w:szCs w:val="16"/>
              </w:rPr>
              <w:t>4444tetetettrtrtrtrtrtrtrrt</w:t>
            </w:r>
          </w:p>
        </w:tc>
        <w:tc>
          <w:tcPr>
            <w:tcW w:type="pct" w:w="451"/>
            <w:shd w:themeFillShade="F2" w:themeFill="background1" w:fill="F2F2F2" w:color="auto" w:val="clear"/>
          </w:tcPr>
          <w:p w:rsidRDefault="00CA0138" w:rsidP="008D4CB1" w:rsidR="00CA0138" w:rsidRPr="00D45E11">
            <w:pPr>
              <w:pStyle w:val="Bezproreda"/>
              <w:jc w:val="right"/>
              <w:rPr>
                <w:rFonts w:hAnsi="Times New Roman" w:ascii="Times New Roman"/>
                <w:b/>
                <w:color w:themeShade="F2" w:themeColor="background1" w:val="F2F2F2"/>
                <w:sz w:val="16"/>
                <w:szCs w:val="16"/>
              </w:rPr>
            </w:pPr>
          </w:p>
          <w:p w:rsidRDefault="00CA0138" w:rsidP="008D4CB1" w:rsidR="00CA0138" w:rsidRPr="00D45E11">
            <w:pPr>
              <w:pStyle w:val="Bezproreda"/>
              <w:rPr>
                <w:rFonts w:hAnsi="Times New Roman" w:ascii="Times New Roman"/>
                <w:b/>
                <w:sz w:val="16"/>
                <w:szCs w:val="16"/>
              </w:rPr>
            </w:pPr>
            <w:r w:rsidRPr="00D45E11">
              <w:rPr>
                <w:rFonts w:hAnsi="Times New Roman" w:ascii="Times New Roman"/>
                <w:b/>
                <w:color w:themeShade="F2" w:themeColor="background1" w:val="F2F2F2"/>
                <w:sz w:val="16"/>
                <w:szCs w:val="16"/>
              </w:rPr>
              <w:t>21.875,00,0,</w:t>
            </w:r>
            <w:r w:rsidRPr="00D45E11">
              <w:rPr>
                <w:rFonts w:hAnsi="Times New Roman" w:ascii="Times New Roman"/>
                <w:b/>
                <w:sz w:val="16"/>
                <w:szCs w:val="16"/>
              </w:rPr>
              <w:t>0,00</w:t>
            </w:r>
          </w:p>
        </w:tc>
        <w:tc>
          <w:tcPr>
            <w:tcW w:type="pct" w:w="676"/>
            <w:shd w:themeFillShade="F2" w:themeFill="background1" w:fill="F2F2F2" w:color="auto" w:val="clear"/>
          </w:tcPr>
          <w:p w:rsidRDefault="00CA0138" w:rsidP="008D4CB1" w:rsidR="00CA0138" w:rsidRPr="00D45E11">
            <w:pPr>
              <w:pStyle w:val="Bezproreda"/>
              <w:rPr>
                <w:rFonts w:hAnsi="Times New Roman" w:ascii="Times New Roman"/>
                <w:b/>
                <w:color w:themeShade="F2" w:themeColor="background1" w:val="F2F2F2"/>
                <w:sz w:val="16"/>
                <w:szCs w:val="16"/>
              </w:rPr>
            </w:pPr>
          </w:p>
        </w:tc>
      </w:tr>
    </w:tbl>
    <w:p w:rsidRDefault="005D26B5" w:rsidP="00A14E40" w:rsidR="005D26B5" w:rsidRPr="00CA0138">
      <w:pPr>
        <w:jc w:val="both"/>
        <w:rPr>
          <w:rFonts w:cs="Times New Roman" w:hAnsi="Times New Roman" w:ascii="Times New Roman"/>
        </w:rPr>
      </w:pPr>
    </w:p>
    <w:p w:rsidRDefault="00161282" w:rsidP="00CA0138" w:rsidR="005D26B5" w:rsidRPr="00CA0138">
      <w:pPr>
        <w:jc w:val="center"/>
        <w:rPr>
          <w:rFonts w:cs="Times New Roman" w:hAnsi="Times New Roman" w:ascii="Times New Roman"/>
          <w:szCs w:val="24"/>
        </w:rPr>
      </w:pPr>
      <w:r w:rsidRPr="00CA0138">
        <w:rPr>
          <w:rFonts w:cs="Times New Roman" w:hAnsi="Times New Roman" w:ascii="Times New Roman"/>
          <w:szCs w:val="24"/>
        </w:rPr>
        <w:t>Obrazloženje:</w:t>
      </w:r>
    </w:p>
    <w:p w:rsidRDefault="00161282" w:rsidP="00F82EAE" w:rsidR="00161282" w:rsidRPr="00CA0138">
      <w:pPr>
        <w:jc w:val="both"/>
        <w:rPr>
          <w:rFonts w:cs="Times New Roman" w:hAnsi="Times New Roman" w:ascii="Times New Roman"/>
          <w:szCs w:val="24"/>
        </w:rPr>
      </w:pPr>
    </w:p>
    <w:p w:rsidRDefault="00161282" w:rsidP="00CA0138" w:rsidR="00CA0138" w:rsidRPr="00791A65">
      <w:pPr>
        <w:ind w:firstLine="708"/>
        <w:jc w:val="both"/>
        <w:rPr>
          <w:rFonts w:cs="Times New Roman" w:hAnsi="Times New Roman" w:ascii="Times New Roman"/>
          <w:szCs w:val="24"/>
        </w:rPr>
      </w:pPr>
      <w:r w:rsidRPr="00791A65">
        <w:rPr>
          <w:rFonts w:cs="Times New Roman" w:hAnsi="Times New Roman" w:ascii="Times New Roman"/>
          <w:szCs w:val="24"/>
        </w:rPr>
        <w:t xml:space="preserve">Rješenjem ovoga suda poslovni broj </w:t>
      </w:r>
      <w:r w:rsidR="00CA0138" w:rsidRPr="00791A65">
        <w:rPr>
          <w:rFonts w:cs="Times New Roman" w:hAnsi="Times New Roman" w:ascii="Times New Roman"/>
          <w:szCs w:val="24"/>
        </w:rPr>
        <w:t xml:space="preserve">4 St-184/17-2 </w:t>
      </w:r>
      <w:r w:rsidR="00E77E1F" w:rsidRPr="00791A65">
        <w:rPr>
          <w:rFonts w:cs="Times New Roman" w:hAnsi="Times New Roman" w:ascii="Times New Roman"/>
          <w:szCs w:val="24"/>
        </w:rPr>
        <w:t xml:space="preserve">od </w:t>
      </w:r>
      <w:r w:rsidR="00CA0138" w:rsidRPr="00791A65">
        <w:rPr>
          <w:rFonts w:cs="Times New Roman" w:hAnsi="Times New Roman" w:ascii="Times New Roman"/>
          <w:szCs w:val="24"/>
        </w:rPr>
        <w:t>10. travnja</w:t>
      </w:r>
      <w:r w:rsidR="00B41D53" w:rsidRPr="00791A65">
        <w:rPr>
          <w:rFonts w:cs="Times New Roman" w:hAnsi="Times New Roman" w:ascii="Times New Roman"/>
          <w:szCs w:val="24"/>
        </w:rPr>
        <w:t xml:space="preserve"> 2017</w:t>
      </w:r>
      <w:r w:rsidR="00E77E1F" w:rsidRPr="00791A65">
        <w:rPr>
          <w:rFonts w:cs="Times New Roman" w:hAnsi="Times New Roman" w:ascii="Times New Roman"/>
          <w:szCs w:val="24"/>
        </w:rPr>
        <w:t>.</w:t>
      </w:r>
      <w:r w:rsidR="003C0B63" w:rsidRPr="00791A65">
        <w:rPr>
          <w:rFonts w:cs="Times New Roman" w:hAnsi="Times New Roman" w:ascii="Times New Roman"/>
          <w:szCs w:val="24"/>
        </w:rPr>
        <w:t xml:space="preserve"> </w:t>
      </w:r>
      <w:r w:rsidR="00CA0138" w:rsidRPr="00791A65">
        <w:rPr>
          <w:rFonts w:cs="Times New Roman" w:hAnsi="Times New Roman" w:ascii="Times New Roman"/>
          <w:szCs w:val="24"/>
        </w:rPr>
        <w:t>određen je  nastavak stečajnog postupka nad dužnika GESTUM d.o.o., Mali plac 1/a, Varaždin, OIB: 36453900685, radi toga jer je pronađena imovina koja ulazi u stečajnu masu.</w:t>
      </w:r>
    </w:p>
    <w:p w:rsidRDefault="00161282" w:rsidP="00CA0138" w:rsidR="00161282" w:rsidRPr="00CA0138">
      <w:pPr>
        <w:jc w:val="both"/>
        <w:rPr>
          <w:rFonts w:cs="Times New Roman" w:hAnsi="Times New Roman" w:ascii="Times New Roman"/>
          <w:color w:val="FF0000"/>
          <w:szCs w:val="24"/>
        </w:rPr>
      </w:pPr>
    </w:p>
    <w:p w:rsidRDefault="00161282" w:rsidP="00161282" w:rsidR="00161282" w:rsidRPr="00CA0138">
      <w:pPr>
        <w:jc w:val="both"/>
        <w:rPr>
          <w:rFonts w:cs="Times New Roman" w:hAnsi="Times New Roman" w:ascii="Times New Roman"/>
          <w:szCs w:val="24"/>
        </w:rPr>
      </w:pPr>
      <w:r w:rsidRPr="00CA0138">
        <w:rPr>
          <w:rFonts w:cs="Times New Roman" w:hAnsi="Times New Roman" w:ascii="Times New Roman"/>
          <w:szCs w:val="24"/>
        </w:rPr>
        <w:tab/>
        <w:t xml:space="preserve">Na ispitnom ročištu održanom </w:t>
      </w:r>
      <w:r w:rsidR="00CA0138" w:rsidRPr="00CA0138">
        <w:rPr>
          <w:rFonts w:cs="Times New Roman" w:hAnsi="Times New Roman" w:ascii="Times New Roman"/>
          <w:szCs w:val="24"/>
        </w:rPr>
        <w:t>6. srpnja</w:t>
      </w:r>
      <w:r w:rsidR="009F1899" w:rsidRPr="00CA0138">
        <w:rPr>
          <w:rFonts w:cs="Times New Roman" w:hAnsi="Times New Roman" w:ascii="Times New Roman"/>
          <w:szCs w:val="24"/>
        </w:rPr>
        <w:t xml:space="preserve"> 2017</w:t>
      </w:r>
      <w:r w:rsidRPr="00CA0138">
        <w:rPr>
          <w:rFonts w:cs="Times New Roman" w:hAnsi="Times New Roman" w:ascii="Times New Roman"/>
          <w:szCs w:val="24"/>
        </w:rPr>
        <w:t xml:space="preserve">. ispitane su prijavljene tražbine prema iznosima i redu. Nakon ispitnog ročišta stečajni sudac je sastavio, sukladno odredbi čl. </w:t>
      </w:r>
      <w:r w:rsidR="00E62644" w:rsidRPr="00CA0138">
        <w:rPr>
          <w:rFonts w:cs="Times New Roman" w:hAnsi="Times New Roman" w:ascii="Times New Roman"/>
          <w:szCs w:val="24"/>
        </w:rPr>
        <w:t>264.</w:t>
      </w:r>
      <w:r w:rsidRPr="00CA0138">
        <w:rPr>
          <w:rFonts w:cs="Times New Roman" w:hAnsi="Times New Roman" w:ascii="Times New Roman"/>
          <w:szCs w:val="24"/>
        </w:rPr>
        <w:t xml:space="preserve"> Steč</w:t>
      </w:r>
      <w:r w:rsidR="00E62644" w:rsidRPr="00CA0138">
        <w:rPr>
          <w:rFonts w:cs="Times New Roman" w:hAnsi="Times New Roman" w:ascii="Times New Roman"/>
          <w:szCs w:val="24"/>
        </w:rPr>
        <w:t>ajnog zakona (NN</w:t>
      </w:r>
      <w:r w:rsidRPr="00CA0138">
        <w:rPr>
          <w:rFonts w:cs="Times New Roman" w:hAnsi="Times New Roman" w:ascii="Times New Roman"/>
          <w:szCs w:val="24"/>
        </w:rPr>
        <w:t xml:space="preserve"> </w:t>
      </w:r>
      <w:r w:rsidR="00E62644" w:rsidRPr="00CA0138">
        <w:rPr>
          <w:rFonts w:cs="Times New Roman" w:hAnsi="Times New Roman" w:ascii="Times New Roman"/>
          <w:szCs w:val="24"/>
        </w:rPr>
        <w:t>71/15</w:t>
      </w:r>
      <w:r w:rsidRPr="00CA0138">
        <w:rPr>
          <w:rFonts w:cs="Times New Roman" w:hAnsi="Times New Roman" w:ascii="Times New Roman"/>
          <w:szCs w:val="24"/>
        </w:rPr>
        <w:t xml:space="preserve"> dalje skraćeno: SZ-a), posebnu tablicu ispitanih tražbina u kojoj su za svaku prijavljenu tražbinu uneseni podaci o tome u kojoj je mjeri tražbina utvrđena prema svom iznosu i svom redu. </w:t>
      </w:r>
    </w:p>
    <w:p w:rsidRDefault="00161282" w:rsidP="00161282" w:rsidR="00161282" w:rsidRPr="00CA0138">
      <w:pPr>
        <w:jc w:val="both"/>
        <w:rPr>
          <w:rFonts w:cs="Times New Roman" w:hAnsi="Times New Roman" w:ascii="Times New Roman"/>
          <w:szCs w:val="24"/>
        </w:rPr>
      </w:pPr>
    </w:p>
    <w:p w:rsidRDefault="00161282" w:rsidP="00161282" w:rsidR="00DF63E4" w:rsidRPr="00CA0138">
      <w:pPr>
        <w:jc w:val="both"/>
        <w:rPr>
          <w:rFonts w:cs="Times New Roman" w:hAnsi="Times New Roman" w:ascii="Times New Roman"/>
          <w:szCs w:val="24"/>
        </w:rPr>
      </w:pPr>
      <w:r w:rsidRPr="00CA0138">
        <w:rPr>
          <w:rFonts w:cs="Times New Roman" w:hAnsi="Times New Roman" w:ascii="Times New Roman"/>
          <w:szCs w:val="24"/>
        </w:rPr>
        <w:tab/>
      </w:r>
      <w:r w:rsidR="009F1899" w:rsidRPr="00CA0138">
        <w:rPr>
          <w:rFonts w:cs="Times New Roman" w:hAnsi="Times New Roman" w:ascii="Times New Roman"/>
          <w:szCs w:val="24"/>
        </w:rPr>
        <w:t>U prvom višem isplatnom redu p</w:t>
      </w:r>
      <w:r w:rsidR="003A7D75" w:rsidRPr="00CA0138">
        <w:rPr>
          <w:rFonts w:cs="Times New Roman" w:hAnsi="Times New Roman" w:ascii="Times New Roman"/>
          <w:szCs w:val="24"/>
        </w:rPr>
        <w:t>rijavljene</w:t>
      </w:r>
      <w:r w:rsidRPr="00CA0138">
        <w:rPr>
          <w:rFonts w:cs="Times New Roman" w:hAnsi="Times New Roman" w:ascii="Times New Roman"/>
          <w:szCs w:val="24"/>
        </w:rPr>
        <w:t xml:space="preserve"> </w:t>
      </w:r>
      <w:r w:rsidR="003A7D75" w:rsidRPr="00CA0138">
        <w:rPr>
          <w:rFonts w:cs="Times New Roman" w:hAnsi="Times New Roman" w:ascii="Times New Roman"/>
          <w:szCs w:val="24"/>
        </w:rPr>
        <w:t xml:space="preserve">su tražbine </w:t>
      </w:r>
      <w:r w:rsidRPr="00CA0138">
        <w:rPr>
          <w:rFonts w:cs="Times New Roman" w:hAnsi="Times New Roman" w:ascii="Times New Roman"/>
          <w:szCs w:val="24"/>
        </w:rPr>
        <w:t xml:space="preserve">u iznosu od </w:t>
      </w:r>
      <w:r w:rsidR="00CA0138" w:rsidRPr="00CA0138">
        <w:rPr>
          <w:rFonts w:cs="Times New Roman" w:hAnsi="Times New Roman" w:ascii="Times New Roman"/>
        </w:rPr>
        <w:t xml:space="preserve">14.626,76 </w:t>
      </w:r>
      <w:r w:rsidR="00B41D53" w:rsidRPr="00CA0138">
        <w:rPr>
          <w:rFonts w:cs="Times New Roman" w:hAnsi="Times New Roman" w:ascii="Times New Roman"/>
          <w:bCs/>
        </w:rPr>
        <w:t xml:space="preserve"> </w:t>
      </w:r>
      <w:r w:rsidR="009F1899" w:rsidRPr="00CA0138">
        <w:rPr>
          <w:rFonts w:cs="Times New Roman" w:hAnsi="Times New Roman" w:ascii="Times New Roman"/>
          <w:bCs/>
          <w:szCs w:val="24"/>
        </w:rPr>
        <w:t>kn</w:t>
      </w:r>
      <w:r w:rsidR="000465F9" w:rsidRPr="00CA0138">
        <w:rPr>
          <w:rFonts w:cs="Times New Roman" w:hAnsi="Times New Roman" w:ascii="Times New Roman"/>
          <w:szCs w:val="24"/>
        </w:rPr>
        <w:t xml:space="preserve">, a </w:t>
      </w:r>
      <w:r w:rsidR="009F1899" w:rsidRPr="00CA0138">
        <w:rPr>
          <w:rFonts w:cs="Times New Roman" w:hAnsi="Times New Roman" w:ascii="Times New Roman"/>
          <w:szCs w:val="24"/>
        </w:rPr>
        <w:t xml:space="preserve">koje su u cijelosti </w:t>
      </w:r>
      <w:r w:rsidR="003A7D75" w:rsidRPr="00CA0138">
        <w:rPr>
          <w:rFonts w:cs="Times New Roman" w:hAnsi="Times New Roman" w:ascii="Times New Roman"/>
          <w:szCs w:val="24"/>
        </w:rPr>
        <w:t>priznate</w:t>
      </w:r>
      <w:r w:rsidRPr="00CA0138">
        <w:rPr>
          <w:rFonts w:cs="Times New Roman" w:hAnsi="Times New Roman" w:ascii="Times New Roman"/>
          <w:szCs w:val="24"/>
        </w:rPr>
        <w:t xml:space="preserve">. </w:t>
      </w:r>
    </w:p>
    <w:p w:rsidRDefault="009E21AD" w:rsidP="00161282" w:rsidR="009E21AD" w:rsidRPr="00CA0138">
      <w:pPr>
        <w:jc w:val="both"/>
        <w:rPr>
          <w:rFonts w:cs="Times New Roman" w:hAnsi="Times New Roman" w:ascii="Times New Roman"/>
          <w:szCs w:val="24"/>
        </w:rPr>
      </w:pPr>
    </w:p>
    <w:p w:rsidRDefault="003A7D75" w:rsidP="00DF63E4" w:rsidR="00161282" w:rsidRPr="00CA0138">
      <w:pPr>
        <w:ind w:firstLine="708"/>
        <w:jc w:val="both"/>
        <w:rPr>
          <w:rFonts w:cs="Times New Roman" w:hAnsi="Times New Roman" w:ascii="Times New Roman"/>
          <w:bCs/>
          <w:szCs w:val="24"/>
        </w:rPr>
      </w:pPr>
      <w:r w:rsidRPr="00CA0138">
        <w:rPr>
          <w:rFonts w:cs="Times New Roman" w:hAnsi="Times New Roman" w:ascii="Times New Roman"/>
          <w:szCs w:val="24"/>
        </w:rPr>
        <w:t>U drugom</w:t>
      </w:r>
      <w:r w:rsidR="00161282" w:rsidRPr="00CA0138">
        <w:rPr>
          <w:rFonts w:cs="Times New Roman" w:hAnsi="Times New Roman" w:ascii="Times New Roman"/>
          <w:szCs w:val="24"/>
        </w:rPr>
        <w:t xml:space="preserve"> višem isplatnom redu prijavljene su tražbine u iznosu od </w:t>
      </w:r>
      <w:r w:rsidR="00CA0138" w:rsidRPr="00CA0138">
        <w:rPr>
          <w:rFonts w:cs="Times New Roman" w:hAnsi="Times New Roman" w:ascii="Times New Roman"/>
        </w:rPr>
        <w:t xml:space="preserve">35.238,84 </w:t>
      </w:r>
      <w:r w:rsidR="00B41D53" w:rsidRPr="00CA0138">
        <w:rPr>
          <w:rFonts w:cs="Times New Roman" w:hAnsi="Times New Roman" w:ascii="Times New Roman"/>
          <w:bCs/>
        </w:rPr>
        <w:t xml:space="preserve"> </w:t>
      </w:r>
      <w:r w:rsidR="00DF63E4" w:rsidRPr="00CA0138">
        <w:rPr>
          <w:rFonts w:cs="Times New Roman" w:hAnsi="Times New Roman" w:ascii="Times New Roman"/>
          <w:bCs/>
          <w:szCs w:val="24"/>
        </w:rPr>
        <w:t>kn</w:t>
      </w:r>
      <w:r w:rsidR="00161282" w:rsidRPr="00CA0138">
        <w:rPr>
          <w:rFonts w:cs="Times New Roman" w:hAnsi="Times New Roman" w:ascii="Times New Roman"/>
          <w:szCs w:val="24"/>
        </w:rPr>
        <w:t xml:space="preserve">, </w:t>
      </w:r>
      <w:r w:rsidR="000465F9" w:rsidRPr="00CA0138">
        <w:rPr>
          <w:rFonts w:cs="Times New Roman" w:hAnsi="Times New Roman" w:ascii="Times New Roman"/>
          <w:szCs w:val="24"/>
        </w:rPr>
        <w:t xml:space="preserve">a koje su u cijelosti priznate. </w:t>
      </w:r>
    </w:p>
    <w:p w:rsidRDefault="00A97103" w:rsidP="000465F9" w:rsidR="00A97103" w:rsidRPr="00CA0138">
      <w:pPr>
        <w:jc w:val="both"/>
        <w:rPr>
          <w:rFonts w:cs="Times New Roman" w:hAnsi="Times New Roman" w:ascii="Times New Roman"/>
          <w:szCs w:val="24"/>
        </w:rPr>
      </w:pPr>
    </w:p>
    <w:p w:rsidRDefault="00161282" w:rsidP="00161282" w:rsidR="00161282" w:rsidRPr="00CA0138">
      <w:pPr>
        <w:jc w:val="both"/>
        <w:rPr>
          <w:rFonts w:cs="Times New Roman" w:hAnsi="Times New Roman" w:ascii="Times New Roman"/>
          <w:szCs w:val="24"/>
        </w:rPr>
      </w:pPr>
      <w:r w:rsidRPr="00CA0138">
        <w:rPr>
          <w:rFonts w:cs="Times New Roman" w:hAnsi="Times New Roman" w:ascii="Times New Roman"/>
          <w:szCs w:val="24"/>
        </w:rPr>
        <w:tab/>
        <w:t xml:space="preserve">Stoga je na temelju odredbe čl. </w:t>
      </w:r>
      <w:r w:rsidR="002C7E4F" w:rsidRPr="00CA0138">
        <w:rPr>
          <w:rFonts w:cs="Times New Roman" w:hAnsi="Times New Roman" w:ascii="Times New Roman"/>
          <w:szCs w:val="24"/>
        </w:rPr>
        <w:t>265. SZ</w:t>
      </w:r>
      <w:r w:rsidRPr="00CA0138">
        <w:rPr>
          <w:rFonts w:cs="Times New Roman" w:hAnsi="Times New Roman" w:ascii="Times New Roman"/>
          <w:szCs w:val="24"/>
        </w:rPr>
        <w:t xml:space="preserve"> doneseno rješenje o utvrđenim i osporenim tražbinama i odlučeno kao u izreci toga rješenja.</w:t>
      </w:r>
    </w:p>
    <w:p w:rsidRDefault="001036CC" w:rsidP="00161282" w:rsidR="001036CC" w:rsidRPr="00CA0138">
      <w:pPr>
        <w:jc w:val="both"/>
        <w:rPr>
          <w:rFonts w:cs="Times New Roman" w:hAnsi="Times New Roman" w:ascii="Times New Roman"/>
          <w:szCs w:val="24"/>
        </w:rPr>
      </w:pPr>
    </w:p>
    <w:p w:rsidRDefault="00161282" w:rsidP="00D743C5" w:rsidR="00161282" w:rsidRPr="00CA0138">
      <w:pPr>
        <w:jc w:val="center"/>
        <w:rPr>
          <w:rFonts w:cs="Times New Roman" w:hAnsi="Times New Roman" w:ascii="Times New Roman"/>
          <w:szCs w:val="24"/>
        </w:rPr>
      </w:pPr>
      <w:r w:rsidRPr="00CA0138">
        <w:rPr>
          <w:rFonts w:cs="Times New Roman" w:hAnsi="Times New Roman" w:ascii="Times New Roman"/>
          <w:szCs w:val="24"/>
        </w:rPr>
        <w:t>U Varaždinu</w:t>
      </w:r>
      <w:r w:rsidR="00791A65" w:rsidRPr="00791A65">
        <w:rPr>
          <w:rFonts w:cs="Times New Roman" w:hAnsi="Times New Roman" w:ascii="Times New Roman"/>
          <w:szCs w:val="24"/>
        </w:rPr>
        <w:t xml:space="preserve">, </w:t>
      </w:r>
      <w:r w:rsidR="00E47D37">
        <w:rPr>
          <w:rFonts w:cs="Times New Roman" w:hAnsi="Times New Roman" w:ascii="Times New Roman"/>
          <w:szCs w:val="24"/>
        </w:rPr>
        <w:t>22</w:t>
      </w:r>
      <w:r w:rsidR="00791A65" w:rsidRPr="00791A65">
        <w:rPr>
          <w:rFonts w:cs="Times New Roman" w:hAnsi="Times New Roman" w:ascii="Times New Roman"/>
          <w:szCs w:val="24"/>
        </w:rPr>
        <w:t>. rujna</w:t>
      </w:r>
      <w:r w:rsidR="003A7D75" w:rsidRPr="00791A65">
        <w:rPr>
          <w:rFonts w:cs="Times New Roman" w:hAnsi="Times New Roman" w:ascii="Times New Roman"/>
          <w:szCs w:val="24"/>
        </w:rPr>
        <w:t xml:space="preserve"> </w:t>
      </w:r>
      <w:r w:rsidR="003A7D75" w:rsidRPr="00CA0138">
        <w:rPr>
          <w:rFonts w:cs="Times New Roman" w:hAnsi="Times New Roman" w:ascii="Times New Roman"/>
          <w:szCs w:val="24"/>
        </w:rPr>
        <w:t>2017</w:t>
      </w:r>
      <w:r w:rsidRPr="00CA0138">
        <w:rPr>
          <w:rFonts w:cs="Times New Roman" w:hAnsi="Times New Roman" w:ascii="Times New Roman"/>
          <w:szCs w:val="24"/>
        </w:rPr>
        <w:t>.</w:t>
      </w:r>
    </w:p>
    <w:p w:rsidRDefault="00161282" w:rsidP="00161282" w:rsidR="00161282" w:rsidRPr="00CA0138">
      <w:pPr>
        <w:jc w:val="both"/>
        <w:rPr>
          <w:rFonts w:cs="Times New Roman" w:hAnsi="Times New Roman" w:ascii="Times New Roman"/>
          <w:szCs w:val="24"/>
        </w:rPr>
      </w:pP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p>
    <w:p w:rsidRDefault="00DC7C1D" w:rsidP="00161282" w:rsidR="00161282">
      <w:pPr>
        <w:jc w:val="both"/>
        <w:rPr>
          <w:rFonts w:cs="Times New Roman" w:hAnsi="Times New Roman" w:ascii="Times New Roman"/>
          <w:szCs w:val="24"/>
        </w:rPr>
      </w:pP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00161282" w:rsidRPr="00CA0138">
        <w:rPr>
          <w:rFonts w:cs="Times New Roman" w:hAnsi="Times New Roman" w:ascii="Times New Roman"/>
          <w:szCs w:val="24"/>
        </w:rPr>
        <w:t xml:space="preserve">Stečajni sudac: </w:t>
      </w:r>
    </w:p>
    <w:p w:rsidRDefault="00E47D37" w:rsidP="00161282" w:rsidR="00E47D37" w:rsidRPr="00CA0138">
      <w:pPr>
        <w:jc w:val="both"/>
        <w:rPr>
          <w:rFonts w:cs="Times New Roman" w:hAnsi="Times New Roman" w:ascii="Times New Roman"/>
          <w:szCs w:val="24"/>
        </w:rPr>
      </w:pPr>
    </w:p>
    <w:p w:rsidRDefault="00DC7C1D" w:rsidP="00E47D37" w:rsidR="00161282">
      <w:pPr>
        <w:jc w:val="both"/>
        <w:rPr>
          <w:rFonts w:cs="Times New Roman" w:hAnsi="Times New Roman" w:ascii="Times New Roman"/>
          <w:szCs w:val="24"/>
        </w:rPr>
      </w:pP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r>
      <w:r w:rsidRPr="00CA0138">
        <w:rPr>
          <w:rFonts w:cs="Times New Roman" w:hAnsi="Times New Roman" w:ascii="Times New Roman"/>
          <w:szCs w:val="24"/>
        </w:rPr>
        <w:tab/>
        <w:t xml:space="preserve">       </w:t>
      </w:r>
      <w:r w:rsidR="00161282" w:rsidRPr="00CA0138">
        <w:rPr>
          <w:rFonts w:cs="Times New Roman" w:hAnsi="Times New Roman" w:ascii="Times New Roman"/>
          <w:szCs w:val="24"/>
        </w:rPr>
        <w:t>Iris Hatvalić Nemec</w:t>
      </w:r>
    </w:p>
    <w:p w:rsidRDefault="00D45E11" w:rsidP="00161282" w:rsidR="00D45E11">
      <w:pPr>
        <w:ind w:firstLine="708" w:left="4248"/>
        <w:jc w:val="both"/>
        <w:rPr>
          <w:rFonts w:cs="Times New Roman" w:hAnsi="Times New Roman" w:ascii="Times New Roman"/>
          <w:szCs w:val="24"/>
        </w:rPr>
      </w:pPr>
    </w:p>
    <w:p w:rsidRDefault="00D45E11" w:rsidP="00161282" w:rsidR="00D45E11" w:rsidRPr="00CA0138">
      <w:pPr>
        <w:ind w:firstLine="708" w:left="4248"/>
        <w:jc w:val="both"/>
        <w:rPr>
          <w:rFonts w:cs="Times New Roman" w:hAnsi="Times New Roman" w:ascii="Times New Roman"/>
          <w:szCs w:val="24"/>
        </w:rPr>
      </w:pPr>
    </w:p>
    <w:p w:rsidRDefault="0003206B" w:rsidP="001036CC" w:rsidR="0003206B" w:rsidRPr="00CA0138">
      <w:pPr>
        <w:jc w:val="both"/>
        <w:rPr>
          <w:rFonts w:cs="Times New Roman" w:hAnsi="Times New Roman" w:ascii="Times New Roman"/>
          <w:szCs w:val="24"/>
        </w:rPr>
      </w:pPr>
    </w:p>
    <w:p w:rsidRDefault="00A65474" w:rsidP="001036CC" w:rsidR="00A65474" w:rsidRPr="00CA0138">
      <w:pPr>
        <w:ind w:firstLine="708"/>
        <w:jc w:val="both"/>
        <w:rPr>
          <w:rFonts w:cs="Times New Roman" w:hAnsi="Times New Roman" w:ascii="Times New Roman"/>
          <w:szCs w:val="24"/>
        </w:rPr>
      </w:pPr>
      <w:r w:rsidRPr="00CA0138">
        <w:rPr>
          <w:rFonts w:cs="Times New Roman" w:hAnsi="Times New Roman" w:ascii="Times New Roman"/>
          <w:szCs w:val="24"/>
        </w:rPr>
        <w:t>Pouka o pravnom lijeku:</w:t>
      </w:r>
    </w:p>
    <w:p w:rsidRDefault="00A65474" w:rsidP="001036CC" w:rsidR="00A65474" w:rsidRPr="00CA0138">
      <w:pPr>
        <w:ind w:firstLine="708"/>
        <w:jc w:val="both"/>
        <w:rPr>
          <w:rFonts w:cs="Times New Roman" w:hAnsi="Times New Roman" w:ascii="Times New Roman"/>
          <w:szCs w:val="24"/>
        </w:rPr>
      </w:pPr>
      <w:r w:rsidRPr="00CA0138">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65474" w:rsidP="001036CC" w:rsidR="00A65474" w:rsidRPr="00CA0138">
      <w:pPr>
        <w:ind w:firstLine="708"/>
        <w:jc w:val="both"/>
        <w:rPr>
          <w:rFonts w:cs="Times New Roman" w:hAnsi="Times New Roman" w:ascii="Times New Roman"/>
          <w:szCs w:val="24"/>
        </w:rPr>
      </w:pPr>
      <w:r w:rsidRPr="00CA0138">
        <w:rPr>
          <w:rFonts w:cs="Times New Roman" w:hAnsi="Times New Roman" w:ascii="Times New Roman"/>
          <w:szCs w:val="24"/>
        </w:rPr>
        <w:t>Žalba se podnosi preporučeno poštom, ili se predaje neposredno ovome sudu u 3 primjerka, a o žalbu odlučuje Visoki trgovački sud RH Zagreb.</w:t>
      </w:r>
    </w:p>
    <w:p w:rsidRDefault="00A65474" w:rsidP="00D45E11" w:rsidR="00161282" w:rsidRPr="00CA0138">
      <w:pPr>
        <w:tabs>
          <w:tab w:pos="840" w:val="left"/>
        </w:tabs>
        <w:ind w:left="708"/>
        <w:jc w:val="both"/>
        <w:rPr>
          <w:rFonts w:cs="Times New Roman" w:hAnsi="Times New Roman" w:ascii="Times New Roman"/>
          <w:szCs w:val="24"/>
        </w:rPr>
      </w:pPr>
      <w:r w:rsidRPr="00CA0138">
        <w:rPr>
          <w:rFonts w:cs="Times New Roman" w:hAnsi="Times New Roman" w:ascii="Times New Roman"/>
          <w:szCs w:val="24"/>
        </w:rPr>
        <w:tab/>
      </w:r>
      <w:r w:rsidRPr="00CA0138">
        <w:rPr>
          <w:rFonts w:cs="Times New Roman" w:hAnsi="Times New Roman" w:ascii="Times New Roman"/>
          <w:szCs w:val="24"/>
        </w:rPr>
        <w:tab/>
      </w:r>
      <w:r w:rsidR="00161282" w:rsidRPr="00CA0138">
        <w:rPr>
          <w:rFonts w:cs="Times New Roman" w:hAnsi="Times New Roman" w:ascii="Times New Roman"/>
          <w:szCs w:val="24"/>
        </w:rPr>
        <w:tab/>
      </w:r>
    </w:p>
    <w:p w:rsidRDefault="00D45E11" w:rsidP="00161282" w:rsidR="00D45E11">
      <w:pPr>
        <w:ind w:left="708"/>
        <w:jc w:val="both"/>
        <w:rPr>
          <w:rFonts w:cs="Times New Roman" w:hAnsi="Times New Roman" w:ascii="Times New Roman"/>
          <w:szCs w:val="24"/>
        </w:rPr>
      </w:pPr>
    </w:p>
    <w:p w:rsidRDefault="00161282" w:rsidP="00161282" w:rsidR="00161282" w:rsidRPr="00CA0138">
      <w:pPr>
        <w:ind w:left="708"/>
        <w:jc w:val="both"/>
        <w:rPr>
          <w:rFonts w:cs="Times New Roman" w:hAnsi="Times New Roman" w:ascii="Times New Roman"/>
          <w:szCs w:val="24"/>
        </w:rPr>
      </w:pPr>
      <w:r w:rsidRPr="00CA0138">
        <w:rPr>
          <w:rFonts w:cs="Times New Roman" w:hAnsi="Times New Roman" w:ascii="Times New Roman"/>
          <w:szCs w:val="24"/>
        </w:rPr>
        <w:t xml:space="preserve">DNA: </w:t>
      </w:r>
    </w:p>
    <w:p w:rsidRDefault="00D743C5" w:rsidP="00161282" w:rsidR="00E77E1F" w:rsidRPr="00CA0138">
      <w:pPr>
        <w:numPr>
          <w:ilvl w:val="0"/>
          <w:numId w:val="5"/>
        </w:numPr>
        <w:tabs>
          <w:tab w:pos="360" w:val="clear"/>
          <w:tab w:pos="1134" w:val="num"/>
        </w:tabs>
        <w:ind w:left="1068"/>
        <w:jc w:val="both"/>
        <w:rPr>
          <w:rFonts w:cs="Times New Roman" w:hAnsi="Times New Roman" w:ascii="Times New Roman"/>
          <w:szCs w:val="24"/>
        </w:rPr>
      </w:pPr>
      <w:r w:rsidRPr="00CA0138">
        <w:rPr>
          <w:rFonts w:cs="Times New Roman" w:hAnsi="Times New Roman" w:ascii="Times New Roman"/>
          <w:szCs w:val="24"/>
        </w:rPr>
        <w:t>Stečajni upravitelj</w:t>
      </w:r>
      <w:r w:rsidR="00161282" w:rsidRPr="00CA0138">
        <w:rPr>
          <w:rFonts w:cs="Times New Roman" w:hAnsi="Times New Roman" w:ascii="Times New Roman"/>
          <w:szCs w:val="24"/>
        </w:rPr>
        <w:t xml:space="preserve"> </w:t>
      </w:r>
      <w:r w:rsidR="00CA0138" w:rsidRPr="00CA0138">
        <w:rPr>
          <w:rFonts w:cs="Times New Roman" w:hAnsi="Times New Roman" w:ascii="Times New Roman"/>
          <w:szCs w:val="24"/>
        </w:rPr>
        <w:t>Lidija Lesar iz Čakovca, Travnička 26</w:t>
      </w:r>
    </w:p>
    <w:p w:rsidRDefault="00161282" w:rsidP="00161282" w:rsidR="00161282" w:rsidRPr="00CA0138">
      <w:pPr>
        <w:numPr>
          <w:ilvl w:val="0"/>
          <w:numId w:val="5"/>
        </w:numPr>
        <w:tabs>
          <w:tab w:pos="360" w:val="clear"/>
          <w:tab w:pos="1134" w:val="num"/>
        </w:tabs>
        <w:ind w:left="1068"/>
        <w:jc w:val="both"/>
        <w:rPr>
          <w:rFonts w:cs="Times New Roman" w:hAnsi="Times New Roman" w:ascii="Times New Roman"/>
          <w:szCs w:val="24"/>
        </w:rPr>
      </w:pPr>
      <w:r w:rsidRPr="00CA0138">
        <w:rPr>
          <w:rFonts w:cs="Times New Roman" w:hAnsi="Times New Roman" w:ascii="Times New Roman"/>
          <w:szCs w:val="24"/>
        </w:rPr>
        <w:t>Stečajna oglasna ploča suda</w:t>
      </w:r>
    </w:p>
    <w:p w:rsidRDefault="00473BD8" w:rsidP="00161282" w:rsidR="00473BD8" w:rsidRPr="00CA0138">
      <w:pPr>
        <w:rPr>
          <w:rFonts w:cs="Times New Roman" w:hAnsi="Times New Roman" w:ascii="Times New Roman"/>
        </w:rPr>
      </w:pPr>
    </w:p>
    <w:sectPr w:rsidSect="00D45E11" w:rsidR="00473BD8" w:rsidRPr="00CA0138">
      <w:headerReference w:type="default" r:id="rId12"/>
      <w:headerReference w:type="first" r:id="rId13"/>
      <w:pgSz w:h="16838" w:w="11906"/>
      <w:pgMar w:gutter="0" w:footer="708" w:header="426" w:left="1276" w:bottom="1135"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2EF5" w:rsidP="00C62BAB" w:rsidR="00AB2EF5">
      <w:r>
        <w:separator/>
      </w:r>
    </w:p>
  </w:endnote>
  <w:endnote w:id="0" w:type="continuationSeparator">
    <w:p w:rsidRDefault="00AB2EF5" w:rsidP="00C62BAB" w:rsidR="00AB2E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2EF5" w:rsidP="00C62BAB" w:rsidR="00AB2EF5">
      <w:r>
        <w:separator/>
      </w:r>
    </w:p>
  </w:footnote>
  <w:footnote w:id="0" w:type="continuationSeparator">
    <w:p w:rsidRDefault="00AB2EF5" w:rsidP="00C62BAB" w:rsidR="00AB2E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094B5F">
      <w:rPr>
        <w:rFonts w:cs="Times New Roman" w:hAnsi="Times New Roman" w:ascii="Times New Roman"/>
        <w:noProof/>
        <w:szCs w:val="24"/>
      </w:rPr>
      <w:t>2</w:t>
    </w:r>
    <w:r w:rsidRPr="00B32871">
      <w:rPr>
        <w:rFonts w:cs="Times New Roman" w:hAnsi="Times New Roman" w:ascii="Times New Roman"/>
        <w:szCs w:val="24"/>
      </w:rPr>
      <w:fldChar w:fldCharType="end"/>
    </w:r>
  </w:p>
  <w:p w:rsidRDefault="00AB2EF5" w:rsidP="009F1899" w:rsidR="009F1899" w:rsidRPr="00D27E72">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20640" w:rsidP="00920640" w:rsidR="00920640" w:rsidRPr="00D27E72">
    <w:pPr>
      <w:pStyle w:val="Zaglavlje"/>
      <w:jc w:val="right"/>
      <w:rPr>
        <w:rFonts w:cs="Times New Roman" w:hAnsi="Times New Roman" w:ascii="Times New Roman"/>
      </w:rPr>
    </w:pPr>
    <w:r w:rsidRPr="00D27E72">
      <w:rPr>
        <w:rFonts w:cs="Times New Roman" w:hAnsi="Times New Roman" w:ascii="Times New Roman"/>
      </w:rPr>
      <w:t>Poslovni broj: 4 St-184/17-</w:t>
    </w:r>
    <w:r w:rsidR="00D27E72" w:rsidRPr="00D27E72">
      <w:rPr>
        <w:rFonts w:cs="Times New Roman" w:hAnsi="Times New Roman" w:ascii="Times New Roman"/>
      </w:rPr>
      <w:t>24</w:t>
    </w:r>
  </w:p>
  <w:p w:rsidRDefault="00AB2EF5"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P="00AB2EF5" w:rsidR="00AB2EF5">
    <w:pPr>
      <w:pStyle w:val="Zaglavlje"/>
      <w:jc w:val="right"/>
      <w:rPr>
        <w:rFonts w:cs="Times New Roman" w:hAnsi="Times New Roman" w:ascii="Times New Roman"/>
      </w:rPr>
    </w:pPr>
  </w:p>
  <w:p w:rsidRDefault="00AB2EF5" w:rsidP="00AB2EF5" w:rsidR="00AB2EF5">
    <w:pPr>
      <w:pStyle w:val="Zaglavlje"/>
      <w:jc w:val="right"/>
      <w:rPr>
        <w:rFonts w:cs="Times New Roman" w:hAnsi="Times New Roman" w:ascii="Times New Roman"/>
      </w:rPr>
    </w:pPr>
  </w:p>
  <w:p w:rsidRDefault="00AB2EF5" w:rsidP="00AB2EF5" w:rsidR="00AB2EF5" w:rsidRPr="00D27E72">
    <w:pPr>
      <w:pStyle w:val="Zaglavlje"/>
      <w:jc w:val="right"/>
      <w:rPr>
        <w:rFonts w:cs="Times New Roman" w:hAnsi="Times New Roman" w:ascii="Times New Roman"/>
      </w:rPr>
    </w:pPr>
    <w:r w:rsidRPr="005D4FE6">
      <w:rPr>
        <w:rFonts w:cs="Times New Roman" w:hAnsi="Times New Roman" w:ascii="Times New Roman"/>
      </w:rPr>
      <w:t xml:space="preserve">Poslovni broj: 4 </w:t>
    </w:r>
    <w:r w:rsidR="00B054CA">
      <w:rPr>
        <w:rFonts w:cs="Times New Roman" w:hAnsi="Times New Roman" w:ascii="Times New Roman"/>
      </w:rPr>
      <w:t>St-</w:t>
    </w:r>
    <w:r w:rsidR="00920640" w:rsidRPr="00D27E72">
      <w:rPr>
        <w:rFonts w:cs="Times New Roman" w:hAnsi="Times New Roman" w:ascii="Times New Roman"/>
      </w:rPr>
      <w:t>184/17-</w:t>
    </w:r>
    <w:r w:rsidR="00D27E72" w:rsidRPr="00D27E72">
      <w:rPr>
        <w:rFonts w:cs="Times New Roman" w:hAnsi="Times New Roman" w:ascii="Times New Roman"/>
      </w:rPr>
      <w:t>24</w:t>
    </w:r>
  </w:p>
  <w:p w:rsidRDefault="00AB2EF5"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D3A2B17"/>
    <w:multiLevelType w:val="hybridMultilevel"/>
    <w:tmpl w:val="57502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6">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5"/>
  </w:num>
  <w:num w:numId="2">
    <w:abstractNumId w:val="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
  </w:num>
  <w:num w:numId="9">
    <w:abstractNumId w:val="7"/>
  </w:num>
  <w:num w:numId="10">
    <w:abstractNumId w:val="6"/>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1E7E"/>
    <w:rsid w:val="0003206B"/>
    <w:rsid w:val="000465F9"/>
    <w:rsid w:val="00046EA9"/>
    <w:rsid w:val="0007664F"/>
    <w:rsid w:val="00080187"/>
    <w:rsid w:val="00094B5F"/>
    <w:rsid w:val="000F6243"/>
    <w:rsid w:val="001036CC"/>
    <w:rsid w:val="00161282"/>
    <w:rsid w:val="001C7731"/>
    <w:rsid w:val="002121DB"/>
    <w:rsid w:val="00237D06"/>
    <w:rsid w:val="00276139"/>
    <w:rsid w:val="00296A15"/>
    <w:rsid w:val="002C6A42"/>
    <w:rsid w:val="002C7E4F"/>
    <w:rsid w:val="0035393C"/>
    <w:rsid w:val="003565F4"/>
    <w:rsid w:val="00387B39"/>
    <w:rsid w:val="00391CE9"/>
    <w:rsid w:val="003A26CB"/>
    <w:rsid w:val="003A7D75"/>
    <w:rsid w:val="003C0B63"/>
    <w:rsid w:val="003F1E7E"/>
    <w:rsid w:val="00463F64"/>
    <w:rsid w:val="004678A1"/>
    <w:rsid w:val="00473BD8"/>
    <w:rsid w:val="004A0D43"/>
    <w:rsid w:val="004A2D75"/>
    <w:rsid w:val="0050711B"/>
    <w:rsid w:val="005230F8"/>
    <w:rsid w:val="005D26B5"/>
    <w:rsid w:val="00693603"/>
    <w:rsid w:val="00731B03"/>
    <w:rsid w:val="00791A65"/>
    <w:rsid w:val="00864F55"/>
    <w:rsid w:val="00920640"/>
    <w:rsid w:val="009C0764"/>
    <w:rsid w:val="009E21AD"/>
    <w:rsid w:val="009F1899"/>
    <w:rsid w:val="00A004B7"/>
    <w:rsid w:val="00A14E40"/>
    <w:rsid w:val="00A65474"/>
    <w:rsid w:val="00A81032"/>
    <w:rsid w:val="00A97103"/>
    <w:rsid w:val="00AA6AD5"/>
    <w:rsid w:val="00AB2EF5"/>
    <w:rsid w:val="00B01642"/>
    <w:rsid w:val="00B054CA"/>
    <w:rsid w:val="00B41D53"/>
    <w:rsid w:val="00BD5885"/>
    <w:rsid w:val="00C62BAB"/>
    <w:rsid w:val="00CA0138"/>
    <w:rsid w:val="00CC1351"/>
    <w:rsid w:val="00CE0B3A"/>
    <w:rsid w:val="00D239B3"/>
    <w:rsid w:val="00D27E72"/>
    <w:rsid w:val="00D45E11"/>
    <w:rsid w:val="00D72240"/>
    <w:rsid w:val="00D743C5"/>
    <w:rsid w:val="00DC7C1D"/>
    <w:rsid w:val="00DF63E4"/>
    <w:rsid w:val="00E4612E"/>
    <w:rsid w:val="00E47D37"/>
    <w:rsid w:val="00E62644"/>
    <w:rsid w:val="00E77E1F"/>
    <w:rsid w:val="00F24BB5"/>
    <w:rsid w:val="00F557A1"/>
    <w:rsid w:val="00F82EAE"/>
    <w:rsid w:val="00FA0948"/>
    <w:rsid w:val="00FB7C1E"/>
    <w:rsid w:val="00FE4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2BAB"/>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C62BAB"/>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62BAB"/>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true" w:styleId="ZaglavljeChar" w:type="character">
    <w:name w:val="Zaglavlje Char"/>
    <w:basedOn w:val="Zadanifontodlomka"/>
    <w:link w:val="Zaglavlje"/>
    <w:uiPriority w:val="99"/>
    <w:rsid w:val="00C62BAB"/>
    <w:rPr>
      <w:rFonts w:cs="Arial" w:eastAsia="Times New Roman" w:hAnsi="Cambria Math" w:asci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true" w:styleId="PodnojeChar" w:type="character">
    <w:name w:val="Podnožje Char"/>
    <w:basedOn w:val="Zadanifontodlomka"/>
    <w:link w:val="Podnoje"/>
    <w:uiPriority w:val="99"/>
    <w:rsid w:val="00C62BAB"/>
    <w:rPr>
      <w:rFonts w:cs="Arial" w:eastAsia="Times New Roman" w:hAnsi="Cambria Math" w:ascii="Cambria Math"/>
      <w:sz w:val="24"/>
      <w:szCs w:val="20"/>
    </w:rPr>
  </w:style>
  <w:style w:styleId="Reetkatablice" w:type="table">
    <w:name w:val="Table Grid"/>
    <w:basedOn w:val="Obinatablica"/>
    <w:uiPriority w:val="59"/>
    <w:rsid w:val="004A2D75"/>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97103"/>
    <w:rPr>
      <w:rFonts w:cs="Arial" w:eastAsia="Times New Roman" w:hAnsi="Cambria Math" w:ascii="Cambria Math"/>
      <w:sz w:val="24"/>
      <w:szCs w:val="20"/>
    </w:rPr>
  </w:style>
  <w:style w:styleId="Bezproreda" w:type="paragraph">
    <w:name w:val="No Spacing"/>
    <w:uiPriority w:val="99"/>
    <w:qFormat/>
    <w:rsid w:val="000F6243"/>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semiHidden/>
    <w:qFormat/>
    <w:rsid w:val="000F6243"/>
    <w:pPr>
      <w:spacing w:after="80"/>
    </w:pPr>
    <w:rPr>
      <w:rFonts w:cs="Times New Roman" w:eastAsia="Calibri" w:hAnsi="Calibri" w:ascii="Calibri"/>
      <w:sz w:val="20"/>
    </w:rPr>
  </w:style>
  <w:style w:customStyle="true" w:styleId="TekstfusnoteChar" w:type="character">
    <w:name w:val="Tekst fusnote Char"/>
    <w:basedOn w:val="Zadanifontodlomka"/>
    <w:link w:val="Tekstfusnote"/>
    <w:uiPriority w:val="99"/>
    <w:semiHidden/>
    <w:qFormat/>
    <w:rsid w:val="000F6243"/>
    <w:rPr>
      <w:rFonts w:cs="Times New Roman" w:eastAsia="Calibri" w:hAnsi="Calibri" w:ascii="Calibri"/>
      <w:sz w:val="20"/>
      <w:szCs w:val="20"/>
    </w:rPr>
  </w:style>
  <w:style w:customStyle="true" w:styleId="Sidrofusnote" w:type="character">
    <w:name w:val="Sidro fusnote"/>
    <w:rsid w:val="000F6243"/>
    <w:rPr>
      <w:vertAlign w:val="superscript"/>
    </w:rPr>
  </w:style>
  <w:style w:styleId="Tijeloteksta" w:type="paragraph">
    <w:name w:val="Body Text"/>
    <w:basedOn w:val="Normal"/>
    <w:link w:val="TijelotekstaChar"/>
    <w:rsid w:val="000F6243"/>
    <w:pPr>
      <w:spacing w:lineRule="auto" w:line="288" w:after="140"/>
    </w:pPr>
    <w:rPr>
      <w:rFonts w:hAnsiTheme="minorHAnsi" w:asciiTheme="minorHAnsi" w:cs="Times New Roman" w:eastAsia="Calibri"/>
      <w:color w:val="00000A"/>
      <w:sz w:val="22"/>
      <w:szCs w:val="22"/>
    </w:rPr>
  </w:style>
  <w:style w:customStyle="true" w:styleId="TijelotekstaChar" w:type="character">
    <w:name w:val="Tijelo teksta Char"/>
    <w:basedOn w:val="Zadanifontodlomka"/>
    <w:link w:val="Tijeloteksta"/>
    <w:rsid w:val="000F6243"/>
    <w:rPr>
      <w:rFonts w:cs="Times New Roman" w:eastAsia="Calibri"/>
      <w:color w:val="00000A"/>
    </w:rPr>
  </w:style>
  <w:style w:customStyle="true" w:styleId="Reetkatablice1" w:type="table">
    <w:name w:val="Rešetka tablice1"/>
    <w:basedOn w:val="Obinatablica"/>
    <w:next w:val="Reetkatablice"/>
    <w:uiPriority w:val="59"/>
    <w:rsid w:val="00B41D53"/>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94B5F"/>
    <w:rPr>
      <w:color w:val="808080"/>
      <w:bdr w:space="0" w:sz="0" w:color="auto" w:val="none"/>
      <w:shd w:fill="auto" w:color="auto" w:val="clear"/>
    </w:rPr>
  </w:style>
  <w:style w:customStyle="true" w:styleId="eSPISCCParagraphDefaultFont" w:type="character">
    <w:name w:val="eSPIS_CC_Paragraph Default Font"/>
    <w:basedOn w:val="Zadanifontodlomka"/>
    <w:rsid w:val="00094B5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94B5F"/>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094B5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4B5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2BAB"/>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C62BAB"/>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62BAB"/>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1" w:styleId="ZaglavljeChar" w:type="character">
    <w:name w:val="Zaglavlje Char"/>
    <w:basedOn w:val="Zadanifontodlomka"/>
    <w:link w:val="Zaglavlje"/>
    <w:uiPriority w:val="99"/>
    <w:rsid w:val="00C62BAB"/>
    <w:rPr>
      <w:rFonts w:ascii="Cambria Math" w:cs="Arial" w:eastAsia="Times New Roman" w:hAns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1" w:styleId="PodnojeChar" w:type="character">
    <w:name w:val="Podnožje Char"/>
    <w:basedOn w:val="Zadanifontodlomka"/>
    <w:link w:val="Podnoje"/>
    <w:uiPriority w:val="99"/>
    <w:rsid w:val="00C62BAB"/>
    <w:rPr>
      <w:rFonts w:ascii="Cambria Math" w:cs="Arial" w:eastAsia="Times New Roman" w:hAnsi="Cambria Math"/>
      <w:sz w:val="24"/>
      <w:szCs w:val="20"/>
    </w:rPr>
  </w:style>
  <w:style w:styleId="Reetkatablice" w:type="table">
    <w:name w:val="Table Grid"/>
    <w:basedOn w:val="Obinatablica"/>
    <w:uiPriority w:val="59"/>
    <w:rsid w:val="004A2D75"/>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97103"/>
    <w:rPr>
      <w:rFonts w:ascii="Cambria Math" w:cs="Arial" w:eastAsia="Times New Roman" w:hAnsi="Cambria Math"/>
      <w:sz w:val="24"/>
      <w:szCs w:val="20"/>
    </w:rPr>
  </w:style>
  <w:style w:styleId="Bezproreda" w:type="paragraph">
    <w:name w:val="No Spacing"/>
    <w:uiPriority w:val="99"/>
    <w:qFormat/>
    <w:rsid w:val="000F6243"/>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semiHidden/>
    <w:qFormat/>
    <w:rsid w:val="000F6243"/>
    <w:pPr>
      <w:spacing w:after="80"/>
    </w:pPr>
    <w:rPr>
      <w:rFonts w:ascii="Calibri" w:cs="Times New Roman" w:eastAsia="Calibri" w:hAnsi="Calibri"/>
      <w:sz w:val="20"/>
    </w:rPr>
  </w:style>
  <w:style w:customStyle="1" w:styleId="TekstfusnoteChar" w:type="character">
    <w:name w:val="Tekst fusnote Char"/>
    <w:basedOn w:val="Zadanifontodlomka"/>
    <w:link w:val="Tekstfusnote"/>
    <w:uiPriority w:val="99"/>
    <w:semiHidden/>
    <w:qFormat/>
    <w:rsid w:val="000F6243"/>
    <w:rPr>
      <w:rFonts w:ascii="Calibri" w:cs="Times New Roman" w:eastAsia="Calibri" w:hAnsi="Calibri"/>
      <w:sz w:val="20"/>
      <w:szCs w:val="20"/>
    </w:rPr>
  </w:style>
  <w:style w:customStyle="1" w:styleId="Sidrofusnote" w:type="character">
    <w:name w:val="Sidro fusnote"/>
    <w:rsid w:val="000F6243"/>
    <w:rPr>
      <w:vertAlign w:val="superscript"/>
    </w:rPr>
  </w:style>
  <w:style w:styleId="Tijeloteksta" w:type="paragraph">
    <w:name w:val="Body Text"/>
    <w:basedOn w:val="Normal"/>
    <w:link w:val="TijelotekstaChar"/>
    <w:rsid w:val="000F6243"/>
    <w:pPr>
      <w:spacing w:after="140" w:line="288" w:lineRule="auto"/>
    </w:pPr>
    <w:rPr>
      <w:rFonts w:asciiTheme="minorHAnsi" w:cs="Times New Roman" w:eastAsia="Calibri" w:hAnsiTheme="minorHAnsi"/>
      <w:color w:val="00000A"/>
      <w:sz w:val="22"/>
      <w:szCs w:val="22"/>
    </w:rPr>
  </w:style>
  <w:style w:customStyle="1" w:styleId="TijelotekstaChar" w:type="character">
    <w:name w:val="Tijelo teksta Char"/>
    <w:basedOn w:val="Zadanifontodlomka"/>
    <w:link w:val="Tijeloteksta"/>
    <w:rsid w:val="000F6243"/>
    <w:rPr>
      <w:rFonts w:cs="Times New Roman" w:eastAsia="Calibri"/>
      <w:color w:val="00000A"/>
    </w:rPr>
  </w:style>
  <w:style w:customStyle="1" w:styleId="Reetkatablice1" w:type="table">
    <w:name w:val="Rešetka tablice1"/>
    <w:basedOn w:val="Obinatablica"/>
    <w:next w:val="Reetkatablice"/>
    <w:uiPriority w:val="59"/>
    <w:rsid w:val="00B41D53"/>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94B5F"/>
    <w:rPr>
      <w:color w:val="808080"/>
      <w:bdr w:color="auto" w:space="0" w:sz="0" w:val="none"/>
      <w:shd w:color="auto" w:fill="auto" w:val="clear"/>
    </w:rPr>
  </w:style>
  <w:style w:customStyle="1" w:styleId="eSPISCCParagraphDefaultFont" w:type="character">
    <w:name w:val="eSPIS_CC_Paragraph Default Font"/>
    <w:basedOn w:val="Zadanifontodlomka"/>
    <w:rsid w:val="00094B5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94B5F"/>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094B5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94B5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851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2017.</izvorni_sadrzaj>
    <derivirana_varijabla naziv="DomainObject.Predmet.DatumOsnivanja_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St-184/2017</izvorni_sadrzaj>
    <derivirana_varijabla naziv="DomainObject.Predmet.OznakaBroj_1">St-184/2017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GESTUM d.o.o. za proizvodnju, ugostiteljstvo i usluge zastupanog po punomoćniku Lidija Lesar, stečajni upravitelj</izvorni_sadrzaj>
    <derivirana_varijabla naziv="DomainObject.Predmet.ProtustrankaFormated_1">  GESTUM d.o.o. za proizvodnju, ugostiteljstvo i usluge zastupanog po punomoćniku Lidija Lesar, stečajni upravitelj</derivirana_varijabla>
  </DomainObject.Predmet.ProtustrankaFormated>
  <DomainObject.Predmet.ProtustrankaFormatedOIB>
    <izvorni_sadrzaj>  GESTUM d.o.o. za proizvodnju, ugostiteljstvo i usluge, OIB 36453900685 zastupanog po punomoćniku Lidija Lesar, stečajni upravitelj</izvorni_sadrzaj>
    <derivirana_varijabla naziv="DomainObject.Predmet.ProtustrankaFormatedOIB_1">  GESTUM d.o.o. za proizvodnju, ugostiteljstvo i usluge, OIB 36453900685 zastupanog po punomoćniku Lidija Lesar, stečajni upravitelj</derivirana_varijabla>
  </DomainObject.Predmet.ProtustrankaFormatedOIB>
  <DomainObject.Predmet.ProtustrankaFormatedWithAdress>
    <izvorni_sadrzaj> GESTUM d.o.o. za proizvodnju, ugostiteljstvo i usluge, Mali plac 1/a, 42000 Varaždin zastupanog po punomoćniku Lidija Lesar, stečajni upravitelj</izvorni_sadrzaj>
    <derivirana_varijabla naziv="DomainObject.Predmet.ProtustrankaFormatedWithAdress_1"> GESTUM d.o.o. za proizvodnju, ugostiteljstvo i usluge, Mali plac 1/a, 42000 Varaždin zastupanog po punomoćniku Lidija Lesar, stečajni upravitelj</derivirana_varijabla>
  </DomainObject.Predmet.ProtustrankaFormatedWithAdress>
  <DomainObject.Predmet.ProtustrankaFormatedWithAdressOIB>
    <izvorni_sadrzaj> GESTUM d.o.o. za proizvodnju, ugostiteljstvo i usluge, OIB 36453900685, Mali plac 1/a, 42000 Varaždin zastupanog po punomoćniku Lidija Lesar, stečajni upravitelj</izvorni_sadrzaj>
    <derivirana_varijabla naziv="DomainObject.Predmet.ProtustrankaFormatedWithAdressOIB_1"> GESTUM d.o.o. za proizvodnju, ugostiteljstvo i usluge, OIB 36453900685, Mali plac 1/a, 42000 Varaždin zastupanog po punomoćniku Lidija Lesar, stečajni upravitelj</derivirana_varijabla>
  </DomainObject.Predmet.ProtustrankaFormatedWithAdressOIB>
  <DomainObject.Predmet.ProtustrankaWithAdress>
    <izvorni_sadrzaj>GESTUM d.o.o. za proizvodnju, ugostiteljstvo i usluge Mali plac 1/a, 42000 Varaždin</izvorni_sadrzaj>
    <derivirana_varijabla naziv="DomainObject.Predmet.ProtustrankaWithAdress_1">GESTUM d.o.o. za proizvodnju, ugostiteljstvo i usluge Mali plac 1/a, 42000 Varaždin</derivirana_varijabla>
  </DomainObject.Predmet.ProtustrankaWithAdress>
  <DomainObject.Predmet.ProtustrankaWithAdressOIB>
    <izvorni_sadrzaj>GESTUM d.o.o. za proizvodnju, ugostiteljstvo i usluge, OIB 36453900685, Mali plac 1/a, 42000 Varaždin</izvorni_sadrzaj>
    <derivirana_varijabla naziv="DomainObject.Predmet.ProtustrankaWithAdressOIB_1">GESTUM d.o.o. za proizvodnju, ugostiteljstvo i usluge, OIB 36453900685, Mali plac 1/a, 42000 Varaždin</derivirana_varijabla>
  </DomainObject.Predmet.ProtustrankaWithAdressOIB>
  <DomainObject.Predmet.ProtustrankaNazivFormated>
    <izvorni_sadrzaj>GESTUM d.o.o. za proizvodnju, ugostiteljstvo i usluge</izvorni_sadrzaj>
    <derivirana_varijabla naziv="DomainObject.Predmet.ProtustrankaNazivFormated_1">GESTUM d.o.o. za proizvodnju, ugostiteljstvo i usluge</derivirana_varijabla>
  </DomainObject.Predmet.ProtustrankaNazivFormated>
  <DomainObject.Predmet.ProtustrankaNazivFormatedOIB>
    <izvorni_sadrzaj>GESTUM d.o.o. za proizvodnju, ugostiteljstvo i usluge, OIB 36453900685</izvorni_sadrzaj>
    <derivirana_varijabla naziv="DomainObject.Predmet.ProtustrankaNazivFormatedOIB_1">GESTUM d.o.o. za proizvodnju, ugostiteljstvo i usluge, OIB 36453900685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Podružnica Varaždin</izvorni_sadrzaj>
    <derivirana_varijabla naziv="DomainObject.Predmet.StrankaFormated_1">  Financijska agencija, Regionalni centar Zagreb, Podružnica Varaždin</derivirana_varijabla>
  </DomainObject.Predmet.StrankaFormated>
  <DomainObject.Predmet.StrankaFormatedOIB>
    <izvorni_sadrzaj>  Financijska agencija, Regionalni centar Zagreb, Podružnica Varaždin, OIB 85821130368</izvorni_sadrzaj>
    <derivirana_varijabla naziv="DomainObject.Predmet.StrankaFormatedOIB_1">  Financijska agencija, Regionalni centar Zagreb, Podružnica Varaždin, OIB 85821130368</derivirana_varijabla>
  </DomainObject.Predmet.StrankaFormatedOIB>
  <DomainObject.Predmet.StrankaFormatedWithAdress>
    <izvorni_sadrzaj> Financijska agencija, Regionalni centar Zagreb, Podružnica Varaždin, A. Cesarca 2, 42000 Varaždin</izvorni_sadrzaj>
    <derivirana_varijabla naziv="DomainObject.Predmet.StrankaFormatedWithAdress_1"> Financijska agencija, Regionalni centar Zagreb, Podružnica Varaždin, A. Cesarca 2, 42000 Varaždin</derivirana_varijabla>
  </DomainObject.Predmet.StrankaFormatedWithAdress>
  <DomainObject.Predmet.StrankaFormatedWithAdressOIB>
    <izvorni_sadrzaj> Financijska agencija, Regionalni centar Zagreb, Podružnica Varaždin, OIB 85821130368, A. Cesarca 2, 42000 Varaždin</izvorni_sadrzaj>
    <derivirana_varijabla naziv="DomainObject.Predmet.StrankaFormatedWithAdressOIB_1"> Financijska agencija, Regionalni centar Zagreb, Podružnica Varaždin, OIB 85821130368, A. Cesarca 2, 42000 Varaždin</derivirana_varijabla>
  </DomainObject.Predmet.StrankaFormatedWithAdressOIB>
  <DomainObject.Predmet.StrankaWithAdress>
    <izvorni_sadrzaj>Financijska agencija, Regionalni centar Zagreb, Podružnica Varaždin A. Cesarca 2,42000 Varaždin</izvorni_sadrzaj>
    <derivirana_varijabla naziv="DomainObject.Predmet.StrankaWithAdress_1">Financijska agencija, Regionalni centar Zagreb, Podružnica Varaždin A. Cesarca 2,42000 Varaždin</derivirana_varijabla>
  </DomainObject.Predmet.StrankaWithAdress>
  <DomainObject.Predmet.StrankaWithAdressOIB>
    <izvorni_sadrzaj>Financijska agencija, Regionalni centar Zagreb, Podružnica Varaždin, OIB 85821130368, A. Cesarca 2,42000 Varaždin</izvorni_sadrzaj>
    <derivirana_varijabla naziv="DomainObject.Predmet.StrankaWithAdressOIB_1">Financijska agencija, Regionalni centar Zagreb, Podružnica Varaždin, OIB 85821130368, A. Cesarca 2,42000 Varaždin</derivirana_varijabla>
  </DomainObject.Predmet.StrankaWithAdressOIB>
  <DomainObject.Predmet.StrankaNazivFormated>
    <izvorni_sadrzaj>Financijska agencija, Regionalni centar Zagreb, Podružnica Varaždin</izvorni_sadrzaj>
    <derivirana_varijabla naziv="DomainObject.Predmet.StrankaNazivFormated_1">Financijska agencija, Regionalni centar Zagreb, Podružnica Varaždin</derivirana_varijabla>
  </DomainObject.Predmet.StrankaNazivFormated>
  <DomainObject.Predmet.StrankaNazivFormatedOIB>
    <izvorni_sadrzaj>Financijska agencija, Regionalni centar Zagreb, Podružnica Varaždin, OIB 85821130368</izvorni_sadrzaj>
    <derivirana_varijabla naziv="DomainObject.Predmet.StrankaNazivFormatedOIB_1">Financijska agencija, Regionalni centar Zagreb,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157991.24</izvorni_sadrzaj>
    <derivirana_varijabla naziv="DomainObject.Predmet.TrenutnaVrijednost_1">157991.24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 Regionalni centar Zagreb, Podružnica Varaždin</item>
    </izvorni_sadrzaj>
    <derivirana_varijabla naziv="DomainObject.Predmet.StrankaListFormated_1">
      <item>Financijska agencija, Regionalni centar Zagreb, Podružnica Varaždin</item>
    </derivirana_varijabla>
  </DomainObject.Predmet.StrankaListFormated>
  <DomainObject.Predmet.StrankaListFormatedOIB>
    <izvorni_sadrzaj>
      <item>Financijska agencija, Regionalni centar Zagreb, Podružnica Varaždin, OIB 85821130368</item>
    </izvorni_sadrzaj>
    <derivirana_varijabla naziv="DomainObject.Predmet.StrankaListFormatedOIB_1">
      <item>Financijska agencija, Regionalni centar Zagreb, Podružnica Varaždin, OIB 85821130368</item>
    </derivirana_varijabla>
  </DomainObject.Predmet.StrankaListFormatedOIB>
  <DomainObject.Predmet.StrankaListFormatedWithAdress>
    <izvorni_sadrzaj>
      <item>Financijska agencija, Regionalni centar Zagreb, Podružnica Varaždin, A. Cesarca 2, 42000 Varaždin</item>
    </izvorni_sadrzaj>
    <derivirana_varijabla naziv="DomainObject.Predmet.StrankaListFormatedWithAdress_1">
      <item>Financijska agencija, Regionalni centar Zagreb, Podružnica Varaždin, A. Cesarca 2, 42000 Varaždin</item>
    </derivirana_varijabla>
  </DomainObject.Predmet.StrankaListFormatedWithAdress>
  <DomainObject.Predmet.StrankaListFormatedWithAdressOIB>
    <izvorni_sadrzaj>
      <item>Financijska agencija, Regionalni centar Zagreb, Podružnica Varaždin, OIB 85821130368, A. Cesarca 2, 42000 Varaždin</item>
    </izvorni_sadrzaj>
    <derivirana_varijabla naziv="DomainObject.Predmet.StrankaListFormatedWithAdressOIB_1">
      <item>Financijska agencija, Regionalni centar Zagreb, Podružnica Varaždin, OIB 85821130368, A. Cesarca 2, 42000 Varaždin</item>
    </derivirana_varijabla>
  </DomainObject.Predmet.StrankaListFormatedWithAdressOIB>
  <DomainObject.Predmet.StrankaListNazivFormated>
    <izvorni_sadrzaj>
      <item>Financijska agencija, Regionalni centar Zagreb, Podružnica Varaždin</item>
    </izvorni_sadrzaj>
    <derivirana_varijabla naziv="DomainObject.Predmet.StrankaListNazivFormated_1">
      <item>Financijska agencija, Regionalni centar Zagreb, Podružnica Varaždin</item>
    </derivirana_varijabla>
  </DomainObject.Predmet.StrankaListNazivFormated>
  <DomainObject.Predmet.StrankaListNazivFormatedOIB>
    <izvorni_sadrzaj>
      <item>Financijska agencija, Regionalni centar Zagreb, Podružnica Varaždin, OIB 85821130368</item>
    </izvorni_sadrzaj>
    <derivirana_varijabla naziv="DomainObject.Predmet.StrankaListNazivFormatedOIB_1">
      <item>Financijska agencija, Regionalni centar Zagreb, Podružnica Varaždin, OIB 85821130368</item>
    </derivirana_varijabla>
  </DomainObject.Predmet.StrankaListNazivFormatedOIB>
  <DomainObject.Predmet.ProtuStrankaListFormated>
    <izvorni_sadrzaj>
      <item>GESTUM d.o.o. za proizvodnju, ugostiteljstvo i usluge zastupanog po punomoćniku Lidija Lesar, stečajni upravitelj</item>
    </izvorni_sadrzaj>
    <derivirana_varijabla naziv="DomainObject.Predmet.ProtuStrankaListFormated_1">
      <item>GESTUM d.o.o. za proizvodnju, ugostiteljstvo i usluge zastupanog po punomoćniku Lidija Lesar, stečajni upravitelj</item>
    </derivirana_varijabla>
  </DomainObject.Predmet.ProtuStrankaListFormated>
  <DomainObject.Predmet.ProtuStrankaListFormatedOIB>
    <izvorni_sadrzaj>
      <item>GESTUM d.o.o. za proizvodnju, ugostiteljstvo i usluge, OIB 36453900685 zastupanog po punomoćniku Lidija Lesar, stečajni upravitelj</item>
    </izvorni_sadrzaj>
    <derivirana_varijabla naziv="DomainObject.Predmet.ProtuStrankaListFormatedOIB_1">
      <item>GESTUM d.o.o. za proizvodnju, ugostiteljstvo i usluge, OIB 36453900685 zastupanog po punomoćniku Lidija Lesar, stečajni upravitelj</item>
    </derivirana_varijabla>
  </DomainObject.Predmet.ProtuStrankaListFormatedOIB>
  <DomainObject.Predmet.ProtuStrankaListFormatedWithAdress>
    <izvorni_sadrzaj>
      <item>GESTUM d.o.o. za proizvodnju, ugostiteljstvo i usluge, Mali plac 1/a, 42000 Varaždin zastupanog po punomoćniku Lidija Lesar, stečajni upravitelj</item>
    </izvorni_sadrzaj>
    <derivirana_varijabla naziv="DomainObject.Predmet.ProtuStrankaListFormatedWithAdress_1">
      <item>GESTUM d.o.o. za proizvodnju, ugostiteljstvo i usluge, Mali plac 1/a, 42000 Varaždin zastupanog po punomoćniku Lidija Lesar, stečajni upravitelj</item>
    </derivirana_varijabla>
  </DomainObject.Predmet.ProtuStrankaListFormatedWithAdress>
  <DomainObject.Predmet.ProtuStrankaListFormatedWithAdressOIB>
    <izvorni_sadrzaj>
      <item>GESTUM d.o.o. za proizvodnju, ugostiteljstvo i usluge, OIB 36453900685, Mali plac 1/a, 42000 Varaždin zastupanog po punomoćniku Lidija Lesar, stečajni upravitelj</item>
    </izvorni_sadrzaj>
    <derivirana_varijabla naziv="DomainObject.Predmet.ProtuStrankaListFormatedWithAdressOIB_1">
      <item>GESTUM d.o.o. za proizvodnju, ugostiteljstvo i usluge, OIB 36453900685, Mali plac 1/a, 42000 Varaždin zastupanog po punomoćniku Lidija Lesar, stečajni upravitelj</item>
    </derivirana_varijabla>
  </DomainObject.Predmet.ProtuStrankaListFormatedWithAdressOIB>
  <DomainObject.Predmet.ProtuStrankaListNazivFormated>
    <izvorni_sadrzaj>
      <item>GESTUM d.o.o. za proizvodnju, ugostiteljstvo i usluge</item>
    </izvorni_sadrzaj>
    <derivirana_varijabla naziv="DomainObject.Predmet.ProtuStrankaListNazivFormated_1">
      <item>GESTUM d.o.o. za proizvodnju, ugostiteljstvo i usluge</item>
    </derivirana_varijabla>
  </DomainObject.Predmet.ProtuStrankaListNazivFormated>
  <DomainObject.Predmet.ProtuStrankaListNazivFormatedOIB>
    <izvorni_sadrzaj>
      <item>GESTUM d.o.o. za proizvodnju, ugostiteljstvo i usluge, OIB 36453900685</item>
    </izvorni_sadrzaj>
    <derivirana_varijabla naziv="DomainObject.Predmet.ProtuStrankaListNazivFormatedOIB_1">
      <item>GESTUM d.o.o. za proizvodnju, ugostiteljstvo i usluge, OIB 36453900685</item>
    </derivirana_varijabla>
  </DomainObject.Predmet.ProtuStrankaListNazivFormatedOIB>
  <DomainObject.Predmet.OstaliListFormated>
    <izvorni_sadrzaj>
      <item>Drago Šturlić</item>
      <item>Lidija Lesar, stečajni upravitelj punomoćnik sudionika u postupku GESTUM d.o.o. za proizvodnju, ugostiteljstvo i usluge</item>
      <item>Milan Bernik</item>
    </izvorni_sadrzaj>
    <derivirana_varijabla naziv="DomainObject.Predmet.OstaliListFormated_1">
      <item>Drago Šturlić</item>
      <item>Lidija Lesar, stečajni upravitelj punomoćnik sudionika u postupku GESTUM d.o.o. za proizvodnju, ugostiteljstvo i usluge</item>
      <item>Milan Bernik</item>
    </derivirana_varijabla>
  </DomainObject.Predmet.OstaliListFormated>
  <DomainObject.Predmet.OstaliListFormatedOIB>
    <izvorni_sadrzaj>
      <item>Drago Šturlić, OIB 55222580554</item>
      <item>Lidija Lesar, stečajni upravitelj, OIB 29389899347 punomoćnik sudionika u postupku GESTUM d.o.o. za proizvodnju, ugostiteljstvo i usluge</item>
      <item>Milan Bernik, OIB 19091092723</item>
    </izvorni_sadrzaj>
    <derivirana_varijabla naziv="DomainObject.Predmet.OstaliListFormatedOIB_1">
      <item>Drago Šturlić, OIB 55222580554</item>
      <item>Lidija Lesar, stečajni upravitelj, OIB 29389899347 punomoćnik sudionika u postupku GESTUM d.o.o. za proizvodnju, ugostiteljstvo i usluge</item>
      <item>Milan Bernik, OIB 19091092723</item>
    </derivirana_varijabla>
  </DomainObject.Predmet.OstaliListFormatedOIB>
  <DomainObject.Predmet.OstaliListFormatedWithAdress>
    <izvorni_sadrzaj>
      <item>Drago Šturlić, Mali Vrh 35, 42204 Varaždin Breg</item>
      <item>Lidija Lesar, stečajni upravitelj, Travnička 26a, 40000 Čakovec punomoćnik sudionika u postupku GESTUM d.o.o. za proizvodnju, ugostiteljstvo i usluge</item>
      <item>Milan Bernik, Hafnerjevo Naselje 72, Škofja Loka</item>
    </izvorni_sadrzaj>
    <derivirana_varijabla naziv="DomainObject.Predmet.OstaliListFormatedWithAdress_1">
      <item>Drago Šturlić, Mali Vrh 35, 42204 Varaždin Breg</item>
      <item>Lidija Lesar, stečajni upravitelj, Travnička 26a, 40000 Čakovec punomoćnik sudionika u postupku GESTUM d.o.o. za proizvodnju, ugostiteljstvo i usluge</item>
      <item>Milan Bernik, Hafnerjevo Naselje 72, Škofja Loka</item>
    </derivirana_varijabla>
  </DomainObject.Predmet.OstaliListFormatedWithAdress>
  <DomainObject.Predmet.OstaliListFormatedWithAdressOIB>
    <izvorni_sadrzaj>
      <item>Drago Šturlić, OIB 55222580554, Mali Vrh 35, 42204 Varaždin Breg</item>
      <item>Lidija Lesar, stečajni upravitelj, OIB 29389899347, Travnička 26a, 40000 Čakovec punomoćnik sudionika u postupku GESTUM d.o.o. za proizvodnju, ugostiteljstvo i usluge</item>
      <item>Milan Bernik, OIB 19091092723, Hafnerjevo Naselje 72, Škofja Loka</item>
    </izvorni_sadrzaj>
    <derivirana_varijabla naziv="DomainObject.Predmet.OstaliListFormatedWithAdressOIB_1">
      <item>Drago Šturlić, OIB 55222580554, Mali Vrh 35, 42204 Varaždin Breg</item>
      <item>Lidija Lesar, stečajni upravitelj, OIB 29389899347, Travnička 26a, 40000 Čakovec punomoćnik sudionika u postupku GESTUM d.o.o. za proizvodnju, ugostiteljstvo i usluge</item>
      <item>Milan Bernik, OIB 19091092723, Hafnerjevo Naselje 72, Škofja Loka</item>
    </derivirana_varijabla>
  </DomainObject.Predmet.OstaliListFormatedWithAdressOIB>
  <DomainObject.Predmet.OstaliListNazivFormated>
    <izvorni_sadrzaj>
      <item>Drago Šturlić</item>
      <item>Lidija Lesar, stečajni upravitelj</item>
      <item>Milan Bernik</item>
    </izvorni_sadrzaj>
    <derivirana_varijabla naziv="DomainObject.Predmet.OstaliListNazivFormated_1">
      <item>Drago Šturlić</item>
      <item>Lidija Lesar, stečajni upravitelj</item>
      <item>Milan Bernik</item>
    </derivirana_varijabla>
  </DomainObject.Predmet.OstaliListNazivFormated>
  <DomainObject.Predmet.OstaliListNazivFormatedOIB>
    <izvorni_sadrzaj>
      <item>Drago Šturlić, OIB 55222580554</item>
      <item>Lidija Lesar, stečajni upravitelj, OIB 29389899347</item>
      <item>Milan Bernik, OIB 19091092723</item>
    </izvorni_sadrzaj>
    <derivirana_varijabla naziv="DomainObject.Predmet.OstaliListNazivFormatedOIB_1">
      <item>Drago Šturlić, OIB 55222580554</item>
      <item>Lidija Lesar, stečajni upravitelj, OIB 29389899347</item>
      <item>Milan Bernik, OIB 19091092723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Financijska agencija, Regionalni centar Zagreb, Podružnica Varaždin</izvorni_sadrzaj>
    <derivirana_varijabla naziv="DomainObject.Predmet.StrankaIDrugi_1">Financijska agencija, Regionalni centar Zagreb, Podružnica Varaždin</derivirana_varijabla>
  </DomainObject.Predmet.StrankaIDrugi>
  <DomainObject.Predmet.ProtustrankaIDrugi>
    <izvorni_sadrzaj>GESTUM d.o.o. za proizvodnju, ugostiteljstvo i usluge</izvorni_sadrzaj>
    <derivirana_varijabla naziv="DomainObject.Predmet.ProtustrankaIDrugi_1">GESTUM d.o.o. za proizvodnju, ugostiteljstvo i usluge</derivirana_varijabla>
  </DomainObject.Predmet.ProtustrankaIDrugi>
  <DomainObject.Predmet.StrankaIDrugiAdressOIB>
    <izvorni_sadrzaj>Financijska agencija, Regionalni centar Zagreb, Podružnica Varaždin, OIB 85821130368, A. Cesarca 2, 42000 Varaždin</izvorni_sadrzaj>
    <derivirana_varijabla naziv="DomainObject.Predmet.StrankaIDrugiAdressOIB_1">Financijska agencija, Regionalni centar Zagreb, Podružnica Varaždin, OIB 85821130368, A. Cesarca 2, 42000 Varaždin</derivirana_varijabla>
  </DomainObject.Predmet.StrankaIDrugiAdressOIB>
  <DomainObject.Predmet.ProtustrankaIDrugiAdressOIB>
    <izvorni_sadrzaj>GESTUM d.o.o. za proizvodnju, ugostiteljstvo i usluge, OIB 36453900685, Mali plac 1/a, 42000 Varaždin</izvorni_sadrzaj>
    <derivirana_varijabla naziv="DomainObject.Predmet.ProtustrankaIDrugiAdressOIB_1">GESTUM d.o.o. za proizvodnju, ugostiteljstvo i usluge, OIB 36453900685, Mali plac 1/a,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GESTUM d.o.o. za proizvodnju, ugostiteljstvo i usluge</item>
      <item>Financijska agencija, Regionalni centar Zagreb, Podružnica Varaždin</item>
      <item>Drago Šturlić</item>
      <item>Lidija Lesar, stečajni upravitelj</item>
      <item>Milan Bernik</item>
    </izvorni_sadrzaj>
    <derivirana_varijabla naziv="DomainObject.Predmet.SudioniciListNaziv_1">
      <item>GESTUM d.o.o. za proizvodnju, ugostiteljstvo i usluge</item>
      <item>Financijska agencija, Regionalni centar Zagreb, Podružnica Varaždin</item>
      <item>Drago Šturlić</item>
      <item>Lidija Lesar, stečajni upravitelj</item>
      <item>Milan Bernik</item>
    </derivirana_varijabla>
  </DomainObject.Predmet.SudioniciListNaziv>
  <DomainObject.Predmet.SudioniciListAdressOIB>
    <izvorni_sadrzaj>
      <item>GESTUM d.o.o. za proizvodnju, ugostiteljstvo i usluge, OIB 36453900685, Mali plac 1/a,42000 Varaždin</item>
      <item>Financijska agencija, Regionalni centar Zagreb, Podružnica Varaždin, OIB 85821130368, A. Cesarca 2,42000 Varaždin</item>
      <item>Drago Šturlić, OIB 55222580554, Mali Vrh 35,42204 Varaždin Breg</item>
      <item>Lidija Lesar, stečajni upravitelj, OIB 29389899347, Travnička 26a,40000 Čakovec</item>
      <item>Milan Bernik, OIB 19091092723, Hafnerjevo Naselje 72,Škofja Loka</item>
    </izvorni_sadrzaj>
    <derivirana_varijabla naziv="DomainObject.Predmet.SudioniciListAdressOIB_1">
      <item>GESTUM d.o.o. za proizvodnju, ugostiteljstvo i usluge, OIB 36453900685, Mali plac 1/a,42000 Varaždin</item>
      <item>Financijska agencija, Regionalni centar Zagreb, Podružnica Varaždin, OIB 85821130368, A. Cesarca 2,42000 Varaždin</item>
      <item>Drago Šturlić, OIB 55222580554, Mali Vrh 35,42204 Varaždin Breg</item>
      <item>Lidija Lesar, stečajni upravitelj, OIB 29389899347, Travnička 26a,40000 Čakovec</item>
      <item>Milan Bernik, OIB 19091092723, Hafnerjevo Naselje 72,Škofja Loka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36453900685</item>
      <item>, OIB 85821130368</item>
      <item>, OIB 55222580554</item>
      <item>, OIB 29389899347</item>
      <item>, OIB 19091092723</item>
    </izvorni_sadrzaj>
    <derivirana_varijabla naziv="DomainObject.Predmet.SudioniciListNazivOIB_1">
      <item>, OIB 36453900685</item>
      <item>, OIB 85821130368</item>
      <item>, OIB 55222580554</item>
      <item>, OIB 29389899347</item>
      <item>, OIB 19091092723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3372</properties:Characters>
  <properties:Lines>225</properties:Lines>
  <properties:Paragraphs>69</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2017-09-15T12:34:00Z</dcterms:created>
  <dc:creator>Tihana Martinez</dc:creator>
  <cp:lastModifiedBy>Tihana Martinez</cp:lastModifiedBy>
  <cp:lastPrinted>2017-09-22T07:32:00Z</cp:lastPrinted>
  <dcterms:modified xmlns:xsi="http://www.w3.org/2001/XMLSchema-instance" xsi:type="dcterms:W3CDTF">2017-09-22T07:33:00Z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