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1208" w14:paraId="3de1208" w:rsidRDefault="008059D6" w:rsidP="008059D6" w:rsidR="008059D6" w:rsidRPr="00A56874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A56874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A56874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59D6" w:rsidP="008059D6" w:rsidR="008059D6" w:rsidRPr="00A56874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A56874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8059D6" w:rsidP="008059D6" w:rsidR="008059D6" w:rsidRPr="00A5687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A56874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8059D6" w:rsidP="008059D6" w:rsidR="008059D6" w:rsidRPr="00A5687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A56874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8059D6" w:rsidP="008059D6" w:rsidR="008059D6" w:rsidRPr="00A5687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8059D6" w:rsidP="008059D6" w:rsidR="008059D6" w:rsidRPr="00A568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8059D6" w:rsidP="008059D6" w:rsidR="008059D6" w:rsidRPr="00A568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59D6" w:rsidP="008059D6" w:rsidR="008059D6" w:rsidRPr="00A568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8059D6" w:rsidP="008059D6" w:rsidR="008059D6" w:rsidRPr="00A568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59D6" w:rsidP="008059D6" w:rsidR="008059D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sutkinji Tamari Lakoseljac Benčić, u skraćenom stečajnom postupku 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la, Giardini 5, nad pravnom osobom (dužnikom) </w:t>
      </w:r>
      <w:r w:rsidRPr="008059D6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NEKRETNINE MORE d. o. o. Fažana, Valbandon, Dragonja 15, OIB 28634408982, MBS 130006329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13. travnja 2016.</w:t>
      </w:r>
    </w:p>
    <w:p w:rsidRDefault="008059D6" w:rsidP="008059D6" w:rsidR="008059D6" w:rsidRPr="00A568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59D6" w:rsidP="008059D6" w:rsidR="008059D6" w:rsidRPr="00A568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8059D6" w:rsidP="008059D6" w:rsidR="008059D6" w:rsidRPr="00A568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59D6" w:rsidP="008059D6" w:rsidR="008059D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provedba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skraćenog stečajnog postupka nad pravnom osobom </w:t>
      </w:r>
      <w:r w:rsidRPr="008059D6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NEKRETNINE MORE d. o. o. Fažana, Valbandon, Dragonja 15, OIB 28634408982, MBS 130006329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059D6" w:rsidP="008059D6" w:rsidR="008059D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59D6" w:rsidP="008059D6" w:rsidR="008059D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II. Prijedlog za otvaranje stečajnog postupka vjerovnika Republike Hrvatske, Ministarstva financija, Porezne uprave, Područnog</w:t>
      </w:r>
      <w:r w:rsidRPr="005642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ured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5642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Istra, Primorje, Lika,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23. veljače 2016., se odbacuje.</w:t>
      </w:r>
    </w:p>
    <w:p w:rsidRDefault="008059D6" w:rsidP="008059D6" w:rsidR="008059D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59D6" w:rsidP="008059D6" w:rsidR="008059D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59D6" w:rsidP="008059D6" w:rsidR="008059D6" w:rsidRPr="00A56874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A56874">
        <w:rPr>
          <w:rFonts w:hAnsi="Times New Roman" w:ascii="Times New Roman"/>
          <w:sz w:val="24"/>
        </w:rPr>
        <w:t>Obrazloženje</w:t>
      </w:r>
    </w:p>
    <w:p w:rsidRDefault="008059D6" w:rsidP="008059D6" w:rsidR="008059D6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59D6" w:rsidP="008059D6" w:rsidR="008059D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skraćenog stečajnog postupka nad dužnikom </w:t>
      </w:r>
      <w:r w:rsidRPr="008059D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EKRETNINE MORE d. o. o. Fažana, budući da su za to bili ispunjeni uvjeti predviđeni čl. 428. Stečajnog zakona (Narodne novine br. 71/15), sukladno čl. 430. Stečajnog zakona, 11. siječnja 2016. na mrežnoj stranici e-Oglasna ploča sudova objavljen je oglas posl. br. 11 St-738/2015-3 kojim su, između ostalog, pozvani vjerovnici </w:t>
      </w:r>
      <w:r w:rsidRPr="006813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8059D6" w:rsidP="008059D6" w:rsidR="008059D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Pravodoban prijedlog za otvaranje stečajnog postupka dostavila je 24. veljače 2016., kao vjerovnik, Republika Hrvatska, Ministarstvo financija, Porezna uprava, Područni</w:t>
      </w:r>
      <w:r w:rsidRPr="005642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ured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Istra, Primorje, Lika.</w:t>
      </w:r>
    </w:p>
    <w:p w:rsidRDefault="008059D6" w:rsidP="00F922A0" w:rsidR="008059D6" w:rsidRPr="00A5687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daljnjem tijeku postupka dužnik je u spis dostavio potvrdu Republike Hrvatske, Ministarstva financija, Porezne uprave, Područnog</w:t>
      </w:r>
      <w:r w:rsidRPr="005642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ured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Istra, Primorje, Lika, klase: 034-04/2016-001/01481 od 16. ožujka 2016. iz koje proizlazi da je dužnik na dan 16. ožujka 2016. nema duga po osnovi javnih davanja o kojima Porezna uprava vodi službenu evidenciju, kao i rješenje klase: UP/I-415-02/2012-001/01512 od 16. ožujka 2016. kojim je postupak ovrhe radi naplate poreza i drugih javnih davanja protiv dužnika obustavljen. Kako je to pozvan ovosudnim zaključkom posl. br. 9 St-738/2015-7 od 17. ožujka 2016., dužnik je u spis dostavio i potvrdu Financijske agencije, 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Sektora poslovne mreže Pula,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blokadi računa i novčanih sredstava ovršenika, od 30. ožujka 2016.</w:t>
      </w:r>
      <w:r w:rsidR="00F922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koje 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proizlazi da je na računima i novčanim sredstvima dužnika na dan izdavanja potvrde evidentirano </w:t>
      </w:r>
      <w:r w:rsidR="00F922A0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neprekidne 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blokade, odnosno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F922A0">
        <w:rPr>
          <w:rFonts w:cs="Times New Roman" w:eastAsia="Times New Roman" w:hAnsi="Times New Roman" w:ascii="Times New Roman"/>
          <w:sz w:val="24"/>
          <w:szCs w:val="24"/>
          <w:lang w:eastAsia="hr-HR"/>
        </w:rPr>
        <w:t>74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neprekidne 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blokade u prethodnih šest mjeseci zbog nepodmirenih osnova za plaćanje evidentiranih u Očevidniku redoslijeda osnova za plaćanje te da nepodmirene obveze na dan izdavanja potvrde iznose 0,00 kuna.</w:t>
      </w:r>
    </w:p>
    <w:p w:rsidRDefault="008059D6" w:rsidP="008059D6" w:rsidR="008059D6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A56874">
        <w:rPr>
          <w:rFonts w:hAnsi="Times New Roman" w:ascii="Times New Roman"/>
          <w:sz w:val="24"/>
        </w:rPr>
        <w:t>Zahtjev za pokretanje skraćenog stečajnog postupka Financijska agencija dužna je podnijeti sudu (u skladu s čl. 428. i 429. Stečajnog zakona</w:t>
      </w:r>
      <w:r>
        <w:rPr>
          <w:rFonts w:hAnsi="Times New Roman" w:ascii="Times New Roman"/>
          <w:sz w:val="24"/>
        </w:rPr>
        <w:t xml:space="preserve">) </w:t>
      </w:r>
      <w:r w:rsidRPr="00A56874">
        <w:rPr>
          <w:rFonts w:hAnsi="Times New Roman" w:ascii="Times New Roman"/>
          <w:sz w:val="24"/>
        </w:rPr>
        <w:t xml:space="preserve">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 </w:t>
      </w:r>
    </w:p>
    <w:p w:rsidRDefault="008059D6" w:rsidP="008059D6" w:rsidR="008059D6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A56874">
        <w:rPr>
          <w:rFonts w:hAnsi="Times New Roman" w:ascii="Times New Roman"/>
          <w:sz w:val="24"/>
        </w:rPr>
        <w:t xml:space="preserve">S obzirom na to da je uvidom u dužnikov očevidnik redoslijeda osnova za plaćanje utvrđeno da dužnik više nije insolventan, i da stoga više nisu ispunjene pretpostavke za provedbu skraćenog stečajnog postupka, </w:t>
      </w:r>
      <w:r>
        <w:rPr>
          <w:rFonts w:hAnsi="Times New Roman" w:ascii="Times New Roman"/>
          <w:sz w:val="24"/>
        </w:rPr>
        <w:t xml:space="preserve">a ne postoji ni koji od stečajnog razloga predviđen čl. 5. Stečajnog zakona neophodan za postupanje po prijedlogu za otvaranje stečajnog postupka, </w:t>
      </w:r>
      <w:r w:rsidRPr="00C80747">
        <w:rPr>
          <w:rFonts w:hAnsi="Times New Roman" w:ascii="Times New Roman"/>
          <w:sz w:val="24"/>
        </w:rPr>
        <w:t xml:space="preserve">primjenom citiranih zakonskih odredbi </w:t>
      </w:r>
      <w:r>
        <w:rPr>
          <w:rFonts w:hAnsi="Times New Roman" w:ascii="Times New Roman"/>
          <w:sz w:val="24"/>
        </w:rPr>
        <w:t>u vezi s čl. 128. st. 9. Stečajnog zakona</w:t>
      </w:r>
      <w:r w:rsidRPr="00C80747">
        <w:rPr>
          <w:rFonts w:hAnsi="Times New Roman" w:ascii="Times New Roman"/>
          <w:sz w:val="24"/>
        </w:rPr>
        <w:t xml:space="preserve"> valjalo je odlučiti kao </w:t>
      </w:r>
      <w:r>
        <w:rPr>
          <w:rFonts w:hAnsi="Times New Roman" w:ascii="Times New Roman"/>
          <w:sz w:val="24"/>
        </w:rPr>
        <w:t>u izreci rješenja.</w:t>
      </w:r>
    </w:p>
    <w:p w:rsidRDefault="008059D6" w:rsidP="008059D6" w:rsidR="008059D6" w:rsidRPr="005605F2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</w:p>
    <w:p w:rsidRDefault="008059D6" w:rsidP="008059D6" w:rsidR="008059D6" w:rsidRPr="00A568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13. travnja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8059D6" w:rsidP="008059D6" w:rsidR="008059D6" w:rsidRPr="00C7682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59D6" w:rsidP="008059D6" w:rsidR="008059D6" w:rsidRPr="00C7682D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82D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8059D6" w:rsidP="008059D6" w:rsidR="008059D6" w:rsidRPr="00C7682D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Tamara Lakoseljac Benčić</w:t>
      </w:r>
      <w:r w:rsidR="007D5E85">
        <w:rPr>
          <w:rFonts w:cs="Times New Roman" w:eastAsia="Times New Roman" w:hAnsi="Times New Roman" w:ascii="Times New Roman"/>
          <w:sz w:val="24"/>
          <w:szCs w:val="24"/>
          <w:lang w:eastAsia="hr-HR"/>
        </w:rPr>
        <w:t>, v. r.</w:t>
      </w:r>
    </w:p>
    <w:p w:rsidRDefault="008059D6" w:rsidP="008059D6" w:rsidR="008059D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59D6" w:rsidP="008059D6" w:rsidR="008059D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59D6" w:rsidP="008059D6" w:rsidR="008059D6" w:rsidRPr="00A568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059D6" w:rsidP="008059D6" w:rsidR="008059D6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osam dana od dostave rješenja. Žalba se podnosi ovome sudu u četiri primjerka, a o njoj odlučuje Visoki trgovački sud Republike Hrvatske.</w:t>
      </w:r>
    </w:p>
    <w:p w:rsidRDefault="008059D6" w:rsidP="008059D6" w:rsidR="008059D6" w:rsidRPr="00A568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59D6" w:rsidP="008059D6" w:rsidR="008059D6" w:rsidRPr="00A568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59D6" w:rsidP="008059D6" w:rsidR="008059D6" w:rsidRPr="00A568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059D6" w:rsidP="008059D6" w:rsidR="008059D6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 xml:space="preserve">1. </w:t>
      </w:r>
      <w:r w:rsidR="00F922A0" w:rsidRPr="008059D6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NEKRETNINE MORE d. o. o. Fažana, Valbandon, Dragonja 15</w:t>
      </w:r>
      <w:r w:rsidR="00F922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F922A0" w:rsidP="008059D6" w:rsidR="008059D6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2</w:t>
      </w:r>
      <w:r w:rsidR="008059D6">
        <w:rPr>
          <w:rFonts w:eastAsiaTheme="minorEastAsia" w:hAnsi="Times New Roman" w:ascii="Times New Roman"/>
          <w:sz w:val="24"/>
          <w:lang w:eastAsia="hr-HR"/>
        </w:rPr>
        <w:t xml:space="preserve">. RH, MF, </w:t>
      </w:r>
      <w:r w:rsidR="008059D6">
        <w:rPr>
          <w:rFonts w:cs="Times New Roman" w:eastAsia="Times New Roman" w:hAnsi="Times New Roman" w:ascii="Times New Roman"/>
          <w:sz w:val="24"/>
          <w:szCs w:val="24"/>
          <w:lang w:eastAsia="hr-HR"/>
        </w:rPr>
        <w:t>PU, Područni</w:t>
      </w:r>
      <w:r w:rsidR="008059D6" w:rsidRPr="005642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ured</w:t>
      </w:r>
      <w:r w:rsidR="008059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Istra, Primorje, Lika, po ŽDO P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ula – Pola, na posl. br. S-DO-36</w:t>
      </w:r>
      <w:r w:rsidR="008059D6">
        <w:rPr>
          <w:rFonts w:cs="Times New Roman" w:eastAsia="Times New Roman" w:hAnsi="Times New Roman" w:ascii="Times New Roman"/>
          <w:sz w:val="24"/>
          <w:szCs w:val="24"/>
          <w:lang w:eastAsia="hr-HR"/>
        </w:rPr>
        <w:t>/16,</w:t>
      </w:r>
    </w:p>
    <w:p w:rsidRDefault="00F922A0" w:rsidP="008059D6" w:rsidR="008059D6" w:rsidRPr="00A56874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3.</w:t>
      </w:r>
      <w:r w:rsidR="008059D6">
        <w:rPr>
          <w:rFonts w:eastAsiaTheme="minorEastAsia" w:hAnsi="Times New Roman" w:ascii="Times New Roman"/>
          <w:sz w:val="24"/>
          <w:lang w:eastAsia="hr-HR"/>
        </w:rPr>
        <w:t xml:space="preserve"> mrežna stranica </w:t>
      </w:r>
      <w:r w:rsidR="008059D6" w:rsidRPr="00A56874">
        <w:rPr>
          <w:rFonts w:eastAsiaTheme="minorEastAsia" w:hAnsi="Times New Roman" w:ascii="Times New Roman"/>
          <w:sz w:val="24"/>
          <w:lang w:eastAsia="hr-HR"/>
        </w:rPr>
        <w:t>e-Oglasna ploča sudova</w:t>
      </w:r>
      <w:r w:rsidR="008059D6">
        <w:rPr>
          <w:rFonts w:eastAsiaTheme="minorEastAsia" w:hAnsi="Times New Roman" w:ascii="Times New Roman"/>
          <w:sz w:val="24"/>
          <w:lang w:eastAsia="hr-HR"/>
        </w:rPr>
        <w:t xml:space="preserve"> (8 dana).</w:t>
      </w:r>
    </w:p>
    <w:p w:rsidRDefault="008059D6" w:rsidP="008059D6" w:rsidR="008059D6" w:rsidRPr="00A56874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8059D6" w:rsidP="008059D6" w:rsidR="008059D6" w:rsidRPr="00A56874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8059D6" w:rsidP="008059D6" w:rsidR="008059D6" w:rsidRPr="00A56874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8059D6" w:rsidP="008059D6" w:rsidR="008059D6" w:rsidRPr="00A56874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8059D6" w:rsidP="008059D6" w:rsidR="008059D6" w:rsidRPr="00A56874"/>
    <w:p w:rsidRDefault="008059D6" w:rsidP="008059D6" w:rsidR="008059D6" w:rsidRPr="0056426B"/>
    <w:p w:rsidRDefault="004F5027" w:rsidR="004F5027"/>
    <w:sectPr w:rsidSect="008059D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9D6" w:rsidP="008059D6" w:rsidR="008059D6">
      <w:pPr>
        <w:spacing w:lineRule="auto" w:line="240" w:after="0"/>
      </w:pPr>
      <w:r>
        <w:separator/>
      </w:r>
    </w:p>
  </w:endnote>
  <w:endnote w:id="0" w:type="continuationSeparator">
    <w:p w:rsidRDefault="008059D6" w:rsidP="008059D6" w:rsidR="008059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9D6" w:rsidP="008059D6" w:rsidR="008059D6">
      <w:pPr>
        <w:spacing w:lineRule="auto" w:line="240" w:after="0"/>
      </w:pPr>
      <w:r>
        <w:separator/>
      </w:r>
    </w:p>
  </w:footnote>
  <w:footnote w:id="0" w:type="continuationSeparator">
    <w:p w:rsidRDefault="008059D6" w:rsidP="008059D6" w:rsidR="008059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9D6" w:rsidP="008059D6" w:rsidR="008059D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F2D5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St-738/2015-10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9D6" w:rsidP="008059D6" w:rsidR="008059D6" w:rsidRPr="00C244BB">
    <w:pPr>
      <w:pStyle w:val="Zaglavlje"/>
      <w:jc w:val="right"/>
    </w:pPr>
    <w:r>
      <w:rPr>
        <w:szCs w:val="24"/>
      </w:rPr>
      <w:t>9 St-738/2015-10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1F63"/>
    <w:rsid w:val="003F2D57"/>
    <w:rsid w:val="004F5027"/>
    <w:rsid w:val="007D5E85"/>
    <w:rsid w:val="008059D6"/>
    <w:rsid w:val="008D1F63"/>
    <w:rsid w:val="00F919C8"/>
    <w:rsid w:val="00F922A0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59D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59D6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059D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59D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59D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059D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059D6"/>
  </w:style>
  <w:style w:styleId="Tekstrezerviranogmjesta" w:type="character">
    <w:name w:val="Placeholder Text"/>
    <w:basedOn w:val="Zadanifontodlomka"/>
    <w:uiPriority w:val="99"/>
    <w:semiHidden/>
    <w:rsid w:val="003F2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D5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D5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D5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D5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59D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59D6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059D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5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59D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059D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059D6"/>
  </w:style>
  <w:style w:styleId="Tekstrezerviranogmjesta" w:type="character">
    <w:name w:val="Placeholder Text"/>
    <w:basedOn w:val="Zadanifontodlomka"/>
    <w:uiPriority w:val="99"/>
    <w:semiHidden/>
    <w:rsid w:val="003F2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D5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D5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D5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D5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St-738/2015</izvorni_sadrzaj>
    <derivirana_varijabla naziv="DomainObject.Predmet.OznakaBroj_1">St-738/2015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MORE d.o.o. FAŽANA</izvorni_sadrzaj>
    <derivirana_varijabla naziv="DomainObject.Predmet.ProtustrankaFormated_1">  NEKRETNINE MORE d.o.o. FAŽANA</derivirana_varijabla>
  </DomainObject.Predmet.ProtustrankaFormated>
  <DomainObject.Predmet.ProtustrankaFormatedOIB>
    <izvorni_sadrzaj>  NEKRETNINE MORE d.o.o. FAŽANA, OIB 28634408982</izvorni_sadrzaj>
    <derivirana_varijabla naziv="DomainObject.Predmet.ProtustrankaFormatedOIB_1">  NEKRETNINE MORE d.o.o. FAŽANA, OIB 28634408982</derivirana_varijabla>
  </DomainObject.Predmet.ProtustrankaFormatedOIB>
  <DomainObject.Predmet.ProtustrankaFormatedWithAdress>
    <izvorni_sadrzaj> NEKRETNINE MORE d.o.o. FAŽANA, Valbandon, Dragonja 15, 52100 Fažana</izvorni_sadrzaj>
    <derivirana_varijabla naziv="DomainObject.Predmet.ProtustrankaFormatedWithAdress_1"> NEKRETNINE MORE d.o.o. FAŽANA, Valbandon, Dragonja 15, 52100 Fažana</derivirana_varijabla>
  </DomainObject.Predmet.ProtustrankaFormatedWithAdress>
  <DomainObject.Predmet.ProtustrankaFormatedWithAdressOIB>
    <izvorni_sadrzaj> NEKRETNINE MORE d.o.o. FAŽANA, OIB 28634408982, Valbandon, Dragonja 15, 52100 Fažana</izvorni_sadrzaj>
    <derivirana_varijabla naziv="DomainObject.Predmet.ProtustrankaFormatedWithAdressOIB_1"> NEKRETNINE MORE d.o.o. FAŽANA, OIB 28634408982, Valbandon, Dragonja 15, 52100 Fažana</derivirana_varijabla>
  </DomainObject.Predmet.ProtustrankaFormatedWithAdressOIB>
  <DomainObject.Predmet.ProtustrankaWithAdress>
    <izvorni_sadrzaj>NEKRETNINE MORE d.o.o. FAŽANA Valbandon, Dragonja 15, 52100 Fažana</izvorni_sadrzaj>
    <derivirana_varijabla naziv="DomainObject.Predmet.ProtustrankaWithAdress_1">NEKRETNINE MORE d.o.o. FAŽANA Valbandon, Dragonja 15, 52100 Fažana</derivirana_varijabla>
  </DomainObject.Predmet.ProtustrankaWithAdress>
  <DomainObject.Predmet.ProtustrankaWithAdressOIB>
    <izvorni_sadrzaj>NEKRETNINE MORE d.o.o. FAŽANA, OIB 28634408982, Valbandon, Dragonja 15, 52100 Fažana</izvorni_sadrzaj>
    <derivirana_varijabla naziv="DomainObject.Predmet.ProtustrankaWithAdressOIB_1">NEKRETNINE MORE d.o.o. FAŽANA, OIB 28634408982, Valbandon, Dragonja 15, 52100 Fažana</derivirana_varijabla>
  </DomainObject.Predmet.ProtustrankaWithAdressOIB>
  <DomainObject.Predmet.ProtustrankaNazivFormated>
    <izvorni_sadrzaj>NEKRETNINE MORE d.o.o. FAŽANA</izvorni_sadrzaj>
    <derivirana_varijabla naziv="DomainObject.Predmet.ProtustrankaNazivFormated_1">NEKRETNINE MORE d.o.o. FAŽANA</derivirana_varijabla>
  </DomainObject.Predmet.ProtustrankaNazivFormated>
  <DomainObject.Predmet.ProtustrankaNazivFormatedOIB>
    <izvorni_sadrzaj>NEKRETNINE MORE d.o.o. FAŽANA, OIB 28634408982</izvorni_sadrzaj>
    <derivirana_varijabla naziv="DomainObject.Predmet.ProtustrankaNazivFormatedOIB_1">NEKRETNINE MORE d.o.o. FAŽANA, OIB 28634408982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155691.85</izvorni_sadrzaj>
    <derivirana_varijabla naziv="DomainObject.Predmet.TrenutnaVrijednost_1">155691.85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NEKRETNINE MORE d.o.o. FAŽANA</item>
    </izvorni_sadrzaj>
    <derivirana_varijabla naziv="DomainObject.Predmet.ProtuStrankaListFormated_1">
      <item>NEKRETNINE MORE d.o.o. FAŽANA</item>
    </derivirana_varijabla>
  </DomainObject.Predmet.ProtuStrankaListFormated>
  <DomainObject.Predmet.ProtuStrankaListFormatedOIB>
    <izvorni_sadrzaj>
      <item>NEKRETNINE MORE d.o.o. FAŽANA, OIB 28634408982</item>
    </izvorni_sadrzaj>
    <derivirana_varijabla naziv="DomainObject.Predmet.ProtuStrankaListFormatedOIB_1">
      <item>NEKRETNINE MORE d.o.o. FAŽANA, OIB 28634408982</item>
    </derivirana_varijabla>
  </DomainObject.Predmet.ProtuStrankaListFormatedOIB>
  <DomainObject.Predmet.ProtuStrankaListFormatedWithAdress>
    <izvorni_sadrzaj>
      <item>NEKRETNINE MORE d.o.o. FAŽANA, Valbandon, Dragonja 15, 52100 Fažana</item>
    </izvorni_sadrzaj>
    <derivirana_varijabla naziv="DomainObject.Predmet.ProtuStrankaListFormatedWithAdress_1">
      <item>NEKRETNINE MORE d.o.o. FAŽANA, Valbandon, Dragonja 15, 52100 Fažana</item>
    </derivirana_varijabla>
  </DomainObject.Predmet.ProtuStrankaListFormatedWithAdress>
  <DomainObject.Predmet.ProtuStrankaListFormatedWithAdressOIB>
    <izvorni_sadrzaj>
      <item>NEKRETNINE MORE d.o.o. FAŽANA, OIB 28634408982, Valbandon, Dragonja 15, 52100 Fažana</item>
    </izvorni_sadrzaj>
    <derivirana_varijabla naziv="DomainObject.Predmet.ProtuStrankaListFormatedWithAdressOIB_1">
      <item>NEKRETNINE MORE d.o.o. FAŽANA, OIB 28634408982, Valbandon, Dragonja 15, 52100 Fažana</item>
    </derivirana_varijabla>
  </DomainObject.Predmet.ProtuStrankaListFormatedWithAdressOIB>
  <DomainObject.Predmet.ProtuStrankaListNazivFormated>
    <izvorni_sadrzaj>
      <item>NEKRETNINE MORE d.o.o. FAŽANA</item>
    </izvorni_sadrzaj>
    <derivirana_varijabla naziv="DomainObject.Predmet.ProtuStrankaListNazivFormated_1">
      <item>NEKRETNINE MORE d.o.o. FAŽANA</item>
    </derivirana_varijabla>
  </DomainObject.Predmet.ProtuStrankaListNazivFormated>
  <DomainObject.Predmet.ProtuStrankaListNazivFormatedOIB>
    <izvorni_sadrzaj>
      <item>NEKRETNINE MORE d.o.o. FAŽANA, OIB 28634408982</item>
    </izvorni_sadrzaj>
    <derivirana_varijabla naziv="DomainObject.Predmet.ProtuStrankaListNazivFormatedOIB_1">
      <item>NEKRETNINE MORE d.o.o. FAŽANA, OIB 28634408982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NEKRETNINE MORE d.o.o. FAŽANA</izvorni_sadrzaj>
    <derivirana_varijabla naziv="DomainObject.Predmet.ProtustrankaIDrugi_1">NEKRETNINE MORE d.o.o. FAŽANA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NEKRETNINE MORE d.o.o. FAŽANA, OIB 28634408982, Valbandon, Dragonja 15, 52100 Fažana</izvorni_sadrzaj>
    <derivirana_varijabla naziv="DomainObject.Predmet.ProtustrankaIDrugiAdressOIB_1">NEKRETNINE MORE d.o.o. FAŽANA, OIB 28634408982, Valbandon, Dragonja 15,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NEKRETNINE MORE d.o.o. FAŽANA</item>
    </izvorni_sadrzaj>
    <derivirana_varijabla naziv="DomainObject.Predmet.SudioniciListNaziv_1">
      <item>FINANCIJSKA AGENCIJA, RC RIJEKA, PODRUŽNICA PULA, PULA</item>
      <item>NEKRETNINE MORE d.o.o. FAŽANA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NEKRETNINE MORE d.o.o. FAŽANA, OIB 28634408982, Valbandon, Dragonja 15,52100 Fažana</item>
    </izvorni_sadrzaj>
    <derivirana_varijabla naziv="DomainObject.Predmet.SudioniciListAdressOIB_1">
      <item>FINANCIJSKA AGENCIJA, RC RIJEKA, PODRUŽNICA PULA, PULA, OIB 85821130368, Ulica grada Vukovara 70,Zagreb</item>
      <item>NEKRETNINE MORE d.o.o. FAŽANA, OIB 28634408982, Valbandon, Dragonja 15,52100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28634408982</item>
    </izvorni_sadrzaj>
    <derivirana_varijabla naziv="DomainObject.Predmet.SudioniciListNazivOIB_1">
      <item>, OIB 85821130368</item>
      <item>, OIB 28634408982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3463</properties:Characters>
  <properties:Lines>85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2016-04-13T13:00:00Z</dcterms:created>
  <dc:creator>Mihaela Kaligari</dc:creator>
  <dc:description/>
  <cp:keywords/>
  <cp:lastModifiedBy>Ana Jeromela</cp:lastModifiedBy>
  <cp:lastPrinted>2016-04-14T06:10:00Z</cp:lastPrinted>
  <dcterms:modified xmlns:xsi="http://www.w3.org/2001/XMLSchema-instance" xsi:type="dcterms:W3CDTF">2016-04-14T06:10:00Z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