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838b" w14:paraId="5e2838b" w:rsidRDefault="005F245B" w:rsidR="005F245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F245B" w:rsidR="005F245B">
      <w:pPr>
        <w:rPr>
          <w:rFonts w:hAnsi="Times New Roman" w:ascii="Times New Roman"/>
        </w:rPr>
      </w:pPr>
    </w:p>
    <w:p w:rsidRDefault="00B57DF0" w:rsidR="002C5A29" w:rsidRPr="00B57DF0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</w:t>
      </w:r>
      <w:r w:rsidR="0019510B">
        <w:rPr>
          <w:rFonts w:hAnsi="Times New Roman" w:ascii="Times New Roman"/>
        </w:rPr>
        <w:t xml:space="preserve">            </w:t>
      </w:r>
      <w:r w:rsidRPr="00B57DF0">
        <w:rPr>
          <w:rFonts w:hAnsi="Times New Roman" w:ascii="Times New Roman"/>
        </w:rPr>
        <w:t xml:space="preserve"> 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REPUBLIKA HRVATSKA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TRGOVAČKI SUD U ZAGREBU</w:t>
      </w:r>
    </w:p>
    <w:p w:rsidRDefault="00540FD7" w:rsidR="002C5A29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STALNA SLUŽBA </w:t>
      </w:r>
      <w:r w:rsidR="00BA0C98">
        <w:rPr>
          <w:rFonts w:hAnsi="Times New Roman" w:ascii="Times New Roman"/>
        </w:rPr>
        <w:t>U KARLOVCU</w:t>
      </w:r>
    </w:p>
    <w:p w:rsidRDefault="00B57DF0" w:rsidP="00BD5A07" w:rsidR="00B9362D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Karlovac, </w:t>
      </w:r>
      <w:r w:rsidR="00BA0C98">
        <w:rPr>
          <w:rFonts w:hAnsi="Times New Roman" w:ascii="Times New Roman"/>
        </w:rPr>
        <w:t>Trg hrvatskih branitelja 1/II</w:t>
      </w:r>
      <w:r w:rsidR="00BD5A07">
        <w:rPr>
          <w:rFonts w:hAnsi="Times New Roman" w:ascii="Times New Roman"/>
        </w:rPr>
        <w:t xml:space="preserve">                                                           </w:t>
      </w:r>
      <w:r w:rsidR="00B9362D" w:rsidRPr="00B9362D">
        <w:rPr>
          <w:rFonts w:hAnsi="Times New Roman" w:ascii="Times New Roman"/>
        </w:rPr>
        <w:t>3 St-</w:t>
      </w:r>
      <w:r w:rsidR="00535EB4">
        <w:rPr>
          <w:rFonts w:hAnsi="Times New Roman" w:ascii="Times New Roman"/>
        </w:rPr>
        <w:t>1490/2018-34</w:t>
      </w:r>
    </w:p>
    <w:p w:rsidRDefault="00306A33" w:rsidR="00306A33">
      <w:pPr>
        <w:rPr>
          <w:rFonts w:hAnsi="Times New Roman" w:ascii="Times New Roman"/>
        </w:rPr>
      </w:pPr>
    </w:p>
    <w:p w:rsidRDefault="00306A33" w:rsidP="00306A33" w:rsidR="00306A33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06A33" w:rsidP="00306A33" w:rsidR="00B57DF0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11FCD" w:rsidP="00306A33" w:rsidR="00E153DD" w:rsidRPr="00306A33">
      <w:pPr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</w:p>
    <w:p w:rsidRDefault="00535EB4" w:rsidP="00535EB4" w:rsidR="00535EB4" w:rsidRPr="00535EB4">
      <w:pPr>
        <w:ind w:firstLine="708"/>
        <w:jc w:val="both"/>
        <w:rPr>
          <w:rFonts w:eastAsia="Times New Roman" w:hAnsi="Times New Roman" w:ascii="Times New Roman"/>
          <w:bCs/>
          <w:color w:val="000000"/>
        </w:rPr>
      </w:pPr>
      <w:r w:rsidRPr="00535EB4">
        <w:rPr>
          <w:rFonts w:eastAsia="Times New Roman" w:hAnsi="Times New Roman" w:ascii="Times New Roman"/>
          <w:bCs/>
          <w:color w:val="000000"/>
        </w:rPr>
        <w:t xml:space="preserve">Trgovački sud u Zagrebu, Stalna služba u Karlovcu, po sucu Vesni Fundurulić Perišin, u stečajnom postupku nad Stečajnom masom iza SIGET, d.o.o. u stečaju, Zagreb, Radnička cesta 30, OIB: 18735132994, </w:t>
      </w:r>
      <w:r>
        <w:rPr>
          <w:rFonts w:eastAsia="Times New Roman" w:hAnsi="Times New Roman" w:ascii="Times New Roman"/>
          <w:bCs/>
          <w:color w:val="000000"/>
        </w:rPr>
        <w:t>4. ožujka</w:t>
      </w:r>
      <w:r w:rsidRPr="00535EB4">
        <w:rPr>
          <w:rFonts w:eastAsia="Times New Roman" w:hAnsi="Times New Roman" w:ascii="Times New Roman"/>
          <w:bCs/>
          <w:color w:val="000000"/>
        </w:rPr>
        <w:t xml:space="preserve"> 2019.,</w:t>
      </w:r>
    </w:p>
    <w:p w:rsidRDefault="00BA0C98" w:rsidP="002A5666" w:rsidR="00BA0C98">
      <w:pPr>
        <w:ind w:firstLine="708"/>
        <w:jc w:val="both"/>
        <w:rPr>
          <w:rFonts w:hAnsi="Times New Roman" w:ascii="Times New Roman"/>
        </w:rPr>
      </w:pPr>
    </w:p>
    <w:p w:rsidRDefault="00186CBD" w:rsidP="00186CBD" w:rsidR="00186CB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8E47EE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   j e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19510B" w:rsidR="00B57DF0" w:rsidRPr="00B57DF0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Saziva se Skupština vjerovnika za </w:t>
      </w:r>
      <w:r w:rsidR="00535EB4">
        <w:rPr>
          <w:rFonts w:hAnsi="Times New Roman" w:ascii="Times New Roman"/>
        </w:rPr>
        <w:t>28. ožujka</w:t>
      </w:r>
      <w:r w:rsidR="00BA0C98"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>201</w:t>
      </w:r>
      <w:r w:rsidR="007C65D3">
        <w:rPr>
          <w:rFonts w:hAnsi="Times New Roman" w:ascii="Times New Roman"/>
        </w:rPr>
        <w:t>9</w:t>
      </w:r>
      <w:r w:rsidRPr="00B57DF0">
        <w:rPr>
          <w:rFonts w:hAnsi="Times New Roman" w:ascii="Times New Roman"/>
        </w:rPr>
        <w:t xml:space="preserve">. u </w:t>
      </w:r>
      <w:r w:rsidR="00535EB4">
        <w:rPr>
          <w:rFonts w:hAnsi="Times New Roman" w:ascii="Times New Roman"/>
        </w:rPr>
        <w:t>10,15</w:t>
      </w:r>
      <w:r w:rsidR="00D608CD"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 xml:space="preserve">sati </w:t>
      </w:r>
      <w:r w:rsidR="007C65D3" w:rsidRPr="007C65D3">
        <w:rPr>
          <w:rFonts w:hAnsi="Times New Roman" w:ascii="Times New Roman"/>
        </w:rPr>
        <w:t>u Trgovačkom sudu u Zagrebu, Stalna služba u Karlovcu, Karlovac, Trg hrvatskih branitelja 1/II, soba broj 205</w:t>
      </w:r>
      <w:r w:rsidRPr="00B57DF0">
        <w:rPr>
          <w:rFonts w:hAnsi="Times New Roman" w:ascii="Times New Roman"/>
        </w:rPr>
        <w:t>, sa slijedećim dnevnim redom: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1.</w:t>
      </w:r>
      <w:r w:rsidR="00535EB4">
        <w:rPr>
          <w:rFonts w:hAnsi="Times New Roman" w:ascii="Times New Roman"/>
        </w:rPr>
        <w:t xml:space="preserve"> Donošenje odluke o nastavku parničnog postupka koji se vodi pred Općinskim građanskim sudom u Zagrebu pod posl.br. P-10371/2007 te Odluke o davanju punomoći odvjetniku za zastupanje stečajnog dužnika u istom parničnom postupku kao i uplati predujma za vođenje predmetnog parničnog postupka.</w:t>
      </w:r>
    </w:p>
    <w:p w:rsidRDefault="00B57DF0" w:rsidP="00535EB4" w:rsidR="00A83F7B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>2.</w:t>
      </w:r>
      <w:r w:rsidR="00535EB4">
        <w:rPr>
          <w:rFonts w:hAnsi="Times New Roman" w:ascii="Times New Roman"/>
        </w:rPr>
        <w:t xml:space="preserve"> Razno </w:t>
      </w:r>
    </w:p>
    <w:p w:rsidRDefault="00447C1D" w:rsidP="00B57DF0" w:rsidR="00447C1D">
      <w:pPr>
        <w:ind w:firstLine="708"/>
        <w:rPr>
          <w:rFonts w:hAnsi="Times New Roman" w:ascii="Times New Roman"/>
        </w:rPr>
      </w:pP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</w:p>
    <w:p w:rsidRDefault="00A81B7B" w:rsidP="00447C1D" w:rsidR="007C65D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535EB4">
        <w:rPr>
          <w:rFonts w:hAnsi="Times New Roman" w:ascii="Times New Roman"/>
        </w:rPr>
        <w:t>19. veljače</w:t>
      </w:r>
      <w:r w:rsidR="00447C1D">
        <w:rPr>
          <w:rFonts w:hAnsi="Times New Roman" w:ascii="Times New Roman"/>
        </w:rPr>
        <w:t xml:space="preserve"> 201</w:t>
      </w:r>
      <w:r w:rsidR="00535EB4">
        <w:rPr>
          <w:rFonts w:hAnsi="Times New Roman" w:ascii="Times New Roman"/>
        </w:rPr>
        <w:t>9</w:t>
      </w:r>
      <w:r w:rsidR="00447C1D">
        <w:rPr>
          <w:rFonts w:hAnsi="Times New Roman" w:ascii="Times New Roman"/>
        </w:rPr>
        <w:t>. stečajni upravitelj je predložio sazivanje skupštine vjerovnika</w:t>
      </w:r>
      <w:r w:rsidR="007C65D3">
        <w:rPr>
          <w:rFonts w:hAnsi="Times New Roman" w:ascii="Times New Roman"/>
        </w:rPr>
        <w:t xml:space="preserve"> sa dnevnim redom navedenim u izreci ovog rješenja.</w:t>
      </w:r>
    </w:p>
    <w:p w:rsidRDefault="007C65D3" w:rsidP="00447C1D" w:rsidR="007C65D3">
      <w:pPr>
        <w:ind w:firstLine="708"/>
        <w:jc w:val="both"/>
        <w:rPr>
          <w:rFonts w:hAnsi="Times New Roman" w:ascii="Times New Roman"/>
        </w:rPr>
      </w:pPr>
    </w:p>
    <w:p w:rsidRDefault="007C65D3" w:rsidP="00447C1D" w:rsidR="007C65D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Izvješće stečajnog upravitelja sa prijedlogom za sazivanje skupštine objavljeno je na e-Oglasnoj ploči suda </w:t>
      </w:r>
      <w:r w:rsidR="00535EB4">
        <w:rPr>
          <w:rFonts w:hAnsi="Times New Roman" w:ascii="Times New Roman"/>
        </w:rPr>
        <w:t>4. ožujka  2019</w:t>
      </w:r>
      <w:r>
        <w:rPr>
          <w:rFonts w:hAnsi="Times New Roman" w:ascii="Times New Roman"/>
        </w:rPr>
        <w:t>.</w:t>
      </w:r>
    </w:p>
    <w:p w:rsidRDefault="00A83F7B" w:rsidP="00535EB4" w:rsidR="00A83F7B">
      <w:pPr>
        <w:jc w:val="both"/>
        <w:rPr>
          <w:rFonts w:hAnsi="Times New Roman" w:ascii="Times New Roman"/>
        </w:rPr>
      </w:pPr>
    </w:p>
    <w:p w:rsidRDefault="0020446E" w:rsidP="00BD5A07" w:rsidR="00E153DD" w:rsidRPr="00B57D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</w:t>
      </w:r>
      <w:r w:rsidR="00535EB4">
        <w:rPr>
          <w:rFonts w:hAnsi="Times New Roman" w:ascii="Times New Roman"/>
        </w:rPr>
        <w:t>103</w:t>
      </w:r>
      <w:r>
        <w:rPr>
          <w:rFonts w:hAnsi="Times New Roman" w:ascii="Times New Roman"/>
        </w:rPr>
        <w:t xml:space="preserve"> </w:t>
      </w:r>
      <w:r w:rsidRPr="0020446E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</w:t>
      </w:r>
      <w:r w:rsidRPr="0020446E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20446E">
        <w:rPr>
          <w:rFonts w:hAnsi="Times New Roman" w:ascii="Times New Roman"/>
        </w:rPr>
        <w:t xml:space="preserve"> ("Narodne novine" broj </w:t>
      </w:r>
      <w:r w:rsidR="00535EB4">
        <w:rPr>
          <w:rFonts w:hAnsi="Times New Roman" w:ascii="Times New Roman"/>
        </w:rPr>
        <w:t>71/15 i 104/17</w:t>
      </w:r>
      <w:r w:rsidRPr="0020446E">
        <w:rPr>
          <w:rFonts w:hAnsi="Times New Roman" w:ascii="Times New Roman"/>
        </w:rPr>
        <w:t>)</w:t>
      </w:r>
      <w:r>
        <w:rPr>
          <w:rFonts w:hAnsi="Times New Roman" w:ascii="Times New Roman"/>
        </w:rPr>
        <w:t>, odlučeno je kao u izreci.</w:t>
      </w:r>
    </w:p>
    <w:p w:rsidRDefault="00B57DF0" w:rsidP="00535EB4" w:rsidR="00535EB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535EB4">
        <w:rPr>
          <w:rFonts w:hAnsi="Times New Roman" w:ascii="Times New Roman"/>
        </w:rPr>
        <w:t>4. ožujka</w:t>
      </w:r>
      <w:r w:rsidR="00401C66">
        <w:rPr>
          <w:rFonts w:hAnsi="Times New Roman" w:ascii="Times New Roman"/>
        </w:rPr>
        <w:t xml:space="preserve"> 2019.</w:t>
      </w:r>
    </w:p>
    <w:p w:rsidRDefault="00B57DF0" w:rsidP="00B57DF0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B57DF0" w:rsidP="00A81B7B" w:rsidR="00BD5A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D5A07">
        <w:rPr>
          <w:rFonts w:hAnsi="Times New Roman" w:ascii="Times New Roman"/>
        </w:rPr>
        <w:t>, v.r.</w:t>
      </w:r>
    </w:p>
    <w:p w:rsidRDefault="00BD5A07" w:rsidP="008C5BAA" w:rsidR="00BD5A07" w:rsidRPr="00BD5A07">
      <w:pPr>
        <w:jc w:val="right"/>
        <w:rPr>
          <w:rFonts w:hAnsi="Times New Roman" w:ascii="Times New Roman"/>
        </w:rPr>
      </w:pPr>
      <w:r w:rsidRPr="00BD5A07">
        <w:rPr>
          <w:rFonts w:hAnsi="Times New Roman" w:ascii="Times New Roman"/>
        </w:rPr>
        <w:t>Za točnost otpravka-ovlašteni službenik:</w:t>
      </w:r>
    </w:p>
    <w:p w:rsidRDefault="00BD5A07" w:rsidP="008C5BAA" w:rsidR="00BD5A07" w:rsidRPr="00BD5A07">
      <w:pPr>
        <w:jc w:val="right"/>
        <w:rPr>
          <w:rFonts w:hAnsi="Times New Roman" w:ascii="Times New Roman"/>
        </w:rPr>
      </w:pPr>
      <w:r w:rsidRPr="00BD5A07">
        <w:rPr>
          <w:rFonts w:hAnsi="Times New Roman" w:ascii="Times New Roman"/>
        </w:rPr>
        <w:t>Gordana Cvitković</w:t>
      </w:r>
    </w:p>
    <w:p w:rsidRDefault="00B57DF0" w:rsidP="00A81B7B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</w:p>
    <w:p w:rsidRDefault="005F245B" w:rsidP="00A81B7B" w:rsidR="005F245B">
      <w:pPr>
        <w:jc w:val="right"/>
        <w:rPr>
          <w:rFonts w:hAnsi="Times New Roman" w:ascii="Times New Roman"/>
        </w:rPr>
      </w:pPr>
    </w:p>
    <w:p w:rsidRDefault="00D55A7B" w:rsidP="00B57DF0" w:rsidR="00D55A7B">
      <w:pPr>
        <w:jc w:val="right"/>
        <w:rPr>
          <w:rFonts w:hAnsi="Times New Roman" w:ascii="Times New Roman"/>
        </w:rPr>
      </w:pPr>
    </w:p>
    <w:p w:rsidRDefault="00D55A7B" w:rsidP="00D55A7B" w:rsidR="00D55A7B">
      <w:pPr>
        <w:jc w:val="both"/>
        <w:rPr>
          <w:rFonts w:hAnsi="Times New Roman" w:ascii="Times New Roman"/>
        </w:rPr>
      </w:pPr>
      <w:r w:rsidRPr="00D55A7B">
        <w:rPr>
          <w:rFonts w:hAnsi="Times New Roman" w:ascii="Times New Roman"/>
        </w:rPr>
        <w:t>UPUTA O PRAVNOM LIJEKU: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posebna žalba.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</w:p>
    <w:p w:rsidRDefault="00BA47A0" w:rsidP="00121A76" w:rsidR="00BA47A0" w:rsidRPr="00121A76">
      <w:pPr>
        <w:jc w:val="both"/>
        <w:rPr>
          <w:rFonts w:hAnsi="Times New Roman" w:ascii="Times New Roman"/>
        </w:rPr>
      </w:pPr>
    </w:p>
    <w:sectPr w:rsidSect="005F245B" w:rsidR="00BA47A0" w:rsidRPr="00121A76">
      <w:headerReference w:type="even" r:id="rId11"/>
      <w:headerReference w:type="default" r:id="rId12"/>
      <w:pgSz w:code="9" w:h="16838" w:w="11906"/>
      <w:pgMar w:gutter="0" w:footer="709" w:header="709" w:left="1418" w:bottom="255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7C" w:rsidR="005F417C">
      <w:r>
        <w:separator/>
      </w:r>
    </w:p>
  </w:endnote>
  <w:endnote w:id="0" w:type="continuationSeparator">
    <w:p w:rsidRDefault="005F417C" w:rsidR="005F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7C" w:rsidR="005F417C">
      <w:r>
        <w:separator/>
      </w:r>
    </w:p>
  </w:footnote>
  <w:footnote w:id="0" w:type="continuationSeparator">
    <w:p w:rsidRDefault="005F417C" w:rsidR="005F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A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62D" w:rsidP="00B9362D" w:rsidR="00864D16" w:rsidRPr="007C65D3">
    <w:pPr>
      <w:pStyle w:val="Zaglavlje"/>
      <w:jc w:val="right"/>
      <w:rPr>
        <w:rFonts w:hAnsi="Times New Roman" w:ascii="Times New Roman"/>
      </w:rPr>
    </w:pPr>
    <w:r w:rsidRPr="00B9362D">
      <w:rPr>
        <w:rFonts w:hAnsi="Times New Roman" w:ascii="Times New Roman"/>
      </w:rPr>
      <w:t>3 St-1065/2011-485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6166FE"/>
    <w:multiLevelType w:val="hybridMultilevel"/>
    <w:tmpl w:val="55D0627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70776C"/>
    <w:multiLevelType w:val="hybridMultilevel"/>
    <w:tmpl w:val="541C08FE"/>
    <w:lvl w:tplc="C0C262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CA10805"/>
    <w:multiLevelType w:val="hybridMultilevel"/>
    <w:tmpl w:val="3F505346"/>
    <w:lvl w:tplc="36A004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CF106E2"/>
    <w:multiLevelType w:val="hybridMultilevel"/>
    <w:tmpl w:val="A566E79A"/>
    <w:lvl w:tplc="54246FE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3AFD"/>
    <w:rsid w:val="00062C36"/>
    <w:rsid w:val="00085D86"/>
    <w:rsid w:val="00121A76"/>
    <w:rsid w:val="0015544F"/>
    <w:rsid w:val="00186CBD"/>
    <w:rsid w:val="0019510B"/>
    <w:rsid w:val="001D5AAC"/>
    <w:rsid w:val="0020446E"/>
    <w:rsid w:val="002313EA"/>
    <w:rsid w:val="002641B3"/>
    <w:rsid w:val="00293974"/>
    <w:rsid w:val="002A5666"/>
    <w:rsid w:val="002C5A29"/>
    <w:rsid w:val="00306A33"/>
    <w:rsid w:val="003451AB"/>
    <w:rsid w:val="00355DDB"/>
    <w:rsid w:val="0037771E"/>
    <w:rsid w:val="003C7652"/>
    <w:rsid w:val="003D0DF0"/>
    <w:rsid w:val="00401C66"/>
    <w:rsid w:val="004111E9"/>
    <w:rsid w:val="0044577A"/>
    <w:rsid w:val="00447C1D"/>
    <w:rsid w:val="00511110"/>
    <w:rsid w:val="005167C1"/>
    <w:rsid w:val="00522EC1"/>
    <w:rsid w:val="00535EB4"/>
    <w:rsid w:val="00540FD7"/>
    <w:rsid w:val="0058326B"/>
    <w:rsid w:val="005B1A82"/>
    <w:rsid w:val="005C0A1D"/>
    <w:rsid w:val="005C1969"/>
    <w:rsid w:val="005F245B"/>
    <w:rsid w:val="005F417C"/>
    <w:rsid w:val="0063088B"/>
    <w:rsid w:val="00642076"/>
    <w:rsid w:val="00704F28"/>
    <w:rsid w:val="0071023E"/>
    <w:rsid w:val="00764D42"/>
    <w:rsid w:val="007C65D3"/>
    <w:rsid w:val="007F0EC8"/>
    <w:rsid w:val="00804D78"/>
    <w:rsid w:val="00812AA9"/>
    <w:rsid w:val="0083510F"/>
    <w:rsid w:val="00864D16"/>
    <w:rsid w:val="008A2C53"/>
    <w:rsid w:val="008A442C"/>
    <w:rsid w:val="008C6823"/>
    <w:rsid w:val="008D4362"/>
    <w:rsid w:val="008E0329"/>
    <w:rsid w:val="008E3A4B"/>
    <w:rsid w:val="008E47EE"/>
    <w:rsid w:val="009068DA"/>
    <w:rsid w:val="0092183B"/>
    <w:rsid w:val="009411E9"/>
    <w:rsid w:val="00962CAB"/>
    <w:rsid w:val="00984036"/>
    <w:rsid w:val="009A37FA"/>
    <w:rsid w:val="009C15CF"/>
    <w:rsid w:val="00A11FCD"/>
    <w:rsid w:val="00A81B7B"/>
    <w:rsid w:val="00A83F7B"/>
    <w:rsid w:val="00A91D76"/>
    <w:rsid w:val="00AD5F9A"/>
    <w:rsid w:val="00B05DF5"/>
    <w:rsid w:val="00B06301"/>
    <w:rsid w:val="00B57DF0"/>
    <w:rsid w:val="00B6037A"/>
    <w:rsid w:val="00B764BE"/>
    <w:rsid w:val="00B918B5"/>
    <w:rsid w:val="00B9362D"/>
    <w:rsid w:val="00B966EF"/>
    <w:rsid w:val="00BA0C98"/>
    <w:rsid w:val="00BA47A0"/>
    <w:rsid w:val="00BD5A07"/>
    <w:rsid w:val="00C75854"/>
    <w:rsid w:val="00D0683B"/>
    <w:rsid w:val="00D55A7B"/>
    <w:rsid w:val="00D608CD"/>
    <w:rsid w:val="00DC709C"/>
    <w:rsid w:val="00E153DD"/>
    <w:rsid w:val="00E90741"/>
    <w:rsid w:val="00EA5FA8"/>
    <w:rsid w:val="00EA760A"/>
    <w:rsid w:val="00EE3CEA"/>
    <w:rsid w:val="00EF3B73"/>
    <w:rsid w:val="00F26BC0"/>
    <w:rsid w:val="00F74EA4"/>
    <w:rsid w:val="00F7789B"/>
    <w:rsid w:val="00FA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true" w:styleId="Naslov1Char" w:type="character">
    <w:name w:val="Naslov 1 Char"/>
    <w:link w:val="Naslov1"/>
    <w:uiPriority w:val="9"/>
    <w:rsid w:val="00B57DF0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B57DF0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B57DF0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B57DF0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B57DF0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B57DF0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true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Tint="A5" w:themeColor="text1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eastAsiaTheme="majorEastAsia" w:hAnsiTheme="majorHAnsi" w:asciiTheme="majorHAnsi"/>
    </w:rPr>
  </w:style>
  <w:style w:styleId="Tekstbalonia" w:type="paragraph">
    <w:name w:val="Balloon Text"/>
    <w:basedOn w:val="Normal"/>
    <w:link w:val="TekstbaloniaChar"/>
    <w:rsid w:val="00516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67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C65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65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A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1" w:styleId="Naslov1Char" w:type="character">
    <w:name w:val="Naslov 1 Char"/>
    <w:link w:val="Naslov1"/>
    <w:uiPriority w:val="9"/>
    <w:rsid w:val="00B57DF0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B57DF0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B57DF0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B57DF0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B57DF0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B57DF0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1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Color="text1" w:themeTint="A5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asciiTheme="majorHAnsi" w:eastAsiaTheme="majorEastAsia" w:hAnsiTheme="majorHAnsi"/>
    </w:rPr>
  </w:style>
  <w:style w:styleId="Tekstbalonia" w:type="paragraph">
    <w:name w:val="Balloon Text"/>
    <w:basedOn w:val="Normal"/>
    <w:link w:val="TekstbaloniaChar"/>
    <w:rsid w:val="00516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67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C65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65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A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97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St-1490/2018-34</izvorni_sadrzaj>
    <derivirana_varijabla naziv="DomainObject.Oznaka_1">St-1490/2018-34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St-1490/2018</izvorni_sadrzaj>
    <derivirana_varijabla naziv="DomainObject.Predmet.OznakaBroj_1">St-1490/2018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SIGET d.o.o. u stečaju</izvorni_sadrzaj>
    <derivirana_varijabla naziv="DomainObject.Predmet.ProtustrankaFormated_1">  Stečajna masa iza SIGET d.o.o. u stečaju</derivirana_varijabla>
  </DomainObject.Predmet.ProtustrankaFormated>
  <DomainObject.Predmet.ProtustrankaFormatedOIB>
    <izvorni_sadrzaj>  Stečajna masa iza SIGET d.o.o. u stečaju, OIB 18735132994</izvorni_sadrzaj>
    <derivirana_varijabla naziv="DomainObject.Predmet.ProtustrankaFormatedOIB_1">  Stečajna masa iza SIGET d.o.o. u stečaju, OIB 18735132994</derivirana_varijabla>
  </DomainObject.Predmet.ProtustrankaFormatedOIB>
  <DomainObject.Predmet.ProtustrankaFormatedWithAdress>
    <izvorni_sadrzaj> Stečajna masa iza SIGET d.o.o. u stečaju, Radnička cesta 30, 10000 Zagreb</izvorni_sadrzaj>
    <derivirana_varijabla naziv="DomainObject.Predmet.ProtustrankaFormatedWithAdress_1"> Stečajna masa iza SIGET d.o.o. u stečaju, Radnička cesta 30, 10000 Zagreb</derivirana_varijabla>
  </DomainObject.Predmet.ProtustrankaFormatedWithAdress>
  <DomainObject.Predmet.ProtustrankaFormatedWithAdressOIB>
    <izvorni_sadrzaj> Stečajna masa iza SIGET d.o.o. u stečaju, OIB 18735132994, Radnička cesta 30, 10000 Zagreb</izvorni_sadrzaj>
    <derivirana_varijabla naziv="DomainObject.Predmet.ProtustrankaFormatedWithAdressOIB_1"> Stečajna masa iza SIGET d.o.o. u stečaju, OIB 18735132994, Radnička cesta 30, 10000 Zagreb</derivirana_varijabla>
  </DomainObject.Predmet.ProtustrankaFormatedWithAdressOIB>
  <DomainObject.Predmet.ProtustrankaWithAdress>
    <izvorni_sadrzaj>Stečajna masa iza SIGET d.o.o. u stečaju Radnička cesta 30, 10000 Zagreb</izvorni_sadrzaj>
    <derivirana_varijabla naziv="DomainObject.Predmet.ProtustrankaWithAdress_1">Stečajna masa iza SIGET d.o.o. u stečaju Radnička cesta 30, 10000 Zagreb</derivirana_varijabla>
  </DomainObject.Predmet.ProtustrankaWithAdress>
  <DomainObject.Predmet.ProtustrankaWithAdressOIB>
    <izvorni_sadrzaj>Stečajna masa iza SIGET d.o.o. u stečaju, OIB 18735132994, Radnička cesta 30, 10000 Zagreb</izvorni_sadrzaj>
    <derivirana_varijabla naziv="DomainObject.Predmet.ProtustrankaWithAdressOIB_1">Stečajna masa iza SIGET d.o.o. u stečaju, OIB 18735132994, Radnička cesta 30, 10000 Zagreb</derivirana_varijabla>
  </DomainObject.Predmet.ProtustrankaWithAdressOIB>
  <DomainObject.Predmet.ProtustrankaNazivFormated>
    <izvorni_sadrzaj>Stečajna masa iza SIGET d.o.o. u stečaju</izvorni_sadrzaj>
    <derivirana_varijabla naziv="DomainObject.Predmet.ProtustrankaNazivFormated_1">Stečajna masa iza SIGET d.o.o. u stečaju</derivirana_varijabla>
  </DomainObject.Predmet.ProtustrankaNazivFormated>
  <DomainObject.Predmet.ProtustrankaNazivFormatedOIB>
    <izvorni_sadrzaj>Stečajna masa iza SIGET d.o.o. u stečaju, OIB 18735132994</izvorni_sadrzaj>
    <derivirana_varijabla naziv="DomainObject.Predmet.ProtustrankaNazivFormatedOIB_1">Stečajna masa iza SIGET d.o.o. u stečaju, OIB 18735132994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Deščak; Ankica Tomić</izvorni_sadrzaj>
    <derivirana_varijabla naziv="DomainObject.Predmet.StrankaFormated_1">  FINA Regionalni centar Zagreb; Zora Deščak; Ankica Tomić</derivirana_varijabla>
  </DomainObject.Predmet.StrankaFormated>
  <DomainObject.Predmet.StrankaFormatedOIB>
    <izvorni_sadrzaj>  FINA Regionalni centar Zagreb, OIB 85821130368; Zora Deščak, OIB 90579931448; Ankica Tomić, OIB 40537507523</izvorni_sadrzaj>
    <derivirana_varijabla naziv="DomainObject.Predmet.StrankaFormatedOIB_1">  FINA Regionalni centar Zagreb, OIB 85821130368; Zora Deščak, OIB 90579931448; Ankica Tomić, OIB 40537507523</derivirana_varijabla>
  </DomainObject.Predmet.StrankaFormatedOIB>
  <DomainObject.Predmet.StrankaFormatedWithAdress>
    <izvorni_sadrzaj> FINA Regionalni centar Zagreb, Trg svibanjskih žrtava 1995. br. 1, 10000 Zagreb; Zora Deščak, Braće Ribar 66, 10437 Bestovje; Ankica Tomić, Braće Ribar 66, 10437 Bestovje</izvorni_sadrzaj>
    <derivirana_varijabla naziv="DomainObject.Predmet.StrankaFormatedWithAdress_1"> FINA Regionalni centar Zagreb, Trg svibanjskih žrtava 1995. br. 1, 10000 Zagreb; Zora Deščak, Braće Ribar 66, 10437 Bestovje; Ankica Tomić, Braće Ribar 66, 10437 Bestovje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Bestovje; Ankica Tomić, OIB 40537507523, Braće Ribar 66, 10437 Bestovje</izvorni_sadrzaj>
    <derivirana_varijabla naziv="DomainObject.Predmet.StrankaFormatedWithAdressOIB_1"> FINA Regionalni centar Zagreb, OIB 85821130368, Trg svibanjskih žrtava 1995. br. 1, 10000 Zagreb; Zora Deščak, OIB 90579931448, Braće Ribar 66, 10437 Bestovje; Ankica Tomić, OIB 40537507523, Braće Ribar 66, 10437 Bestovje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Zora Deščak</item>
      <item>Ankica Tomić</item>
    </izvorni_sadrzaj>
    <derivirana_varijabla naziv="DomainObject.Predmet.StrankaListFormated_1">
      <item>FINA Regionalni centar Zagreb</item>
      <item>Zora Deščak</item>
      <item>Ankica Tomić</item>
    </derivirana_varijabla>
  </DomainObject.Predmet.StrankaListFormated>
  <DomainObject.Predmet.StrankaList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FormatedOIB_1">
      <item>FINA Regionalni centar Zagreb, OIB 85821130368</item>
      <item>Zora Deščak, OIB 90579931448</item>
      <item>Ankica Tomić, OIB 40537507523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</item>
      <item>Ankica Tomić, Braće Ribar 66, 10437 Bestovje</item>
    </izvorni_sadrzaj>
    <derivirana_varijabla naziv="DomainObject.Predmet.StrankaListFormatedWithAdress_1">
      <item>FINA Regionalni centar Zagreb, Trg svibanjskih žrtava 1995. br. 1, 10000 Zagreb</item>
      <item>Zora Deščak, Braće Ribar 66, 10437 Bestovje</item>
      <item>Ankica Tomić, Braće Ribar 66, 10437 Bestovje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Stečajna masa iza SIGET d.o.o. u stečaju</item>
    </izvorni_sadrzaj>
    <derivirana_varijabla naziv="DomainObject.Predmet.ProtuStrankaListFormated_1">
      <item>Stečajna masa iza SIGET d.o.o. u stečaju</item>
    </derivirana_varijabla>
  </DomainObject.Predmet.ProtuStrankaListFormated>
  <DomainObject.Predmet.ProtuStrankaListFormatedOIB>
    <izvorni_sadrzaj>
      <item>Stečajna masa iza SIGET d.o.o. u stečaju, OIB 18735132994</item>
    </izvorni_sadrzaj>
    <derivirana_varijabla naziv="DomainObject.Predmet.ProtuStrankaListFormatedOIB_1">
      <item>Stečajna masa iza SIGET d.o.o. u stečaju, OIB 18735132994</item>
    </derivirana_varijabla>
  </DomainObject.Predmet.ProtuStrankaListFormatedOIB>
  <DomainObject.Predmet.ProtuStrankaListFormatedWithAdress>
    <izvorni_sadrzaj>
      <item>Stečajna masa iza SIGET d.o.o. u stečaju, Radnička cesta 30, 10000 Zagreb</item>
    </izvorni_sadrzaj>
    <derivirana_varijabla naziv="DomainObject.Predmet.ProtuStrankaListFormatedWithAdress_1">
      <item>Stečajna masa iza SIGET d.o.o. u stečaju, Radnička cesta 30, 10000 Zagreb</item>
    </derivirana_varijabla>
  </DomainObject.Predmet.ProtuStrankaListFormatedWithAdress>
  <DomainObject.Predmet.ProtuStrankaListFormatedWithAdressOIB>
    <izvorni_sadrzaj>
      <item>Stečajna masa iza SIGET d.o.o. u stečaju, OIB 18735132994, Radnička cesta 30, 10000 Zagreb</item>
    </izvorni_sadrzaj>
    <derivirana_varijabla naziv="DomainObject.Predmet.ProtuStrankaListFormatedWithAdressOIB_1">
      <item>Stečajna masa iza SIGET d.o.o. u stečaju, OIB 18735132994, Radnička cesta 30, 10000 Zagreb</item>
    </derivirana_varijabla>
  </DomainObject.Predmet.ProtuStrankaListFormatedWithAdressOIB>
  <DomainObject.Predmet.ProtuStrankaListNazivFormated>
    <izvorni_sadrzaj>
      <item>Stečajna masa iza SIGET d.o.o. u stečaju</item>
    </izvorni_sadrzaj>
    <derivirana_varijabla naziv="DomainObject.Predmet.ProtuStrankaListNazivFormated_1">
      <item>Stečajna masa iza SIGET d.o.o. u stečaju</item>
    </derivirana_varijabla>
  </DomainObject.Predmet.ProtuStrankaListNazivFormated>
  <DomainObject.Predmet.ProtuStrankaListNazivFormatedOIB>
    <izvorni_sadrzaj>
      <item>Stečajna masa iza SIGET d.o.o. u stečaju, OIB 18735132994</item>
    </izvorni_sadrzaj>
    <derivirana_varijabla naziv="DomainObject.Predmet.ProtuStrankaListNazivFormatedOIB_1">
      <item>Stečajna masa iza SIGET d.o.o. u stečaju, OIB 18735132994</item>
    </derivirana_varijabla>
  </DomainObject.Predmet.ProtuStrankaListNazivFormatedOIB>
  <DomainObject.Predmet.OstaliListFormated>
    <izvorni_sadrzaj>
      <item>DAMIR JURKOVIĆ</item>
      <item>Odvj. IVAN MALOČA</item>
    </izvorni_sadrzaj>
    <derivirana_varijabla naziv="DomainObject.Predmet.OstaliListFormated_1">
      <item>DAMIR JURKOVIĆ</item>
      <item>Odvj. IVAN MALOČA</item>
    </derivirana_varijabla>
  </DomainObject.Predmet.OstaliListFormated>
  <DomainObject.Predmet.OstaliListFormatedOIB>
    <izvorni_sadrzaj>
      <item>DAMIR JURKOVIĆ, OIB 24336472753</item>
      <item>Odvj. IVAN MALOČA</item>
    </izvorni_sadrzaj>
    <derivirana_varijabla naziv="DomainObject.Predmet.OstaliListFormatedOIB_1">
      <item>DAMIR JURKOVIĆ, OIB 24336472753</item>
      <item>Odvj. IVAN MALOČA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</item>
    </izvorni_sadrzaj>
    <derivirana_varijabla naziv="DomainObject.Predmet.OstaliListFormatedWithAdress_1">
      <item>DAMIR JURKOVIĆ, SVETI DUH 164/B, 10000 Zagreb</item>
      <item>Odvj. IVAN MALOČA, Trg svibanjskih žrtava 1995. 2, 10000 Zagreb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St-1490/2018-34</izvorni_sadrzaj>
    <derivirana_varijabla naziv="DomainObject.PoslovniBrojDokumenta_1">St-1490/2018-34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SIGET d.o.o. u stečaju</izvorni_sadrzaj>
    <derivirana_varijabla naziv="DomainObject.Predmet.ProtustrankaIDrugi_1">Stečajna masa iza SIGET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SIGET d.o.o. u stečaju, OIB 18735132994, Radnička cesta 30, 10000 Zagreb</izvorni_sadrzaj>
    <derivirana_varijabla naziv="DomainObject.Predmet.ProtustrankaIDrugiAdressOIB_1">Stečajna masa iza SIGET d.o.o. u stečaju, OIB 18735132994,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SIGET d.o.o. u stečaju</item>
      <item>FINA Regionalni centar Zagreb</item>
      <item>DAMIR JURKOVIĆ</item>
      <item>Zora Deščak</item>
      <item>Ankica Tomić</item>
      <item>Odvj. IVAN MALOČA</item>
    </izvorni_sadrzaj>
    <derivirana_varijabla naziv="DomainObject.Predmet.SudioniciListNaziv_1">
      <item>Stečajna masa iza SIGET d.o.o. u stečaju</item>
      <item>FINA Regionalni centar Zagreb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18735132994</item>
      <item>, OIB 85821130368</item>
      <item>, OIB 24336472753</item>
      <item>, OIB 90579931448</item>
      <item>, OIB 40537507523</item>
      <item>, OIB null</item>
    </izvorni_sadrzaj>
    <derivirana_varijabla naziv="DomainObject.Predmet.SudioniciListNazivOIB_1">
      <item>, OIB 18735132994</item>
      <item>, OIB 85821130368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St-1490/2018-32</izvorni_sadrzaj>
    <derivirana_varijabla naziv="DomainObject.PredzadnjaOdlukaIzPredmeta.Oznaka_1">St-1490/2018-32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4E70E-1F65-4ED4-9BBF-61671AB7F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242</properties:Words>
  <properties:Characters>1267</properties:Characters>
  <properties:Lines>48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2019-03-04T12:37:00Z</dcterms:created>
  <dc:creator>Korisnik</dc:creator>
  <cp:lastModifiedBy>Gordana Cvitković</cp:lastModifiedBy>
  <cp:lastPrinted>2019-03-04T15:10:00Z</cp:lastPrinted>
  <dcterms:modified xmlns:xsi="http://www.w3.org/2001/XMLSchema-instance" xsi:type="dcterms:W3CDTF">2019-03-04T15:10:00Z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St-1490/2018-34 / Odluka - Rješenje - sazivanje skupštine vjerovnika (St-1490-18_RJEŠENJE----SKUPŠTINA_VJEROVNIKA.docx)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