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8198" w14:paraId="8648198" w:rsidRDefault="00E80772" w:rsidP="00E80772" w:rsidR="00E80772" w:rsidRPr="00CB163F">
      <w:pPr>
        <w:ind w:firstLine="426" w:left="708"/>
        <w15:collapsed w:val="false"/>
        <w:rPr>
          <w:color w:val="000000"/>
          <w:sz w:val="22"/>
          <w:szCs w:val="22"/>
          <w:lang w:val="en-AU"/>
        </w:rPr>
      </w:pPr>
      <w:bookmarkStart w:name="_GoBack" w:id="0"/>
      <w:bookmarkEnd w:id="0"/>
      <w:r w:rsidRPr="00CB163F"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0772" w:rsidP="00E80772" w:rsidR="00E80772" w:rsidRPr="00CB163F">
      <w:pPr>
        <w:rPr>
          <w:b/>
          <w:sz w:val="20"/>
          <w:szCs w:val="20"/>
          <w:lang w:val="en-AU"/>
        </w:rPr>
      </w:pPr>
      <w:r w:rsidRPr="00CB163F">
        <w:rPr>
          <w:color w:val="000000"/>
          <w:sz w:val="22"/>
          <w:szCs w:val="22"/>
          <w:lang w:val="en-AU"/>
        </w:rPr>
        <w:t xml:space="preserve">        </w:t>
      </w:r>
      <w:r w:rsidRPr="00CB163F">
        <w:rPr>
          <w:b/>
          <w:sz w:val="20"/>
          <w:szCs w:val="20"/>
          <w:lang w:val="en-AU"/>
        </w:rPr>
        <w:t>REPUBLIKA HRVATSKA</w:t>
      </w:r>
    </w:p>
    <w:p w:rsidRDefault="00E80772" w:rsidP="00E80772" w:rsidR="00E80772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TRGOVAČKI SUD U SPLITU</w:t>
      </w:r>
    </w:p>
    <w:p w:rsidRDefault="00E80772" w:rsidP="00E80772" w:rsidR="00E80772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E80772" w:rsidP="00E80772" w:rsidR="00E80772" w:rsidRPr="00CB163F">
      <w:pPr>
        <w:rPr>
          <w:b/>
          <w:sz w:val="20"/>
          <w:szCs w:val="20"/>
          <w:lang w:val="en-AU"/>
        </w:rPr>
      </w:pPr>
      <w:r w:rsidRPr="00CB163F">
        <w:rPr>
          <w:b/>
          <w:sz w:val="20"/>
          <w:szCs w:val="20"/>
          <w:lang w:val="en-AU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CB163F">
            <w:rPr>
              <w:b/>
              <w:sz w:val="20"/>
              <w:szCs w:val="20"/>
              <w:lang w:val="en-AU"/>
            </w:rPr>
            <w:t>Dubrovnik</w:t>
          </w:r>
        </w:smartTag>
      </w:smartTag>
    </w:p>
    <w:p w:rsidRDefault="00E80772" w:rsidP="00E80772" w:rsidR="00E80772" w:rsidRPr="0047685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</w:t>
      </w:r>
      <w:r w:rsidR="003F7047">
        <w:rPr>
          <w:b/>
          <w:sz w:val="22"/>
          <w:szCs w:val="22"/>
        </w:rPr>
        <w:t>-St-</w:t>
      </w:r>
      <w:r>
        <w:rPr>
          <w:b/>
          <w:sz w:val="22"/>
          <w:szCs w:val="22"/>
        </w:rPr>
        <w:t>2969</w:t>
      </w:r>
      <w:r w:rsidRPr="00476859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15</w:t>
      </w:r>
    </w:p>
    <w:p w:rsidRDefault="00E80772" w:rsidP="00E80772" w:rsidR="00E80772">
      <w:pPr>
        <w:jc w:val="right"/>
        <w:rPr>
          <w:b/>
          <w:sz w:val="22"/>
          <w:szCs w:val="22"/>
        </w:rPr>
      </w:pPr>
    </w:p>
    <w:p w:rsidRDefault="003F7047" w:rsidP="00E80772" w:rsidR="003F7047">
      <w:pPr>
        <w:jc w:val="right"/>
        <w:rPr>
          <w:b/>
          <w:sz w:val="22"/>
          <w:szCs w:val="22"/>
        </w:rPr>
      </w:pPr>
    </w:p>
    <w:p w:rsidRDefault="003F7047" w:rsidP="00E80772" w:rsidR="003F7047" w:rsidRPr="00476859">
      <w:pPr>
        <w:jc w:val="right"/>
        <w:rPr>
          <w:b/>
          <w:sz w:val="22"/>
          <w:szCs w:val="22"/>
        </w:rPr>
      </w:pPr>
    </w:p>
    <w:p w:rsidRDefault="00E80772" w:rsidP="00E80772" w:rsidR="00E8077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 I M E   R E P U B L I K E    H R V A T S K E </w:t>
      </w:r>
    </w:p>
    <w:p w:rsidRDefault="00E80772" w:rsidP="00E80772" w:rsidR="00E80772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R J E Š E N J E</w:t>
      </w:r>
    </w:p>
    <w:p w:rsidRDefault="00E80772" w:rsidP="00E80772" w:rsidR="00E80772" w:rsidRPr="00476859">
      <w:pPr>
        <w:jc w:val="center"/>
        <w:rPr>
          <w:b/>
          <w:sz w:val="22"/>
          <w:szCs w:val="22"/>
        </w:rPr>
      </w:pPr>
    </w:p>
    <w:p w:rsidRDefault="00E80772" w:rsidP="00E80772" w:rsidR="00E80772" w:rsidRPr="00C0657E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 xml:space="preserve">Trgovački sud u Splitu, </w:t>
      </w:r>
      <w:r>
        <w:rPr>
          <w:sz w:val="22"/>
          <w:szCs w:val="22"/>
        </w:rPr>
        <w:t>s</w:t>
      </w:r>
      <w:r w:rsidRPr="00476859">
        <w:rPr>
          <w:sz w:val="22"/>
          <w:szCs w:val="22"/>
        </w:rPr>
        <w:t xml:space="preserve">talna služba u Dubrovniku, po stečajnom sucu tog suda </w:t>
      </w:r>
      <w:r>
        <w:rPr>
          <w:sz w:val="22"/>
          <w:szCs w:val="22"/>
        </w:rPr>
        <w:t>Diani Butigan Granić</w:t>
      </w:r>
      <w:r w:rsidRPr="007F01FC">
        <w:rPr>
          <w:sz w:val="22"/>
          <w:szCs w:val="22"/>
        </w:rPr>
        <w:t xml:space="preserve">, kao sucu pojedincu, odlučujući o </w:t>
      </w:r>
      <w:r>
        <w:rPr>
          <w:sz w:val="22"/>
          <w:szCs w:val="22"/>
        </w:rPr>
        <w:t>zahtjev</w:t>
      </w:r>
      <w:r w:rsidRPr="007F01FC">
        <w:rPr>
          <w:sz w:val="22"/>
          <w:szCs w:val="22"/>
        </w:rPr>
        <w:t xml:space="preserve">u </w:t>
      </w:r>
      <w:r>
        <w:rPr>
          <w:sz w:val="22"/>
          <w:szCs w:val="22"/>
        </w:rPr>
        <w:t>FINA Regionalni centar Split za provedbu skraćenog stečajnog postupka nad d</w:t>
      </w:r>
      <w:r w:rsidRPr="00C0657E">
        <w:rPr>
          <w:sz w:val="22"/>
          <w:szCs w:val="22"/>
        </w:rPr>
        <w:t>užnik</w:t>
      </w:r>
      <w:r>
        <w:rPr>
          <w:sz w:val="22"/>
          <w:szCs w:val="22"/>
        </w:rPr>
        <w:t xml:space="preserve">om </w:t>
      </w:r>
      <w:r w:rsidR="003F7047">
        <w:rPr>
          <w:sz w:val="22"/>
          <w:szCs w:val="22"/>
        </w:rPr>
        <w:t>VILE KONAVLE d.o.o., Močići, Močići 54, OIB: 92907990466</w:t>
      </w:r>
      <w:r>
        <w:rPr>
          <w:sz w:val="22"/>
          <w:szCs w:val="22"/>
        </w:rPr>
        <w:t xml:space="preserve">, izvan ročišta, </w:t>
      </w:r>
      <w:r w:rsidRPr="00C0657E">
        <w:rPr>
          <w:sz w:val="22"/>
          <w:szCs w:val="22"/>
        </w:rPr>
        <w:t xml:space="preserve">dana </w:t>
      </w:r>
      <w:r>
        <w:rPr>
          <w:sz w:val="22"/>
          <w:szCs w:val="22"/>
        </w:rPr>
        <w:t>27. siječnja</w:t>
      </w:r>
      <w:r w:rsidRPr="00C0657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C0657E">
        <w:rPr>
          <w:sz w:val="22"/>
          <w:szCs w:val="22"/>
        </w:rPr>
        <w:t>. godine</w:t>
      </w:r>
    </w:p>
    <w:p w:rsidRDefault="00E80772" w:rsidP="00E80772" w:rsidR="00E80772" w:rsidRPr="00741048">
      <w:pPr>
        <w:jc w:val="both"/>
        <w:rPr>
          <w:sz w:val="16"/>
          <w:szCs w:val="16"/>
        </w:rPr>
      </w:pPr>
    </w:p>
    <w:p w:rsidRDefault="00E80772" w:rsidP="00E80772" w:rsidR="00E80772" w:rsidRPr="00741048">
      <w:pPr>
        <w:jc w:val="both"/>
        <w:rPr>
          <w:sz w:val="16"/>
          <w:szCs w:val="16"/>
        </w:rPr>
      </w:pPr>
    </w:p>
    <w:p w:rsidRDefault="00E80772" w:rsidP="00E80772" w:rsidR="00E80772" w:rsidRPr="00C0657E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r i j e š i o    j e</w:t>
      </w:r>
    </w:p>
    <w:p w:rsidRDefault="00E80772" w:rsidP="00E80772" w:rsidR="00E80772">
      <w:pPr>
        <w:ind w:hanging="705" w:left="705"/>
        <w:jc w:val="both"/>
        <w:rPr>
          <w:b/>
          <w:sz w:val="22"/>
          <w:szCs w:val="22"/>
        </w:rPr>
      </w:pPr>
    </w:p>
    <w:p w:rsidRDefault="00E80772" w:rsidP="00E80772" w:rsidR="00E80772">
      <w:pPr>
        <w:ind w:firstLine="4"/>
        <w:jc w:val="both"/>
        <w:rPr>
          <w:sz w:val="22"/>
          <w:szCs w:val="22"/>
        </w:rPr>
      </w:pPr>
      <w:r w:rsidRPr="00D9318E">
        <w:rPr>
          <w:b/>
          <w:sz w:val="22"/>
          <w:szCs w:val="22"/>
        </w:rPr>
        <w:tab/>
      </w:r>
      <w:r w:rsidRPr="00742DD4">
        <w:rPr>
          <w:sz w:val="22"/>
          <w:szCs w:val="22"/>
        </w:rPr>
        <w:t>Odb</w:t>
      </w:r>
      <w:r>
        <w:rPr>
          <w:sz w:val="22"/>
          <w:szCs w:val="22"/>
        </w:rPr>
        <w:t>acuje</w:t>
      </w:r>
      <w:r w:rsidRPr="00742DD4">
        <w:rPr>
          <w:sz w:val="22"/>
          <w:szCs w:val="22"/>
        </w:rPr>
        <w:t xml:space="preserve"> se prijedlog </w:t>
      </w:r>
      <w:r w:rsidRPr="00E67FFB">
        <w:rPr>
          <w:sz w:val="22"/>
          <w:szCs w:val="22"/>
        </w:rPr>
        <w:t xml:space="preserve">za provedbu skraćenog stečajnog postupka nad dužnikom </w:t>
      </w:r>
      <w:r w:rsidR="003F7047">
        <w:rPr>
          <w:sz w:val="22"/>
          <w:szCs w:val="22"/>
        </w:rPr>
        <w:t>VILE KONAVLE d.o.o., Močići, Močići 54, OIB: 92907990466</w:t>
      </w:r>
      <w:r>
        <w:rPr>
          <w:sz w:val="22"/>
          <w:szCs w:val="22"/>
        </w:rPr>
        <w:t>.</w:t>
      </w:r>
    </w:p>
    <w:p w:rsidRDefault="00E80772" w:rsidP="00E80772" w:rsidR="00E80772" w:rsidRPr="00741048">
      <w:pPr>
        <w:jc w:val="center"/>
        <w:rPr>
          <w:b/>
          <w:sz w:val="16"/>
          <w:szCs w:val="16"/>
        </w:rPr>
      </w:pPr>
    </w:p>
    <w:p w:rsidRDefault="00E80772" w:rsidP="00E80772" w:rsidR="00E80772" w:rsidRPr="00476859">
      <w:pPr>
        <w:jc w:val="center"/>
        <w:rPr>
          <w:b/>
          <w:sz w:val="22"/>
          <w:szCs w:val="22"/>
        </w:rPr>
      </w:pPr>
      <w:r w:rsidRPr="00476859">
        <w:rPr>
          <w:b/>
          <w:sz w:val="22"/>
          <w:szCs w:val="22"/>
        </w:rPr>
        <w:t>Obrazloženje</w:t>
      </w:r>
    </w:p>
    <w:p w:rsidRDefault="00E80772" w:rsidP="00E80772" w:rsidR="00E80772" w:rsidRPr="00BE25DF">
      <w:pPr>
        <w:jc w:val="center"/>
        <w:rPr>
          <w:b/>
          <w:sz w:val="16"/>
          <w:szCs w:val="16"/>
        </w:rPr>
      </w:pPr>
    </w:p>
    <w:p w:rsidRDefault="00E80772" w:rsidP="00E80772" w:rsidR="00E80772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</w:r>
      <w:r>
        <w:rPr>
          <w:sz w:val="22"/>
          <w:szCs w:val="22"/>
        </w:rPr>
        <w:t xml:space="preserve">FINA Regionalni centar Split </w:t>
      </w:r>
      <w:r w:rsidRPr="00476859">
        <w:rPr>
          <w:sz w:val="22"/>
          <w:szCs w:val="22"/>
        </w:rPr>
        <w:t xml:space="preserve">podnijela </w:t>
      </w:r>
      <w:r>
        <w:rPr>
          <w:sz w:val="22"/>
          <w:szCs w:val="22"/>
        </w:rPr>
        <w:t xml:space="preserve">je </w:t>
      </w:r>
      <w:r w:rsidRPr="00476859">
        <w:rPr>
          <w:sz w:val="22"/>
          <w:szCs w:val="22"/>
        </w:rPr>
        <w:t xml:space="preserve">ovom </w:t>
      </w:r>
      <w:r>
        <w:rPr>
          <w:sz w:val="22"/>
          <w:szCs w:val="22"/>
        </w:rPr>
        <w:t xml:space="preserve">sudu 29. prosinca </w:t>
      </w:r>
      <w:r w:rsidRPr="00476859">
        <w:rPr>
          <w:sz w:val="22"/>
          <w:szCs w:val="22"/>
        </w:rPr>
        <w:t>201</w:t>
      </w:r>
      <w:r>
        <w:rPr>
          <w:sz w:val="22"/>
          <w:szCs w:val="22"/>
        </w:rPr>
        <w:t>6</w:t>
      </w:r>
      <w:r w:rsidRPr="00476859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</w:t>
      </w:r>
      <w:r w:rsidRPr="00476859">
        <w:rPr>
          <w:sz w:val="22"/>
          <w:szCs w:val="22"/>
        </w:rPr>
        <w:t xml:space="preserve"> </w:t>
      </w:r>
      <w:r w:rsidRPr="00E67FFB">
        <w:rPr>
          <w:sz w:val="22"/>
          <w:szCs w:val="22"/>
        </w:rPr>
        <w:t>za provedbu skraćenog stečajnog postupka nad dužnikom</w:t>
      </w:r>
      <w:r>
        <w:rPr>
          <w:sz w:val="22"/>
          <w:szCs w:val="22"/>
        </w:rPr>
        <w:t>.</w:t>
      </w:r>
      <w:r w:rsidRPr="00476859">
        <w:rPr>
          <w:sz w:val="22"/>
          <w:szCs w:val="22"/>
        </w:rPr>
        <w:t xml:space="preserve"> U prijedlogu se u bitnome </w:t>
      </w:r>
      <w:r w:rsidRPr="00A33810">
        <w:rPr>
          <w:sz w:val="22"/>
          <w:szCs w:val="22"/>
        </w:rPr>
        <w:t xml:space="preserve">navodi da </w:t>
      </w:r>
      <w:r>
        <w:rPr>
          <w:sz w:val="22"/>
          <w:szCs w:val="22"/>
        </w:rPr>
        <w:t>dužnik na dan 1. rujna 2015. godine u Očevidniku redoslijeda osnova za plaćanje ima evidentirane neizvršene osnove za plaćanje u neprekinutom razdoblju od 455 dana ukupnom iznosu od 5.721,34 kuna, u koji iznos je uračunata kamata i naknada Financijske agencije za provedbu ovrhe na novčanim sredstvima, te da dužnik nema zaposlenih, da ima račun kod Splitska banka d.d. i da nema zaplijenjenih sredstava za namirenje troškove stečajnog postupka, pa da se sukladno čl. 444. Stečajnog zakona podnosi prijedlog za provedbu skraćenog stečajnog postupka nad dužnikom.</w:t>
      </w:r>
    </w:p>
    <w:p w:rsidRDefault="00E80772" w:rsidP="00E80772" w:rsidR="00E80772" w:rsidRPr="00EE20E4">
      <w:pPr>
        <w:jc w:val="both"/>
        <w:rPr>
          <w:sz w:val="16"/>
          <w:szCs w:val="16"/>
        </w:rPr>
      </w:pPr>
      <w:r w:rsidRPr="00EE20E4">
        <w:rPr>
          <w:sz w:val="16"/>
          <w:szCs w:val="16"/>
        </w:rPr>
        <w:t xml:space="preserve"> </w:t>
      </w:r>
    </w:p>
    <w:p w:rsidRDefault="00E80772" w:rsidP="00E80772" w:rsidR="00E80772" w:rsidRPr="007505E7">
      <w:pPr>
        <w:jc w:val="both"/>
        <w:rPr>
          <w:rFonts w:cs="Arial" w:hAnsi="Palatino" w:ascii="Palatino"/>
          <w:sz w:val="22"/>
          <w:szCs w:val="22"/>
        </w:rPr>
      </w:pPr>
      <w:r w:rsidRPr="007505E7">
        <w:rPr>
          <w:sz w:val="22"/>
          <w:szCs w:val="22"/>
        </w:rPr>
        <w:tab/>
        <w:t>Sukladno čl. 429. st. 1. Stečajnog zakona (NN 71/2015, dalje u tekstu: SZ) sud će provesti skraćeni stečajni postupak nad pravnom osobom ako su ispunjene sljedeće pretpostavke da (1) nema zaposlenih, (2) da u Očevidniku redoslijeda osnova za plaćanje ima evidentirane neizvršene osnove za plaćanje u neprekinutom razdoblju od 120 dana i (3) ako nisu ispunjene pretpostavke za pokretanje drugog postupka radi brisanja iz sudskoga registra.</w:t>
      </w:r>
    </w:p>
    <w:p w:rsidRDefault="00E80772" w:rsidP="00E80772" w:rsidR="00E80772" w:rsidRPr="00EE20E4">
      <w:pPr>
        <w:jc w:val="both"/>
        <w:rPr>
          <w:sz w:val="16"/>
          <w:szCs w:val="16"/>
        </w:rPr>
      </w:pPr>
    </w:p>
    <w:p w:rsidRDefault="00E80772" w:rsidP="00E80772" w:rsidR="00E8077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Pregledom registra ovog suda (list spisa 3-5) utvrđeno je da je rješenjem ovog suda posl.br. Tt- 15/9539-1 od 24. prosinca 2015. godine pokrenut postupak brisanja po članku 70. Zakona o sudskom registru. Dakle, prije podnošenja zahtjeva za provedbu skraćenog stečajnog postupka pokrenut je drugi postupak  </w:t>
      </w:r>
      <w:r w:rsidRPr="000628E4">
        <w:rPr>
          <w:sz w:val="22"/>
          <w:szCs w:val="22"/>
        </w:rPr>
        <w:t>radi brisanja iz sudskoga registra</w:t>
      </w:r>
      <w:r>
        <w:rPr>
          <w:sz w:val="22"/>
          <w:szCs w:val="22"/>
        </w:rPr>
        <w:t>, pa nisu ispunjene sve pretpostavke iz čl. 428. SZ koje se trebaju kumulativno ispuniti da bi se proveo skraćeni stečajni postupak.</w:t>
      </w:r>
    </w:p>
    <w:p w:rsidRDefault="00E80772" w:rsidP="00E80772" w:rsidR="00E80772" w:rsidRPr="00EE20E4">
      <w:pPr>
        <w:jc w:val="both"/>
        <w:rPr>
          <w:sz w:val="16"/>
          <w:szCs w:val="16"/>
        </w:rPr>
      </w:pPr>
    </w:p>
    <w:p w:rsidRDefault="00E80772" w:rsidP="00E80772" w:rsidR="00E80772" w:rsidRPr="0047685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476859">
        <w:rPr>
          <w:sz w:val="22"/>
          <w:szCs w:val="22"/>
        </w:rPr>
        <w:t>Zbog navedenog, na temelju navedenih propisa, odluč</w:t>
      </w:r>
      <w:r>
        <w:rPr>
          <w:sz w:val="22"/>
          <w:szCs w:val="22"/>
        </w:rPr>
        <w:t>eno je kao</w:t>
      </w:r>
      <w:r w:rsidRPr="00476859">
        <w:rPr>
          <w:sz w:val="22"/>
          <w:szCs w:val="22"/>
        </w:rPr>
        <w:t xml:space="preserve"> u izreci. </w:t>
      </w:r>
    </w:p>
    <w:p w:rsidRDefault="00E80772" w:rsidP="00E80772" w:rsidR="00E80772" w:rsidRPr="00476859">
      <w:pPr>
        <w:ind w:firstLine="708"/>
        <w:jc w:val="both"/>
        <w:rPr>
          <w:sz w:val="22"/>
          <w:szCs w:val="22"/>
        </w:rPr>
      </w:pPr>
    </w:p>
    <w:p w:rsidRDefault="00E80772" w:rsidP="00E80772" w:rsidR="00E80772">
      <w:pPr>
        <w:jc w:val="center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 xml:space="preserve">27. siječnja </w:t>
      </w:r>
      <w:r w:rsidRPr="00C0657E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6</w:t>
      </w:r>
      <w:r w:rsidRPr="00C0657E">
        <w:rPr>
          <w:b/>
          <w:sz w:val="22"/>
          <w:szCs w:val="22"/>
        </w:rPr>
        <w:t>. godine</w:t>
      </w:r>
    </w:p>
    <w:p w:rsidRDefault="003548A8" w:rsidP="00E80772" w:rsidR="003548A8" w:rsidRPr="00C0657E">
      <w:pPr>
        <w:jc w:val="center"/>
        <w:rPr>
          <w:b/>
          <w:sz w:val="22"/>
          <w:szCs w:val="22"/>
        </w:rPr>
      </w:pPr>
    </w:p>
    <w:p w:rsidRDefault="00E80772" w:rsidP="00E80772" w:rsidR="00E80772" w:rsidRPr="00EE20E4">
      <w:pPr>
        <w:jc w:val="center"/>
        <w:rPr>
          <w:b/>
          <w:sz w:val="16"/>
          <w:szCs w:val="16"/>
        </w:rPr>
      </w:pPr>
    </w:p>
    <w:p w:rsidRDefault="00E80772" w:rsidP="00E80772" w:rsidR="00E8077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  <w:t>Stečajni sudac:</w:t>
      </w:r>
    </w:p>
    <w:p w:rsidRDefault="00E80772" w:rsidP="00E80772" w:rsidR="00E80772" w:rsidRPr="00EE20E4">
      <w:pPr>
        <w:jc w:val="center"/>
        <w:rPr>
          <w:b/>
          <w:sz w:val="16"/>
          <w:szCs w:val="16"/>
        </w:rPr>
      </w:pPr>
    </w:p>
    <w:p w:rsidRDefault="00E80772" w:rsidP="00E80772" w:rsidR="00E80772" w:rsidRPr="003548A8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C0657E">
        <w:rPr>
          <w:b/>
          <w:sz w:val="22"/>
          <w:szCs w:val="22"/>
        </w:rPr>
        <w:tab/>
      </w:r>
      <w:r w:rsidRPr="003548A8">
        <w:rPr>
          <w:b/>
          <w:sz w:val="22"/>
          <w:szCs w:val="22"/>
        </w:rPr>
        <w:t>Diana Butigan Granić</w:t>
      </w:r>
    </w:p>
    <w:p w:rsidRDefault="00E80772" w:rsidP="00E80772" w:rsidR="00E80772">
      <w:pPr>
        <w:jc w:val="both"/>
        <w:rPr>
          <w:b/>
          <w:sz w:val="22"/>
          <w:szCs w:val="22"/>
        </w:rPr>
      </w:pPr>
    </w:p>
    <w:p w:rsidRDefault="00E80772" w:rsidP="00E80772" w:rsidR="00E80772" w:rsidRPr="00C0657E">
      <w:pPr>
        <w:jc w:val="both"/>
        <w:rPr>
          <w:b/>
          <w:sz w:val="22"/>
          <w:szCs w:val="22"/>
        </w:rPr>
      </w:pPr>
    </w:p>
    <w:p w:rsidRDefault="00E80772" w:rsidP="00E80772" w:rsidR="00E80772">
      <w:pPr>
        <w:jc w:val="both"/>
        <w:rPr>
          <w:b/>
          <w:sz w:val="22"/>
          <w:szCs w:val="22"/>
        </w:rPr>
      </w:pPr>
    </w:p>
    <w:p w:rsidRDefault="00E80772" w:rsidP="00E80772" w:rsidR="00E80772" w:rsidRPr="00C0657E">
      <w:pPr>
        <w:jc w:val="both"/>
        <w:rPr>
          <w:b/>
          <w:sz w:val="22"/>
          <w:szCs w:val="22"/>
        </w:rPr>
      </w:pPr>
      <w:r w:rsidRPr="00C0657E">
        <w:rPr>
          <w:b/>
          <w:sz w:val="22"/>
          <w:szCs w:val="22"/>
        </w:rPr>
        <w:t>POUKA O PRAVNOM LIJEKU</w:t>
      </w:r>
    </w:p>
    <w:p w:rsidRDefault="00E80772" w:rsidP="00E80772" w:rsidR="00E80772" w:rsidRPr="00D04C32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provedbu rješenja.</w:t>
      </w:r>
    </w:p>
    <w:p w:rsidRDefault="00E80772" w:rsidP="00E80772" w:rsidR="00E80772">
      <w:pPr>
        <w:jc w:val="both"/>
        <w:rPr>
          <w:b/>
          <w:sz w:val="22"/>
          <w:szCs w:val="22"/>
        </w:rPr>
      </w:pPr>
    </w:p>
    <w:p w:rsidRDefault="00E80772" w:rsidP="00E80772" w:rsidR="00E80772" w:rsidRPr="00C0657E">
      <w:pPr>
        <w:jc w:val="both"/>
        <w:rPr>
          <w:b/>
          <w:sz w:val="22"/>
          <w:szCs w:val="22"/>
        </w:rPr>
      </w:pPr>
    </w:p>
    <w:p w:rsidRDefault="00E80772" w:rsidP="00E80772" w:rsidR="00E80772" w:rsidRPr="00FD455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</w:t>
      </w:r>
      <w:r w:rsidRPr="00FD4557">
        <w:rPr>
          <w:b/>
          <w:sz w:val="22"/>
          <w:szCs w:val="22"/>
        </w:rPr>
        <w:t>:</w:t>
      </w:r>
    </w:p>
    <w:p w:rsidRDefault="00E80772" w:rsidP="00E80772" w:rsidR="00E80772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predlagatelju, e-oglasna ploča,</w:t>
      </w:r>
    </w:p>
    <w:p w:rsidRDefault="00E80772" w:rsidP="00E80772" w:rsidR="00E80772" w:rsidRPr="00FD455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075ED6" w:rsidR="00075ED6"/>
    <w:sectPr w:rsidSect="003548A8" w:rsidR="00075ED6">
      <w:headerReference w:type="even" r:id="rId13"/>
      <w:headerReference w:type="default" r:id="rId14"/>
      <w:pgSz w:h="16838" w:w="11906"/>
      <w:pgMar w:gutter="0" w:footer="720" w:header="720" w:left="1797" w:bottom="851" w:right="1797" w:top="1276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48A8" w:rsidR="0048105C">
      <w:r>
        <w:separator/>
      </w:r>
    </w:p>
  </w:endnote>
  <w:endnote w:id="0" w:type="continuationSeparator">
    <w:p w:rsidRDefault="003548A8" w:rsidR="00481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Palatino">
    <w:altName w:val="Book Antiqua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48A8" w:rsidR="0048105C">
      <w:r>
        <w:separator/>
      </w:r>
    </w:p>
  </w:footnote>
  <w:footnote w:id="0" w:type="continuationSeparator">
    <w:p w:rsidRDefault="003548A8" w:rsidR="004810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772" w:rsidP="00E91F84" w:rsidR="00FF6D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664" w:rsidR="00FF6D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772" w:rsidP="00E91F84" w:rsidR="00FF6D3B" w:rsidRPr="00FD4557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FD4557">
      <w:rPr>
        <w:rStyle w:val="Brojstranice"/>
        <w:sz w:val="20"/>
        <w:szCs w:val="20"/>
      </w:rPr>
      <w:fldChar w:fldCharType="begin"/>
    </w:r>
    <w:r w:rsidRPr="00FD4557">
      <w:rPr>
        <w:rStyle w:val="Brojstranice"/>
        <w:sz w:val="20"/>
        <w:szCs w:val="20"/>
      </w:rPr>
      <w:instrText xml:space="preserve">PAGE  </w:instrText>
    </w:r>
    <w:r w:rsidRPr="00FD4557">
      <w:rPr>
        <w:rStyle w:val="Brojstranice"/>
        <w:sz w:val="20"/>
        <w:szCs w:val="20"/>
      </w:rPr>
      <w:fldChar w:fldCharType="separate"/>
    </w:r>
    <w:r w:rsidR="00E21664">
      <w:rPr>
        <w:rStyle w:val="Brojstranice"/>
        <w:noProof/>
        <w:sz w:val="20"/>
        <w:szCs w:val="20"/>
      </w:rPr>
      <w:t>2</w:t>
    </w:r>
    <w:r w:rsidRPr="00FD4557">
      <w:rPr>
        <w:rStyle w:val="Brojstranice"/>
        <w:sz w:val="20"/>
        <w:szCs w:val="20"/>
      </w:rPr>
      <w:fldChar w:fldCharType="end"/>
    </w:r>
  </w:p>
  <w:p w:rsidRDefault="00E80772" w:rsidP="00BE25DF" w:rsidR="00BE25DF" w:rsidRPr="00BE25DF">
    <w:pPr>
      <w:jc w:val="right"/>
      <w:rPr>
        <w:b/>
        <w:sz w:val="22"/>
        <w:szCs w:val="22"/>
      </w:rPr>
    </w:pPr>
    <w:r w:rsidRPr="00BE25DF">
      <w:rPr>
        <w:b/>
        <w:sz w:val="22"/>
        <w:szCs w:val="22"/>
      </w:rPr>
      <w:t>Posl</w:t>
    </w:r>
    <w:r w:rsidR="003F7047">
      <w:rPr>
        <w:b/>
        <w:sz w:val="22"/>
        <w:szCs w:val="22"/>
      </w:rPr>
      <w:t>. br. 7-St-2969/15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772"/>
    <w:rsid w:val="00075ED6"/>
    <w:rsid w:val="003548A8"/>
    <w:rsid w:val="003F7047"/>
    <w:rsid w:val="0048105C"/>
    <w:rsid w:val="00E21664"/>
    <w:rsid w:val="00E8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07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07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8077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0772"/>
  </w:style>
  <w:style w:styleId="Tekstbalonia" w:type="paragraph">
    <w:name w:val="Balloon Text"/>
    <w:basedOn w:val="Normal"/>
    <w:link w:val="TekstbaloniaChar"/>
    <w:uiPriority w:val="99"/>
    <w:semiHidden/>
    <w:unhideWhenUsed/>
    <w:rsid w:val="00E807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077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0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704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6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66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66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6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66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07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807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8077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80772"/>
  </w:style>
  <w:style w:styleId="Tekstbalonia" w:type="paragraph">
    <w:name w:val="Balloon Text"/>
    <w:basedOn w:val="Normal"/>
    <w:link w:val="TekstbaloniaChar"/>
    <w:uiPriority w:val="99"/>
    <w:semiHidden/>
    <w:unhideWhenUsed/>
    <w:rsid w:val="00E807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077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70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704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16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66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66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6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66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2969</izvorni_sadrzaj>
    <derivirana_varijabla naziv="DomainObject.Predmet.Broj_1">2969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St-2969/2015</izvorni_sadrzaj>
    <derivirana_varijabla naziv="DomainObject.Predmet.OznakaBroj_1">St-2969/2015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VILE KONAVLE d.o.o. za nekretnine, građenje i usluge</izvorni_sadrzaj>
    <derivirana_varijabla naziv="DomainObject.Predmet.ProtustrankaFormated_1">  VILE KONAVLE d.o.o. za nekretnine, građenje i usluge</derivirana_varijabla>
  </DomainObject.Predmet.ProtustrankaFormated>
  <DomainObject.Predmet.ProtustrankaFormatedOIB>
    <izvorni_sadrzaj>  VILE KONAVLE d.o.o. za nekretnine, građenje i usluge, OIB 92907990466</izvorni_sadrzaj>
    <derivirana_varijabla naziv="DomainObject.Predmet.ProtustrankaFormatedOIB_1">  VILE KONAVLE d.o.o. za nekretnine, građenje i usluge, OIB 92907990466</derivirana_varijabla>
  </DomainObject.Predmet.ProtustrankaFormatedOIB>
  <DomainObject.Predmet.ProtustrankaFormatedWithAdress>
    <izvorni_sadrzaj> VILE KONAVLE d.o.o. za nekretnine, građenje i usluge, Močići 54, 20215 Močići</izvorni_sadrzaj>
    <derivirana_varijabla naziv="DomainObject.Predmet.ProtustrankaFormatedWithAdress_1"> VILE KONAVLE d.o.o. za nekretnine, građenje i usluge, Močići 54, 20215 Močići</derivirana_varijabla>
  </DomainObject.Predmet.ProtustrankaFormatedWithAdress>
  <DomainObject.Predmet.ProtustrankaFormatedWithAdressOIB>
    <izvorni_sadrzaj> VILE KONAVLE d.o.o. za nekretnine, građenje i usluge, OIB 92907990466, Močići 54, 20215 Močići</izvorni_sadrzaj>
    <derivirana_varijabla naziv="DomainObject.Predmet.ProtustrankaFormatedWithAdressOIB_1"> VILE KONAVLE d.o.o. za nekretnine, građenje i usluge, OIB 92907990466, Močići 54, 20215 Močići</derivirana_varijabla>
  </DomainObject.Predmet.ProtustrankaFormatedWithAdressOIB>
  <DomainObject.Predmet.ProtustrankaWithAdress>
    <izvorni_sadrzaj>VILE KONAVLE d.o.o. za nekretnine, građenje i usluge Močići 54, 20215 Močići</izvorni_sadrzaj>
    <derivirana_varijabla naziv="DomainObject.Predmet.ProtustrankaWithAdress_1">VILE KONAVLE d.o.o. za nekretnine, građenje i usluge Močići 54, 20215 Močići</derivirana_varijabla>
  </DomainObject.Predmet.ProtustrankaWithAdress>
  <DomainObject.Predmet.ProtustrankaWithAdressOIB>
    <izvorni_sadrzaj>VILE KONAVLE d.o.o. za nekretnine, građenje i usluge, OIB 92907990466, Močići 54, 20215 Močići</izvorni_sadrzaj>
    <derivirana_varijabla naziv="DomainObject.Predmet.ProtustrankaWithAdressOIB_1">VILE KONAVLE d.o.o. za nekretnine, građenje i usluge, OIB 92907990466, Močići 54, 20215 Močići</derivirana_varijabla>
  </DomainObject.Predmet.ProtustrankaWithAdressOIB>
  <DomainObject.Predmet.ProtustrankaNazivFormated>
    <izvorni_sadrzaj>VILE KONAVLE d.o.o. za nekretnine, građenje i usluge</izvorni_sadrzaj>
    <derivirana_varijabla naziv="DomainObject.Predmet.ProtustrankaNazivFormated_1">VILE KONAVLE d.o.o. za nekretnine, građenje i usluge</derivirana_varijabla>
  </DomainObject.Predmet.ProtustrankaNazivFormated>
  <DomainObject.Predmet.ProtustrankaNazivFormatedOIB>
    <izvorni_sadrzaj>VILE KONAVLE d.o.o. za nekretnine, građenje i usluge, OIB 92907990466</izvorni_sadrzaj>
    <derivirana_varijabla naziv="DomainObject.Predmet.ProtustrankaNazivFormatedOIB_1">VILE KONAVLE d.o.o. za nekretnine, građenje i usluge, OIB 92907990466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5721.34</izvorni_sadrzaj>
    <derivirana_varijabla naziv="DomainObject.Predmet.TrenutnaVrijednost_1">5721.34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VILE KONAVLE d.o.o. za nekretnine, građenje i usluge</item>
    </izvorni_sadrzaj>
    <derivirana_varijabla naziv="DomainObject.Predmet.ProtuStrankaListFormated_1">
      <item>VILE KONAVLE d.o.o. za nekretnine, građenje i usluge</item>
    </derivirana_varijabla>
  </DomainObject.Predmet.ProtuStrankaListFormated>
  <DomainObject.Predmet.ProtuStrankaListFormatedOIB>
    <izvorni_sadrzaj>
      <item>VILE KONAVLE d.o.o. za nekretnine, građenje i usluge, OIB 92907990466</item>
    </izvorni_sadrzaj>
    <derivirana_varijabla naziv="DomainObject.Predmet.ProtuStrankaListFormatedOIB_1">
      <item>VILE KONAVLE d.o.o. za nekretnine, građenje i usluge, OIB 92907990466</item>
    </derivirana_varijabla>
  </DomainObject.Predmet.ProtuStrankaListFormatedOIB>
  <DomainObject.Predmet.ProtuStrankaListFormatedWithAdress>
    <izvorni_sadrzaj>
      <item>VILE KONAVLE d.o.o. za nekretnine, građenje i usluge, Močići 54, 20215 Močići</item>
    </izvorni_sadrzaj>
    <derivirana_varijabla naziv="DomainObject.Predmet.ProtuStrankaListFormatedWithAdress_1">
      <item>VILE KONAVLE d.o.o. za nekretnine, građenje i usluge, Močići 54, 20215 Močići</item>
    </derivirana_varijabla>
  </DomainObject.Predmet.ProtuStrankaListFormatedWithAdress>
  <DomainObject.Predmet.ProtuStrankaListFormatedWithAdressOIB>
    <izvorni_sadrzaj>
      <item>VILE KONAVLE d.o.o. za nekretnine, građenje i usluge, OIB 92907990466, Močići 54, 20215 Močići</item>
    </izvorni_sadrzaj>
    <derivirana_varijabla naziv="DomainObject.Predmet.ProtuStrankaListFormatedWithAdressOIB_1">
      <item>VILE KONAVLE d.o.o. za nekretnine, građenje i usluge, OIB 92907990466, Močići 54, 20215 Močići</item>
    </derivirana_varijabla>
  </DomainObject.Predmet.ProtuStrankaListFormatedWithAdressOIB>
  <DomainObject.Predmet.ProtuStrankaListNazivFormated>
    <izvorni_sadrzaj>
      <item>VILE KONAVLE d.o.o. za nekretnine, građenje i usluge</item>
    </izvorni_sadrzaj>
    <derivirana_varijabla naziv="DomainObject.Predmet.ProtuStrankaListNazivFormated_1">
      <item>VILE KONAVLE d.o.o. za nekretnine, građenje i usluge</item>
    </derivirana_varijabla>
  </DomainObject.Predmet.ProtuStrankaListNazivFormated>
  <DomainObject.Predmet.ProtuStrankaListNazivFormatedOIB>
    <izvorni_sadrzaj>
      <item>VILE KONAVLE d.o.o. za nekretnine, građenje i usluge, OIB 92907990466</item>
    </izvorni_sadrzaj>
    <derivirana_varijabla naziv="DomainObject.Predmet.ProtuStrankaListNazivFormatedOIB_1">
      <item>VILE KONAVLE d.o.o. za nekretnine, građenje i usluge, OIB 92907990466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VILE KONAVLE d.o.o. za nekretnine, građenje i usluge</izvorni_sadrzaj>
    <derivirana_varijabla naziv="DomainObject.Predmet.ProtustrankaIDrugi_1">VILE KONAVLE d.o.o. za nekretnine,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VILE KONAVLE d.o.o. za nekretnine, građenje i usluge, OIB 92907990466, Močići 54, 20215 Močići</izvorni_sadrzaj>
    <derivirana_varijabla naziv="DomainObject.Predmet.ProtustrankaIDrugiAdressOIB_1">VILE KONAVLE d.o.o. za nekretnine, građenje i usluge, OIB 92907990466, Močići 54,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VILE KONAVLE d.o.o. za nekretnine, građenje i usluge</item>
    </izvorni_sadrzaj>
    <derivirana_varijabla naziv="DomainObject.Predmet.SudioniciListNaziv_1">
      <item>FINA, RC Split, Podružnica Dubrovnik</item>
      <item>VILE KONAVLE d.o.o. za nekretnine, građenje i usluge</item>
    </derivirana_varijabla>
  </DomainObject.Predmet.SudioniciListNaziv>
  <DomainObject.Predmet.SudioniciListAdressOIB>
    <izvorni_sadrzaj>
      <item>FINA, RC Split, Podružnica Dubrovnik, OIB 85821130368, Vukovarska 2,20000 Dubrovnik</item>
      <item>VILE KONAVLE d.o.o. za nekretnine, građenje i usluge, OIB 92907990466, Močići 54,20215 Močići</item>
    </izvorni_sadrzaj>
    <derivirana_varijabla naziv="DomainObject.Predmet.SudioniciListAdressOIB_1">
      <item>FINA, RC Split, Podružnica Dubrovnik, OIB 85821130368, Vukovarska 2,20000 Dubrovnik</item>
      <item>VILE KONAVLE d.o.o. za nekretnine, građenje i usluge, OIB 92907990466, Močići 54,20215 Močići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92907990466</item>
    </izvorni_sadrzaj>
    <derivirana_varijabla naziv="DomainObject.Predmet.SudioniciListNazivOIB_1">
      <item>, OIB 85821130368</item>
      <item>, OIB 92907990466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E65490-5B0F-4C9D-B965-945384C276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2329</properties:Characters>
  <properties:Lines>68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2016-01-27T11:09:00Z</dcterms:created>
  <dc:creator>Diana Butigan Granić</dc:creator>
  <cp:lastModifiedBy>Mara Marčinko</cp:lastModifiedBy>
  <dcterms:modified xmlns:xsi="http://www.w3.org/2001/XMLSchema-instance" xsi:type="dcterms:W3CDTF">2016-01-27T11:52:00Z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