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9f2c" w14:paraId="85c9f2c" w:rsidRDefault="00BB0730" w:rsidR="00BB0730">
      <w:pPr>
        <w15:collapsed w:val="false"/>
      </w:pPr>
      <w:bookmarkStart w:name="_GoBack" w:id="0"/>
      <w:bookmarkEnd w:id="0"/>
    </w:p>
    <w:p w:rsidRDefault="00BB0730" w:rsidR="00BB0730"/>
    <w:tbl>
      <w:tblPr>
        <w:tblW w:type="pct" w:w="5000"/>
        <w:tblLook w:val="04A0" w:noVBand="1" w:noHBand="0" w:lastColumn="0" w:firstColumn="1" w:lastRow="0" w:firstRow="1"/>
      </w:tblPr>
      <w:tblGrid>
        <w:gridCol w:w="3205"/>
        <w:gridCol w:w="322"/>
        <w:gridCol w:w="314"/>
        <w:gridCol w:w="305"/>
        <w:gridCol w:w="302"/>
        <w:gridCol w:w="558"/>
        <w:gridCol w:w="561"/>
        <w:gridCol w:w="371"/>
        <w:gridCol w:w="359"/>
        <w:gridCol w:w="354"/>
        <w:gridCol w:w="447"/>
        <w:gridCol w:w="447"/>
        <w:gridCol w:w="341"/>
        <w:gridCol w:w="336"/>
        <w:gridCol w:w="754"/>
        <w:gridCol w:w="419"/>
        <w:gridCol w:w="419"/>
        <w:gridCol w:w="493"/>
        <w:gridCol w:w="493"/>
        <w:gridCol w:w="493"/>
        <w:gridCol w:w="518"/>
        <w:gridCol w:w="518"/>
        <w:gridCol w:w="518"/>
        <w:gridCol w:w="497"/>
        <w:gridCol w:w="292"/>
        <w:gridCol w:w="292"/>
        <w:gridCol w:w="292"/>
      </w:tblGrid>
      <w:tr w:rsidTr="00BB0730" w:rsidR="00BB0730" w:rsidRPr="00BB0730">
        <w:trPr>
          <w:trHeight w:val="315"/>
        </w:trPr>
        <w:tc>
          <w:tcPr>
            <w:tcW w:type="pct" w:w="287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Nadležni trgovački sud: ZAGREB</w:t>
            </w: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287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Poslovni broj spisa: 20 St 2574/2016</w:t>
            </w: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287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Dužnik (ime i prezime / tvrtka ili naziv, OIB, adresa / sjedište</w:t>
            </w: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287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AGRO ZDENČINA proizvidno-uslužno d.o.o. Donja Zdenčina, OIB :36462959270 Karla Vodopića 21 </w:t>
            </w: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5000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1. TABLICA PRIJAVLJENIH TRAŽBINA</w:t>
            </w:r>
          </w:p>
        </w:tc>
      </w:tr>
      <w:tr w:rsidTr="00BB0730" w:rsidR="00BB0730" w:rsidRPr="00BB0730">
        <w:trPr>
          <w:trHeight w:val="330"/>
        </w:trPr>
        <w:tc>
          <w:tcPr>
            <w:tcW w:type="pct" w:w="18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 VIŠI ISPLATNI RED</w:t>
            </w: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1335"/>
        </w:trPr>
        <w:tc>
          <w:tcPr>
            <w:tcW w:type="pct" w:w="16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pct" w:w="276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Ime i prezime / tvrtka ili                                   naziv vjerovnika</w:t>
            </w:r>
          </w:p>
        </w:tc>
        <w:tc>
          <w:tcPr>
            <w:tcW w:type="pct" w:w="283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OIB vjerovnika</w:t>
            </w:r>
          </w:p>
        </w:tc>
        <w:tc>
          <w:tcPr>
            <w:tcW w:type="pct" w:w="260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Adresa / sjedište                                    vjerovnika </w:t>
            </w:r>
          </w:p>
        </w:tc>
        <w:tc>
          <w:tcPr>
            <w:tcW w:type="pct" w:w="234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pct" w:w="383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pct" w:w="31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priznate tražbine (kn)</w:t>
            </w:r>
          </w:p>
        </w:tc>
        <w:tc>
          <w:tcPr>
            <w:tcW w:type="pct" w:w="476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pct" w:w="31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osporene tražbine (kn)</w:t>
            </w:r>
          </w:p>
        </w:tc>
        <w:tc>
          <w:tcPr>
            <w:tcW w:type="pct" w:w="31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Razlog osporavanja tražbine </w:t>
            </w:r>
          </w:p>
        </w:tc>
        <w:tc>
          <w:tcPr>
            <w:tcW w:type="pct" w:w="476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6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276"/>
            <w:gridSpan w:val="4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283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260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234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83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7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76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7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7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76"/>
            <w:gridSpan w:val="3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lastRenderedPageBreak/>
              <w:t>1.</w:t>
            </w:r>
          </w:p>
        </w:tc>
        <w:tc>
          <w:tcPr>
            <w:tcW w:type="pct" w:w="27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VLADIMIR JURATOVIČ </w:t>
            </w:r>
          </w:p>
        </w:tc>
        <w:tc>
          <w:tcPr>
            <w:tcW w:type="pct" w:w="2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90749586280</w:t>
            </w:r>
          </w:p>
        </w:tc>
        <w:tc>
          <w:tcPr>
            <w:tcW w:type="pct" w:w="26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Karala Vodopića 21, Jastrebarsko </w:t>
            </w:r>
          </w:p>
        </w:tc>
        <w:tc>
          <w:tcPr>
            <w:tcW w:type="pct" w:w="2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129.901,84</w:t>
            </w:r>
          </w:p>
        </w:tc>
        <w:tc>
          <w:tcPr>
            <w:tcW w:type="pct" w:w="38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Neto plaća za 2017.2016.2015.2014 i 2013.</w:t>
            </w:r>
          </w:p>
        </w:tc>
        <w:tc>
          <w:tcPr>
            <w:tcW w:type="pct" w:w="3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129.901,84</w:t>
            </w:r>
          </w:p>
        </w:tc>
        <w:tc>
          <w:tcPr>
            <w:tcW w:type="pct" w:w="47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Potvrda o neisplaćenim plaćamaa za 2013.2014.2015.2016. i 2017.g. </w:t>
            </w:r>
          </w:p>
        </w:tc>
        <w:tc>
          <w:tcPr>
            <w:tcW w:type="pct" w:w="3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7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990"/>
        </w:trPr>
        <w:tc>
          <w:tcPr>
            <w:tcW w:type="pct" w:w="2479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2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129.901,84</w:t>
            </w:r>
          </w:p>
        </w:tc>
        <w:tc>
          <w:tcPr>
            <w:tcW w:type="pct" w:w="38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129.901,84</w:t>
            </w:r>
          </w:p>
        </w:tc>
        <w:tc>
          <w:tcPr>
            <w:tcW w:type="pct" w:w="47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793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73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Mjesto i datum</w:t>
            </w: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30"/>
        </w:trPr>
        <w:tc>
          <w:tcPr>
            <w:tcW w:type="pct" w:w="187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Donja Zdenčina, 29.10.2018.godine. </w:t>
            </w: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Stečajni upravitelj </w:t>
            </w: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Berislav Maksimović </w:t>
            </w: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</w:tbl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p w:rsidRDefault="00BB0730" w:rsidR="00BB0730"/>
    <w:tbl>
      <w:tblPr>
        <w:tblW w:type="pct" w:w="5000"/>
        <w:tblLook w:val="04A0" w:noVBand="1" w:noHBand="0" w:lastColumn="0" w:firstColumn="1" w:lastRow="0" w:firstRow="1"/>
      </w:tblPr>
      <w:tblGrid>
        <w:gridCol w:w="2908"/>
        <w:gridCol w:w="399"/>
        <w:gridCol w:w="381"/>
        <w:gridCol w:w="368"/>
        <w:gridCol w:w="358"/>
        <w:gridCol w:w="619"/>
        <w:gridCol w:w="619"/>
        <w:gridCol w:w="433"/>
        <w:gridCol w:w="417"/>
        <w:gridCol w:w="405"/>
        <w:gridCol w:w="489"/>
        <w:gridCol w:w="486"/>
        <w:gridCol w:w="285"/>
        <w:gridCol w:w="287"/>
        <w:gridCol w:w="506"/>
        <w:gridCol w:w="454"/>
        <w:gridCol w:w="454"/>
        <w:gridCol w:w="396"/>
        <w:gridCol w:w="396"/>
        <w:gridCol w:w="396"/>
        <w:gridCol w:w="570"/>
        <w:gridCol w:w="570"/>
        <w:gridCol w:w="570"/>
        <w:gridCol w:w="536"/>
        <w:gridCol w:w="306"/>
        <w:gridCol w:w="306"/>
        <w:gridCol w:w="306"/>
      </w:tblGrid>
      <w:tr w:rsidTr="00BB0730" w:rsidR="00BB0730" w:rsidRPr="00BB0730">
        <w:trPr>
          <w:trHeight w:val="315"/>
        </w:trPr>
        <w:tc>
          <w:tcPr>
            <w:tcW w:type="pct" w:w="3067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Nadležni trgovački sud: ZAGREB</w:t>
            </w: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3067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Poslovni broj spisa: 20 St 2574/2016</w:t>
            </w: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3067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Dužnik (ime i prezime / tvrtka ili naziv, OIB, adresa / sjedište</w:t>
            </w: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3067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AGRO ZDENČINA proizvodno-uslužno d.o.o. u stečaju Donja Zdenčina OIB:36452959270 Karla Vodopića 21 </w:t>
            </w: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5000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1. TABLICA PRIJAVLJENIH TRAŽBINA</w:t>
            </w:r>
          </w:p>
        </w:tc>
      </w:tr>
      <w:tr w:rsidTr="00BB0730" w:rsidR="00BB0730" w:rsidRPr="00BB0730">
        <w:trPr>
          <w:trHeight w:val="330"/>
        </w:trPr>
        <w:tc>
          <w:tcPr>
            <w:tcW w:type="pct" w:w="15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II.VIŠI ISPLATNI RED</w:t>
            </w: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BB0730" w:rsidR="00BB0730" w:rsidRPr="00BB0730">
        <w:trPr>
          <w:trHeight w:val="1335"/>
        </w:trPr>
        <w:tc>
          <w:tcPr>
            <w:tcW w:type="pct" w:w="12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pct" w:w="499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Ime i prezime / tvrtka ili                                   naziv vjerovnika</w:t>
            </w:r>
          </w:p>
        </w:tc>
        <w:tc>
          <w:tcPr>
            <w:tcW w:type="pct" w:w="40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OIB vjerovnika</w:t>
            </w:r>
          </w:p>
        </w:tc>
        <w:tc>
          <w:tcPr>
            <w:tcW w:type="pct" w:w="416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Adresa / sjedište                                    vjerovnika </w:t>
            </w:r>
          </w:p>
        </w:tc>
        <w:tc>
          <w:tcPr>
            <w:tcW w:type="pct" w:w="32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pct" w:w="359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pct" w:w="30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priznate tražbine (kn)</w:t>
            </w:r>
          </w:p>
        </w:tc>
        <w:tc>
          <w:tcPr>
            <w:tcW w:type="pct" w:w="396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pct" w:w="37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osporene tražbine (kn)</w:t>
            </w:r>
          </w:p>
        </w:tc>
        <w:tc>
          <w:tcPr>
            <w:tcW w:type="pct" w:w="364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Razlog osporavanja tražbine </w:t>
            </w:r>
          </w:p>
        </w:tc>
        <w:tc>
          <w:tcPr>
            <w:tcW w:type="pct" w:w="311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2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      1.</w:t>
            </w:r>
          </w:p>
        </w:tc>
        <w:tc>
          <w:tcPr>
            <w:tcW w:type="pct" w:w="499"/>
            <w:gridSpan w:val="4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HRVATSKO DRUŠTVO SKLADATELJA ZAGREB</w:t>
            </w:r>
          </w:p>
        </w:tc>
        <w:tc>
          <w:tcPr>
            <w:tcW w:type="pct" w:w="402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56668956985</w:t>
            </w:r>
          </w:p>
        </w:tc>
        <w:tc>
          <w:tcPr>
            <w:tcW w:type="pct" w:w="416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Berislavićeva 9 Zagreb </w:t>
            </w:r>
          </w:p>
        </w:tc>
        <w:tc>
          <w:tcPr>
            <w:tcW w:type="pct" w:w="321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39.393,29</w:t>
            </w:r>
          </w:p>
        </w:tc>
        <w:tc>
          <w:tcPr>
            <w:tcW w:type="pct" w:w="359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Obračun naknade za javno korištenje glazbe </w:t>
            </w: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lastRenderedPageBreak/>
              <w:t xml:space="preserve">fonograma </w:t>
            </w:r>
          </w:p>
        </w:tc>
        <w:tc>
          <w:tcPr>
            <w:tcW w:type="pct" w:w="300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lastRenderedPageBreak/>
              <w:t>39.393,29</w:t>
            </w:r>
          </w:p>
        </w:tc>
        <w:tc>
          <w:tcPr>
            <w:tcW w:type="pct" w:w="396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Ovršna isprava - presuda Trgovačkog suda zagreb P-</w:t>
            </w: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lastRenderedPageBreak/>
              <w:t xml:space="preserve">2310/10 od 06.11.2014. pravomoćno 07.12.2017.g. </w:t>
            </w:r>
          </w:p>
        </w:tc>
        <w:tc>
          <w:tcPr>
            <w:tcW w:type="pct" w:w="372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pct" w:w="364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1"/>
            <w:gridSpan w:val="3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lastRenderedPageBreak/>
              <w:t xml:space="preserve">      2.</w:t>
            </w:r>
          </w:p>
        </w:tc>
        <w:tc>
          <w:tcPr>
            <w:tcW w:type="pct" w:w="49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HEP OPSKRBA D.O.O. ZAGREB </w:t>
            </w:r>
          </w:p>
        </w:tc>
        <w:tc>
          <w:tcPr>
            <w:tcW w:type="pct" w:w="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63073332379</w:t>
            </w:r>
          </w:p>
        </w:tc>
        <w:tc>
          <w:tcPr>
            <w:tcW w:type="pct" w:w="41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Ul. grada Vukovara 38 </w:t>
            </w:r>
          </w:p>
        </w:tc>
        <w:tc>
          <w:tcPr>
            <w:tcW w:type="pct" w:w="3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1,992,52 </w:t>
            </w:r>
          </w:p>
        </w:tc>
        <w:tc>
          <w:tcPr>
            <w:tcW w:type="pct" w:w="3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Otvorene stavke, računi kartice, rješenje o ovrsi na tem. vjer. isprave od 20.03.2014,. </w:t>
            </w:r>
          </w:p>
        </w:tc>
        <w:tc>
          <w:tcPr>
            <w:tcW w:type="pct" w:w="3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1.992,52</w:t>
            </w:r>
          </w:p>
        </w:tc>
        <w:tc>
          <w:tcPr>
            <w:tcW w:type="pct" w:w="39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Ovršna isprava Rješenje o ovrsi na tem. vjer. isprave jav. bilježnika  Ovrv-1353/14 od 20.03.2014.g. pravomočno 01.04.2014.</w:t>
            </w:r>
          </w:p>
        </w:tc>
        <w:tc>
          <w:tcPr>
            <w:tcW w:type="pct" w:w="3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6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2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     3.</w:t>
            </w:r>
          </w:p>
        </w:tc>
        <w:tc>
          <w:tcPr>
            <w:tcW w:type="pct" w:w="49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RH MIN. FINANCIJA POREZNA UPRAVA PODRUČNU URED DALMACIJA</w:t>
            </w:r>
          </w:p>
        </w:tc>
        <w:tc>
          <w:tcPr>
            <w:tcW w:type="pct" w:w="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1868316487</w:t>
            </w:r>
          </w:p>
        </w:tc>
        <w:tc>
          <w:tcPr>
            <w:tcW w:type="pct" w:w="41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Vlatka Mačeka 2 Jastrebarsko </w:t>
            </w:r>
          </w:p>
        </w:tc>
        <w:tc>
          <w:tcPr>
            <w:tcW w:type="pct" w:w="3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137.658,64</w:t>
            </w:r>
          </w:p>
        </w:tc>
        <w:tc>
          <w:tcPr>
            <w:tcW w:type="pct" w:w="3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PDV, porez na cestovna motorna vozila, porez </w:t>
            </w: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lastRenderedPageBreak/>
              <w:t xml:space="preserve">na potrošnju, porez na tvrtku članarina HGK, Doprinos HGK sudske pristojbe </w:t>
            </w:r>
          </w:p>
        </w:tc>
        <w:tc>
          <w:tcPr>
            <w:tcW w:type="pct" w:w="3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lastRenderedPageBreak/>
              <w:t>137.658,64</w:t>
            </w:r>
          </w:p>
        </w:tc>
        <w:tc>
          <w:tcPr>
            <w:tcW w:type="pct" w:w="39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Ovršna isprava , Rješenje o ovrsi vjerodostojne isprave, izvješća, </w:t>
            </w:r>
          </w:p>
        </w:tc>
        <w:tc>
          <w:tcPr>
            <w:tcW w:type="pct" w:w="3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6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2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lastRenderedPageBreak/>
              <w:t xml:space="preserve">      4.</w:t>
            </w:r>
          </w:p>
        </w:tc>
        <w:tc>
          <w:tcPr>
            <w:tcW w:type="pct" w:w="49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ZAGREBAČKI HOLDING d.o.o. Zagreb </w:t>
            </w:r>
          </w:p>
        </w:tc>
        <w:tc>
          <w:tcPr>
            <w:tcW w:type="pct" w:w="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85584865967</w:t>
            </w:r>
          </w:p>
        </w:tc>
        <w:tc>
          <w:tcPr>
            <w:tcW w:type="pct" w:w="41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Ul. grada Vukovara 38 </w:t>
            </w:r>
          </w:p>
        </w:tc>
        <w:tc>
          <w:tcPr>
            <w:tcW w:type="pct" w:w="3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71,49</w:t>
            </w:r>
          </w:p>
        </w:tc>
        <w:tc>
          <w:tcPr>
            <w:tcW w:type="pct" w:w="3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Račun za parkiranje vozila, obračun kamata,</w:t>
            </w:r>
          </w:p>
        </w:tc>
        <w:tc>
          <w:tcPr>
            <w:tcW w:type="pct" w:w="3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71,49</w:t>
            </w:r>
          </w:p>
        </w:tc>
        <w:tc>
          <w:tcPr>
            <w:tcW w:type="pct" w:w="39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Vjerodostojna isprava -račun </w:t>
            </w:r>
          </w:p>
        </w:tc>
        <w:tc>
          <w:tcPr>
            <w:tcW w:type="pct" w:w="3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6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1902"/>
        </w:trPr>
        <w:tc>
          <w:tcPr>
            <w:tcW w:type="pct" w:w="12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pct" w:w="49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1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9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6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1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990"/>
        </w:trPr>
        <w:tc>
          <w:tcPr>
            <w:tcW w:type="pct" w:w="257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3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179.115,94</w:t>
            </w:r>
          </w:p>
        </w:tc>
        <w:tc>
          <w:tcPr>
            <w:tcW w:type="pct" w:w="3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179.115,94</w:t>
            </w:r>
          </w:p>
        </w:tc>
        <w:tc>
          <w:tcPr>
            <w:tcW w:type="pct" w:w="39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675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730" w:rsidP="00BB0730" w:rsidR="00BB0730" w:rsidRPr="00BB0730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Mjesto i datum</w:t>
            </w: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30"/>
        </w:trPr>
        <w:tc>
          <w:tcPr>
            <w:tcW w:type="pct" w:w="164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Donja Zdenčina, 29.10.2018.godine. </w:t>
            </w: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Stečajni upravitelj </w:t>
            </w: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15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BB0730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Berislav Maksimović </w:t>
            </w: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B0730" w:rsidR="00BB0730" w:rsidRPr="00BB0730">
        <w:trPr>
          <w:trHeight w:val="300"/>
        </w:trPr>
        <w:tc>
          <w:tcPr>
            <w:tcW w:type="pct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0730" w:rsidP="00BB0730" w:rsidR="00BB0730" w:rsidRPr="00BB0730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</w:tbl>
    <w:p w:rsidRDefault="009B4BAD" w:rsidP="00BB0730" w:rsidR="009B4BAD" w:rsidRPr="00BB0730"/>
    <w:sectPr w:rsidSect="000065B3" w:rsidR="009B4BAD" w:rsidRPr="00BB0730">
      <w:pgSz w:orient="landscape" w:h="11906" w:w="16838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5B3"/>
    <w:rsid w:val="000065B3"/>
    <w:rsid w:val="00696B29"/>
    <w:rsid w:val="009B4BAD"/>
    <w:rsid w:val="00B44928"/>
    <w:rsid w:val="00BB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44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44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1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30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39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0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092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371</properties:Words>
  <properties:Characters>2374</properties:Characters>
  <properties:Lines>1375</properties:Lines>
  <properties:Paragraphs>90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2018-11-05T10:39:00Z</dcterms:created>
  <dc:creator>Monika Grbac</dc:creator>
  <cp:lastModifiedBy>Monika Grbac</cp:lastModifiedBy>
  <dcterms:modified xmlns:xsi="http://www.w3.org/2001/XMLSchema-instance" xsi:type="dcterms:W3CDTF">2018-11-05T14:15:00Z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St-2574/2016-37 / Podnesak - Podnesak (1 i 2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