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9339" w14:paraId="475933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F533A7">
        <w:rPr>
          <w:rFonts w:eastAsia="Calibri"/>
          <w:lang w:eastAsia="en-US"/>
        </w:rPr>
        <w:t>779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F533A7">
        <w:t xml:space="preserve">AUTENTICA TRGOVINA društvo s ograničenom odgovornošću za trgovinu i usluge Zagreb, Vlaška 113, MBS: 080865662, OIB: 80177418504, dana 31. </w:t>
      </w:r>
      <w:r w:rsidR="00EC7EED">
        <w:t>listopada</w:t>
      </w:r>
      <w:r w:rsidR="004020A5">
        <w:t xml:space="preserve">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F533A7">
        <w:t>AUTENTICA TRGOVINA društvo s ograničenom odgovornošću za trgovinu i usluge Zagreb, Vlaška 113, MBS: 080865662, OIB: 80177418504.</w:t>
      </w:r>
      <w:r w:rsidR="00EC7EED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F533A7">
        <w:rPr>
          <w:bCs/>
        </w:rPr>
        <w:t>9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F533A7">
        <w:rPr>
          <w:bCs/>
        </w:rPr>
        <w:t>280</w:t>
      </w:r>
      <w:r>
        <w:rPr>
          <w:bCs/>
        </w:rPr>
        <w:t xml:space="preserve"> od </w:t>
      </w:r>
      <w:r w:rsidR="00F533A7">
        <w:rPr>
          <w:bCs/>
        </w:rPr>
        <w:t>8</w:t>
      </w:r>
      <w:r>
        <w:rPr>
          <w:bCs/>
        </w:rPr>
        <w:t>. ožujka 2017. nad stečajnim dužnikom</w:t>
      </w:r>
      <w:r>
        <w:t xml:space="preserve"> </w:t>
      </w:r>
      <w:r w:rsidR="00F533A7">
        <w:t>AUTENTICA TRGOVINA društvo s ograničenom odgovornošću za trgovinu i usluge Zagreb, Vlaška 113, MBS: 080865662, OIB: 80177418504.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F533A7">
        <w:t>8</w:t>
      </w:r>
      <w:r w:rsidR="00EC7EED">
        <w:t>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F533A7">
        <w:t>20</w:t>
      </w:r>
      <w:r w:rsidR="00EC7EED">
        <w:t xml:space="preserve">. listopada </w:t>
      </w:r>
      <w:r>
        <w:t>2017. zaprimljen je podnesak Županijskog državnog odvjetništva u Osijeku, broj: S-DO-</w:t>
      </w:r>
      <w:r w:rsidR="00EC7EED">
        <w:t>1</w:t>
      </w:r>
      <w:r w:rsidR="00F533A7">
        <w:t>29</w:t>
      </w:r>
      <w:r>
        <w:t xml:space="preserve">/2017 od </w:t>
      </w:r>
      <w:r w:rsidR="00F533A7">
        <w:t>19</w:t>
      </w:r>
      <w:r w:rsidR="00EC7EED">
        <w:t>. listopada</w:t>
      </w:r>
      <w:r w:rsidR="008730C0">
        <w:t xml:space="preserve"> </w:t>
      </w:r>
      <w:r>
        <w:t xml:space="preserve">2017. kojim je na posebnom obrascu sukladno čl. 16. SZ-a dostavljen prijedlog vjerovnika Republike Hrvatske, Ministarstva financija, Porezne uprave, Područnog ureda Zagreb, za otvaranje stečajnog postupka nad predmetnim stečajnim dužnikom iz razloga što prema istom ima tražbinu u iznosu od </w:t>
      </w:r>
      <w:r w:rsidR="00EC7EED">
        <w:t>5</w:t>
      </w:r>
      <w:r w:rsidR="00F533A7">
        <w:t>.343,41</w:t>
      </w:r>
      <w:r w:rsidR="00EC7EED">
        <w:t xml:space="preserve"> </w:t>
      </w:r>
      <w:r>
        <w:t xml:space="preserve">kn koja se temelji na knjigovodstvenom stanju duga na dan </w:t>
      </w:r>
      <w:r w:rsidR="00F533A7">
        <w:t xml:space="preserve">16. listopada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</w:t>
      </w:r>
      <w:r>
        <w:lastRenderedPageBreak/>
        <w:t xml:space="preserve">stečajni dužnik u Očevidniku redoslijeda osnova za plaćanje koje vodi Financijska agencija ima više evidentiranih osnova za plaćanje u razdoblju dužem od </w:t>
      </w:r>
      <w:r w:rsidR="00255D6C">
        <w:t>120</w:t>
      </w:r>
      <w:r>
        <w:t xml:space="preserve"> dana koje je trebalo na temelju valjanih osnova za plaćanje bez daljnjeg pristanka dužnika naplatiti s bilo kojeg od njegovih računa, a prema podacima Financijske agencije na dan </w:t>
      </w:r>
      <w:r w:rsidR="00F533A7">
        <w:t>8</w:t>
      </w:r>
      <w:r w:rsidR="00255D6C">
        <w:t xml:space="preserve">. ožujka </w:t>
      </w:r>
      <w:r>
        <w:t xml:space="preserve">2017. isti je u blokadi </w:t>
      </w:r>
      <w:r w:rsidR="00966B53">
        <w:t xml:space="preserve">dulje od </w:t>
      </w:r>
      <w:r w:rsidR="00255D6C">
        <w:t>120</w:t>
      </w:r>
      <w:r>
        <w:t xml:space="preserve"> dana.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966B53">
        <w:rPr>
          <w:rFonts w:eastAsia="Calibri"/>
          <w:lang w:eastAsia="en-US"/>
        </w:rPr>
        <w:t>3</w:t>
      </w:r>
      <w:r w:rsidR="00255D6C">
        <w:rPr>
          <w:rFonts w:eastAsia="Calibri"/>
          <w:lang w:eastAsia="en-US"/>
        </w:rPr>
        <w:t xml:space="preserve">1.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88F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966B53">
      <w:t>779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55D6C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48C3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6B53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14C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C7EED"/>
    <w:rsid w:val="00ED4C16"/>
    <w:rsid w:val="00ED788F"/>
    <w:rsid w:val="00EE6B7F"/>
    <w:rsid w:val="00F040DB"/>
    <w:rsid w:val="00F46E60"/>
    <w:rsid w:val="00F52DC2"/>
    <w:rsid w:val="00F533A7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78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78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8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8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78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78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8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8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St-779/2017</izvorni_sadrzaj>
    <derivirana_varijabla naziv="DomainObject.Predmet.OznakaBroj_1">St-779/2017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FINA Regionalni centar Zagreb</item>
    </izvorni_sadrzaj>
    <derivirana_varijabla naziv="DomainObject.Predmet.SudioniciListNaziv_1">
      <item>AUTENTICA TRGOVINA društvo s ograničenom odgovornošću za trgovinu i usluge</item>
      <item>FINA Regionalni centar Zagreb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FINA Regionalni centar Zagreb, OIB 85821130368, Trg svibanjskih žrtava 1995. br. 1,10000 Zagreb</item>
    </izvorni_sadrzaj>
    <derivirana_varijabla naziv="DomainObject.Predmet.SudioniciListAdressOIB_1">
      <item>AUTENTICA TRGOVINA društvo s ograničenom odgovornošću za trgovinu i usluge, OIB 80177418504, Vlaška 113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85821130368</item>
    </izvorni_sadrzaj>
    <derivirana_varijabla naziv="DomainObject.Predmet.SudioniciListNazivOIB_1">
      <item>, OIB 80177418504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C5B72-ED96-41DB-B69C-1FCC4DD0A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3241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2017-10-31T08:35:00Z</dcterms:created>
  <dc:creator>Korisnik</dc:creator>
  <cp:lastModifiedBy>Ljiljana Floršić</cp:lastModifiedBy>
  <cp:lastPrinted>2017-10-31T08:35:00Z</cp:lastPrinted>
  <dcterms:modified xmlns:xsi="http://www.w3.org/2001/XMLSchema-instance" xsi:type="dcterms:W3CDTF">2017-10-31T08:37:00Z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