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c1ab9" w14:paraId="32c1ab9" w:rsidRDefault="00612636" w:rsidR="0061263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2636" w:rsidP="001A3D64" w:rsidR="00612636" w:rsidRPr="00C4421F">
      <w:r w:rsidRPr="00C4421F">
        <w:t>REPUBLIKA HRVATSKA</w:t>
      </w:r>
    </w:p>
    <w:p w:rsidRDefault="00612636" w:rsidP="001A3D64" w:rsidR="00612636">
      <w:r>
        <w:t xml:space="preserve">  Trgovački sud u Zagrebu</w:t>
      </w:r>
    </w:p>
    <w:p w:rsidRDefault="00612636" w:rsidP="00A6039E" w:rsidR="00A6039E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A6039E" w:rsidP="00A6039E" w:rsidR="00A6039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27. St-</w:t>
      </w:r>
      <w:r w:rsidR="002F70C7">
        <w:t>769</w:t>
      </w:r>
      <w:r w:rsidR="005358C1">
        <w:t>/2016</w:t>
      </w:r>
    </w:p>
    <w:p w:rsidRDefault="00A6039E" w:rsidP="00A6039E" w:rsidR="00A6039E">
      <w:pPr>
        <w:pStyle w:val="Bezproreda"/>
      </w:pPr>
    </w:p>
    <w:p w:rsidRDefault="00A6039E" w:rsidP="00612636" w:rsidR="00A6039E">
      <w:pPr>
        <w:pStyle w:val="Bezproreda"/>
        <w:jc w:val="center"/>
      </w:pPr>
      <w:r>
        <w:t>R E P U B L I K A    H R V A T S K A</w:t>
      </w:r>
    </w:p>
    <w:p w:rsidRDefault="00A6039E" w:rsidP="00A6039E" w:rsidR="00A6039E">
      <w:pPr>
        <w:pStyle w:val="Bezproreda"/>
        <w:jc w:val="center"/>
      </w:pPr>
      <w:r>
        <w:t>Z A K LJ U Č A K</w:t>
      </w:r>
    </w:p>
    <w:p w:rsidRDefault="00F40CA7" w:rsidP="00A6039E" w:rsidR="00F40CA7" w:rsidRPr="00F40CA7">
      <w:pPr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ab/>
        <w:t>Trgo</w:t>
      </w:r>
      <w:r w:rsidR="00D33F38">
        <w:rPr>
          <w:rFonts w:cs="Times New Roman" w:eastAsia="Times New Roman"/>
          <w:szCs w:val="20"/>
          <w:lang w:eastAsia="hr-HR"/>
        </w:rPr>
        <w:t>vački sud u Zagrebu, po sucu</w:t>
      </w:r>
      <w:r w:rsidRPr="00F40CA7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0"/>
          <w:lang w:eastAsia="hr-HR"/>
        </w:rPr>
        <w:t>Ružici Omazić</w:t>
      </w:r>
      <w:r w:rsidRPr="00F40CA7">
        <w:rPr>
          <w:rFonts w:cs="Times New Roman" w:eastAsia="Times New Roman"/>
          <w:szCs w:val="20"/>
          <w:lang w:eastAsia="hr-HR"/>
        </w:rPr>
        <w:t>, u stečajnom predmetu povodom zahtjeva FINANCIJSKE AGENCIJE,</w:t>
      </w:r>
      <w:r w:rsidR="00D33F38">
        <w:rPr>
          <w:rFonts w:cs="Times New Roman" w:eastAsia="Times New Roman"/>
          <w:szCs w:val="20"/>
          <w:lang w:eastAsia="hr-HR"/>
        </w:rPr>
        <w:t xml:space="preserve"> </w:t>
      </w:r>
      <w:r w:rsidRPr="00F40CA7">
        <w:rPr>
          <w:rFonts w:cs="Times New Roman" w:eastAsia="Times New Roman"/>
          <w:szCs w:val="20"/>
          <w:lang w:eastAsia="hr-HR"/>
        </w:rPr>
        <w:t>za provedbu skraćenog stečajnog postupka nad dužnikom</w:t>
      </w:r>
      <w:r w:rsidR="002F70C7">
        <w:rPr>
          <w:rFonts w:cs="Times New Roman" w:eastAsia="Times New Roman"/>
          <w:szCs w:val="20"/>
          <w:lang w:eastAsia="hr-HR"/>
        </w:rPr>
        <w:t xml:space="preserve"> CANDOR AUREUS</w:t>
      </w:r>
      <w:r w:rsidR="00C15524">
        <w:rPr>
          <w:rFonts w:cs="Times New Roman" w:eastAsia="Times New Roman"/>
          <w:szCs w:val="20"/>
          <w:lang w:eastAsia="hr-HR"/>
        </w:rPr>
        <w:t xml:space="preserve"> </w:t>
      </w:r>
      <w:r w:rsidR="003E3E04">
        <w:rPr>
          <w:rFonts w:cs="Times New Roman" w:eastAsia="Times New Roman"/>
          <w:szCs w:val="20"/>
          <w:lang w:eastAsia="hr-HR"/>
        </w:rPr>
        <w:t xml:space="preserve">d.o.o., Zagreb, </w:t>
      </w:r>
      <w:r w:rsidR="002F70C7">
        <w:rPr>
          <w:rFonts w:cs="Times New Roman" w:eastAsia="Times New Roman"/>
          <w:szCs w:val="20"/>
          <w:lang w:eastAsia="hr-HR"/>
        </w:rPr>
        <w:t xml:space="preserve">Božidara </w:t>
      </w:r>
      <w:proofErr w:type="spellStart"/>
      <w:r w:rsidR="002F70C7">
        <w:rPr>
          <w:rFonts w:cs="Times New Roman" w:eastAsia="Times New Roman"/>
          <w:szCs w:val="20"/>
          <w:lang w:eastAsia="hr-HR"/>
        </w:rPr>
        <w:t>Magovca</w:t>
      </w:r>
      <w:proofErr w:type="spellEnd"/>
      <w:r w:rsidR="002F70C7">
        <w:rPr>
          <w:rFonts w:cs="Times New Roman" w:eastAsia="Times New Roman"/>
          <w:szCs w:val="20"/>
          <w:lang w:eastAsia="hr-HR"/>
        </w:rPr>
        <w:t xml:space="preserve"> 69</w:t>
      </w:r>
      <w:r w:rsidR="008E7B1D">
        <w:rPr>
          <w:rFonts w:cs="Times New Roman" w:eastAsia="Times New Roman"/>
          <w:szCs w:val="20"/>
          <w:lang w:eastAsia="hr-HR"/>
        </w:rPr>
        <w:t xml:space="preserve">, </w:t>
      </w:r>
      <w:r w:rsidR="00D33F38">
        <w:rPr>
          <w:rFonts w:cs="Times New Roman" w:eastAsia="Times New Roman"/>
          <w:szCs w:val="20"/>
          <w:lang w:eastAsia="hr-HR"/>
        </w:rPr>
        <w:t xml:space="preserve">MBS: </w:t>
      </w:r>
      <w:r w:rsidR="003E3E04">
        <w:rPr>
          <w:rFonts w:cs="Times New Roman" w:eastAsia="Times New Roman"/>
          <w:szCs w:val="20"/>
          <w:lang w:eastAsia="hr-HR"/>
        </w:rPr>
        <w:t>080</w:t>
      </w:r>
      <w:r w:rsidR="002F70C7">
        <w:rPr>
          <w:rFonts w:cs="Times New Roman" w:eastAsia="Times New Roman"/>
          <w:szCs w:val="20"/>
          <w:lang w:eastAsia="hr-HR"/>
        </w:rPr>
        <w:t>597169</w:t>
      </w:r>
      <w:r w:rsidR="00D33F38">
        <w:rPr>
          <w:rFonts w:cs="Times New Roman" w:eastAsia="Times New Roman"/>
          <w:szCs w:val="20"/>
          <w:lang w:eastAsia="hr-HR"/>
        </w:rPr>
        <w:t xml:space="preserve">, </w:t>
      </w:r>
      <w:r w:rsidR="00066C76">
        <w:rPr>
          <w:rFonts w:cs="Times New Roman" w:eastAsia="Times New Roman"/>
          <w:szCs w:val="20"/>
          <w:lang w:eastAsia="hr-HR"/>
        </w:rPr>
        <w:t>OIB:</w:t>
      </w:r>
      <w:r w:rsidR="00656A9B">
        <w:rPr>
          <w:rFonts w:cs="Times New Roman" w:eastAsia="Times New Roman"/>
          <w:szCs w:val="20"/>
          <w:lang w:eastAsia="hr-HR"/>
        </w:rPr>
        <w:t xml:space="preserve"> </w:t>
      </w:r>
      <w:r w:rsidR="002F70C7">
        <w:rPr>
          <w:rFonts w:cs="Times New Roman" w:eastAsia="Times New Roman"/>
          <w:szCs w:val="20"/>
          <w:lang w:eastAsia="hr-HR"/>
        </w:rPr>
        <w:t>34656228566</w:t>
      </w:r>
      <w:r w:rsidRPr="00F40CA7">
        <w:rPr>
          <w:rFonts w:cs="Times New Roman" w:eastAsia="Times New Roman"/>
          <w:szCs w:val="20"/>
          <w:lang w:eastAsia="hr-HR"/>
        </w:rPr>
        <w:t xml:space="preserve">, dana </w:t>
      </w:r>
      <w:r w:rsidR="0069171F">
        <w:rPr>
          <w:rFonts w:cs="Times New Roman" w:eastAsia="Times New Roman"/>
          <w:szCs w:val="20"/>
          <w:lang w:eastAsia="hr-HR"/>
        </w:rPr>
        <w:t>22</w:t>
      </w:r>
      <w:r w:rsidR="004D17E3">
        <w:rPr>
          <w:rFonts w:cs="Times New Roman" w:eastAsia="Times New Roman"/>
          <w:szCs w:val="20"/>
          <w:lang w:eastAsia="hr-HR"/>
        </w:rPr>
        <w:t>. veljače</w:t>
      </w:r>
      <w:r w:rsidRPr="00F40CA7">
        <w:rPr>
          <w:rFonts w:cs="Times New Roman" w:eastAsia="Times New Roman"/>
          <w:szCs w:val="20"/>
          <w:lang w:eastAsia="hr-HR"/>
        </w:rPr>
        <w:t xml:space="preserve"> 201</w:t>
      </w:r>
      <w:r w:rsidR="009B76B8">
        <w:rPr>
          <w:rFonts w:cs="Times New Roman" w:eastAsia="Times New Roman"/>
          <w:szCs w:val="20"/>
          <w:lang w:eastAsia="hr-HR"/>
        </w:rPr>
        <w:t>6</w:t>
      </w:r>
      <w:r w:rsidRPr="00F40CA7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z a k </w:t>
      </w:r>
      <w:proofErr w:type="spellStart"/>
      <w:r w:rsidRPr="00F40CA7">
        <w:rPr>
          <w:rFonts w:cs="Times New Roman" w:eastAsia="Times New Roman"/>
          <w:szCs w:val="24"/>
          <w:lang w:eastAsia="hr-HR"/>
        </w:rPr>
        <w:t>lj</w:t>
      </w:r>
      <w:proofErr w:type="spellEnd"/>
      <w:r w:rsidRPr="00F40CA7">
        <w:rPr>
          <w:rFonts w:cs="Times New Roman" w:eastAsia="Times New Roman"/>
          <w:szCs w:val="24"/>
          <w:lang w:eastAsia="hr-HR"/>
        </w:rPr>
        <w:t xml:space="preserve"> u č i o   j 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/>
          <w:szCs w:val="24"/>
          <w:lang w:eastAsia="hr-HR"/>
        </w:rPr>
      </w:pPr>
    </w:p>
    <w:p w:rsidRDefault="00F40CA7" w:rsidP="00D33F38" w:rsidR="00F40CA7" w:rsidRPr="00F40CA7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4, </w:t>
      </w:r>
      <w:r w:rsidR="00D33F38">
        <w:rPr>
          <w:rFonts w:cs="Times New Roman" w:eastAsia="Times New Roman"/>
          <w:szCs w:val="24"/>
          <w:lang w:eastAsia="hr-HR"/>
        </w:rPr>
        <w:t xml:space="preserve">dostaviti sudu pozivom na gornji broj spisa, podatke o zaposlenim osobama kod dužnika </w:t>
      </w:r>
      <w:r w:rsidR="002F70C7">
        <w:rPr>
          <w:rFonts w:cs="Times New Roman" w:eastAsia="Times New Roman"/>
          <w:szCs w:val="20"/>
          <w:lang w:eastAsia="hr-HR"/>
        </w:rPr>
        <w:t xml:space="preserve">CANDOR AUREUS d.o.o., Zagreb, Božidara </w:t>
      </w:r>
      <w:proofErr w:type="spellStart"/>
      <w:r w:rsidR="002F70C7">
        <w:rPr>
          <w:rFonts w:cs="Times New Roman" w:eastAsia="Times New Roman"/>
          <w:szCs w:val="20"/>
          <w:lang w:eastAsia="hr-HR"/>
        </w:rPr>
        <w:t>Magovca</w:t>
      </w:r>
      <w:proofErr w:type="spellEnd"/>
      <w:r w:rsidR="002F70C7">
        <w:rPr>
          <w:rFonts w:cs="Times New Roman" w:eastAsia="Times New Roman"/>
          <w:szCs w:val="20"/>
          <w:lang w:eastAsia="hr-HR"/>
        </w:rPr>
        <w:t xml:space="preserve"> 69, MBS: 080597169, OIB: 34656228566</w:t>
      </w:r>
      <w:r w:rsidR="00630CAA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4"/>
          <w:lang w:eastAsia="hr-HR"/>
        </w:rPr>
        <w:t>ili potvrdu da nema zaposlenih osoba na dan pisanja potvrde u roku od 8 dana od dana zaprimanja zaključka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Obrazloženje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D33F3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Financijska agencija podn</w:t>
      </w:r>
      <w:r w:rsidR="00D33F38">
        <w:rPr>
          <w:rFonts w:cs="Times New Roman" w:eastAsia="Times New Roman"/>
          <w:szCs w:val="24"/>
          <w:lang w:eastAsia="hr-HR"/>
        </w:rPr>
        <w:t>ijela je, na temelju odredbe članka 429. stavak</w:t>
      </w:r>
      <w:r>
        <w:rPr>
          <w:rFonts w:cs="Times New Roman" w:eastAsia="Times New Roman"/>
          <w:szCs w:val="24"/>
          <w:lang w:eastAsia="hr-HR"/>
        </w:rPr>
        <w:t xml:space="preserve"> 1. Stečajnog zakona (Narodne novine, </w:t>
      </w:r>
      <w:r w:rsidRPr="00F40CA7">
        <w:rPr>
          <w:rFonts w:cs="Times New Roman" w:eastAsia="Times New Roman"/>
          <w:szCs w:val="24"/>
          <w:lang w:eastAsia="hr-HR"/>
        </w:rPr>
        <w:t>broj</w:t>
      </w:r>
      <w:r>
        <w:rPr>
          <w:rFonts w:cs="Times New Roman" w:eastAsia="Times New Roman"/>
          <w:szCs w:val="24"/>
          <w:lang w:eastAsia="hr-HR"/>
        </w:rPr>
        <w:t>:</w:t>
      </w:r>
      <w:r w:rsidRPr="00F40CA7">
        <w:rPr>
          <w:rFonts w:cs="Times New Roman" w:eastAsia="Times New Roman"/>
          <w:szCs w:val="24"/>
          <w:lang w:eastAsia="hr-HR"/>
        </w:rPr>
        <w:t xml:space="preserve"> 71/</w:t>
      </w:r>
      <w:r>
        <w:rPr>
          <w:rFonts w:cs="Times New Roman" w:eastAsia="Times New Roman"/>
          <w:szCs w:val="24"/>
          <w:lang w:eastAsia="hr-HR"/>
        </w:rPr>
        <w:t>20</w:t>
      </w:r>
      <w:r w:rsidRPr="00F40CA7">
        <w:rPr>
          <w:rFonts w:cs="Times New Roman" w:eastAsia="Times New Roman"/>
          <w:szCs w:val="24"/>
          <w:lang w:eastAsia="hr-HR"/>
        </w:rPr>
        <w:t>15</w:t>
      </w:r>
      <w:r>
        <w:rPr>
          <w:rFonts w:cs="Times New Roman" w:eastAsia="Times New Roman"/>
          <w:szCs w:val="24"/>
          <w:lang w:eastAsia="hr-HR"/>
        </w:rPr>
        <w:t>.</w:t>
      </w:r>
      <w:r w:rsidRPr="00F40CA7">
        <w:rPr>
          <w:rFonts w:cs="Times New Roman" w:eastAsia="Times New Roman"/>
          <w:szCs w:val="24"/>
          <w:lang w:eastAsia="hr-HR"/>
        </w:rPr>
        <w:t>, dalje</w:t>
      </w:r>
      <w:r>
        <w:rPr>
          <w:rFonts w:cs="Times New Roman" w:eastAsia="Times New Roman"/>
          <w:szCs w:val="24"/>
          <w:lang w:eastAsia="hr-HR"/>
        </w:rPr>
        <w:t xml:space="preserve"> u tekstu</w:t>
      </w:r>
      <w:r w:rsidRPr="00F40CA7">
        <w:rPr>
          <w:rFonts w:cs="Times New Roman" w:eastAsia="Times New Roman"/>
          <w:szCs w:val="24"/>
          <w:lang w:eastAsia="hr-HR"/>
        </w:rPr>
        <w:t xml:space="preserve">: SZ), zahtjev za provedbu skraćenog stečajnog postupka nad dužnikom </w:t>
      </w:r>
      <w:r w:rsidR="002F70C7">
        <w:rPr>
          <w:rFonts w:cs="Times New Roman" w:eastAsia="Times New Roman"/>
          <w:szCs w:val="20"/>
          <w:lang w:eastAsia="hr-HR"/>
        </w:rPr>
        <w:t xml:space="preserve">CANDOR AUREUS d.o.o., Zagreb, Božidara </w:t>
      </w:r>
      <w:proofErr w:type="spellStart"/>
      <w:r w:rsidR="002F70C7">
        <w:rPr>
          <w:rFonts w:cs="Times New Roman" w:eastAsia="Times New Roman"/>
          <w:szCs w:val="20"/>
          <w:lang w:eastAsia="hr-HR"/>
        </w:rPr>
        <w:t>Magovca</w:t>
      </w:r>
      <w:proofErr w:type="spellEnd"/>
      <w:r w:rsidR="002F70C7">
        <w:rPr>
          <w:rFonts w:cs="Times New Roman" w:eastAsia="Times New Roman"/>
          <w:szCs w:val="20"/>
          <w:lang w:eastAsia="hr-HR"/>
        </w:rPr>
        <w:t xml:space="preserve"> 69, MBS: 080597169, OIB: 34656228566</w:t>
      </w:r>
      <w:r w:rsidR="00066C76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Prema odredbi čl</w:t>
      </w:r>
      <w:r w:rsidR="00D33F38">
        <w:rPr>
          <w:rFonts w:cs="Times New Roman" w:eastAsia="Times New Roman"/>
          <w:szCs w:val="24"/>
          <w:lang w:eastAsia="hr-HR"/>
        </w:rPr>
        <w:t>anka 428. stavak</w:t>
      </w:r>
      <w:r w:rsidRPr="00F40CA7">
        <w:rPr>
          <w:rFonts w:cs="Times New Roman" w:eastAsia="Times New Roman"/>
          <w:szCs w:val="24"/>
          <w:lang w:eastAsia="hr-HR"/>
        </w:rPr>
        <w:t xml:space="preserve"> 1. SZ-a  sud će provesti skraćeni stečajni postupak nad pravnom osobom ako </w:t>
      </w:r>
      <w:r w:rsidR="00D33F38">
        <w:rPr>
          <w:rFonts w:cs="Times New Roman" w:eastAsia="Times New Roman"/>
          <w:szCs w:val="24"/>
          <w:lang w:eastAsia="hr-HR"/>
        </w:rPr>
        <w:t>su ispunjene slijedeće pretpostavke: ako</w:t>
      </w:r>
      <w:r w:rsidRPr="00F40CA7">
        <w:rPr>
          <w:rFonts w:cs="Times New Roman" w:eastAsia="Times New Roman"/>
          <w:szCs w:val="24"/>
          <w:lang w:eastAsia="hr-HR"/>
        </w:rPr>
        <w:t xml:space="preserve"> nema zaposlenih, ako u Očevidniku redoslijeda osnova za plaćanje ima evidentirane neizvršene osnove za plaćanje u neprekinutom razdoblju od 120 dana</w:t>
      </w:r>
      <w:r w:rsidR="00C5122F">
        <w:rPr>
          <w:rFonts w:cs="Times New Roman" w:eastAsia="Times New Roman"/>
          <w:szCs w:val="24"/>
          <w:lang w:eastAsia="hr-HR"/>
        </w:rPr>
        <w:t xml:space="preserve"> te</w:t>
      </w:r>
      <w:r w:rsidRPr="00F40CA7">
        <w:rPr>
          <w:rFonts w:cs="Times New Roman" w:eastAsia="Times New Roman"/>
          <w:szCs w:val="24"/>
          <w:lang w:eastAsia="hr-HR"/>
        </w:rPr>
        <w:t xml:space="preserve"> ako nisu ispunjene pretpostavke za pokretanje drugog postupka radi brisanja iz sudskoga registra. 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Odredbom čl</w:t>
      </w:r>
      <w:r w:rsidR="00D33F38">
        <w:rPr>
          <w:rFonts w:cs="Times New Roman" w:eastAsia="Times New Roman"/>
          <w:szCs w:val="24"/>
          <w:lang w:eastAsia="hr-HR"/>
        </w:rPr>
        <w:t>anka</w:t>
      </w:r>
      <w:r w:rsidRPr="00F40CA7">
        <w:rPr>
          <w:rFonts w:cs="Times New Roman" w:eastAsia="Times New Roman"/>
          <w:szCs w:val="24"/>
          <w:lang w:eastAsia="hr-HR"/>
        </w:rPr>
        <w:t xml:space="preserve"> 11. st</w:t>
      </w:r>
      <w:r w:rsidR="00D33F38">
        <w:rPr>
          <w:rFonts w:cs="Times New Roman" w:eastAsia="Times New Roman"/>
          <w:szCs w:val="24"/>
          <w:lang w:eastAsia="hr-HR"/>
        </w:rPr>
        <w:t>avak</w:t>
      </w:r>
      <w:r w:rsidRPr="00F40CA7">
        <w:rPr>
          <w:rFonts w:cs="Times New Roman" w:eastAsia="Times New Roman"/>
          <w:szCs w:val="24"/>
          <w:lang w:eastAsia="hr-HR"/>
        </w:rPr>
        <w:t xml:space="preserve"> 3. </w:t>
      </w:r>
      <w:r w:rsidR="00C5122F">
        <w:rPr>
          <w:rFonts w:cs="Times New Roman" w:eastAsia="Times New Roman"/>
          <w:szCs w:val="24"/>
          <w:lang w:eastAsia="hr-HR"/>
        </w:rPr>
        <w:t xml:space="preserve">SZ-a </w:t>
      </w:r>
      <w:r w:rsidRPr="00F40CA7">
        <w:rPr>
          <w:rFonts w:cs="Times New Roman" w:eastAsia="Times New Roman"/>
          <w:szCs w:val="24"/>
          <w:lang w:eastAsia="hr-HR"/>
        </w:rPr>
        <w:t xml:space="preserve">propisano je da sud po službenoj dužnosti utvrđuje </w:t>
      </w:r>
      <w:r w:rsidR="00D33F38">
        <w:rPr>
          <w:rFonts w:cs="Times New Roman" w:eastAsia="Times New Roman"/>
          <w:szCs w:val="24"/>
          <w:lang w:eastAsia="hr-HR"/>
        </w:rPr>
        <w:t xml:space="preserve">sve činjenice koje su važne za stečajni </w:t>
      </w:r>
      <w:r w:rsidR="00C5122F">
        <w:rPr>
          <w:rFonts w:cs="Times New Roman" w:eastAsia="Times New Roman"/>
          <w:szCs w:val="24"/>
          <w:lang w:eastAsia="hr-HR"/>
        </w:rPr>
        <w:t>postupak</w:t>
      </w:r>
      <w:r w:rsidRPr="00F40CA7">
        <w:rPr>
          <w:rFonts w:cs="Times New Roman" w:eastAsia="Times New Roman"/>
          <w:szCs w:val="24"/>
          <w:lang w:eastAsia="hr-HR"/>
        </w:rPr>
        <w:t xml:space="preserve"> te </w:t>
      </w:r>
      <w:r w:rsidR="00C5122F">
        <w:rPr>
          <w:rFonts w:cs="Times New Roman" w:eastAsia="Times New Roman"/>
          <w:szCs w:val="24"/>
          <w:lang w:eastAsia="hr-HR"/>
        </w:rPr>
        <w:t xml:space="preserve">da </w:t>
      </w:r>
      <w:r w:rsidRPr="00F40CA7">
        <w:rPr>
          <w:rFonts w:cs="Times New Roman" w:eastAsia="Times New Roman"/>
          <w:szCs w:val="24"/>
          <w:lang w:eastAsia="hr-HR"/>
        </w:rPr>
        <w:t>radi toga može izvoditi sve potrebne dokaze.</w:t>
      </w:r>
    </w:p>
    <w:p w:rsidRDefault="00D33F3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Pretpostavka za provedbu skraćenog stečajnog postupka je okolnost da dužnik nema zaposlenih, a Hrvatski zavod za mirovinsko osiguranje, u skladu s odredbama Zakona o mirovinskom osiguranju vodi propisane evidencije, slijedom čega se poziva dostaviti podatak naveden u izreci zaključka.</w:t>
      </w:r>
    </w:p>
    <w:p w:rsidRDefault="00EB2D95" w:rsidP="00D33F38" w:rsidR="00F40CA7" w:rsidRPr="00F40CA7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</w:p>
    <w:p w:rsidRDefault="00F40CA7" w:rsidP="00612636" w:rsidR="00B25F6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U Zagrebu </w:t>
      </w:r>
      <w:r w:rsidR="0069171F">
        <w:rPr>
          <w:rFonts w:cs="Times New Roman" w:eastAsia="Times New Roman"/>
          <w:szCs w:val="24"/>
          <w:lang w:eastAsia="hr-HR"/>
        </w:rPr>
        <w:t>22</w:t>
      </w:r>
      <w:r w:rsidR="004D17E3">
        <w:rPr>
          <w:rFonts w:cs="Times New Roman" w:eastAsia="Times New Roman"/>
          <w:szCs w:val="24"/>
          <w:lang w:eastAsia="hr-HR"/>
        </w:rPr>
        <w:t>. veljače</w:t>
      </w:r>
      <w:r w:rsidRPr="00F40CA7">
        <w:rPr>
          <w:rFonts w:cs="Times New Roman" w:eastAsia="Times New Roman"/>
          <w:szCs w:val="24"/>
          <w:lang w:eastAsia="hr-HR"/>
        </w:rPr>
        <w:t xml:space="preserve"> 201</w:t>
      </w:r>
      <w:r w:rsidR="009B76B8">
        <w:rPr>
          <w:rFonts w:cs="Times New Roman" w:eastAsia="Times New Roman"/>
          <w:szCs w:val="24"/>
          <w:lang w:eastAsia="hr-HR"/>
        </w:rPr>
        <w:t>6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B25F68" w:rsidP="006F50F7" w:rsidR="00B25F68">
      <w:pPr>
        <w:jc w:val="center"/>
        <w:rPr>
          <w:rFonts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</w:t>
      </w:r>
      <w:r w:rsidR="00F40CA7" w:rsidRPr="00F40CA7">
        <w:rPr>
          <w:rFonts w:cs="Times New Roman" w:eastAsia="Times New Roman"/>
          <w:szCs w:val="24"/>
          <w:lang w:eastAsia="hr-HR"/>
        </w:rPr>
        <w:t xml:space="preserve"> </w:t>
      </w:r>
      <w:r w:rsidR="00612636">
        <w:rPr>
          <w:rFonts w:eastAsia="Times New Roman"/>
          <w:szCs w:val="24"/>
        </w:rPr>
        <w:t>Sudac:</w:t>
      </w:r>
    </w:p>
    <w:p w:rsidRDefault="00612636" w:rsidP="00612636" w:rsidR="00ED29BC" w:rsidRPr="00612636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Ružica Omazić</w:t>
      </w:r>
    </w:p>
    <w:p w:rsidRDefault="00B25F6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UPUTA O PRAVNOM LIJEKU</w:t>
      </w:r>
      <w:r w:rsidR="00F40CA7" w:rsidRPr="00F40CA7">
        <w:rPr>
          <w:rFonts w:cs="Times New Roman" w:eastAsia="Times New Roman"/>
          <w:szCs w:val="24"/>
          <w:lang w:eastAsia="hr-HR"/>
        </w:rPr>
        <w:t>:</w:t>
      </w:r>
    </w:p>
    <w:p w:rsidRDefault="00F40CA7" w:rsidP="00F40CA7" w:rsidR="00B25F68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 xml:space="preserve">Protiv </w:t>
      </w:r>
      <w:r w:rsidR="00B25F68">
        <w:rPr>
          <w:rFonts w:cs="Times New Roman" w:eastAsia="Times New Roman"/>
          <w:szCs w:val="20"/>
          <w:lang w:eastAsia="hr-HR"/>
        </w:rPr>
        <w:t xml:space="preserve">zaključka nije dopuštena </w:t>
      </w:r>
      <w:r w:rsidRPr="00F40CA7">
        <w:rPr>
          <w:rFonts w:cs="Times New Roman" w:eastAsia="Times New Roman"/>
          <w:szCs w:val="20"/>
          <w:lang w:eastAsia="hr-HR"/>
        </w:rPr>
        <w:t>žalba (čl. 19.</w:t>
      </w:r>
      <w:r w:rsidR="00B25F68">
        <w:rPr>
          <w:rFonts w:cs="Times New Roman" w:eastAsia="Times New Roman"/>
          <w:szCs w:val="20"/>
          <w:lang w:eastAsia="hr-HR"/>
        </w:rPr>
        <w:t xml:space="preserve"> st.</w:t>
      </w:r>
      <w:r w:rsidRPr="00F40CA7">
        <w:rPr>
          <w:rFonts w:cs="Times New Roman" w:eastAsia="Times New Roman"/>
          <w:szCs w:val="20"/>
          <w:lang w:eastAsia="hr-HR"/>
        </w:rPr>
        <w:t xml:space="preserve"> 7. SZ-a). </w:t>
      </w:r>
    </w:p>
    <w:p w:rsidRDefault="00F40CA7" w:rsidP="000C58B3" w:rsidR="000C58B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DNA:</w:t>
      </w:r>
    </w:p>
    <w:p w:rsidRDefault="00612636" w:rsidP="00612636" w:rsidR="00F40CA7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612636">
        <w:rPr>
          <w:rFonts w:cs="Times New Roman" w:eastAsia="Times New Roman"/>
          <w:szCs w:val="24"/>
          <w:lang w:eastAsia="hr-HR"/>
        </w:rPr>
        <w:t>HZMO</w:t>
      </w:r>
      <w:r w:rsidR="00F40CA7" w:rsidRPr="00612636">
        <w:rPr>
          <w:rFonts w:cs="Times New Roman" w:eastAsia="Times New Roman"/>
          <w:szCs w:val="24"/>
          <w:lang w:eastAsia="hr-HR"/>
        </w:rPr>
        <w:t>, Zagreb, Trpimirova 4</w:t>
      </w:r>
    </w:p>
    <w:p w:rsidRDefault="00612636" w:rsidP="00612636" w:rsid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e-oglasna ploča 15 dana</w:t>
      </w:r>
    </w:p>
    <w:p w:rsidRDefault="00612636" w:rsidP="00612636" w:rsidR="00612636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uvezati izvod</w:t>
      </w:r>
    </w:p>
    <w:sectPr w:rsidSect="00612636" w:rsidR="00612636" w:rsidRPr="00612636">
      <w:headerReference w:type="default" r:id="rId10"/>
      <w:pgSz w:h="16838" w:w="11906"/>
      <w:pgMar w:gutter="0" w:footer="708" w:header="708" w:left="1417" w:bottom="1135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9BC" w:rsidP="00ED29BC" w:rsidR="00ED29BC">
      <w:r>
        <w:separator/>
      </w:r>
    </w:p>
  </w:endnote>
  <w:endnote w:id="0" w:type="continuationSeparator">
    <w:p w:rsidRDefault="00ED29BC" w:rsidP="00ED29BC" w:rsidR="00ED2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9BC" w:rsidP="00ED29BC" w:rsidR="00ED29BC">
      <w:r>
        <w:separator/>
      </w:r>
    </w:p>
  </w:footnote>
  <w:footnote w:id="0" w:type="continuationSeparator">
    <w:p w:rsidRDefault="00ED29BC" w:rsidP="00ED29BC" w:rsidR="00ED29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9BB" w:rsidP="00612636" w:rsidR="00ED29BC">
    <w:pPr>
      <w:pStyle w:val="Zaglavlje"/>
      <w:ind w:firstLine="2832"/>
      <w:jc w:val="center"/>
    </w:pPr>
    <w:sdt>
      <w:sdtPr>
        <w:id w:val="150037031"/>
        <w:docPartObj>
          <w:docPartGallery w:val="Page Numbers (Top of Page)"/>
          <w:docPartUnique/>
        </w:docPartObj>
      </w:sdtPr>
      <w:sdtEndPr/>
      <w:sdtContent>
        <w:r w:rsidR="00612636">
          <w:t xml:space="preserve">                          </w:t>
        </w:r>
        <w:r w:rsidR="00ED29BC">
          <w:fldChar w:fldCharType="begin"/>
        </w:r>
        <w:r w:rsidR="00ED29BC">
          <w:instrText>PAGE   \* MERGEFORMAT</w:instrText>
        </w:r>
        <w:r w:rsidR="00ED29BC">
          <w:fldChar w:fldCharType="separate"/>
        </w:r>
        <w:r>
          <w:rPr>
            <w:noProof/>
          </w:rPr>
          <w:t>2</w:t>
        </w:r>
        <w:r w:rsidR="00ED29BC">
          <w:fldChar w:fldCharType="end"/>
        </w:r>
      </w:sdtContent>
    </w:sdt>
    <w:r w:rsidR="00612636">
      <w:tab/>
      <w:t xml:space="preserve">                                                  27. St-863/2015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2577830"/>
    <w:multiLevelType w:val="hybridMultilevel"/>
    <w:tmpl w:val="804A21FA"/>
    <w:lvl w:tplc="45A8BC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A67F6A"/>
    <w:multiLevelType w:val="hybridMultilevel"/>
    <w:tmpl w:val="909C5A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4EB5"/>
    <w:rsid w:val="00044F3F"/>
    <w:rsid w:val="000659A3"/>
    <w:rsid w:val="00066C76"/>
    <w:rsid w:val="000C58B3"/>
    <w:rsid w:val="000D6E37"/>
    <w:rsid w:val="001032F4"/>
    <w:rsid w:val="00106552"/>
    <w:rsid w:val="00131E95"/>
    <w:rsid w:val="0019711A"/>
    <w:rsid w:val="001A1D04"/>
    <w:rsid w:val="001D76CE"/>
    <w:rsid w:val="0024165D"/>
    <w:rsid w:val="002A5853"/>
    <w:rsid w:val="002F70C7"/>
    <w:rsid w:val="0033500C"/>
    <w:rsid w:val="003979A3"/>
    <w:rsid w:val="003E3E04"/>
    <w:rsid w:val="00457286"/>
    <w:rsid w:val="00457EF8"/>
    <w:rsid w:val="00461BE5"/>
    <w:rsid w:val="004D17E3"/>
    <w:rsid w:val="005358C1"/>
    <w:rsid w:val="005E36E5"/>
    <w:rsid w:val="00612636"/>
    <w:rsid w:val="00627832"/>
    <w:rsid w:val="00630CAA"/>
    <w:rsid w:val="00656A9B"/>
    <w:rsid w:val="006573AA"/>
    <w:rsid w:val="00681F88"/>
    <w:rsid w:val="0069171F"/>
    <w:rsid w:val="00721C2C"/>
    <w:rsid w:val="0075546E"/>
    <w:rsid w:val="00773500"/>
    <w:rsid w:val="007867D2"/>
    <w:rsid w:val="007A1913"/>
    <w:rsid w:val="007C124B"/>
    <w:rsid w:val="007E4EB5"/>
    <w:rsid w:val="00861D6E"/>
    <w:rsid w:val="008E7B1D"/>
    <w:rsid w:val="009422BD"/>
    <w:rsid w:val="00950F54"/>
    <w:rsid w:val="009A2AF6"/>
    <w:rsid w:val="009B76B8"/>
    <w:rsid w:val="00A11916"/>
    <w:rsid w:val="00A47FBB"/>
    <w:rsid w:val="00A53DC3"/>
    <w:rsid w:val="00A6039E"/>
    <w:rsid w:val="00B25F68"/>
    <w:rsid w:val="00B4105F"/>
    <w:rsid w:val="00BF02FF"/>
    <w:rsid w:val="00C15524"/>
    <w:rsid w:val="00C159BB"/>
    <w:rsid w:val="00C5122F"/>
    <w:rsid w:val="00CA63C1"/>
    <w:rsid w:val="00D05353"/>
    <w:rsid w:val="00D33F38"/>
    <w:rsid w:val="00D766B5"/>
    <w:rsid w:val="00D90085"/>
    <w:rsid w:val="00D92239"/>
    <w:rsid w:val="00D95BC5"/>
    <w:rsid w:val="00DA0F22"/>
    <w:rsid w:val="00E918CF"/>
    <w:rsid w:val="00EB2D95"/>
    <w:rsid w:val="00EB50BE"/>
    <w:rsid w:val="00ED29BC"/>
    <w:rsid w:val="00F40CA7"/>
    <w:rsid w:val="00F74D29"/>
    <w:rsid w:val="00FB0436"/>
    <w:rsid w:val="00FC646E"/>
    <w:rsid w:val="00FD7BF6"/>
    <w:rsid w:val="00FE6D7F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C159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59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59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59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59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C159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59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59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59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59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1516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769</izvorni_sadrzaj>
    <derivirana_varijabla naziv="DomainObject.Predmet.Broj_1">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St-769/2016</izvorni_sadrzaj>
    <derivirana_varijabla naziv="DomainObject.Predmet.OznakaBroj_1">St-769/2016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CANDOR AUREUS d.o.o. zastupanog po punomoćniku Svjetlana Lokas</izvorni_sadrzaj>
    <derivirana_varijabla naziv="DomainObject.Predmet.ProtustrankaFormated_1">  CANDOR AUREUS d.o.o. zastupanog po punomoćniku Svjetlana Lokas</derivirana_varijabla>
  </DomainObject.Predmet.ProtustrankaFormated>
  <DomainObject.Predmet.ProtustrankaFormatedOIB>
    <izvorni_sadrzaj>  CANDOR AUREUS d.o.o., OIB 34656228566 zastupanog po punomoćniku Svjetlana Lokas</izvorni_sadrzaj>
    <derivirana_varijabla naziv="DomainObject.Predmet.ProtustrankaFormatedOIB_1">  CANDOR AUREUS d.o.o., OIB 34656228566 zastupanog po punomoćniku Svjetlana Lokas</derivirana_varijabla>
  </DomainObject.Predmet.ProtustrankaFormatedOIB>
  <DomainObject.Predmet.ProtustrankaFormatedWithAdress>
    <izvorni_sadrzaj> CANDOR AUREUS d.o.o., Božidara Magovca 69, 10000 Zagreb zastupanog po punomoćniku Svjetlana Lokas</izvorni_sadrzaj>
    <derivirana_varijabla naziv="DomainObject.Predmet.ProtustrankaFormatedWithAdress_1"> CANDOR AUREUS d.o.o., Božidara Magovca 69, 10000 Zagreb zastupanog po punomoćniku Svjetlana Lokas</derivirana_varijabla>
  </DomainObject.Predmet.ProtustrankaFormatedWithAdress>
  <DomainObject.Predmet.ProtustrankaFormatedWithAdressOIB>
    <izvorni_sadrzaj> CANDOR AUREUS d.o.o., OIB 34656228566, Božidara Magovca 69, 10000 Zagreb zastupanog po punomoćniku Svjetlana Lokas</izvorni_sadrzaj>
    <derivirana_varijabla naziv="DomainObject.Predmet.ProtustrankaFormatedWithAdressOIB_1"> CANDOR AUREUS d.o.o., OIB 34656228566, Božidara Magovca 69, 10000 Zagreb zastupanog po punomoćniku Svjetlana Lokas</derivirana_varijabla>
  </DomainObject.Predmet.ProtustrankaFormatedWithAdressOIB>
  <DomainObject.Predmet.ProtustrankaWithAdress>
    <izvorni_sadrzaj>CANDOR AUREUS d.o.o. Božidara Magovca 69, 10000 Zagreb</izvorni_sadrzaj>
    <derivirana_varijabla naziv="DomainObject.Predmet.ProtustrankaWithAdress_1">CANDOR AUREUS d.o.o. Božidara Magovca 69, 10000 Zagreb</derivirana_varijabla>
  </DomainObject.Predmet.ProtustrankaWithAdress>
  <DomainObject.Predmet.ProtustrankaWithAdressOIB>
    <izvorni_sadrzaj>CANDOR AUREUS d.o.o., OIB 34656228566, Božidara Magovca 69, 10000 Zagreb</izvorni_sadrzaj>
    <derivirana_varijabla naziv="DomainObject.Predmet.ProtustrankaWithAdressOIB_1">CANDOR AUREUS d.o.o., OIB 34656228566, Božidara Magovca 69, 10000 Zagreb</derivirana_varijabla>
  </DomainObject.Predmet.ProtustrankaWithAdressOIB>
  <DomainObject.Predmet.ProtustrankaNazivFormated>
    <izvorni_sadrzaj>CANDOR AUREUS d.o.o.</izvorni_sadrzaj>
    <derivirana_varijabla naziv="DomainObject.Predmet.ProtustrankaNazivFormated_1">CANDOR AUREUS d.o.o.</derivirana_varijabla>
  </DomainObject.Predmet.ProtustrankaNazivFormated>
  <DomainObject.Predmet.ProtustrankaNazivFormatedOIB>
    <izvorni_sadrzaj>CANDOR AUREUS d.o.o., OIB 34656228566</izvorni_sadrzaj>
    <derivirana_varijabla naziv="DomainObject.Predmet.ProtustrankaNazivFormatedOIB_1">CANDOR AUREUS d.o.o., OIB 34656228566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CANDOR AUREUS d.o.o. zastupanog po punomoćniku Svjetlana Lokas</item>
    </izvorni_sadrzaj>
    <derivirana_varijabla naziv="DomainObject.Predmet.ProtuStrankaListFormated_1">
      <item>CANDOR AUREUS d.o.o. zastupanog po punomoćniku Svjetlana Lokas</item>
    </derivirana_varijabla>
  </DomainObject.Predmet.ProtuStrankaListFormated>
  <DomainObject.Predmet.ProtuStrankaListFormatedOIB>
    <izvorni_sadrzaj>
      <item>CANDOR AUREUS d.o.o., OIB 34656228566 zastupanog po punomoćniku Svjetlana Lokas</item>
    </izvorni_sadrzaj>
    <derivirana_varijabla naziv="DomainObject.Predmet.ProtuStrankaListFormatedOIB_1">
      <item>CANDOR AUREUS d.o.o., OIB 34656228566 zastupanog po punomoćniku Svjetlana Lokas</item>
    </derivirana_varijabla>
  </DomainObject.Predmet.ProtuStrankaListFormatedOIB>
  <DomainObject.Predmet.ProtuStrankaListFormatedWithAdress>
    <izvorni_sadrzaj>
      <item>CANDOR AUREUS d.o.o., Božidara Magovca 69, 10000 Zagreb zastupanog po punomoćniku Svjetlana Lokas</item>
    </izvorni_sadrzaj>
    <derivirana_varijabla naziv="DomainObject.Predmet.ProtuStrankaListFormatedWithAdress_1">
      <item>CANDOR AUREUS d.o.o., Božidara Magovca 69, 10000 Zagreb zastupanog po punomoćniku Svjetlana Lokas</item>
    </derivirana_varijabla>
  </DomainObject.Predmet.ProtuStrankaListFormatedWithAdress>
  <DomainObject.Predmet.ProtuStrankaListFormatedWithAdressOIB>
    <izvorni_sadrzaj>
      <item>CANDOR AUREUS d.o.o., OIB 34656228566, Božidara Magovca 69, 10000 Zagreb zastupanog po punomoćniku Svjetlana Lokas</item>
    </izvorni_sadrzaj>
    <derivirana_varijabla naziv="DomainObject.Predmet.ProtuStrankaListFormatedWithAdressOIB_1">
      <item>CANDOR AUREUS d.o.o., OIB 34656228566, Božidara Magovca 69, 10000 Zagreb zastupanog po punomoćniku Svjetlana Lokas</item>
    </derivirana_varijabla>
  </DomainObject.Predmet.ProtuStrankaListFormatedWithAdressOIB>
  <DomainObject.Predmet.ProtuStrankaListNazivFormated>
    <izvorni_sadrzaj>
      <item>CANDOR AUREUS d.o.o.</item>
    </izvorni_sadrzaj>
    <derivirana_varijabla naziv="DomainObject.Predmet.ProtuStrankaListNazivFormated_1">
      <item>CANDOR AUREUS d.o.o.</item>
    </derivirana_varijabla>
  </DomainObject.Predmet.ProtuStrankaListNazivFormated>
  <DomainObject.Predmet.ProtuStrankaListNazivFormatedOIB>
    <izvorni_sadrzaj>
      <item>CANDOR AUREUS d.o.o., OIB 34656228566</item>
    </izvorni_sadrzaj>
    <derivirana_varijabla naziv="DomainObject.Predmet.ProtuStrankaListNazivFormatedOIB_1">
      <item>CANDOR AUREUS d.o.o., OIB 34656228566</item>
    </derivirana_varijabla>
  </DomainObject.Predmet.ProtuStrankaListNazivFormatedOIB>
  <DomainObject.Predmet.OstaliListFormated>
    <izvorni_sadrzaj>
      <item>Svjetlana Lokas punomoćnik sudionika u postupku CANDOR AUREUS d.o.o.</item>
    </izvorni_sadrzaj>
    <derivirana_varijabla naziv="DomainObject.Predmet.OstaliListFormated_1">
      <item>Svjetlana Lokas punomoćnik sudionika u postupku CANDOR AUREUS d.o.o.</item>
    </derivirana_varijabla>
  </DomainObject.Predmet.OstaliListFormated>
  <DomainObject.Predmet.OstaliListFormatedOIB>
    <izvorni_sadrzaj>
      <item>Svjetlana Lokas, OIB 54307070047 punomoćnik sudionika u postupku CANDOR AUREUS d.o.o.</item>
    </izvorni_sadrzaj>
    <derivirana_varijabla naziv="DomainObject.Predmet.OstaliListFormatedOIB_1">
      <item>Svjetlana Lokas, OIB 54307070047 punomoćnik sudionika u postupku CANDOR AUREUS d.o.o.</item>
    </derivirana_varijabla>
  </DomainObject.Predmet.OstaliListFormatedOIB>
  <DomainObject.Predmet.OstaliListFormatedWithAdress>
    <izvorni_sadrzaj>
      <item>Svjetlana Lokas, Sv. Roka 22, 10000 Zagreb punomoćnik sudionika u postupku CANDOR AUREUS d.o.o.</item>
    </izvorni_sadrzaj>
    <derivirana_varijabla naziv="DomainObject.Predmet.OstaliListFormatedWithAdress_1">
      <item>Svjetlana Lokas, Sv. Roka 22, 10000 Zagreb punomoćnik sudionika u postupku CANDOR AUREUS d.o.o.</item>
    </derivirana_varijabla>
  </DomainObject.Predmet.OstaliListFormatedWithAdress>
  <DomainObject.Predmet.OstaliListFormatedWithAdressOIB>
    <izvorni_sadrzaj>
      <item>Svjetlana Lokas, OIB 54307070047, Sv. Roka 22, 10000 Zagreb punomoćnik sudionika u postupku CANDOR AUREUS d.o.o.</item>
    </izvorni_sadrzaj>
    <derivirana_varijabla naziv="DomainObject.Predmet.OstaliListFormatedWithAdressOIB_1">
      <item>Svjetlana Lokas, OIB 54307070047, Sv. Roka 22, 10000 Zagreb punomoćnik sudionika u postupku CANDOR AUREUS d.o.o.</item>
    </derivirana_varijabla>
  </DomainObject.Predmet.OstaliListFormatedWithAdressOIB>
  <DomainObject.Predmet.OstaliListNazivFormated>
    <izvorni_sadrzaj>
      <item>Svjetlana Lokas</item>
    </izvorni_sadrzaj>
    <derivirana_varijabla naziv="DomainObject.Predmet.OstaliListNazivFormated_1">
      <item>Svjetlana Lokas</item>
    </derivirana_varijabla>
  </DomainObject.Predmet.OstaliListNazivFormated>
  <DomainObject.Predmet.OstaliListNazivFormatedOIB>
    <izvorni_sadrzaj>
      <item>Svjetlana Lokas, OIB 54307070047</item>
    </izvorni_sadrzaj>
    <derivirana_varijabla naziv="DomainObject.Predmet.OstaliListNazivFormatedOIB_1">
      <item>Svjetlana Lokas, OIB 54307070047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CANDOR AUREUS d.o.o.</izvorni_sadrzaj>
    <derivirana_varijabla naziv="DomainObject.Predmet.ProtustrankaIDrugi_1">CANDOR AUREUS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CANDOR AUREUS d.o.o., OIB 34656228566, Božidara Magovca 69, 10000 Zagreb</izvorni_sadrzaj>
    <derivirana_varijabla naziv="DomainObject.Predmet.ProtustrankaIDrugiAdressOIB_1">CANDOR AUREUS d.o.o., OIB 34656228566, Božidara Magovca 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CANDOR AUREUS d.o.o.</item>
      <item>Svjetlana Lokas</item>
    </izvorni_sadrzaj>
    <derivirana_varijabla naziv="DomainObject.Predmet.SudioniciListNaziv_1">
      <item>FINA Regionalni centar Zagreb</item>
      <item>CANDOR AUREUS d.o.o.</item>
      <item>Svjetlana Lokas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CANDOR AUREUS d.o.o., OIB 34656228566, Božidara Magovca 69,10000 Zagreb</item>
      <item>Svjetlana Lokas, OIB 54307070047, Sv. Roka 22,10000 Zagreb</item>
    </izvorni_sadrzaj>
    <derivirana_varijabla naziv="DomainObject.Predmet.SudioniciListAdressOIB_1">
      <item>FINA Regionalni centar Zagreb, OIB 85821130368, Trg svibanjskih žrtava 1995. br. 1,10000 Zagreb</item>
      <item>CANDOR AUREUS d.o.o., OIB 34656228566, Božidara Magovca 69,10000 Zagreb</item>
      <item>Svjetlana Lokas, OIB 54307070047, Sv. Roka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34656228566</item>
      <item>, OIB 54307070047</item>
    </izvorni_sadrzaj>
    <derivirana_varijabla naziv="DomainObject.Predmet.SudioniciListNazivOIB_1">
      <item>, OIB 85821130368</item>
      <item>, OIB 34656228566</item>
      <item>, OIB 54307070047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340</properties:Words>
  <properties:Characters>1823</properties:Characters>
  <properties:Lines>50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2016-02-22T14:18:00Z</dcterms:created>
  <dc:creator>Ivana Manestar</dc:creator>
  <cp:lastModifiedBy>Ksenija Nol</cp:lastModifiedBy>
  <cp:lastPrinted>2016-02-22T14:41:00Z</cp:lastPrinted>
  <dcterms:modified xmlns:xsi="http://www.w3.org/2001/XMLSchema-instance" xsi:type="dcterms:W3CDTF">2016-02-22T14:41:00Z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