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42197" w14:paraId="3642197" w:rsidRDefault="001126E6" w:rsidP="00910611" w:rsidR="00E057A2" w:rsidRPr="00312A32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312A32">
        <w:rPr>
          <w:rFonts w:hAnsi="Times New Roman" w:ascii="Times New Roman"/>
          <w:b w:val="false"/>
        </w:rPr>
        <w:t xml:space="preserve">  </w:t>
      </w:r>
      <w:r w:rsidR="00E057A2" w:rsidRPr="00312A32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312A32">
      <w:pPr>
        <w:rPr>
          <w:rFonts w:hAnsi="Times New Roman" w:ascii="Times New Roman"/>
          <w:b w:val="false"/>
        </w:rPr>
      </w:pPr>
      <w:r w:rsidRPr="00312A32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312A32">
      <w:pPr>
        <w:rPr>
          <w:rFonts w:hAnsi="Times New Roman" w:ascii="Times New Roman"/>
          <w:b w:val="false"/>
        </w:rPr>
      </w:pPr>
      <w:r w:rsidRPr="00312A32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>
      <w:pPr>
        <w:rPr>
          <w:rFonts w:eastAsia="MS Mincho" w:hAnsi="Times New Roman" w:ascii="Times New Roman"/>
          <w:b w:val="false"/>
        </w:rPr>
      </w:pPr>
      <w:r w:rsidRPr="00312A32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A00CF6" w:rsidR="00A00CF6">
      <w:pPr>
        <w:rPr>
          <w:rFonts w:eastAsia="MS Mincho" w:hAnsi="Times New Roman" w:ascii="Times New Roman"/>
          <w:b w:val="false"/>
        </w:rPr>
      </w:pPr>
    </w:p>
    <w:p w:rsidRDefault="00A00CF6" w:rsidR="00A00CF6" w:rsidRPr="00312A32">
      <w:pPr>
        <w:rPr>
          <w:rFonts w:eastAsia="MS Mincho" w:hAnsi="Times New Roman" w:ascii="Times New Roman"/>
          <w:b w:val="false"/>
        </w:rPr>
      </w:pPr>
    </w:p>
    <w:p w:rsidRDefault="005C1840" w:rsidP="005C1840" w:rsidR="005C1840" w:rsidRPr="00312A32">
      <w:pPr>
        <w:rPr>
          <w:rFonts w:hAnsi="Times New Roman" w:ascii="Times New Roman"/>
          <w:b w:val="false"/>
        </w:rPr>
      </w:pPr>
    </w:p>
    <w:p w:rsidRDefault="000C21C6" w:rsidP="000C21C6" w:rsidR="000C21C6" w:rsidRPr="00312A32">
      <w:pPr>
        <w:jc w:val="center"/>
        <w:rPr>
          <w:rFonts w:hAnsi="Times New Roman" w:ascii="Times New Roman"/>
          <w:b w:val="false"/>
        </w:rPr>
      </w:pPr>
      <w:r w:rsidRPr="00312A32">
        <w:rPr>
          <w:rFonts w:hAnsi="Times New Roman" w:ascii="Times New Roman"/>
          <w:b w:val="false"/>
        </w:rPr>
        <w:t>R E P U B L I K A   H R V A T S K A</w:t>
      </w:r>
    </w:p>
    <w:p w:rsidRDefault="000C21C6" w:rsidP="000C21C6" w:rsidR="000C21C6" w:rsidRPr="00312A32">
      <w:pPr>
        <w:jc w:val="center"/>
        <w:rPr>
          <w:rFonts w:hAnsi="Times New Roman" w:ascii="Times New Roman"/>
          <w:b w:val="false"/>
        </w:rPr>
      </w:pPr>
      <w:r w:rsidRPr="00312A32">
        <w:rPr>
          <w:rFonts w:hAnsi="Times New Roman" w:ascii="Times New Roman"/>
          <w:b w:val="false"/>
        </w:rPr>
        <w:t xml:space="preserve">Z A K L J U Č A K </w:t>
      </w:r>
    </w:p>
    <w:p w:rsidRDefault="00A00CF6" w:rsidP="000C21C6" w:rsidR="00A00CF6">
      <w:pPr>
        <w:jc w:val="both"/>
        <w:rPr>
          <w:rFonts w:hAnsi="Times New Roman" w:ascii="Times New Roman"/>
          <w:b w:val="false"/>
        </w:rPr>
      </w:pPr>
    </w:p>
    <w:p w:rsidRDefault="000C21C6" w:rsidP="000C21C6" w:rsidR="000C21C6" w:rsidRPr="00312A32">
      <w:pPr>
        <w:jc w:val="both"/>
        <w:rPr>
          <w:rFonts w:hAnsi="Times New Roman" w:ascii="Times New Roman"/>
          <w:b w:val="false"/>
        </w:rPr>
      </w:pPr>
      <w:r w:rsidRPr="00312A32">
        <w:rPr>
          <w:rFonts w:hAnsi="Times New Roman" w:ascii="Times New Roman"/>
          <w:b w:val="false"/>
        </w:rPr>
        <w:tab/>
      </w:r>
    </w:p>
    <w:p w:rsidRDefault="000C21C6" w:rsidP="000C21C6" w:rsidR="000C21C6" w:rsidRPr="00312A32">
      <w:pPr>
        <w:jc w:val="both"/>
        <w:rPr>
          <w:rFonts w:hAnsi="Times New Roman" w:ascii="Times New Roman"/>
          <w:b w:val="false"/>
        </w:rPr>
      </w:pPr>
      <w:r w:rsidRPr="00312A32">
        <w:rPr>
          <w:rFonts w:hAnsi="Times New Roman" w:ascii="Times New Roman"/>
          <w:b w:val="false"/>
        </w:rPr>
        <w:tab/>
        <w:t>Trgovački sud u Rijeci, po stečajnom sucu Veri Jelenović, u stečajnom postupku nad dužnikom NIT društvo s ograničenom odgovornošću za proizvodnju i trgovinu u stečaju Gospić (Grad Gospić), Nikole Tesle 11, MBS: 020031540, OIB: 67526505194, na temelju čl.247. st.3. u vezi sa čl.441. st. 2. Stečajnog zakona (NN 71/15, 104/17), dana 25. rujna 2018.</w:t>
      </w:r>
    </w:p>
    <w:p w:rsidRDefault="000C21C6" w:rsidP="000C21C6" w:rsidR="000C21C6" w:rsidRPr="00312A32">
      <w:pPr>
        <w:jc w:val="center"/>
        <w:rPr>
          <w:rFonts w:hAnsi="Times New Roman" w:ascii="Times New Roman"/>
          <w:b w:val="false"/>
        </w:rPr>
      </w:pPr>
    </w:p>
    <w:p w:rsidRDefault="000C21C6" w:rsidP="000C21C6" w:rsidR="000C21C6" w:rsidRPr="00312A32">
      <w:pPr>
        <w:jc w:val="center"/>
        <w:rPr>
          <w:rFonts w:hAnsi="Times New Roman" w:ascii="Times New Roman"/>
          <w:b w:val="false"/>
        </w:rPr>
      </w:pPr>
      <w:r w:rsidRPr="00312A32">
        <w:rPr>
          <w:rFonts w:hAnsi="Times New Roman" w:ascii="Times New Roman"/>
          <w:b w:val="false"/>
        </w:rPr>
        <w:t xml:space="preserve">z a k l j u č i o    j e </w:t>
      </w:r>
    </w:p>
    <w:p w:rsidRDefault="000C21C6" w:rsidP="000C21C6" w:rsidR="000C21C6" w:rsidRPr="00312A32">
      <w:pPr>
        <w:jc w:val="both"/>
        <w:rPr>
          <w:rFonts w:hAnsi="Times New Roman" w:ascii="Times New Roman"/>
          <w:b w:val="false"/>
        </w:rPr>
      </w:pPr>
    </w:p>
    <w:p w:rsidRDefault="000C21C6" w:rsidP="000C21C6" w:rsidR="000C21C6" w:rsidRPr="00312A32">
      <w:pPr>
        <w:ind w:firstLine="708"/>
        <w:jc w:val="both"/>
        <w:rPr>
          <w:rFonts w:hAnsi="Times New Roman" w:ascii="Times New Roman"/>
          <w:b w:val="false"/>
        </w:rPr>
      </w:pPr>
      <w:r w:rsidRPr="00312A32">
        <w:rPr>
          <w:rFonts w:hAnsi="Times New Roman" w:ascii="Times New Roman"/>
          <w:b w:val="false"/>
        </w:rPr>
        <w:t xml:space="preserve">I. Utvrđena vrijednost nekretnine stečajnog dužnika upisane u zemljišnim knjigama Općinskog suda u Gospiću, zemljišnoknjižni odjel Gospić, k.č.br. 2754 u naravi stambena zgrada i dvorište ukupne površine 1601 m2, upisano u zk. ul. br. 2971 Katastarska općina: 310743, Gospić, 31. suvlasnički dio: 533/10000 ETAŽNO VLASNIŠTVO (E-31),  1. POSLOVNI PROSTOR BR. 1, OZNAKE P 1 U PODRUMU, ukupno površine 127,56 m2, iznosi  1.103.638,00 kn.  </w:t>
      </w:r>
    </w:p>
    <w:p w:rsidRDefault="000C21C6" w:rsidP="000C21C6" w:rsidR="000C21C6" w:rsidRPr="00312A32">
      <w:pPr>
        <w:ind w:left="1080"/>
        <w:jc w:val="both"/>
        <w:rPr>
          <w:rFonts w:hAnsi="Times New Roman" w:ascii="Times New Roman"/>
          <w:b w:val="false"/>
        </w:rPr>
      </w:pPr>
    </w:p>
    <w:p w:rsidRDefault="000C21C6" w:rsidP="000C21C6" w:rsidR="000C21C6" w:rsidRPr="00312A32">
      <w:pPr>
        <w:ind w:firstLine="360"/>
        <w:jc w:val="both"/>
        <w:rPr>
          <w:rFonts w:hAnsi="Times New Roman" w:ascii="Times New Roman"/>
          <w:b w:val="false"/>
        </w:rPr>
      </w:pPr>
      <w:r w:rsidRPr="00312A32">
        <w:rPr>
          <w:rFonts w:hAnsi="Times New Roman" w:ascii="Times New Roman"/>
          <w:b w:val="false"/>
        </w:rPr>
        <w:t xml:space="preserve"> </w:t>
      </w:r>
      <w:r w:rsidRPr="00312A32">
        <w:rPr>
          <w:rFonts w:hAnsi="Times New Roman" w:ascii="Times New Roman"/>
          <w:b w:val="false"/>
        </w:rPr>
        <w:tab/>
        <w:t>II. Prodaju nekretnine iz točke I. zaključka provodi Financijska agencija elektroničkom javnom dražbom uz odgovarajuću primjenu pravila ovršnoga postupka o ovrsi na nekretnini.</w:t>
      </w:r>
    </w:p>
    <w:p w:rsidRDefault="000C21C6" w:rsidP="000C21C6" w:rsidR="000C21C6" w:rsidRPr="00312A32">
      <w:pPr>
        <w:jc w:val="center"/>
        <w:rPr>
          <w:rFonts w:hAnsi="Times New Roman" w:ascii="Times New Roman"/>
          <w:b w:val="false"/>
        </w:rPr>
      </w:pPr>
      <w:r w:rsidRPr="00312A32">
        <w:rPr>
          <w:rFonts w:hAnsi="Times New Roman" w:ascii="Times New Roman"/>
          <w:b w:val="false"/>
        </w:rPr>
        <w:t xml:space="preserve">    </w:t>
      </w:r>
    </w:p>
    <w:p w:rsidRDefault="000C21C6" w:rsidP="000C21C6" w:rsidR="000C21C6" w:rsidRPr="00312A32">
      <w:pPr>
        <w:ind w:firstLine="708"/>
        <w:jc w:val="both"/>
        <w:rPr>
          <w:rFonts w:hAnsi="Times New Roman" w:ascii="Times New Roman"/>
          <w:b w:val="false"/>
        </w:rPr>
      </w:pPr>
      <w:r w:rsidRPr="00312A32">
        <w:rPr>
          <w:rFonts w:hAnsi="Times New Roman" w:ascii="Times New Roman"/>
          <w:b w:val="false"/>
        </w:rPr>
        <w:t xml:space="preserve">III. Ovaj zaključak bit će objavljen na mrežnoj stranici e-Oglasne ploče suda, te na  stranicama web-stečaj  i web stranici Financijske agencije.  </w:t>
      </w:r>
    </w:p>
    <w:p w:rsidRDefault="000C21C6" w:rsidP="000C21C6" w:rsidR="000C21C6" w:rsidRPr="00312A32">
      <w:pPr>
        <w:jc w:val="both"/>
        <w:rPr>
          <w:rFonts w:hAnsi="Times New Roman" w:ascii="Times New Roman"/>
          <w:b w:val="false"/>
        </w:rPr>
      </w:pPr>
    </w:p>
    <w:p w:rsidRDefault="000C21C6" w:rsidP="000C21C6" w:rsidR="000C21C6" w:rsidRPr="00312A32">
      <w:pPr>
        <w:ind w:firstLine="348" w:left="360"/>
        <w:jc w:val="both"/>
        <w:rPr>
          <w:rFonts w:hAnsi="Times New Roman" w:ascii="Times New Roman"/>
          <w:b w:val="false"/>
        </w:rPr>
      </w:pPr>
      <w:r w:rsidRPr="00312A32">
        <w:rPr>
          <w:rFonts w:hAnsi="Times New Roman" w:ascii="Times New Roman"/>
          <w:b w:val="false"/>
        </w:rPr>
        <w:t>IV. Uvjeti prodaje:</w:t>
      </w:r>
    </w:p>
    <w:p w:rsidRDefault="000C21C6" w:rsidP="000C21C6" w:rsidR="000C21C6" w:rsidRPr="00312A32">
      <w:pPr>
        <w:ind w:firstLine="708"/>
        <w:jc w:val="both"/>
        <w:rPr>
          <w:rFonts w:hAnsi="Times New Roman" w:ascii="Times New Roman"/>
          <w:b w:val="false"/>
        </w:rPr>
      </w:pPr>
      <w:r w:rsidRPr="00312A32">
        <w:rPr>
          <w:rFonts w:hAnsi="Times New Roman" w:ascii="Times New Roman"/>
          <w:b w:val="false"/>
        </w:rPr>
        <w:t xml:space="preserve">prodaje se nekretnina označena u točki I. izreke upisana u zemljišnim knjigama Općinskog suda u Gospiću, zemljišnoknjižni odjel Gospić, k.č.br. 2754 u naravi stambena zgrada i dvorište ukupne površine 1601 m2, upisano u zk. ul. br. 2971 Katastarska općina: 310743, Gospić, 31. suvlasnički dio: 533/10000 ETAŽNO VLASNIŠTVO (E-31),  1. POSLOVNI PROSTOR BR. 1, OZNAKE P 1 U PODRUMU, ukupno površine 127,56 m2; </w:t>
      </w:r>
    </w:p>
    <w:p w:rsidRDefault="000C21C6" w:rsidP="000C21C6" w:rsidR="000C21C6" w:rsidRPr="00312A32">
      <w:pPr>
        <w:ind w:left="360"/>
        <w:jc w:val="both"/>
        <w:rPr>
          <w:rFonts w:hAnsi="Times New Roman" w:ascii="Times New Roman"/>
          <w:b w:val="false"/>
        </w:rPr>
      </w:pPr>
      <w:r w:rsidRPr="00312A32">
        <w:rPr>
          <w:rFonts w:hAnsi="Times New Roman" w:ascii="Times New Roman"/>
          <w:b w:val="false"/>
        </w:rPr>
        <w:t>utvrđena vrijednost nekretnine iznosi 1.103.638,00 kn;</w:t>
      </w:r>
    </w:p>
    <w:p w:rsidRDefault="000C21C6" w:rsidP="000C21C6" w:rsidR="000C21C6" w:rsidRPr="00312A32">
      <w:pPr>
        <w:ind w:left="360"/>
        <w:jc w:val="both"/>
        <w:rPr>
          <w:rFonts w:hAnsi="Times New Roman" w:ascii="Times New Roman"/>
          <w:b w:val="false"/>
        </w:rPr>
      </w:pPr>
      <w:r w:rsidRPr="00312A32">
        <w:rPr>
          <w:rFonts w:hAnsi="Times New Roman" w:ascii="Times New Roman"/>
          <w:b w:val="false"/>
        </w:rPr>
        <w:t xml:space="preserve">nekretnina se ne može prodati: </w:t>
      </w:r>
    </w:p>
    <w:p w:rsidRDefault="000C21C6" w:rsidP="000C21C6" w:rsidR="000C21C6" w:rsidRPr="00312A32">
      <w:pPr>
        <w:ind w:firstLine="348" w:left="360"/>
        <w:jc w:val="both"/>
        <w:rPr>
          <w:rFonts w:hAnsi="Times New Roman" w:ascii="Times New Roman"/>
          <w:b w:val="false"/>
        </w:rPr>
      </w:pPr>
      <w:r w:rsidRPr="00312A32">
        <w:rPr>
          <w:rFonts w:hAnsi="Times New Roman" w:ascii="Times New Roman"/>
          <w:b w:val="false"/>
        </w:rPr>
        <w:t xml:space="preserve">na prvoj dražbi ispod tri četvrtine utvrđene vrijednosti nekretnine što iznosi 827.728,50 kn;  </w:t>
      </w:r>
    </w:p>
    <w:p w:rsidRDefault="000C21C6" w:rsidP="000C21C6" w:rsidR="000C21C6" w:rsidRPr="00312A32">
      <w:pPr>
        <w:ind w:firstLine="348" w:left="360"/>
        <w:jc w:val="both"/>
        <w:rPr>
          <w:rFonts w:hAnsi="Times New Roman" w:ascii="Times New Roman"/>
          <w:b w:val="false"/>
        </w:rPr>
      </w:pPr>
      <w:r w:rsidRPr="00312A32">
        <w:rPr>
          <w:rFonts w:hAnsi="Times New Roman" w:ascii="Times New Roman"/>
          <w:b w:val="false"/>
        </w:rPr>
        <w:t xml:space="preserve">na drugoj dražbi ispod jedne polovine utvrđene vrijednosti nekretnine što iznosi 551.819,00 kn;  </w:t>
      </w:r>
    </w:p>
    <w:p w:rsidRDefault="000C21C6" w:rsidP="000C21C6" w:rsidR="000C21C6" w:rsidRPr="00312A32">
      <w:pPr>
        <w:ind w:firstLine="348" w:left="360"/>
        <w:jc w:val="both"/>
        <w:rPr>
          <w:rFonts w:hAnsi="Times New Roman" w:ascii="Times New Roman"/>
          <w:b w:val="false"/>
        </w:rPr>
      </w:pPr>
      <w:r w:rsidRPr="00312A32">
        <w:rPr>
          <w:rFonts w:hAnsi="Times New Roman" w:ascii="Times New Roman"/>
          <w:b w:val="false"/>
        </w:rPr>
        <w:t xml:space="preserve">na trećoj dražbi ispod jedne četvrtine utvrđene vrijednosti nekretnine što iznosi 275.909,50 kn; </w:t>
      </w:r>
    </w:p>
    <w:p w:rsidRDefault="000C21C6" w:rsidP="000C21C6" w:rsidR="000C21C6" w:rsidRPr="00312A32">
      <w:pPr>
        <w:ind w:firstLine="348" w:left="360"/>
        <w:jc w:val="both"/>
        <w:rPr>
          <w:rFonts w:hAnsi="Times New Roman" w:ascii="Times New Roman"/>
          <w:b w:val="false"/>
        </w:rPr>
      </w:pPr>
      <w:r w:rsidRPr="00312A32">
        <w:rPr>
          <w:rFonts w:hAnsi="Times New Roman" w:ascii="Times New Roman"/>
          <w:b w:val="false"/>
        </w:rPr>
        <w:t>na četvrtoj dražbi nekretnina se prodaje po početnoj cijeni od 1,00 kn;</w:t>
      </w:r>
    </w:p>
    <w:p w:rsidRDefault="000C21C6" w:rsidP="000C21C6" w:rsidR="000C21C6" w:rsidRPr="00312A32">
      <w:pPr>
        <w:ind w:right="313" w:left="216"/>
        <w:jc w:val="both"/>
        <w:rPr>
          <w:rFonts w:hAnsi="Times New Roman" w:ascii="Times New Roman"/>
          <w:b w:val="false"/>
        </w:rPr>
      </w:pPr>
      <w:r w:rsidRPr="00312A32">
        <w:rPr>
          <w:rFonts w:hAnsi="Times New Roman" w:ascii="Times New Roman"/>
          <w:b w:val="false"/>
        </w:rPr>
        <w:lastRenderedPageBreak/>
        <w:t>prvi razlučni vjerovnik u prednosnom redu može izjaviti da kupuje nekretninu i da stavlja u prijeboj svoju tražbinu s protutražbinom stečajnog dužnika po osnovi cijene u visini utvrđene vrijednosti nekretnine, ali uz plaćanje dugovanog iznosa po obračunu troškova stečajnog upravitelja iz članka 254. Stečajnog zakona (NN 71/15, 104/17);</w:t>
      </w:r>
    </w:p>
    <w:p w:rsidRDefault="000C21C6" w:rsidP="000C21C6" w:rsidR="000C21C6" w:rsidRPr="00312A32">
      <w:pPr>
        <w:ind w:left="360"/>
        <w:jc w:val="both"/>
        <w:rPr>
          <w:rFonts w:hAnsi="Times New Roman" w:ascii="Times New Roman"/>
          <w:b w:val="false"/>
        </w:rPr>
      </w:pPr>
      <w:r w:rsidRPr="00312A32">
        <w:rPr>
          <w:rFonts w:hAnsi="Times New Roman" w:ascii="Times New Roman"/>
          <w:b w:val="false"/>
        </w:rPr>
        <w:t>nekretnina je slobodna od osoba i stvari;</w:t>
      </w:r>
    </w:p>
    <w:p w:rsidRDefault="000C21C6" w:rsidP="000C21C6" w:rsidR="000C21C6" w:rsidRPr="00312A32">
      <w:pPr>
        <w:ind w:firstLine="708"/>
        <w:jc w:val="both"/>
        <w:rPr>
          <w:rFonts w:hAnsi="Times New Roman" w:ascii="Times New Roman"/>
          <w:b w:val="false"/>
        </w:rPr>
      </w:pPr>
      <w:r w:rsidRPr="00312A32">
        <w:rPr>
          <w:rFonts w:hAnsi="Times New Roman" w:ascii="Times New Roman"/>
          <w:b w:val="false"/>
        </w:rPr>
        <w:t xml:space="preserve">      na  nekretnini upisanoj u zemljišnim knjigama Općinskog suda u Gospiću, zemljišnoknjižni odjel Gospić, k.č.br. 2754 u naravi stambena zgrada i dvorište ukupne površine 1601 m2, upisano u zk. ul. br. 2971 Katastarska općina: 310743, Gospić, 31. suvlasnički dio: 533/10000 ETAŽNO VLASNIŠTVO (E-31),  1. POSLOVNI PROSTOR BR. 1, OZNAKE P 1 U PODRUMU, ukupno površine 127,56 m2 upisana su u zemljišnim knjigama založna prava i to:</w:t>
      </w:r>
    </w:p>
    <w:p w:rsidRDefault="000C21C6" w:rsidP="000C21C6" w:rsidR="000C21C6" w:rsidRPr="00312A32">
      <w:pPr>
        <w:ind w:hanging="709" w:left="709"/>
        <w:jc w:val="both"/>
        <w:rPr>
          <w:rFonts w:hAnsi="Times New Roman" w:ascii="Times New Roman"/>
          <w:b w:val="false"/>
        </w:rPr>
      </w:pPr>
      <w:r w:rsidRPr="00312A32">
        <w:rPr>
          <w:rFonts w:hAnsi="Times New Roman" w:ascii="Times New Roman"/>
          <w:b w:val="false"/>
        </w:rPr>
        <w:tab/>
        <w:t xml:space="preserve">- na temelju rješenja  Općinskog suda u Gospiću poslovni broj Ovr-181/2011-2 od 21. travnja 2011., uknjiženo je založno pravo radi osiguranja novčane tražbine predlagatelja osiguranja u ukupnom iznosu od 123.005,43 kuna ( glavnica 112.769,75 kuna i kamate 10.235,68 kuna ) kao i propisane zakonske kamate na nekretnini koja se sastoji od: etaža 31, koja se sastoji od poslovnog prostora br. 1, oznake P1 u podrumu, ukupne površine 127,56 m2 a nalazi se u zgradi sagrađenoj na čkbr. 2754 u Gospiću, uz zabilježbu ovršivosti tražbine radi čijeg osiguranja je uknjižba određena, za korist: REPUBLIKA HRVATSKA - MINISTARSTVO FINANCIJA, </w:t>
      </w:r>
    </w:p>
    <w:p w:rsidRDefault="000C21C6" w:rsidP="000C21C6" w:rsidR="000C21C6" w:rsidRPr="00312A32">
      <w:pPr>
        <w:ind w:hanging="709" w:left="709"/>
        <w:jc w:val="both"/>
        <w:rPr>
          <w:rFonts w:hAnsi="Times New Roman" w:ascii="Times New Roman"/>
          <w:b w:val="false"/>
          <w:bCs/>
          <w:color w:val="000000"/>
          <w:shd w:fill="FFFFFF" w:color="auto" w:val="clear"/>
        </w:rPr>
      </w:pPr>
      <w:r w:rsidRPr="00312A32">
        <w:rPr>
          <w:rFonts w:hAnsi="Times New Roman" w:ascii="Times New Roman"/>
          <w:b w:val="false"/>
        </w:rPr>
        <w:tab/>
        <w:t xml:space="preserve">- </w:t>
      </w:r>
      <w:r w:rsidR="00312A32" w:rsidRPr="00312A32">
        <w:rPr>
          <w:rFonts w:hAnsi="Times New Roman" w:ascii="Times New Roman"/>
          <w:b w:val="false"/>
          <w:color w:val="000000"/>
          <w:shd w:fill="FFFFFF" w:color="auto" w:val="clear"/>
        </w:rPr>
        <w:t>n</w:t>
      </w:r>
      <w:r w:rsidRPr="00312A32">
        <w:rPr>
          <w:rFonts w:hAnsi="Times New Roman" w:ascii="Times New Roman"/>
          <w:b w:val="false"/>
          <w:color w:val="000000"/>
          <w:shd w:fill="FFFFFF" w:color="auto" w:val="clear"/>
        </w:rPr>
        <w:t xml:space="preserve">a temelju Sporazuma o osiguranju poslovne suradnje od 5.studenog 2012. godine solemniziranog po javnom bilježniku Jakić Branku iz Zagreba, Zelinska 3 broj OV-17626/12 od 19.studenog 2012.godine </w:t>
      </w:r>
      <w:r w:rsidR="00312A32" w:rsidRPr="00312A32">
        <w:rPr>
          <w:rFonts w:hAnsi="Times New Roman" w:ascii="Times New Roman"/>
          <w:b w:val="false"/>
          <w:color w:val="000000"/>
          <w:shd w:fill="FFFFFF" w:color="auto" w:val="clear"/>
        </w:rPr>
        <w:t xml:space="preserve">uknjiženo je </w:t>
      </w:r>
      <w:r w:rsidRPr="00312A32">
        <w:rPr>
          <w:rFonts w:hAnsi="Times New Roman" w:ascii="Times New Roman"/>
          <w:b w:val="false"/>
          <w:color w:val="000000"/>
          <w:shd w:fill="FFFFFF" w:color="auto" w:val="clear"/>
        </w:rPr>
        <w:t xml:space="preserve">pravo zaloga u iznosu od 450.000,00 KUNA (slovima: četristopedesettisućakuna) uvećano za pripadajuće kamate i trošak postupka ovrhe, kao osiguranje potraživanja i sve za korist predlagatelja osiguranja za korist: </w:t>
      </w:r>
      <w:r w:rsidRPr="00312A32">
        <w:rPr>
          <w:rFonts w:hAnsi="Times New Roman" w:ascii="Times New Roman"/>
          <w:b w:val="false"/>
          <w:bCs/>
          <w:color w:val="000000"/>
          <w:shd w:fill="FFFFFF" w:color="auto" w:val="clear"/>
        </w:rPr>
        <w:t>TEKSTILPROMET D.D. , OIB: 16529207670, ZAGREB ULICA GRADA GOSPIĆA 1/A,</w:t>
      </w:r>
    </w:p>
    <w:p w:rsidRDefault="000C21C6" w:rsidP="000C21C6" w:rsidR="000C21C6" w:rsidRPr="00312A32">
      <w:pPr>
        <w:ind w:hanging="709" w:left="709"/>
        <w:jc w:val="both"/>
        <w:rPr>
          <w:rFonts w:hAnsi="Times New Roman" w:ascii="Times New Roman"/>
          <w:b w:val="false"/>
        </w:rPr>
      </w:pPr>
      <w:r w:rsidRPr="00312A32">
        <w:rPr>
          <w:rFonts w:hAnsi="Times New Roman" w:ascii="Times New Roman"/>
          <w:b w:val="false"/>
          <w:bCs/>
          <w:color w:val="000000"/>
          <w:shd w:fill="FFFFFF" w:color="auto" w:val="clear"/>
        </w:rPr>
        <w:tab/>
        <w:t xml:space="preserve">- </w:t>
      </w:r>
      <w:r w:rsidRPr="00312A32">
        <w:rPr>
          <w:rFonts w:hAnsi="Times New Roman" w:ascii="Times New Roman"/>
          <w:b w:val="false"/>
          <w:color w:val="000000"/>
          <w:shd w:fill="FFFFFF" w:color="auto" w:val="clear"/>
        </w:rPr>
        <w:t>UKNJIŽBA, ZALOŽNO PRAVO, PRIJEDLOG ZA OSIGURANJE OPĆINSKOG DRŽAVNOG ODVJETNIŠTVA U GOSPIĆU, BROJ:O-DO-206/2017. 30.11.2017, RJEŠENJE O OSIGURANJU OPĆINSKOG SUDA U GOSPIĆU, BROJ OVR-633/2017-2 30.11.2017, radi osiguranja novčane tražbine u iznosu od 67.373,30 kuna, za korist:</w:t>
      </w:r>
      <w:r w:rsidRPr="00312A32">
        <w:rPr>
          <w:rFonts w:hAnsi="Times New Roman" w:ascii="Times New Roman"/>
          <w:b w:val="false"/>
          <w:bCs/>
          <w:color w:val="000000"/>
          <w:shd w:fill="FFFFFF" w:color="auto" w:val="clear"/>
        </w:rPr>
        <w:t xml:space="preserve"> REPUBLIKA HRVATSKA-MINISTARSTVO FINANCIJA</w:t>
      </w:r>
      <w:r w:rsidRPr="00312A32">
        <w:rPr>
          <w:rFonts w:hAnsi="Times New Roman" w:ascii="Times New Roman"/>
          <w:b w:val="false"/>
        </w:rPr>
        <w:t>;</w:t>
      </w:r>
    </w:p>
    <w:p w:rsidRDefault="000C21C6" w:rsidP="000C21C6" w:rsidR="000C21C6" w:rsidRPr="00312A32">
      <w:pPr>
        <w:ind w:left="709"/>
        <w:jc w:val="both"/>
        <w:rPr>
          <w:rFonts w:hAnsi="Times New Roman" w:ascii="Times New Roman"/>
          <w:b w:val="false"/>
        </w:rPr>
      </w:pPr>
      <w:r w:rsidRPr="00312A32">
        <w:rPr>
          <w:rFonts w:hAnsi="Times New Roman" w:ascii="Times New Roman"/>
          <w:b w:val="false"/>
        </w:rPr>
        <w:t>poreze u svezi s prodajom snosi kupac;</w:t>
      </w:r>
    </w:p>
    <w:p w:rsidRDefault="000C21C6" w:rsidP="000C21C6" w:rsidR="000C21C6" w:rsidRPr="00312A32">
      <w:pPr>
        <w:ind w:left="360"/>
        <w:jc w:val="both"/>
        <w:rPr>
          <w:rFonts w:hAnsi="Times New Roman" w:ascii="Times New Roman"/>
          <w:b w:val="false"/>
        </w:rPr>
      </w:pPr>
      <w:r w:rsidRPr="00312A32">
        <w:rPr>
          <w:rFonts w:hAnsi="Times New Roman" w:ascii="Times New Roman"/>
          <w:b w:val="false"/>
        </w:rPr>
        <w:t xml:space="preserve">kupac je dužan uplatiti kupovninu na poseban račun Agencije otvoren za tu namjenu u roku od 30 dana od dana pravomoćnosti rješenja o dosudi. Ako kupac u tom roku ne položi kupovninu nekretnina će se dosuditi kupcima koji su ponudili nižu cijenu prema veličini ponuđene cijene odnosno (ako nema takvih kupaca)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0C21C6" w:rsidP="000C21C6" w:rsidR="000C21C6" w:rsidRPr="00312A32">
      <w:pPr>
        <w:ind w:left="360"/>
        <w:jc w:val="both"/>
        <w:rPr>
          <w:rFonts w:hAnsi="Times New Roman" w:ascii="Times New Roman"/>
          <w:b w:val="false"/>
        </w:rPr>
      </w:pPr>
      <w:r w:rsidRPr="00312A32">
        <w:rPr>
          <w:rFonts w:hAnsi="Times New Roman" w:ascii="Times New Roman"/>
          <w:b w:val="false"/>
        </w:rPr>
        <w:t xml:space="preserve">kao kupci na javnoj dražbi mogu sudjelovati osobe koje su prethodno dale jamčevinu na poseban račun Agencije, u visini 10% od utvrđene vrijednosti nekretnine odnosno iznos od </w:t>
      </w:r>
      <w:r w:rsidR="00A00CF6" w:rsidRPr="00A00CF6">
        <w:rPr>
          <w:rFonts w:hAnsi="Times New Roman" w:ascii="Times New Roman"/>
          <w:b w:val="false"/>
        </w:rPr>
        <w:t>110</w:t>
      </w:r>
      <w:r w:rsidR="00A00CF6">
        <w:rPr>
          <w:rFonts w:hAnsi="Times New Roman" w:ascii="Times New Roman"/>
          <w:b w:val="false"/>
        </w:rPr>
        <w:t>.</w:t>
      </w:r>
      <w:r w:rsidR="00A00CF6" w:rsidRPr="00A00CF6">
        <w:rPr>
          <w:rFonts w:hAnsi="Times New Roman" w:ascii="Times New Roman"/>
          <w:b w:val="false"/>
        </w:rPr>
        <w:t>363</w:t>
      </w:r>
      <w:r w:rsidR="00A00CF6">
        <w:rPr>
          <w:rFonts w:hAnsi="Times New Roman" w:ascii="Times New Roman"/>
          <w:b w:val="false"/>
        </w:rPr>
        <w:t>,</w:t>
      </w:r>
      <w:r w:rsidR="00A00CF6" w:rsidRPr="00A00CF6">
        <w:rPr>
          <w:rFonts w:hAnsi="Times New Roman" w:ascii="Times New Roman"/>
          <w:b w:val="false"/>
        </w:rPr>
        <w:t xml:space="preserve">80 </w:t>
      </w:r>
      <w:r w:rsidRPr="00312A32">
        <w:rPr>
          <w:rFonts w:hAnsi="Times New Roman" w:ascii="Times New Roman"/>
          <w:b w:val="false"/>
        </w:rPr>
        <w:t>kn,</w:t>
      </w:r>
    </w:p>
    <w:p w:rsidRDefault="000C21C6" w:rsidP="000C21C6" w:rsidR="000C21C6" w:rsidRPr="00312A32">
      <w:pPr>
        <w:ind w:left="360"/>
        <w:jc w:val="both"/>
        <w:rPr>
          <w:rFonts w:hAnsi="Times New Roman" w:ascii="Times New Roman"/>
          <w:b w:val="false"/>
        </w:rPr>
      </w:pPr>
      <w:r w:rsidRPr="00312A32">
        <w:rPr>
          <w:rFonts w:hAnsi="Times New Roman" w:ascii="Times New Roman"/>
          <w:b w:val="false"/>
        </w:rPr>
        <w:t>dražbeni korak iznosi 5.000,00 kn;</w:t>
      </w:r>
    </w:p>
    <w:p w:rsidRDefault="000C21C6" w:rsidP="000C21C6" w:rsidR="000C21C6" w:rsidRPr="00312A32">
      <w:pPr>
        <w:ind w:left="360"/>
        <w:jc w:val="both"/>
        <w:rPr>
          <w:rFonts w:hAnsi="Times New Roman" w:ascii="Times New Roman"/>
          <w:b w:val="false"/>
        </w:rPr>
      </w:pPr>
      <w:r w:rsidRPr="00312A32">
        <w:rPr>
          <w:rFonts w:hAnsi="Times New Roman" w:ascii="Times New Roman"/>
          <w:b w:val="false"/>
        </w:rPr>
        <w:t>ponuditeljima čija ponuda ne bude prihvaćena, Agencija će vratiti jamčevinu na temelju naloga suda za prijenos novčanih sredstava;</w:t>
      </w:r>
    </w:p>
    <w:p w:rsidRDefault="000C21C6" w:rsidP="000C21C6" w:rsidR="000C21C6" w:rsidRPr="00312A32">
      <w:pPr>
        <w:ind w:left="360"/>
        <w:jc w:val="both"/>
        <w:rPr>
          <w:rFonts w:hAnsi="Times New Roman" w:ascii="Times New Roman"/>
          <w:b w:val="false"/>
        </w:rPr>
      </w:pPr>
      <w:r w:rsidRPr="00312A32">
        <w:rPr>
          <w:rFonts w:hAnsi="Times New Roman" w:ascii="Times New Roman"/>
          <w:b w:val="false"/>
        </w:rPr>
        <w:t>u pozivu za sudjelovanje na elektroničkoj javnoj dražbi bit će određen datum i vrijeme početka i završetka elektroničke javne dražbe, vrijeme kada osobe zainteresirane za kupnju nekretnine mogu razgledati nekretnine uz prethodni dogovor sa stečajnim upraviteljem Ljubicom Juranović-Skočić, OIB: 88499470397, Ćikovići 26/11, Kastav koju osobe zainteresirane za razgledavanje predmetne nekretnine mogu kontaktirati na broj telefona 09</w:t>
      </w:r>
      <w:r w:rsidR="00A00CF6">
        <w:rPr>
          <w:rFonts w:hAnsi="Times New Roman" w:ascii="Times New Roman"/>
          <w:b w:val="false"/>
        </w:rPr>
        <w:t>8</w:t>
      </w:r>
      <w:r w:rsidRPr="00312A32">
        <w:rPr>
          <w:rFonts w:hAnsi="Times New Roman" w:ascii="Times New Roman"/>
          <w:b w:val="false"/>
        </w:rPr>
        <w:t>/</w:t>
      </w:r>
      <w:r w:rsidR="00A00CF6">
        <w:rPr>
          <w:rFonts w:hAnsi="Times New Roman" w:ascii="Times New Roman"/>
          <w:b w:val="false"/>
        </w:rPr>
        <w:t>449-398</w:t>
      </w:r>
      <w:r w:rsidRPr="00312A32">
        <w:rPr>
          <w:rFonts w:hAnsi="Times New Roman" w:ascii="Times New Roman"/>
          <w:b w:val="false"/>
        </w:rPr>
        <w:t>, kao i druge potrebne podatke.</w:t>
      </w:r>
    </w:p>
    <w:p w:rsidRDefault="000C21C6" w:rsidP="000C21C6" w:rsidR="000C21C6" w:rsidRPr="00312A32">
      <w:pPr>
        <w:jc w:val="center"/>
        <w:rPr>
          <w:rFonts w:hAnsi="Times New Roman" w:ascii="Times New Roman"/>
          <w:b w:val="false"/>
        </w:rPr>
      </w:pPr>
    </w:p>
    <w:p w:rsidRDefault="000C21C6" w:rsidP="00A00CF6" w:rsidR="000C21C6">
      <w:pPr>
        <w:jc w:val="center"/>
        <w:rPr>
          <w:rFonts w:hAnsi="Times New Roman" w:ascii="Times New Roman"/>
          <w:b w:val="false"/>
        </w:rPr>
      </w:pPr>
      <w:r w:rsidRPr="00312A32">
        <w:rPr>
          <w:rFonts w:hAnsi="Times New Roman" w:ascii="Times New Roman"/>
          <w:b w:val="false"/>
        </w:rPr>
        <w:t>Rijeka, 25. rujna 2018.</w:t>
      </w:r>
    </w:p>
    <w:p w:rsidRDefault="00A00CF6" w:rsidP="00A00CF6" w:rsidR="00A00CF6">
      <w:pPr>
        <w:jc w:val="center"/>
        <w:rPr>
          <w:rFonts w:hAnsi="Times New Roman" w:ascii="Times New Roman"/>
          <w:b w:val="false"/>
        </w:rPr>
      </w:pPr>
    </w:p>
    <w:p w:rsidRDefault="00A00CF6" w:rsidP="00A00CF6" w:rsidR="00A00CF6" w:rsidRPr="00312A32">
      <w:pPr>
        <w:jc w:val="center"/>
        <w:rPr>
          <w:rFonts w:hAnsi="Times New Roman" w:ascii="Times New Roman"/>
          <w:b w:val="false"/>
        </w:rPr>
      </w:pPr>
    </w:p>
    <w:p w:rsidRDefault="00A00CF6" w:rsidP="000C21C6" w:rsidR="000C21C6" w:rsidRPr="00312A3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     </w:t>
      </w:r>
      <w:r w:rsidR="000C21C6" w:rsidRPr="00312A32">
        <w:rPr>
          <w:rFonts w:hAnsi="Times New Roman" w:ascii="Times New Roman"/>
          <w:b w:val="false"/>
        </w:rPr>
        <w:t>Sudac</w:t>
      </w:r>
    </w:p>
    <w:p w:rsidRDefault="000C21C6" w:rsidP="000C21C6" w:rsidR="000C21C6" w:rsidRPr="00312A32">
      <w:pPr>
        <w:jc w:val="both"/>
        <w:rPr>
          <w:rFonts w:hAnsi="Times New Roman" w:ascii="Times New Roman"/>
          <w:b w:val="false"/>
        </w:rPr>
      </w:pPr>
      <w:r w:rsidRPr="00312A32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0C21C6" w:rsidP="000C21C6" w:rsidR="000C21C6" w:rsidRPr="00312A32">
      <w:pPr>
        <w:jc w:val="both"/>
        <w:rPr>
          <w:rFonts w:hAnsi="Times New Roman" w:ascii="Times New Roman"/>
          <w:b w:val="false"/>
        </w:rPr>
      </w:pPr>
    </w:p>
    <w:p w:rsidRDefault="000C21C6" w:rsidP="000C21C6" w:rsidR="000C21C6" w:rsidRPr="00312A32">
      <w:pPr>
        <w:jc w:val="right"/>
        <w:rPr>
          <w:rFonts w:hAnsi="Times New Roman" w:ascii="Times New Roman"/>
          <w:b w:val="false"/>
        </w:rPr>
      </w:pPr>
      <w:r w:rsidRPr="00312A32">
        <w:rPr>
          <w:rFonts w:hAnsi="Times New Roman" w:ascii="Times New Roman"/>
          <w:b w:val="false"/>
        </w:rPr>
        <w:t xml:space="preserve">  </w:t>
      </w:r>
    </w:p>
    <w:p w:rsidRDefault="000C21C6" w:rsidP="000C21C6" w:rsidR="000C21C6" w:rsidRPr="00312A32">
      <w:pPr>
        <w:rPr>
          <w:rFonts w:hAnsi="Times New Roman" w:ascii="Times New Roman"/>
          <w:b w:val="false"/>
        </w:rPr>
      </w:pPr>
      <w:r w:rsidRPr="00312A32">
        <w:rPr>
          <w:rFonts w:hAnsi="Times New Roman" w:ascii="Times New Roman"/>
          <w:b w:val="false"/>
        </w:rPr>
        <w:t>UPUTA O PRAVNOM LIJEKU:</w:t>
      </w:r>
    </w:p>
    <w:p w:rsidRDefault="000C21C6" w:rsidP="000C21C6" w:rsidR="000C21C6" w:rsidRPr="00312A32">
      <w:pPr>
        <w:jc w:val="both"/>
        <w:rPr>
          <w:rFonts w:hAnsi="Times New Roman" w:ascii="Times New Roman"/>
          <w:b w:val="false"/>
        </w:rPr>
      </w:pPr>
      <w:r w:rsidRPr="00312A32">
        <w:rPr>
          <w:rFonts w:hAnsi="Times New Roman" w:ascii="Times New Roman"/>
          <w:b w:val="false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312A32">
          <w:rPr>
            <w:rFonts w:hAnsi="Times New Roman" w:ascii="Times New Roman"/>
            <w:b w:val="false"/>
          </w:rPr>
          <w:t>11. st</w:t>
        </w:r>
      </w:smartTag>
      <w:r w:rsidRPr="00312A32">
        <w:rPr>
          <w:rFonts w:hAnsi="Times New Roman" w:ascii="Times New Roman"/>
          <w:b w:val="false"/>
        </w:rPr>
        <w:t xml:space="preserve">.9. Stečajnog zakona). </w:t>
      </w:r>
    </w:p>
    <w:sectPr w:rsidSect="00E77EC8" w:rsidR="000C21C6" w:rsidRPr="00312A32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4D3C" w:rsidP="00C75245" w:rsidR="00094D3C">
      <w:r>
        <w:separator/>
      </w:r>
    </w:p>
  </w:endnote>
  <w:endnote w:id="0" w:type="continuationSeparator">
    <w:p w:rsidRDefault="00094D3C" w:rsidP="00C75245" w:rsidR="00094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3A3E">
          <w:rPr>
            <w:noProof/>
          </w:rPr>
          <w:t>1</w:t>
        </w:r>
        <w:r>
          <w:fldChar w:fldCharType="end"/>
        </w:r>
      </w:p>
    </w:sdtContent>
  </w:sdt>
  <w:p w:rsidRDefault="002D3A3E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4D3C" w:rsidP="00C75245" w:rsidR="00094D3C">
      <w:r>
        <w:separator/>
      </w:r>
    </w:p>
  </w:footnote>
  <w:footnote w:id="0" w:type="continuationSeparator">
    <w:p w:rsidRDefault="00094D3C" w:rsidP="00C75245" w:rsidR="00094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5C1840">
      <w:rPr>
        <w:rFonts w:hAnsi="Times New Roman" w:ascii="Times New Roman"/>
        <w:b w:val="false"/>
      </w:rPr>
      <w:t>1</w:t>
    </w:r>
    <w:r w:rsidR="000C21C6">
      <w:rPr>
        <w:rFonts w:hAnsi="Times New Roman" w:ascii="Times New Roman"/>
        <w:b w:val="false"/>
      </w:rPr>
      <w:t>524</w:t>
    </w:r>
    <w:r w:rsidRPr="001F0BC0">
      <w:rPr>
        <w:rFonts w:hAnsi="Times New Roman" w:ascii="Times New Roman"/>
        <w:b w:val="false"/>
      </w:rPr>
      <w:t>/201</w:t>
    </w:r>
    <w:r w:rsidR="000C21C6">
      <w:rPr>
        <w:rFonts w:hAnsi="Times New Roman" w:ascii="Times New Roman"/>
        <w:b w:val="false"/>
      </w:rPr>
      <w:t>6</w:t>
    </w:r>
    <w:r>
      <w:rPr>
        <w:rFonts w:hAnsi="Times New Roman" w:ascii="Times New Roman"/>
        <w:b w:val="false"/>
      </w:rPr>
      <w:t>-</w:t>
    </w:r>
    <w:r w:rsidR="00A00CF6">
      <w:rPr>
        <w:rFonts w:hAnsi="Times New Roman" w:ascii="Times New Roman"/>
        <w:b w:val="false"/>
      </w:rPr>
      <w:t>39</w:t>
    </w:r>
  </w:p>
  <w:p w:rsidRDefault="002D3A3E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0"/>
  </w:num>
  <w:num w:numId="10">
    <w:abstractNumId w:val="6"/>
  </w:num>
  <w:num w:numId="11">
    <w:abstractNumId w:val="0"/>
  </w:num>
  <w:num w:numId="1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4D3C"/>
    <w:rsid w:val="0009789E"/>
    <w:rsid w:val="000C21C6"/>
    <w:rsid w:val="000C77C5"/>
    <w:rsid w:val="000E593A"/>
    <w:rsid w:val="000E6F00"/>
    <w:rsid w:val="0010127F"/>
    <w:rsid w:val="0010243B"/>
    <w:rsid w:val="001126E6"/>
    <w:rsid w:val="001D0EF7"/>
    <w:rsid w:val="001D15EE"/>
    <w:rsid w:val="001D6C96"/>
    <w:rsid w:val="001F0BC0"/>
    <w:rsid w:val="001F6F38"/>
    <w:rsid w:val="002019D6"/>
    <w:rsid w:val="0024002A"/>
    <w:rsid w:val="0024139F"/>
    <w:rsid w:val="00243611"/>
    <w:rsid w:val="00257C08"/>
    <w:rsid w:val="002D3A3E"/>
    <w:rsid w:val="00301DEA"/>
    <w:rsid w:val="00312A32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94FB2"/>
    <w:rsid w:val="00497052"/>
    <w:rsid w:val="004A2B10"/>
    <w:rsid w:val="004C2A9B"/>
    <w:rsid w:val="004C2D6D"/>
    <w:rsid w:val="004D7DB8"/>
    <w:rsid w:val="005C1840"/>
    <w:rsid w:val="0060550D"/>
    <w:rsid w:val="0061104D"/>
    <w:rsid w:val="006713E4"/>
    <w:rsid w:val="00681A77"/>
    <w:rsid w:val="0068396D"/>
    <w:rsid w:val="00686117"/>
    <w:rsid w:val="006B0E81"/>
    <w:rsid w:val="006E16C2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920C6B"/>
    <w:rsid w:val="00955063"/>
    <w:rsid w:val="0096240A"/>
    <w:rsid w:val="00996BFC"/>
    <w:rsid w:val="00A00CF6"/>
    <w:rsid w:val="00A51E81"/>
    <w:rsid w:val="00A805C2"/>
    <w:rsid w:val="00A811AD"/>
    <w:rsid w:val="00AC64CA"/>
    <w:rsid w:val="00AE380D"/>
    <w:rsid w:val="00AF7AF2"/>
    <w:rsid w:val="00B1301F"/>
    <w:rsid w:val="00B3391E"/>
    <w:rsid w:val="00B4445B"/>
    <w:rsid w:val="00B45B51"/>
    <w:rsid w:val="00B54D90"/>
    <w:rsid w:val="00B9772E"/>
    <w:rsid w:val="00BA0277"/>
    <w:rsid w:val="00C119F5"/>
    <w:rsid w:val="00C60B28"/>
    <w:rsid w:val="00C75245"/>
    <w:rsid w:val="00CB0C5F"/>
    <w:rsid w:val="00CC037E"/>
    <w:rsid w:val="00CC68D6"/>
    <w:rsid w:val="00D73553"/>
    <w:rsid w:val="00D9228D"/>
    <w:rsid w:val="00D930A1"/>
    <w:rsid w:val="00DC79F5"/>
    <w:rsid w:val="00E057A2"/>
    <w:rsid w:val="00E13E17"/>
    <w:rsid w:val="00E20C10"/>
    <w:rsid w:val="00E40102"/>
    <w:rsid w:val="00E77EC8"/>
    <w:rsid w:val="00E8615B"/>
    <w:rsid w:val="00EA1771"/>
    <w:rsid w:val="00EB21C9"/>
    <w:rsid w:val="00EC4032"/>
    <w:rsid w:val="00EF14C0"/>
    <w:rsid w:val="00F31CAD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2D3A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3A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3A3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3A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3A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2D3A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3A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3A3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3A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3A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483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1524</izvorni_sadrzaj>
    <derivirana_varijabla naziv="DomainObject.Predmet.Broj_1">1524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St-1524/2016</izvorni_sadrzaj>
    <derivirana_varijabla naziv="DomainObject.Predmet.OznakaBroj_1">St-1524/2016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St-392/16</izvorni_sadrzaj>
    <derivirana_varijabla naziv="DomainObject.Predmet.PrimjedbaSuca_1">Veza St-392/16</derivirana_varijabla>
  </DomainObject.Predmet.PrimjedbaSuca>
  <DomainObject.Predmet.ProtustrankaFormated>
    <izvorni_sadrzaj>  NIT d.o.o.</izvorni_sadrzaj>
    <derivirana_varijabla naziv="DomainObject.Predmet.ProtustrankaFormated_1">  NIT d.o.o.</derivirana_varijabla>
  </DomainObject.Predmet.ProtustrankaFormated>
  <DomainObject.Predmet.ProtustrankaFormatedOIB>
    <izvorni_sadrzaj>  NIT d.o.o., OIB 67526505194</izvorni_sadrzaj>
    <derivirana_varijabla naziv="DomainObject.Predmet.ProtustrankaFormatedOIB_1">  NIT d.o.o., OIB 67526505194</derivirana_varijabla>
  </DomainObject.Predmet.ProtustrankaFormatedOIB>
  <DomainObject.Predmet.ProtustrankaFormatedWithAdress>
    <izvorni_sadrzaj> NIT d.o.o., Nikole Tesle 11, 53000 Gospić</izvorni_sadrzaj>
    <derivirana_varijabla naziv="DomainObject.Predmet.ProtustrankaFormatedWithAdress_1"> NIT d.o.o., Nikole Tesle 11, 53000 Gospić</derivirana_varijabla>
  </DomainObject.Predmet.ProtustrankaFormatedWithAdress>
  <DomainObject.Predmet.ProtustrankaFormatedWithAdressOIB>
    <izvorni_sadrzaj> NIT d.o.o., OIB 67526505194, Nikole Tesle 11, 53000 Gospić</izvorni_sadrzaj>
    <derivirana_varijabla naziv="DomainObject.Predmet.ProtustrankaFormatedWithAdressOIB_1"> NIT d.o.o., OIB 67526505194, Nikole Tesle 11, 53000 Gospić</derivirana_varijabla>
  </DomainObject.Predmet.ProtustrankaFormatedWithAdressOIB>
  <DomainObject.Predmet.ProtustrankaWithAdress>
    <izvorni_sadrzaj>NIT d.o.o. Nikole Tesle 11, 53000 Gospić</izvorni_sadrzaj>
    <derivirana_varijabla naziv="DomainObject.Predmet.ProtustrankaWithAdress_1">NIT d.o.o. Nikole Tesle 11, 53000 Gospić</derivirana_varijabla>
  </DomainObject.Predmet.ProtustrankaWithAdress>
  <DomainObject.Predmet.ProtustrankaWithAdressOIB>
    <izvorni_sadrzaj>NIT d.o.o., OIB 67526505194, Nikole Tesle 11, 53000 Gospić</izvorni_sadrzaj>
    <derivirana_varijabla naziv="DomainObject.Predmet.ProtustrankaWithAdressOIB_1">NIT d.o.o., OIB 67526505194, Nikole Tesle 11, 53000 Gospić</derivirana_varijabla>
  </DomainObject.Predmet.ProtustrankaWithAdressOIB>
  <DomainObject.Predmet.ProtustrankaNazivFormated>
    <izvorni_sadrzaj>NIT d.o.o.</izvorni_sadrzaj>
    <derivirana_varijabla naziv="DomainObject.Predmet.ProtustrankaNazivFormated_1">NIT d.o.o.</derivirana_varijabla>
  </DomainObject.Predmet.ProtustrankaNazivFormated>
  <DomainObject.Predmet.ProtustrankaNazivFormatedOIB>
    <izvorni_sadrzaj>NIT d.o.o., OIB 67526505194</izvorni_sadrzaj>
    <derivirana_varijabla naziv="DomainObject.Predmet.ProtustrankaNazivFormatedOIB_1">NIT d.o.o., OIB 67526505194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Istra, Hrvatsko primorje, Gorski kotar i Lika  Rijeka zastupanog po punomoćniku Županijsko državno odvjetništvo u Karlovcu</izvorni_sadrzaj>
    <derivirana_varijabla naziv="DomainObject.Predmet.StrankaFormated_1">  POREZNA UPRAVA Područni ured Istra, Hrvatsko primorje, Gorski kotar i Lika  Rijeka zastupanog po punomoćniku Županijsko državno odvjetništvo u Karlovcu</derivirana_varijabla>
  </DomainObject.Predmet.StrankaFormated>
  <DomainObject.Predmet.StrankaFormatedOIB>
    <izvorni_sadrzaj>  POREZNA UPRAVA Područni ured Istra, Hrvatsko primorje, Gorski kotar i Lika  Rijeka, OIB 18683136487 zastupanog po punomoćniku Županijsko državno odvjetništvo u Karlovcu</izvorni_sadrzaj>
    <derivirana_varijabla naziv="DomainObject.Predmet.StrankaFormatedOIB_1">  POREZNA UPRAVA Područni ured Istra, Hrvatsko primorje, Gorski kotar i Lika  Rijeka, OIB 18683136487 zastupanog po punomoćniku Županijsko državno odvjetništvo u Karlovcu</derivirana_varijabla>
  </DomainObject.Predmet.StrankaFormatedOIB>
  <DomainObject.Predmet.StrankaFormatedWithAdress>
    <izvorni_sadrzaj> POREZNA UPRAVA Područni ured Istra, Hrvatsko primorje, Gorski kotar i Lika  Rijeka, Riva 16, 51000 Rijeka zastupanog po punomoćniku Županijsko državno odvjetništvo u Karlovcu</izvorni_sadrzaj>
    <derivirana_varijabla naziv="DomainObject.Predmet.StrankaFormatedWithAdress_1"> POREZNA UPRAVA Područni ured Istra, Hrvatsko primorje, Gorski kotar i Lika  Rijeka, Riva 16, 51000 Rijeka zastupanog po punomoćniku Županijsko državno odvjetništvo u Karlovcu</derivirana_varijabla>
  </DomainObject.Predmet.StrankaFormatedWithAdress>
  <DomainObject.Predmet.StrankaFormatedWithAdressOIB>
    <izvorni_sadrzaj> POREZNA UPRAVA Područni ured Istra, Hrvatsko primorje, Gorski kotar i Lika  Rijeka, OIB 18683136487, Riva 16, 51000 Rijeka zastupanog po punomoćniku Županijsko državno odvjetništvo u Karlovcu</izvorni_sadrzaj>
    <derivirana_varijabla naziv="DomainObject.Predmet.StrankaFormatedWithAdressOIB_1"> POREZNA UPRAVA Područni ured Istra, Hrvatsko primorje, Gorski kotar i Lika  Rijeka, OIB 18683136487, Riva 16, 51000 Rijeka zastupanog po punomoćniku Županijsko državno odvjetništvo u Karlovcu</derivirana_varijabla>
  </DomainObject.Predmet.StrankaFormatedWithAdressOIB>
  <DomainObject.Predmet.StrankaWithAdress>
    <izvorni_sadrzaj>POREZNA UPRAVA Područni ured Istra, Hrvatsko primorje, Gorski kotar i Lika  Rijeka Riva 16,51000 Rijeka</izvorni_sadrzaj>
    <derivirana_varijabla naziv="DomainObject.Predmet.StrankaWithAdress_1">POREZNA UPRAVA Područni ured Istra, Hrvatsko primorje, Gorski kotar i Lika  Rijeka Riva 16,51000 Rijeka</derivirana_varijabla>
  </DomainObject.Predmet.StrankaWithAdress>
  <DomainObject.Predmet.StrankaWithAdressOIB>
    <izvorni_sadrzaj>POREZNA UPRAVA Područni ured Istra, Hrvatsko primorje, Gorski kotar i Lika  Rijeka, OIB 18683136487, Riva 16,51000 Rijeka</izvorni_sadrzaj>
    <derivirana_varijabla naziv="DomainObject.Predmet.StrankaWithAdressOIB_1">POREZNA UPRAVA Područni ured Istra, Hrvatsko primorje, Gorski kotar i Lika  Rijeka, OIB 18683136487, Riva 16,51000 Rijeka</derivirana_varijabla>
  </DomainObject.Predmet.StrankaWithAdressOIB>
  <DomainObject.Predmet.StrankaNazivFormated>
    <izvorni_sadrzaj>POREZNA UPRAVA Područni ured Istra, Hrvatsko primorje, Gorski kotar i Lika  Rijeka</izvorni_sadrzaj>
    <derivirana_varijabla naziv="DomainObject.Predmet.StrankaNazivFormated_1">POREZNA UPRAVA Područni ured Istra, Hrvatsko primorje, Gorski kotar i Lika  Rijeka</derivirana_varijabla>
  </DomainObject.Predmet.StrankaNazivFormated>
  <DomainObject.Predmet.StrankaNazivFormatedOIB>
    <izvorni_sadrzaj>POREZNA UPRAVA Područni ured Istra, Hrvatsko primorje, Gorski kotar i Lika  Rijeka, OIB 18683136487</izvorni_sadrzaj>
    <derivirana_varijabla naziv="DomainObject.Predmet.StrankaNazivFormatedOIB_1">POREZNA UPRAVA Područni ured Istra, Hrvatsko primorje, Gorski kotar i Lika  Rijeka,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POREZNA UPRAVA Područni ured Istra, Hrvatsko primorje, Gorski kotar i Lika  Rijeka zastupanog po punomoćniku Županijsko državno odvjetništvo u Karlovcu</item>
    </izvorni_sadrzaj>
    <derivirana_varijabla naziv="DomainObject.Predmet.StrankaListFormated_1">
      <item>POREZNA UPRAVA Područni ured Istra, Hrvatsko primorje, Gorski kotar i Lika  Rijeka zastupanog po punomoćniku Županijsko državno odvjetništvo u Karlovcu</item>
    </derivirana_varijabla>
  </DomainObject.Predmet.StrankaListFormated>
  <DomainObject.Predmet.StrankaListFormatedOIB>
    <izvorni_sadrzaj>
      <item>POREZNA UPRAVA Područni ured Istra, Hrvatsko primorje, Gorski kotar i Lika  Rijeka, OIB 18683136487 zastupanog po punomoćniku Županijsko državno odvjetništvo u Karlovcu</item>
    </izvorni_sadrzaj>
    <derivirana_varijabla naziv="DomainObject.Predmet.StrankaListFormatedOIB_1">
      <item>POREZNA UPRAVA Područni ured Istra, Hrvatsko primorje, Gorski kotar i Lika  Rijeka, OIB 18683136487 zastupanog po punomoćniku Županijsko državno odvjetništvo u Karlovcu</item>
    </derivirana_varijabla>
  </DomainObject.Predmet.StrankaListFormatedOIB>
  <DomainObject.Predmet.StrankaListFormatedWithAdress>
    <izvorni_sadrzaj>
      <item>POREZNA UPRAVA Područni ured Istra, Hrvatsko primorje, Gorski kotar i Lika  Rijeka, Riva 16, 51000 Rijeka zastupanog po punomoćniku Županijsko državno odvjetništvo u Karlovcu</item>
    </izvorni_sadrzaj>
    <derivirana_varijabla naziv="DomainObject.Predmet.StrankaListFormatedWithAdress_1">
      <item>POREZNA UPRAVA Područni ured Istra, Hrvatsko primorje, Gorski kotar i Lika  Rijeka, Riva 16, 51000 Rijeka zastupanog po punomoćniku Županijsko državno odvjetništvo u Karlovcu</item>
    </derivirana_varijabla>
  </DomainObject.Predmet.StrankaListFormatedWithAdress>
  <DomainObject.Predmet.StrankaListFormatedWithAdressOIB>
    <izvorni_sadrzaj>
      <item>POREZNA UPRAVA Područni ured Istra, Hrvatsko primorje, Gorski kotar i Lika  Rijeka, OIB 18683136487, Riva 16, 51000 Rijeka zastupanog po punomoćniku Županijsko državno odvjetništvo u Karlovcu</item>
    </izvorni_sadrzaj>
    <derivirana_varijabla naziv="DomainObject.Predmet.StrankaListFormatedWithAdressOIB_1">
      <item>POREZNA UPRAVA Područni ured Istra, Hrvatsko primorje, Gorski kotar i Lika  Rijeka, OIB 18683136487, Riva 16, 51000 Rijeka zastupanog po punomoćniku Županijsko državno odvjetništvo u Karlovcu</item>
    </derivirana_varijabla>
  </DomainObject.Predmet.StrankaListFormatedWithAdressOIB>
  <DomainObject.Predmet.StrankaListNazivFormated>
    <izvorni_sadrzaj>
      <item>POREZNA UPRAVA Područni ured Istra, Hrvatsko primorje, Gorski kotar i Lika  Rijeka</item>
    </izvorni_sadrzaj>
    <derivirana_varijabla naziv="DomainObject.Predmet.StrankaListNazivFormated_1">
      <item>POREZNA UPRAVA Područni ured Istra, Hrvatsko primorje, Gorski kotar i Lika  Rijeka</item>
    </derivirana_varijabla>
  </DomainObject.Predmet.StrankaListNazivFormated>
  <DomainObject.Predmet.StrankaListNazivFormatedOIB>
    <izvorni_sadrzaj>
      <item>POREZNA UPRAVA Područni ured Istra, Hrvatsko primorje, Gorski kotar i Lika  Rijeka, OIB 18683136487</item>
    </izvorni_sadrzaj>
    <derivirana_varijabla naziv="DomainObject.Predmet.StrankaListNazivFormatedOIB_1">
      <item>POREZNA UPRAVA Područni ured Istra, Hrvatsko primorje, Gorski kotar i Lika  Rijeka, OIB 18683136487</item>
    </derivirana_varijabla>
  </DomainObject.Predmet.StrankaListNazivFormatedOIB>
  <DomainObject.Predmet.ProtuStrankaListFormated>
    <izvorni_sadrzaj>
      <item>NIT d.o.o.</item>
    </izvorni_sadrzaj>
    <derivirana_varijabla naziv="DomainObject.Predmet.ProtuStrankaListFormated_1">
      <item>NIT d.o.o.</item>
    </derivirana_varijabla>
  </DomainObject.Predmet.ProtuStrankaListFormated>
  <DomainObject.Predmet.ProtuStrankaListFormatedOIB>
    <izvorni_sadrzaj>
      <item>NIT d.o.o., OIB 67526505194</item>
    </izvorni_sadrzaj>
    <derivirana_varijabla naziv="DomainObject.Predmet.ProtuStrankaListFormatedOIB_1">
      <item>NIT d.o.o., OIB 67526505194</item>
    </derivirana_varijabla>
  </DomainObject.Predmet.ProtuStrankaListFormatedOIB>
  <DomainObject.Predmet.ProtuStrankaListFormatedWithAdress>
    <izvorni_sadrzaj>
      <item>NIT d.o.o., Nikole Tesle 11, 53000 Gospić</item>
    </izvorni_sadrzaj>
    <derivirana_varijabla naziv="DomainObject.Predmet.ProtuStrankaListFormatedWithAdress_1">
      <item>NIT d.o.o., Nikole Tesle 11, 53000 Gospić</item>
    </derivirana_varijabla>
  </DomainObject.Predmet.ProtuStrankaListFormatedWithAdress>
  <DomainObject.Predmet.ProtuStrankaListFormatedWithAdressOIB>
    <izvorni_sadrzaj>
      <item>NIT d.o.o., OIB 67526505194, Nikole Tesle 11, 53000 Gospić</item>
    </izvorni_sadrzaj>
    <derivirana_varijabla naziv="DomainObject.Predmet.ProtuStrankaListFormatedWithAdressOIB_1">
      <item>NIT d.o.o., OIB 67526505194, Nikole Tesle 11, 53000 Gospić</item>
    </derivirana_varijabla>
  </DomainObject.Predmet.ProtuStrankaListFormatedWithAdressOIB>
  <DomainObject.Predmet.ProtuStrankaListNazivFormated>
    <izvorni_sadrzaj>
      <item>NIT d.o.o.</item>
    </izvorni_sadrzaj>
    <derivirana_varijabla naziv="DomainObject.Predmet.ProtuStrankaListNazivFormated_1">
      <item>NIT d.o.o.</item>
    </derivirana_varijabla>
  </DomainObject.Predmet.ProtuStrankaListNazivFormated>
  <DomainObject.Predmet.ProtuStrankaListNazivFormatedOIB>
    <izvorni_sadrzaj>
      <item>NIT d.o.o., OIB 67526505194</item>
    </izvorni_sadrzaj>
    <derivirana_varijabla naziv="DomainObject.Predmet.ProtuStrankaListNazivFormatedOIB_1">
      <item>NIT d.o.o., OIB 67526505194</item>
    </derivirana_varijabla>
  </DomainObject.Predmet.ProtuStrankaListNazivFormatedOIB>
  <DomainObject.Predmet.OstaliListFormated>
    <izvorni_sadrzaj>
      <item>Županijsko državno odvjetništvo u Karlovcu punomoćnik sudionika u postupku POREZNA UPRAVA Područni ured Istra, Hrvatsko primorje, Gorski kotar i Lika  Rijeka</item>
    </izvorni_sadrzaj>
    <derivirana_varijabla naziv="DomainObject.Predmet.OstaliListFormated_1">
      <item>Županijsko državno odvjetništvo u Karlovcu punomoćnik sudionika u postupku POREZNA UPRAVA Područni ured Istra, Hrvatsko primorje, Gorski kotar i Lika  Rijeka</item>
    </derivirana_varijabla>
  </DomainObject.Predmet.OstaliListFormated>
  <DomainObject.Predmet.OstaliListFormatedOIB>
    <izvorni_sadrzaj>
      <item>Županijsko državno odvjetništvo u Karlovcu punomoćnik sudionika u postupku POREZNA UPRAVA Područni ured Istra, Hrvatsko primorje, Gorski kotar i Lika  Rijeka</item>
    </izvorni_sadrzaj>
    <derivirana_varijabla naziv="DomainObject.Predmet.OstaliListFormatedOIB_1">
      <item>Županijsko državno odvjetništvo u Karlovcu punomoćnik sudionika u postupku POREZNA UPRAVA Područni ured Istra, Hrvatsko primorje, Gorski kotar i Lika  Rijeka</item>
    </derivirana_varijabla>
  </DomainObject.Predmet.OstaliListFormatedOIB>
  <DomainObject.Predmet.OstaliListFormatedWithAdress>
    <izvorni_sadrzaj>
      <item>Županijsko državno odvjetništvo u Karlovcu, Vladka Mačeka 26, 47000 Karlovac punomoćnik sudionika u postupku POREZNA UPRAVA Područni ured Istra, Hrvatsko primorje, Gorski kotar i Lika  Rijeka</item>
    </izvorni_sadrzaj>
    <derivirana_varijabla naziv="DomainObject.Predmet.OstaliListFormatedWithAdress_1">
      <item>Županijsko državno odvjetništvo u Karlovcu, Vladka Mačeka 26, 47000 Karlovac punomoćnik sudionika u postupku POREZNA UPRAVA Područni ured Istra, Hrvatsko primorje, Gorski kotar i Lika  Rijeka</item>
    </derivirana_varijabla>
  </DomainObject.Predmet.OstaliListFormatedWithAdress>
  <DomainObject.Predmet.OstaliListFormatedWithAdressOIB>
    <izvorni_sadrzaj>
      <item>Županijsko državno odvjetništvo u Karlovcu, Vladka Mačeka 26, 47000 Karlovac punomoćnik sudionika u postupku POREZNA UPRAVA Područni ured Istra, Hrvatsko primorje, Gorski kotar i Lika  Rijeka</item>
    </izvorni_sadrzaj>
    <derivirana_varijabla naziv="DomainObject.Predmet.OstaliListFormatedWithAdressOIB_1">
      <item>Županijsko državno odvjetništvo u Karlovcu, Vladka Mačeka 26, 47000 Karlovac punomoćnik sudionika u postupku POREZNA UPRAVA Područni ured Istra, Hrvatsko primorje, Gorski kotar i Lika  Rijeka</item>
    </derivirana_varijabla>
  </DomainObject.Predmet.OstaliListFormatedWithAdressOIB>
  <DomainObject.Predmet.OstaliListNazivFormated>
    <izvorni_sadrzaj>
      <item>Županijsko državno odvjetništvo u Karlovcu</item>
    </izvorni_sadrzaj>
    <derivirana_varijabla naziv="DomainObject.Predmet.OstaliListNazivFormated_1">
      <item>Županijsko državno odvjetništvo u Karlovcu</item>
    </derivirana_varijabla>
  </DomainObject.Predmet.OstaliListNazivFormated>
  <DomainObject.Predmet.OstaliListNazivFormatedOIB>
    <izvorni_sadrzaj>
      <item>Županijsko državno odvjetništvo u Karlovcu</item>
    </izvorni_sadrzaj>
    <derivirana_varijabla naziv="DomainObject.Predmet.OstaliListNazivFormatedOIB_1">
      <item>Županijsko državno odvjetništvo u Karlovcu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Istra, Hrvatsko primorje, Gorski kotar i Lika  Rijeka</izvorni_sadrzaj>
    <derivirana_varijabla naziv="DomainObject.Predmet.StrankaIDrugi_1">POREZNA UPRAVA Područni ured Istra, Hrvatsko primorje, Gorski kotar i Lika  Rijeka</derivirana_varijabla>
  </DomainObject.Predmet.StrankaIDrugi>
  <DomainObject.Predmet.ProtustrankaIDrugi>
    <izvorni_sadrzaj>NIT d.o.o.</izvorni_sadrzaj>
    <derivirana_varijabla naziv="DomainObject.Predmet.ProtustrankaIDrugi_1">NIT d.o.o.</derivirana_varijabla>
  </DomainObject.Predmet.ProtustrankaIDrugi>
  <DomainObject.Predmet.StrankaIDrugiAdressOIB>
    <izvorni_sadrzaj>POREZNA UPRAVA Područni ured Istra, Hrvatsko primorje, Gorski kotar i Lika  Rijeka, OIB 18683136487, Riva 16, 51000 Rijeka</izvorni_sadrzaj>
    <derivirana_varijabla naziv="DomainObject.Predmet.StrankaIDrugiAdressOIB_1">POREZNA UPRAVA Područni ured Istra, Hrvatsko primorje, Gorski kotar i Lika  Rijeka, OIB 18683136487, Riva 16, 51000 Rijeka</derivirana_varijabla>
  </DomainObject.Predmet.StrankaIDrugiAdressOIB>
  <DomainObject.Predmet.ProtustrankaIDrugiAdressOIB>
    <izvorni_sadrzaj>NIT d.o.o., OIB 67526505194, Nikole Tesle 11, 53000 Gospić</izvorni_sadrzaj>
    <derivirana_varijabla naziv="DomainObject.Predmet.ProtustrankaIDrugiAdressOIB_1">NIT d.o.o., OIB 67526505194, Nikole Tesle 11,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Istra, Hrvatsko primorje, Gorski kotar i Lika  Rijeka</item>
      <item>NIT d.o.o.</item>
      <item>Županijsko državno odvjetništvo u Karlovcu</item>
    </izvorni_sadrzaj>
    <derivirana_varijabla naziv="DomainObject.Predmet.SudioniciListNaziv_1">
      <item>POREZNA UPRAVA Područni ured Istra, Hrvatsko primorje, Gorski kotar i Lika  Rijeka</item>
      <item>NIT d.o.o.</item>
      <item>Županijsko državno odvjetništvo u Karlovcu</item>
    </derivirana_varijabla>
  </DomainObject.Predmet.SudioniciListNaziv>
  <DomainObject.Predmet.SudioniciListAdressOIB>
    <izvorni_sadrzaj>
      <item>POREZNA UPRAVA Područni ured Istra, Hrvatsko primorje, Gorski kotar i Lika  Rijeka, OIB 18683136487, Riva 16,51000 Rijeka</item>
      <item>NIT d.o.o., OIB 67526505194, Nikole Tesle 11,53000 Gospić</item>
      <item>Županijsko državno odvjetništvo u Karlovcu, Vladka Mačeka 26,47000 Karlovac</item>
    </izvorni_sadrzaj>
    <derivirana_varijabla naziv="DomainObject.Predmet.SudioniciListAdressOIB_1">
      <item>POREZNA UPRAVA Područni ured Istra, Hrvatsko primorje, Gorski kotar i Lika  Rijeka, OIB 18683136487, Riva 16,51000 Rijeka</item>
      <item>NIT d.o.o., OIB 67526505194, Nikole Tesle 11,53000 Gospić</item>
      <item>Županijsko državno odvjetništvo u Karlovcu, Vladka Mačeka 26,47000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67526505194</item>
      <item>, OIB null</item>
    </izvorni_sadrzaj>
    <derivirana_varijabla naziv="DomainObject.Predmet.SudioniciListNazivOIB_1">
      <item>, OIB 18683136487</item>
      <item>, OIB 67526505194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A116DC-DA97-438A-B63E-319D4D9208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892</properties:Words>
  <properties:Characters>5077</properties:Characters>
  <properties:Lines>109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2018-09-25T07:49:00Z</dcterms:created>
  <dc:creator>Danijela Fumić</dc:creator>
  <cp:lastModifiedBy>Danijela Fumić</cp:lastModifiedBy>
  <dcterms:modified xmlns:xsi="http://www.w3.org/2001/XMLSchema-instance" xsi:type="dcterms:W3CDTF">2018-09-25T07:49:00Z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(1524 16  zaklj. prodaja.docx)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