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437a" w14:paraId="95b437a" w:rsidRDefault="005E71D8" w:rsidP="005E71D8" w:rsidR="005E71D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E71D8" w:rsidP="005E71D8" w:rsidR="005E71D8">
      <w:pPr>
        <w:spacing w:after="0"/>
        <w:jc w:val="both"/>
      </w:pPr>
      <w:r>
        <w:t xml:space="preserve">       REPUBLIKA HRVATSKA</w:t>
      </w:r>
    </w:p>
    <w:p w:rsidRDefault="005E71D8" w:rsidP="005E71D8" w:rsidR="005E71D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E71D8" w:rsidP="005E71D8" w:rsidR="005E71D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E71D8" w:rsidP="005E71D8" w:rsidR="005E71D8">
      <w:pPr>
        <w:spacing w:after="0"/>
        <w:rPr>
          <w:bCs/>
        </w:rPr>
      </w:pPr>
    </w:p>
    <w:p w:rsidRDefault="005E71D8" w:rsidP="005E71D8" w:rsidR="005E71D8">
      <w:pPr>
        <w:spacing w:after="0"/>
        <w:jc w:val="right"/>
      </w:pPr>
      <w:r>
        <w:t>Broj: 3 St-171/16-16</w:t>
      </w:r>
    </w:p>
    <w:p w:rsidRDefault="005E71D8" w:rsidP="005E71D8" w:rsidR="005E71D8">
      <w:pPr>
        <w:spacing w:after="0"/>
        <w:jc w:val="right"/>
      </w:pPr>
    </w:p>
    <w:p w:rsidRDefault="005E71D8" w:rsidP="005E71D8" w:rsidR="005E71D8">
      <w:pPr>
        <w:spacing w:after="0"/>
        <w:jc w:val="right"/>
      </w:pPr>
    </w:p>
    <w:p w:rsidRDefault="005E71D8" w:rsidP="005E71D8" w:rsidR="005E71D8">
      <w:pPr>
        <w:spacing w:after="0"/>
        <w:jc w:val="center"/>
      </w:pPr>
      <w:r>
        <w:t>R E P U B L I K A   H R V A T S K A</w:t>
      </w: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center"/>
      </w:pPr>
      <w:r>
        <w:t>R J E Š E N J E</w:t>
      </w: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rPr>
          <w:b/>
        </w:rPr>
      </w:pPr>
    </w:p>
    <w:p w:rsidRDefault="005E71D8" w:rsidP="005E71D8" w:rsidR="005E71D8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ELPA d.o.o. "u stečaju", Đurđevac, Kralja Tomislava 92/a, MBS: 010001510, OIB: 00489997049, dana 09. rujna 2016. godine, </w:t>
      </w: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center"/>
        <w:rPr>
          <w:sz w:val="28"/>
          <w:szCs w:val="28"/>
        </w:rPr>
      </w:pPr>
      <w:r>
        <w:t>r i j e š i o   j e</w:t>
      </w:r>
    </w:p>
    <w:p w:rsidRDefault="005E71D8" w:rsidP="005E71D8" w:rsidR="005E71D8">
      <w:pPr>
        <w:spacing w:after="0"/>
        <w:jc w:val="center"/>
        <w:rPr>
          <w:b/>
        </w:rPr>
      </w:pPr>
    </w:p>
    <w:p w:rsidRDefault="005E71D8" w:rsidP="005E71D8" w:rsidR="005E71D8">
      <w:pPr>
        <w:spacing w:after="0"/>
        <w:jc w:val="both"/>
        <w:rPr>
          <w:b/>
        </w:rPr>
      </w:pPr>
      <w:r>
        <w:rPr>
          <w:b/>
        </w:rPr>
        <w:tab/>
      </w:r>
    </w:p>
    <w:p w:rsidRDefault="005E71D8" w:rsidP="005E71D8" w:rsidR="005E71D8">
      <w:pPr>
        <w:spacing w:after="0"/>
        <w:jc w:val="both"/>
      </w:pPr>
      <w:r>
        <w:tab/>
        <w:t>Odobravaju se troškovi stečajnog upravitelja Mije Rončevića u iznosu od 468,00 kn.</w:t>
      </w: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center"/>
      </w:pPr>
      <w:r>
        <w:t>Obrazloženje</w:t>
      </w:r>
    </w:p>
    <w:p w:rsidRDefault="005E71D8" w:rsidP="005E71D8" w:rsidR="005E71D8">
      <w:pPr>
        <w:spacing w:after="0"/>
        <w:jc w:val="center"/>
      </w:pPr>
    </w:p>
    <w:p w:rsidRDefault="005E71D8" w:rsidP="005E71D8" w:rsidR="005E71D8">
      <w:pPr>
        <w:spacing w:after="0"/>
        <w:jc w:val="center"/>
      </w:pPr>
    </w:p>
    <w:p w:rsidRDefault="005E71D8" w:rsidP="005E71D8" w:rsidR="005E71D8">
      <w:pPr>
        <w:spacing w:after="0"/>
        <w:jc w:val="both"/>
      </w:pPr>
      <w:r>
        <w:tab/>
        <w:t>Stečajni upravitelj podnio je zahtjev za odobrenje isplate troškova stečajnog postupka i to troškova koji se odnose na otvaranje stečajnog postupka: izrada pečata i poštarina u ukupnom iznosu od 468,00 kn.</w:t>
      </w:r>
    </w:p>
    <w:p w:rsidRDefault="005E71D8" w:rsidP="005E71D8" w:rsidR="005E71D8">
      <w:pPr>
        <w:spacing w:after="0"/>
        <w:jc w:val="both"/>
      </w:pPr>
      <w:r>
        <w:tab/>
        <w:t>Obzirom da se radi o opravdanim troškovima, valjalo je donijeti rješenje kao u izreci.</w:t>
      </w: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center"/>
      </w:pPr>
      <w:r>
        <w:t>U Varaždinu, 09. rujna 2016. godine</w:t>
      </w:r>
    </w:p>
    <w:p w:rsidRDefault="005E71D8" w:rsidP="005E71D8" w:rsidR="005E71D8">
      <w:pPr>
        <w:spacing w:after="0"/>
        <w:jc w:val="center"/>
      </w:pPr>
    </w:p>
    <w:p w:rsidRDefault="005E71D8" w:rsidP="005E71D8" w:rsidR="005E71D8">
      <w:pPr>
        <w:spacing w:after="0"/>
      </w:pPr>
    </w:p>
    <w:p w:rsidRDefault="005E71D8" w:rsidP="005E71D8" w:rsidR="005E71D8">
      <w:pPr>
        <w:spacing w:after="0"/>
        <w:jc w:val="center"/>
      </w:pPr>
    </w:p>
    <w:p w:rsidRDefault="005E71D8" w:rsidP="005E71D8" w:rsidR="005E71D8">
      <w:pPr>
        <w:spacing w:after="0"/>
        <w:jc w:val="both"/>
      </w:pPr>
      <w:r>
        <w:t xml:space="preserve">                                                                                                     STEČAJNI SUDAC:</w:t>
      </w: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both"/>
      </w:pPr>
      <w:r>
        <w:t>POUKA O PRAVNOM LIJEKU:</w:t>
      </w: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ind w:firstLine="708"/>
        <w:jc w:val="both"/>
      </w:pPr>
      <w:r>
        <w:t xml:space="preserve">Protiv ovog rješenja može se uložiti žalba u roku od 8 dana od dana objave ovog rješenja na e-Oglasnoj ploči suda, pismeno u 3 primjerka. Žalba se podnosi putem ovog suda, s time da o žalbi odlučuje Visoki trgovački sud Republike Hrvatske u Zagrebu. </w:t>
      </w:r>
    </w:p>
    <w:p w:rsidRDefault="005E71D8" w:rsidP="005E71D8" w:rsidR="005E71D8">
      <w:pPr>
        <w:spacing w:after="0"/>
        <w:ind w:firstLine="708"/>
        <w:jc w:val="both"/>
      </w:pPr>
    </w:p>
    <w:p w:rsidRDefault="005E71D8" w:rsidP="005E71D8" w:rsidR="005E71D8">
      <w:pPr>
        <w:spacing w:after="0"/>
        <w:ind w:firstLine="708"/>
        <w:jc w:val="both"/>
      </w:pPr>
    </w:p>
    <w:p w:rsidRDefault="005E71D8" w:rsidP="005E71D8" w:rsidR="005E71D8">
      <w:pPr>
        <w:spacing w:after="0"/>
        <w:ind w:firstLine="708"/>
        <w:jc w:val="both"/>
      </w:pPr>
    </w:p>
    <w:p w:rsidRDefault="005E71D8" w:rsidP="005E71D8" w:rsidR="005E71D8">
      <w:pPr>
        <w:spacing w:after="0"/>
        <w:jc w:val="both"/>
      </w:pPr>
    </w:p>
    <w:p w:rsidRDefault="005E71D8" w:rsidP="005E71D8" w:rsidR="005E71D8">
      <w:pPr>
        <w:spacing w:after="0"/>
        <w:jc w:val="both"/>
      </w:pPr>
      <w:r>
        <w:t xml:space="preserve">DNA: 1. Stečajni upravitelj Mijo Rončević iz Osijeka, Vijenac Ivana Meštrovića 74    </w:t>
      </w:r>
    </w:p>
    <w:p w:rsidRDefault="005E71D8" w:rsidP="005E71D8" w:rsidR="005E71D8">
      <w:pPr>
        <w:spacing w:after="0"/>
        <w:jc w:val="both"/>
      </w:pPr>
      <w:r>
        <w:t xml:space="preserve">           2. E-Oglasna ploča ovoga suda </w:t>
      </w:r>
    </w:p>
    <w:p w:rsidRDefault="00AE649C" w:rsidP="005E71D8" w:rsidR="00AE649C" w:rsidRPr="00B76F3C">
      <w:pPr>
        <w:pStyle w:val="Naslov3"/>
        <w:spacing w:after="0"/>
      </w:pPr>
    </w:p>
    <w:p w:rsidRDefault="00407219" w:rsidP="005E71D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E71D8" w:rsidR="00AE649C" w:rsidRPr="00B76F3C">
      <w:pPr>
        <w:pStyle w:val="SudSjedite"/>
      </w:pPr>
      <w:r>
        <w:tab/>
      </w:r>
    </w:p>
    <w:p w:rsidRDefault="00CB0EA4" w:rsidP="005E71D8" w:rsidR="00CB0EA4">
      <w:pPr>
        <w:pStyle w:val="Naslovdokumenta"/>
        <w:spacing w:after="0"/>
      </w:pPr>
    </w:p>
    <w:p w:rsidRDefault="0071688E" w:rsidP="005E71D8" w:rsidR="0071688E">
      <w:pPr>
        <w:pStyle w:val="Poetniodjeljak"/>
        <w:spacing w:after="0"/>
      </w:pPr>
    </w:p>
    <w:p w:rsidRDefault="00A21F0D" w:rsidP="005E71D8" w:rsidR="00A21F0D">
      <w:pPr>
        <w:pStyle w:val="NormaleSPIS"/>
        <w:spacing w:after="0"/>
        <w:rPr>
          <w:noProof/>
        </w:rPr>
      </w:pPr>
    </w:p>
    <w:p w:rsidRDefault="00DA0242" w:rsidP="005E71D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219" w:rsidP="00537B78" w:rsidR="00407219">
      <w:r>
        <w:separator/>
      </w:r>
    </w:p>
  </w:endnote>
  <w:endnote w:id="0" w:type="continuationSeparator">
    <w:p w:rsidRDefault="00407219" w:rsidP="00537B78" w:rsidR="00407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219" w:rsidP="00537B78" w:rsidR="00407219">
      <w:r>
        <w:separator/>
      </w:r>
    </w:p>
  </w:footnote>
  <w:footnote w:id="0" w:type="continuationSeparator">
    <w:p w:rsidRDefault="00407219" w:rsidP="00537B78" w:rsidR="00407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219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1D8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940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8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St-171/2016-16</izvorni_sadrzaj>
    <derivirana_varijabla naziv="DomainObject.Oznaka_1">St-171/2016-16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3.3.2016.</izvorni_sadrzaj>
    <derivirana_varijabla naziv="DomainObject.Predmet.PrimjedbaSuca_1">Žalba 3.3.2016.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775299.34</izvorni_sadrzaj>
    <derivirana_varijabla naziv="DomainObject.Predmet.TrenutnaVrijednost_1">775299.34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Nenad Rakitničan</item>
      <item>Mijo Rončević</item>
      <item>Općinski sud u Koprivnici</item>
    </izvorni_sadrzaj>
    <derivirana_varijabla naziv="DomainObject.Predmet.OstaliListFormated_1">
      <item>Nenad Rakitničan</item>
      <item>Mijo Rončević</item>
      <item>Općinski sud u Koprivnici</item>
    </derivirana_varijabla>
  </DomainObject.Predmet.OstaliListFormated>
  <DomainObject.Predmet.OstaliListFormatedOIB>
    <izvorni_sadrzaj>
      <item>Nenad Rakitničan, OIB 28783665295</item>
      <item>Mijo Rončević, OIB 97146101285</item>
      <item>Općinski sud u Koprivnici</item>
    </izvorni_sadrzaj>
    <derivirana_varijabla naziv="DomainObject.Predmet.OstaliListFormatedOIB_1">
      <item>Nenad Rakitničan, OIB 28783665295</item>
      <item>Mijo Rončević, OIB 97146101285</item>
      <item>Općinski sud u Koprivnici</item>
    </derivirana_varijabla>
  </DomainObject.Predmet.OstaliListFormatedOIB>
  <DomainObject.Predmet.OstaliListFormatedWithAdress>
    <izvorni_sadrzaj>
      <item>Nenad Rakitničan, Vinogradska 78, 48350 Đurđevac</item>
      <item>Mijo Rončević, Vijenac Ivana Meštrovića 74, 31000 Osijek</item>
      <item>Općinski sud u Koprivnici</item>
    </izvorni_sadrzaj>
    <derivirana_varijabla naziv="DomainObject.Predmet.OstaliListFormatedWithAdress_1">
      <item>Nenad Rakitničan, Vinogradska 78, 48350 Đurđevac</item>
      <item>Mijo Rončević, Vijenac Ivana Meštrovića 74, 31000 Osijek</item>
      <item>Općinski sud u Koprivnici</item>
    </derivirana_varijabla>
  </DomainObject.Predmet.OstaliListFormatedWithAdress>
  <DomainObject.Predmet.OstaliListFormatedWithAdressOIB>
    <izvorni_sadrzaj>
      <item>Nenad Rakitničan, OIB 28783665295, Vinogradska 78, 48350 Đurđevac</item>
      <item>Mijo Rončević, OIB 97146101285, Vijenac Ivana Meštrovića 74, 31000 Osijek</item>
      <item>Općinski sud u Koprivnici</item>
    </izvorni_sadrzaj>
    <derivirana_varijabla naziv="DomainObject.Predmet.OstaliListFormatedWithAdressOIB_1">
      <item>Nenad Rakitničan, OIB 28783665295, Vinogradska 78, 48350 Đurđevac</item>
      <item>Mijo Rončević, OIB 97146101285, Vijenac Ivana Meštrovića 74, 31000 Osijek</item>
      <item>Općinski sud u Koprivnici</item>
    </derivirana_varijabla>
  </DomainObject.Predmet.OstaliListFormatedWithAdressOIB>
  <DomainObject.Predmet.OstaliListNazivFormated>
    <izvorni_sadrzaj>
      <item>Nenad Rakitničan</item>
      <item>Mijo Rončević</item>
      <item>Općinski sud u Koprivnici</item>
    </izvorni_sadrzaj>
    <derivirana_varijabla naziv="DomainObject.Predmet.OstaliListNazivFormated_1">
      <item>Nenad Rakitničan</item>
      <item>Mijo Rončević</item>
      <item>Općinski sud u Koprivnici</item>
    </derivirana_varijabla>
  </DomainObject.Predmet.OstaliListNazivFormated>
  <DomainObject.Predmet.OstaliListNazivFormatedOIB>
    <izvorni_sadrzaj>
      <item>Nenad Rakitničan, OIB 28783665295</item>
      <item>Mijo Rončević, OIB 97146101285</item>
      <item>Općinski sud u Koprivnici</item>
    </izvorni_sadrzaj>
    <derivirana_varijabla naziv="DomainObject.Predmet.OstaliListNazivFormatedOIB_1">
      <item>Nenad Rakitničan, OIB 28783665295</item>
      <item>Mijo Rončević, OIB 97146101285</item>
      <item>Općinski sud u Koprivnici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St-171/2016-16</izvorni_sadrzaj>
    <derivirana_varijabla naziv="DomainObject.PoslovniBrojDokumenta_1">St-171/2016-16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ELPA d.o.o. za proizvodnju, trgovinu i usluge</item>
      <item>Financijska agencija</item>
      <item>Nenad Rakitničan</item>
      <item>Mijo Rončević</item>
      <item>Općinski sud u Koprivnici</item>
    </izvorni_sadrzaj>
    <derivirana_varijabla naziv="DomainObject.Predmet.SudioniciListNaziv_1">
      <item>ELPA d.o.o. za proizvodnju, trgovinu i usluge</item>
      <item>Financijska agencija</item>
      <item>Nenad Rakitničan</item>
      <item>Mijo Rončević</item>
      <item>Općinski sud u Koprivnici</item>
    </derivirana_varijabla>
  </DomainObject.Predmet.SudioniciListNaziv>
  <DomainObject.Predmet.SudioniciListAdressOIB>
    <izvorni_sadrzaj>
      <item>ELPA d.o.o. za proizvodnju, trgovinu i usluge, OIB 00489997049, Kralja Tomislava 92/a,48350 Đurđevac</item>
      <item>Financijska agencija, OIB 85821130368, A.Cesarca 2,42000 Varaždin</item>
      <item>Nenad Rakitničan, OIB 28783665295, Vinogradska 78,48350 Đurđevac</item>
      <item>Mijo Rončević, OIB 97146101285, Vijenac Ivana Meštrovića 74,31000 Osijek</item>
      <item>Općinski sud u Koprivnici</item>
    </izvorni_sadrzaj>
    <derivirana_varijabla naziv="DomainObject.Predmet.SudioniciListAdressOIB_1">
      <item>ELPA d.o.o. za proizvodnju, trgovinu i usluge, OIB 00489997049, Kralja Tomislava 92/a,48350 Đurđevac</item>
      <item>Financijska agencija, OIB 85821130368, A.Cesarca 2,42000 Varaždin</item>
      <item>Nenad Rakitničan, OIB 28783665295, Vinogradska 78,48350 Đurđevac</item>
      <item>Mijo Rončević, OIB 97146101285, Vijenac Ivana Meštrovića 74,31000 Osijek</item>
      <item>Općinski sud u Koprivnici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85C7B-30E1-4CBE-B497-F601C83C0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215</properties:Words>
  <properties:Characters>1012</properties:Characters>
  <properties:Lines>63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2016-09-09T08:13:00Z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St-171/2016-16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