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c0207" w14:paraId="d5c0207" w:rsidRDefault="00832730" w:rsidP="00832730" w:rsidR="00832730">
      <w:pPr>
        <w:jc w:val="center"/>
        <w15:collapsed w:val="false"/>
      </w:pPr>
      <w:bookmarkStart w:name="_GoBack" w:id="0"/>
      <w:bookmarkEnd w:id="0"/>
      <w:r>
        <w:tab/>
      </w:r>
      <w:r>
        <w:tab/>
      </w:r>
      <w:r>
        <w:tab/>
      </w:r>
      <w:r>
        <w:tab/>
      </w:r>
      <w:r>
        <w:tab/>
      </w:r>
      <w:r>
        <w:tab/>
      </w:r>
      <w:r>
        <w:tab/>
      </w:r>
      <w:r>
        <w:tab/>
      </w:r>
      <w:r>
        <w:tab/>
        <w:t>1.St-1</w:t>
      </w:r>
      <w:r w:rsidR="006010F3">
        <w:t>812</w:t>
      </w:r>
      <w:r>
        <w:t>/2016</w:t>
      </w:r>
    </w:p>
    <w:p w:rsidRDefault="00832730" w:rsidP="00832730" w:rsidR="00832730">
      <w:r>
        <w:rPr>
          <w:noProof/>
          <w:lang w:eastAsia="hr-HR" w:val="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832730" w:rsidP="00832730" w:rsidR="00832730">
      <w:pPr>
        <w:rPr>
          <w:lang w:val="hr-HR"/>
        </w:rPr>
      </w:pPr>
    </w:p>
    <w:p w:rsidRDefault="00832730" w:rsidP="00832730" w:rsidR="00832730">
      <w:pPr>
        <w:rPr>
          <w:lang w:val="hr-HR"/>
        </w:rPr>
      </w:pPr>
      <w:r>
        <w:rPr>
          <w:lang w:val="hr-HR"/>
        </w:rPr>
        <w:t>REPUBLIKA HRVATSKA</w:t>
      </w:r>
    </w:p>
    <w:p w:rsidRDefault="00832730" w:rsidP="00832730" w:rsidR="00832730">
      <w:pPr>
        <w:rPr>
          <w:lang w:val="hr-HR"/>
        </w:rPr>
      </w:pPr>
      <w:r>
        <w:rPr>
          <w:lang w:val="hr-HR"/>
        </w:rPr>
        <w:t>TRGOVAČKI SUD U SPLITU</w:t>
      </w:r>
    </w:p>
    <w:p w:rsidRDefault="00832730" w:rsidP="00832730" w:rsidR="00832730">
      <w:pPr>
        <w:rPr>
          <w:lang w:val="hr-HR"/>
        </w:rPr>
      </w:pPr>
      <w:r>
        <w:rPr>
          <w:lang w:val="hr-HR"/>
        </w:rPr>
        <w:t>Split, Sukoišanska 6</w:t>
      </w:r>
    </w:p>
    <w:p w:rsidRDefault="00832730" w:rsidP="00832730" w:rsidR="00832730">
      <w:pPr>
        <w:rPr>
          <w:lang w:val="hr-HR"/>
        </w:rPr>
      </w:pPr>
    </w:p>
    <w:p w:rsidRDefault="00832730" w:rsidP="00832730" w:rsidR="00832730">
      <w:pPr>
        <w:rPr>
          <w:lang w:val="hr-HR"/>
        </w:rPr>
      </w:pPr>
      <w:r>
        <w:rPr>
          <w:lang w:val="hr-HR"/>
        </w:rPr>
        <w:tab/>
      </w:r>
      <w:r>
        <w:rPr>
          <w:lang w:val="hr-HR"/>
        </w:rPr>
        <w:tab/>
      </w:r>
      <w:r>
        <w:rPr>
          <w:lang w:val="hr-HR"/>
        </w:rPr>
        <w:tab/>
      </w:r>
      <w:r>
        <w:rPr>
          <w:lang w:val="hr-HR"/>
        </w:rPr>
        <w:tab/>
      </w:r>
    </w:p>
    <w:p w:rsidRDefault="00832730" w:rsidP="00832730" w:rsidR="00832730">
      <w:pPr>
        <w:pStyle w:val="Naslov1"/>
        <w:rPr>
          <w:b w:val="false"/>
        </w:rPr>
      </w:pPr>
      <w:r>
        <w:rPr>
          <w:b w:val="false"/>
        </w:rPr>
        <w:t>U   I M E   R E P U B L I K E   H R V A T S K E</w:t>
      </w:r>
    </w:p>
    <w:p w:rsidRDefault="00832730" w:rsidP="00832730" w:rsidR="00832730">
      <w:pPr>
        <w:rPr>
          <w:lang w:eastAsia="hr-HR" w:val="hr-HR"/>
        </w:rPr>
      </w:pPr>
    </w:p>
    <w:p w:rsidRDefault="00832730" w:rsidP="00832730" w:rsidR="00832730">
      <w:pPr>
        <w:pStyle w:val="Naslov2"/>
        <w:rPr>
          <w:bCs/>
          <w:szCs w:val="24"/>
        </w:rPr>
      </w:pPr>
      <w:r>
        <w:rPr>
          <w:bCs/>
          <w:szCs w:val="24"/>
        </w:rPr>
        <w:t>R J E Š E NJ E</w:t>
      </w:r>
    </w:p>
    <w:p w:rsidRDefault="00832730" w:rsidP="00832730" w:rsidR="00832730">
      <w:pPr>
        <w:rPr>
          <w:lang w:val="hr-HR"/>
        </w:rPr>
      </w:pPr>
    </w:p>
    <w:p w:rsidRDefault="00832730" w:rsidP="00832730" w:rsidR="00832730">
      <w:pPr>
        <w:pStyle w:val="Tijeloteksta"/>
        <w:rPr>
          <w:lang w:val="hr-HR"/>
        </w:rPr>
      </w:pPr>
      <w:r>
        <w:rPr>
          <w:lang w:val="hr-HR"/>
        </w:rPr>
        <w:tab/>
      </w:r>
      <w:r>
        <w:t xml:space="preserve">Trgovački sud u Splitu, po sucu tog suda  Velimiru Vuković, kao stečajnom sucu, povodom prijedloga za otvaranje stečajnog postupka nad dužnikom </w:t>
      </w:r>
      <w:r w:rsidR="006010F3">
        <w:t>ZAG-IMOTSKI d.o.o., Imotski, Kralja Zvonimira 32, OIB: 76666973882</w:t>
      </w:r>
      <w:r>
        <w:rPr>
          <w:lang w:val="hr-HR"/>
        </w:rPr>
        <w:t xml:space="preserve">, dana </w:t>
      </w:r>
      <w:r w:rsidR="009B3ADF">
        <w:rPr>
          <w:lang w:val="hr-HR"/>
        </w:rPr>
        <w:t>07</w:t>
      </w:r>
      <w:r>
        <w:rPr>
          <w:lang w:val="hr-HR"/>
        </w:rPr>
        <w:t xml:space="preserve">. </w:t>
      </w:r>
      <w:r w:rsidR="009B3ADF">
        <w:rPr>
          <w:lang w:val="hr-HR"/>
        </w:rPr>
        <w:t>srpnja</w:t>
      </w:r>
      <w:r>
        <w:rPr>
          <w:lang w:val="hr-HR"/>
        </w:rPr>
        <w:t xml:space="preserve"> 2018. godine</w:t>
      </w:r>
    </w:p>
    <w:p w:rsidRDefault="00832730" w:rsidP="00832730" w:rsidR="00832730">
      <w:pPr>
        <w:pStyle w:val="Tijeloteksta"/>
        <w:rPr>
          <w:lang w:val="hr-HR"/>
        </w:rPr>
      </w:pPr>
    </w:p>
    <w:p w:rsidRDefault="00832730" w:rsidP="00832730" w:rsidR="00832730">
      <w:pPr>
        <w:jc w:val="center"/>
        <w:rPr>
          <w:lang w:val="hr-HR"/>
        </w:rPr>
      </w:pPr>
      <w:r>
        <w:rPr>
          <w:lang w:val="hr-HR"/>
        </w:rPr>
        <w:t xml:space="preserve">r i j e š i o   j e                                               </w:t>
      </w:r>
    </w:p>
    <w:p w:rsidRDefault="00832730" w:rsidP="00832730" w:rsidR="00832730">
      <w:pPr>
        <w:pStyle w:val="Naslov3"/>
        <w:ind w:left="705"/>
        <w:rPr>
          <w:b w:val="false"/>
          <w:szCs w:val="24"/>
        </w:rPr>
      </w:pPr>
    </w:p>
    <w:p w:rsidRDefault="00832730" w:rsidP="00832730" w:rsidR="00832730">
      <w:pPr>
        <w:pStyle w:val="Odlomakpopisa"/>
        <w:numPr>
          <w:ilvl w:val="0"/>
          <w:numId w:val="1"/>
        </w:numPr>
        <w:ind w:hanging="567" w:left="567"/>
        <w:jc w:val="both"/>
        <w:rPr>
          <w:szCs w:val="20"/>
          <w:lang w:eastAsia="hr-HR" w:val="en-AU"/>
        </w:rPr>
      </w:pPr>
      <w:r>
        <w:rPr>
          <w:lang w:val="hr-HR"/>
        </w:rPr>
        <w:t xml:space="preserve">Otvara se </w:t>
      </w:r>
      <w:r>
        <w:rPr>
          <w:szCs w:val="20"/>
          <w:lang w:eastAsia="hr-HR" w:val="en-AU"/>
        </w:rPr>
        <w:t xml:space="preserve">stečajni postupak nad dužnikom </w:t>
      </w:r>
      <w:r>
        <w:t>dužnikom</w:t>
      </w:r>
      <w:r w:rsidR="006010F3">
        <w:t xml:space="preserve"> ZAG-IMOTSKI d.o.o., Imotski, Kralja Zvonimira 32, OIB: 76666973882</w:t>
      </w:r>
      <w:r>
        <w:rPr>
          <w:szCs w:val="20"/>
          <w:lang w:eastAsia="hr-HR" w:val="en-AU"/>
        </w:rPr>
        <w:t xml:space="preserve">. Stečajni postupak je otvoren dana </w:t>
      </w:r>
      <w:r w:rsidR="00932312">
        <w:rPr>
          <w:szCs w:val="20"/>
          <w:lang w:eastAsia="hr-HR" w:val="en-AU"/>
        </w:rPr>
        <w:t>07</w:t>
      </w:r>
      <w:r>
        <w:rPr>
          <w:szCs w:val="20"/>
          <w:lang w:eastAsia="hr-HR" w:val="en-AU"/>
        </w:rPr>
        <w:t xml:space="preserve">. </w:t>
      </w:r>
      <w:r w:rsidR="00932312">
        <w:rPr>
          <w:szCs w:val="20"/>
          <w:lang w:eastAsia="hr-HR" w:val="en-AU"/>
        </w:rPr>
        <w:t>svibnja</w:t>
      </w:r>
      <w:r>
        <w:rPr>
          <w:szCs w:val="20"/>
          <w:lang w:eastAsia="hr-HR" w:val="en-AU"/>
        </w:rPr>
        <w:t xml:space="preserve"> 2018. u 0</w:t>
      </w:r>
      <w:r w:rsidR="006010F3">
        <w:rPr>
          <w:szCs w:val="20"/>
          <w:lang w:eastAsia="hr-HR" w:val="en-AU"/>
        </w:rPr>
        <w:t>9</w:t>
      </w:r>
      <w:r>
        <w:rPr>
          <w:szCs w:val="20"/>
          <w:lang w:eastAsia="hr-HR" w:val="en-AU"/>
        </w:rPr>
        <w:t>:</w:t>
      </w:r>
      <w:r w:rsidR="00C7391A">
        <w:rPr>
          <w:szCs w:val="20"/>
          <w:lang w:eastAsia="hr-HR" w:val="en-AU"/>
        </w:rPr>
        <w:t>0</w:t>
      </w:r>
      <w:r>
        <w:rPr>
          <w:szCs w:val="20"/>
          <w:lang w:eastAsia="hr-HR" w:val="en-AU"/>
        </w:rPr>
        <w:t>0 sati, kada je ovo rješenje objavljeno na mrežnoj stranici e-Oglasna ploča</w:t>
      </w:r>
      <w:r>
        <w:rPr>
          <w:lang w:val="hr-HR"/>
        </w:rPr>
        <w:t xml:space="preserve"> sudova.</w:t>
      </w:r>
    </w:p>
    <w:p w:rsidRDefault="00832730" w:rsidP="00832730" w:rsidR="00832730">
      <w:pPr>
        <w:pStyle w:val="Odlomakpopisa"/>
        <w:ind w:hanging="567" w:left="567"/>
        <w:jc w:val="both"/>
        <w:rPr>
          <w:szCs w:val="20"/>
          <w:lang w:eastAsia="hr-HR" w:val="en-AU"/>
        </w:rPr>
      </w:pPr>
    </w:p>
    <w:p w:rsidRDefault="00832730" w:rsidP="00832730" w:rsidR="00832730">
      <w:pPr>
        <w:pStyle w:val="Odlomakpopisa"/>
        <w:numPr>
          <w:ilvl w:val="0"/>
          <w:numId w:val="1"/>
        </w:numPr>
        <w:ind w:hanging="567" w:left="567"/>
        <w:jc w:val="both"/>
        <w:rPr>
          <w:lang w:eastAsia="hr-HR" w:val="en-AU"/>
        </w:rPr>
      </w:pPr>
      <w:r>
        <w:rPr>
          <w:lang w:val="hr-HR"/>
        </w:rPr>
        <w:t>Za stečajnog upravitelja imenuje se</w:t>
      </w:r>
      <w:r w:rsidR="000609D4">
        <w:rPr>
          <w:lang w:val="hr-HR"/>
        </w:rPr>
        <w:t xml:space="preserve"> Branko Peternjak, OIB: 65439233259, Zagreb, Zemaljkova 13</w:t>
      </w:r>
      <w:r w:rsidR="001334E1">
        <w:rPr>
          <w:lang w:val="hr-HR"/>
        </w:rPr>
        <w:t>.</w:t>
      </w:r>
    </w:p>
    <w:p w:rsidRDefault="00832730" w:rsidP="00832730" w:rsidR="00832730">
      <w:pPr>
        <w:pStyle w:val="Odlomakpopisa"/>
        <w:ind w:hanging="567" w:left="567"/>
        <w:jc w:val="both"/>
        <w:rPr>
          <w:szCs w:val="20"/>
          <w:lang w:eastAsia="hr-HR" w:val="en-AU"/>
        </w:rPr>
      </w:pPr>
    </w:p>
    <w:p w:rsidRDefault="00832730" w:rsidP="00832730" w:rsidR="00832730">
      <w:pPr>
        <w:pStyle w:val="Odlomakpopisa"/>
        <w:numPr>
          <w:ilvl w:val="0"/>
          <w:numId w:val="1"/>
        </w:numPr>
        <w:ind w:hanging="567" w:left="567"/>
        <w:jc w:val="both"/>
        <w:rPr>
          <w:szCs w:val="20"/>
          <w:lang w:eastAsia="hr-HR" w:val="en-AU"/>
        </w:rPr>
      </w:pPr>
      <w:r>
        <w:rPr>
          <w:lang w:val="hr-HR"/>
        </w:rPr>
        <w:t>Zaključuje se stečajni postupak nad dužnikom</w:t>
      </w:r>
      <w:r w:rsidR="000609D4">
        <w:rPr>
          <w:lang w:val="hr-HR"/>
        </w:rPr>
        <w:t xml:space="preserve"> </w:t>
      </w:r>
      <w:r w:rsidR="000609D4">
        <w:t>ZAG-IMOTSKI d.o.o., Imotski, Kralja Zvonimira 32, OIB: 76666973882</w:t>
      </w:r>
      <w:r>
        <w:rPr>
          <w:lang w:val="hr-HR"/>
        </w:rPr>
        <w:t xml:space="preserve">. </w:t>
      </w:r>
    </w:p>
    <w:p w:rsidRDefault="00832730" w:rsidP="00832730" w:rsidR="00832730">
      <w:pPr>
        <w:pStyle w:val="Odlomakpopisa"/>
        <w:ind w:hanging="567" w:left="567"/>
        <w:jc w:val="both"/>
        <w:rPr>
          <w:szCs w:val="20"/>
          <w:lang w:eastAsia="hr-HR" w:val="en-AU"/>
        </w:rPr>
      </w:pPr>
    </w:p>
    <w:p w:rsidRDefault="00832730" w:rsidP="00832730" w:rsidR="00832730">
      <w:pPr>
        <w:pStyle w:val="Odlomakpopisa"/>
        <w:numPr>
          <w:ilvl w:val="0"/>
          <w:numId w:val="1"/>
        </w:numPr>
        <w:ind w:hanging="567" w:left="567"/>
        <w:jc w:val="both"/>
        <w:rPr>
          <w:szCs w:val="20"/>
          <w:lang w:eastAsia="hr-HR" w:val="en-AU"/>
        </w:rPr>
      </w:pPr>
      <w:r>
        <w:rPr>
          <w:lang w:val="hr-HR"/>
        </w:rPr>
        <w:t>Nakon pravomoćnosti ovog rješenja, dužnik će se brisati iz sudskog registra.</w:t>
      </w:r>
    </w:p>
    <w:p w:rsidRDefault="00832730" w:rsidP="00832730" w:rsidR="00832730">
      <w:pPr>
        <w:rPr>
          <w:sz w:val="16"/>
          <w:szCs w:val="16"/>
          <w:lang w:val="hr-HR"/>
        </w:rPr>
      </w:pPr>
    </w:p>
    <w:p w:rsidRDefault="00832730" w:rsidP="00832730" w:rsidR="00832730">
      <w:pPr>
        <w:rPr>
          <w:sz w:val="16"/>
          <w:szCs w:val="16"/>
          <w:lang w:val="hr-HR"/>
        </w:rPr>
      </w:pPr>
    </w:p>
    <w:p w:rsidRDefault="00832730" w:rsidP="00832730" w:rsidR="00832730">
      <w:pPr>
        <w:jc w:val="center"/>
        <w:rPr>
          <w:lang w:val="hr-HR"/>
        </w:rPr>
      </w:pPr>
      <w:r>
        <w:rPr>
          <w:lang w:val="hr-HR"/>
        </w:rPr>
        <w:t>Obrazloženje</w:t>
      </w:r>
    </w:p>
    <w:p w:rsidRDefault="00832730" w:rsidP="00832730" w:rsidR="00832730">
      <w:pPr>
        <w:rPr>
          <w:lang w:val="hr-HR"/>
        </w:rPr>
      </w:pPr>
    </w:p>
    <w:p w:rsidRDefault="00832730" w:rsidP="00832730" w:rsidR="00832730">
      <w:pPr>
        <w:ind w:firstLine="708"/>
        <w:jc w:val="both"/>
      </w:pPr>
      <w:r>
        <w:t xml:space="preserve">Predlagatelj Financijska agencija, Regionalni centar Split, Podružnica Split je zahtjevom zaprimljenim na Trgovačkom sudu u Splitu, dana </w:t>
      </w:r>
      <w:r w:rsidR="000609D4">
        <w:t>18</w:t>
      </w:r>
      <w:r>
        <w:t xml:space="preserve">. </w:t>
      </w:r>
      <w:r w:rsidR="000609D4">
        <w:t>prosinca</w:t>
      </w:r>
      <w:r>
        <w:t xml:space="preserve"> 2015. predložio provedbu skraćenog stečajnog postupka nad dužnikom</w:t>
      </w:r>
      <w:r w:rsidR="000609D4">
        <w:t xml:space="preserve"> ZAG-IMOTSKI d.o.o., Imotski, Kralja Zvonimira 32, OIB: 76666973882</w:t>
      </w:r>
      <w:r>
        <w:t>.</w:t>
      </w:r>
    </w:p>
    <w:p w:rsidRDefault="00832730" w:rsidP="00832730" w:rsidR="00832730">
      <w:pPr>
        <w:ind w:left="708"/>
        <w:jc w:val="both"/>
      </w:pPr>
    </w:p>
    <w:p w:rsidRDefault="00832730" w:rsidP="00832730" w:rsidR="00832730">
      <w:pPr>
        <w:ind w:firstLine="708"/>
        <w:jc w:val="both"/>
      </w:pPr>
      <w:r>
        <w:t xml:space="preserve">U prijedlogu se u bitnome navodi da dužnik na dan 1. rujna 2015. u Očevidniku redoslijeda osnova za plaćanje ima evidentirane neizvršene osnove za plaćanje u neprekinutom razdoblju od </w:t>
      </w:r>
      <w:r w:rsidR="000609D4">
        <w:t>897</w:t>
      </w:r>
      <w:r w:rsidR="001334E1">
        <w:t xml:space="preserve"> </w:t>
      </w:r>
      <w:r>
        <w:t xml:space="preserve">dana, u ukupnom iznosu od </w:t>
      </w:r>
      <w:r w:rsidR="000609D4">
        <w:t xml:space="preserve">724.260,30 </w:t>
      </w:r>
      <w:r>
        <w:t xml:space="preserve">kuna, te da prema podacima HZMO nema zaposlenih, kao i da predlagatelj ne raspolaže drugim podacima o imovini dužnika. </w:t>
      </w:r>
    </w:p>
    <w:p w:rsidRDefault="00832730" w:rsidP="00832730" w:rsidR="00832730"/>
    <w:p w:rsidRDefault="00656935" w:rsidP="00832730" w:rsidR="00656935">
      <w:pPr>
        <w:ind w:firstLine="708"/>
        <w:jc w:val="both"/>
      </w:pPr>
    </w:p>
    <w:p w:rsidRDefault="00656935" w:rsidP="00832730" w:rsidR="00656935">
      <w:pPr>
        <w:ind w:firstLine="708"/>
        <w:jc w:val="both"/>
      </w:pPr>
      <w:r>
        <w:lastRenderedPageBreak/>
        <w:tab/>
      </w:r>
      <w:r>
        <w:tab/>
      </w:r>
      <w:r>
        <w:tab/>
      </w:r>
      <w:r>
        <w:tab/>
      </w:r>
      <w:r>
        <w:tab/>
        <w:t>2</w:t>
      </w:r>
      <w:r>
        <w:tab/>
      </w:r>
      <w:r>
        <w:tab/>
      </w:r>
      <w:r>
        <w:tab/>
      </w:r>
      <w:r>
        <w:tab/>
        <w:t>1.St-1</w:t>
      </w:r>
      <w:r w:rsidR="000609D4">
        <w:t>812</w:t>
      </w:r>
      <w:r>
        <w:t>/2016</w:t>
      </w:r>
    </w:p>
    <w:p w:rsidRDefault="00656935" w:rsidP="00832730" w:rsidR="00656935">
      <w:pPr>
        <w:ind w:firstLine="708"/>
        <w:jc w:val="both"/>
      </w:pPr>
    </w:p>
    <w:p w:rsidRDefault="00832730" w:rsidP="00832730" w:rsidR="00832730">
      <w:pPr>
        <w:ind w:firstLine="708"/>
        <w:jc w:val="both"/>
      </w:pPr>
      <w:r>
        <w:t xml:space="preserve">Nakon što je utvrdio da su ispunjene pretpostavke za provedbu skraćenog stečajnog postupka u smislu odredbe čl. 428. SZ-a ("Narodne novine" broj: 71/15, u daljnjem tekstu: SZ), ovaj sud je temeljem odredbe čl. 430. SZ-a na mrežnoj stranici e-Oglasna ploča sudova </w:t>
      </w:r>
      <w:r w:rsidR="00FD0F62">
        <w:t>26</w:t>
      </w:r>
      <w:r>
        <w:t>. travnja 2016.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832730" w:rsidP="00832730" w:rsidR="00832730">
      <w:pPr>
        <w:jc w:val="both"/>
        <w:rPr>
          <w:rFonts w:hAnsi="Arial Narrow" w:ascii="Arial Narrow"/>
        </w:rPr>
      </w:pPr>
    </w:p>
    <w:p w:rsidRDefault="00832730" w:rsidP="00832730" w:rsidR="00832730">
      <w:pPr>
        <w:ind w:firstLine="720"/>
        <w:jc w:val="both"/>
      </w:pPr>
      <w:r>
        <w:t xml:space="preserve">Dana </w:t>
      </w:r>
      <w:r w:rsidR="00FD0F62">
        <w:t>06</w:t>
      </w:r>
      <w:r>
        <w:t xml:space="preserve">. </w:t>
      </w:r>
      <w:r w:rsidR="00FD0F62">
        <w:t>lip</w:t>
      </w:r>
      <w:r w:rsidR="001334E1">
        <w:t>nja</w:t>
      </w:r>
      <w:r>
        <w:t xml:space="preserve"> 2016. kod ovoga suda zaprimljen je prijedlog predlagatelja Republike Hrvatske, Ministarstva financija za otvaranje stečajnog postupka nad dužnikom u kojem u bitnom navodi da Republika Hrvatska ima dospjelih, a nenamirenih tražbina prema dužniku u ukupnom iznosu od </w:t>
      </w:r>
      <w:r w:rsidR="00FD0F62">
        <w:t>568.896,58</w:t>
      </w:r>
      <w:r>
        <w:t xml:space="preserve"> kuna, te da dužnik ima imovinu koja je dostatna za vođenje postupka</w:t>
      </w:r>
      <w:r w:rsidR="007C74F1">
        <w:t>, kako to proizlazi iz dostavljenog financijskog izvještaja za dužnika.</w:t>
      </w:r>
      <w:r>
        <w:t xml:space="preserve"> </w:t>
      </w:r>
    </w:p>
    <w:p w:rsidRDefault="00832730" w:rsidP="00832730" w:rsidR="00832730">
      <w:pPr>
        <w:jc w:val="both"/>
      </w:pPr>
    </w:p>
    <w:p w:rsidRDefault="00832730" w:rsidP="00832730" w:rsidR="00832730">
      <w:pPr>
        <w:jc w:val="both"/>
      </w:pPr>
      <w:r>
        <w:tab/>
        <w:t xml:space="preserve">U privitku prijedloga predlagatelj dostavlja prijedlog za otvaranje stečajnog postupka na propisanom obrascu (list </w:t>
      </w:r>
      <w:r w:rsidR="00FD0F62">
        <w:t>9</w:t>
      </w:r>
      <w:r>
        <w:t>-1</w:t>
      </w:r>
      <w:r w:rsidR="00FD0F62">
        <w:t>0</w:t>
      </w:r>
      <w:r>
        <w:t xml:space="preserve"> spisa), stanje računa poreznog obveznika na dan </w:t>
      </w:r>
      <w:r w:rsidR="00FD0F62">
        <w:t>31</w:t>
      </w:r>
      <w:r>
        <w:t xml:space="preserve">. </w:t>
      </w:r>
      <w:r w:rsidR="00FD0F62">
        <w:t>svib</w:t>
      </w:r>
      <w:r>
        <w:t>nja 2016. (list 1</w:t>
      </w:r>
      <w:r w:rsidR="00FD0F62">
        <w:t>1</w:t>
      </w:r>
      <w:r>
        <w:t xml:space="preserve"> spisa) i godišnji financijski izvještaj za 2014. godinu (list 1</w:t>
      </w:r>
      <w:r w:rsidR="00FD0F62">
        <w:t>2</w:t>
      </w:r>
      <w:r>
        <w:t>-1</w:t>
      </w:r>
      <w:r w:rsidR="00FD0F62">
        <w:t>3</w:t>
      </w:r>
      <w:r>
        <w:t xml:space="preserve"> spisa) te predlaže obustavu skraćenog stečajnog postupka i donošenje rješenja o pokretanju prethodnog postupka, odnosno donošenje rješenja o otvaranju stečajnog postupka.</w:t>
      </w:r>
    </w:p>
    <w:p w:rsidRDefault="00832730" w:rsidP="00832730" w:rsidR="00832730">
      <w:pPr>
        <w:ind w:firstLine="720"/>
        <w:jc w:val="both"/>
      </w:pPr>
    </w:p>
    <w:p w:rsidRDefault="00832730" w:rsidP="00832730" w:rsidR="00832730">
      <w:pPr>
        <w:ind w:firstLine="708"/>
        <w:jc w:val="both"/>
      </w:pPr>
      <w:r>
        <w:t xml:space="preserve">Kako u konkretnom slučaju nisu ispunjene pretpostavke za provedbu skraćenog stečajnog postupka budući je vjerovnik Republika Hrvatska  predložila otvaranje stečajnog postupka (a temeljem odredbe čl. 114. st. 3. SZ-a oslobođena je plaćanja predujma za namirenje troškova stečajnog postupka), to je temeljem odredbe čl. 433. i 435. st. 2. SZ-a rješenjem od </w:t>
      </w:r>
      <w:r w:rsidR="00FB05C6">
        <w:t>1</w:t>
      </w:r>
      <w:r w:rsidR="00FD0F62">
        <w:t>8</w:t>
      </w:r>
      <w:r>
        <w:t xml:space="preserve">. </w:t>
      </w:r>
      <w:r w:rsidR="00FD0F62">
        <w:t>srpnja</w:t>
      </w:r>
      <w:r>
        <w:t xml:space="preserve"> 2016. obustavljen je skraćeni stečajni postupak nad dužnikom</w:t>
      </w:r>
      <w:r w:rsidR="00FD0F62">
        <w:t xml:space="preserve"> ZAG-IMOTSKI d.o.o., Imotski, Kralja Zvonimira 32, OIB: 76666973882</w:t>
      </w:r>
      <w:r>
        <w:t>.</w:t>
      </w:r>
    </w:p>
    <w:p w:rsidRDefault="00832730" w:rsidP="00832730" w:rsidR="00832730">
      <w:pPr>
        <w:jc w:val="both"/>
      </w:pPr>
      <w:r>
        <w:t xml:space="preserve"> </w:t>
      </w:r>
    </w:p>
    <w:p w:rsidRDefault="00832730" w:rsidP="00832730" w:rsidR="00D02B12">
      <w:pPr>
        <w:ind w:firstLine="708"/>
        <w:jc w:val="both"/>
      </w:pPr>
      <w:r>
        <w:t xml:space="preserve"> Kako je predlagatelj učinio vjerojatnim postojanje stečajnog razloga, to je rješenjem ovog suda gornji poslovni broj od </w:t>
      </w:r>
      <w:r w:rsidR="00D02B12">
        <w:t>23</w:t>
      </w:r>
      <w:r>
        <w:t xml:space="preserve">. </w:t>
      </w:r>
      <w:r w:rsidR="00D02B12">
        <w:t>veljače</w:t>
      </w:r>
      <w:r>
        <w:t xml:space="preserve"> 201</w:t>
      </w:r>
      <w:r w:rsidR="00D02B12">
        <w:t>8</w:t>
      </w:r>
      <w:r>
        <w:t>. određeno ročište radi rasprave o uvjetima za otvaranje stečajnog postupka za dan 1</w:t>
      </w:r>
      <w:r w:rsidR="00D02B12">
        <w:t>3</w:t>
      </w:r>
      <w:r>
        <w:t xml:space="preserve">. </w:t>
      </w:r>
      <w:r w:rsidR="00D02B12">
        <w:t>travnja</w:t>
      </w:r>
      <w:r>
        <w:t xml:space="preserve"> 201</w:t>
      </w:r>
      <w:r w:rsidR="00D02B12">
        <w:t>8</w:t>
      </w:r>
      <w:r>
        <w:t>.</w:t>
      </w:r>
      <w:r w:rsidR="00D02B12">
        <w:t>godine.</w:t>
      </w:r>
    </w:p>
    <w:p w:rsidRDefault="00D02B12" w:rsidP="00832730" w:rsidR="00D02B12">
      <w:pPr>
        <w:ind w:firstLine="708"/>
        <w:jc w:val="both"/>
      </w:pPr>
    </w:p>
    <w:p w:rsidRDefault="00D02B12" w:rsidP="00832730" w:rsidR="00832730">
      <w:pPr>
        <w:ind w:firstLine="708"/>
        <w:jc w:val="both"/>
      </w:pPr>
      <w:r>
        <w:t xml:space="preserve">Dužnik je ovom sudu dana </w:t>
      </w:r>
      <w:r w:rsidR="00FD0F62">
        <w:t>12</w:t>
      </w:r>
      <w:r>
        <w:t xml:space="preserve">.ožujka 2018.godine dostavio izvješće o gospodarskom stanju dužnika s prilozima, </w:t>
      </w:r>
      <w:r w:rsidR="00F276F2">
        <w:t>a iz kojeg izvješća proizlazi da dužnik nema likvidne imovine iz koje bi se mogli podmiriti  niti troškovi stečajnog postupka a kamo li podmiriti vjerovnici</w:t>
      </w:r>
      <w:r w:rsidR="00D92063">
        <w:t xml:space="preserve"> sužnika. Predmetno</w:t>
      </w:r>
      <w:r>
        <w:t xml:space="preserve"> pismeno je istaknuto na Mrežnoj stranici e-oglana ploča sudaova dana </w:t>
      </w:r>
      <w:r w:rsidR="00832730">
        <w:t xml:space="preserve"> </w:t>
      </w:r>
      <w:r w:rsidR="00FD0F62">
        <w:t>12</w:t>
      </w:r>
      <w:r w:rsidR="000D6283">
        <w:t>.ožujka 2018.godine.</w:t>
      </w:r>
    </w:p>
    <w:p w:rsidRDefault="00832730" w:rsidP="00832730" w:rsidR="00832730">
      <w:pPr>
        <w:ind w:firstLine="708"/>
        <w:jc w:val="both"/>
      </w:pPr>
    </w:p>
    <w:p w:rsidRDefault="00832730" w:rsidP="00832730" w:rsidR="00832730">
      <w:pPr>
        <w:ind w:firstLine="708"/>
        <w:jc w:val="both"/>
      </w:pPr>
      <w:r>
        <w:t>Financijska agencija je dana 1</w:t>
      </w:r>
      <w:r w:rsidR="000D6283">
        <w:t>2</w:t>
      </w:r>
      <w:r>
        <w:t xml:space="preserve">. </w:t>
      </w:r>
      <w:r w:rsidR="000D6283">
        <w:t>travnja</w:t>
      </w:r>
      <w:r>
        <w:t xml:space="preserve"> 201</w:t>
      </w:r>
      <w:r w:rsidR="000D6283">
        <w:t>8</w:t>
      </w:r>
      <w:r>
        <w:t xml:space="preserve">. dostavila u spis potvrdu o blokadi računa i novčanih sredstava dužnika iz koje proizlazi da je kod dužnika evidentirano </w:t>
      </w:r>
      <w:r w:rsidR="00F276F2">
        <w:t>1850</w:t>
      </w:r>
      <w:r>
        <w:t xml:space="preserve"> dana neprekidne blokade, a nepodmirene obveze na dan 1</w:t>
      </w:r>
      <w:r w:rsidR="000D6283">
        <w:t>2</w:t>
      </w:r>
      <w:r>
        <w:t xml:space="preserve">. </w:t>
      </w:r>
      <w:r w:rsidR="000D6283">
        <w:t>travnja</w:t>
      </w:r>
      <w:r>
        <w:t xml:space="preserve"> 201</w:t>
      </w:r>
      <w:r w:rsidR="000D6283">
        <w:t>8</w:t>
      </w:r>
      <w:r>
        <w:t xml:space="preserve">. iznosile su </w:t>
      </w:r>
      <w:r w:rsidR="00F276F2">
        <w:t>834.096,35</w:t>
      </w:r>
      <w:r w:rsidR="000D6283">
        <w:t xml:space="preserve"> </w:t>
      </w:r>
      <w:r>
        <w:t xml:space="preserve">kuna.  </w:t>
      </w:r>
    </w:p>
    <w:p w:rsidRDefault="00832730" w:rsidP="00832730" w:rsidR="00832730">
      <w:pPr>
        <w:jc w:val="both"/>
        <w:rPr>
          <w:lang w:val="hr-HR"/>
        </w:rPr>
      </w:pPr>
    </w:p>
    <w:p w:rsidRDefault="00832730" w:rsidP="00832730" w:rsidR="00D92063">
      <w:pPr>
        <w:ind w:firstLine="708"/>
        <w:jc w:val="both"/>
        <w:rPr>
          <w:lang w:val="hr-HR"/>
        </w:rPr>
      </w:pPr>
      <w:r>
        <w:rPr>
          <w:lang w:val="hr-HR"/>
        </w:rPr>
        <w:t>Budući da su prema podacima iz podnesenog zahtjeva, kao i podacima iz sudskog registra, uvidom u koje je utvrđeno da se u odnosu na dužnika ne vodi drugi postupak radi brisanja iz sudskog registra,</w:t>
      </w:r>
      <w:r>
        <w:rPr>
          <w:color w:val="FF0000"/>
          <w:lang w:val="hr-HR"/>
        </w:rPr>
        <w:t xml:space="preserve"> </w:t>
      </w:r>
      <w:r>
        <w:rPr>
          <w:lang w:val="hr-HR"/>
        </w:rPr>
        <w:t>bile ispunjene pretpostavke iz čl. 428. Stečajnog zakona (Narodne novine broj 71/15, dalje SZ) ovaj sud je 1</w:t>
      </w:r>
      <w:r w:rsidR="00656935">
        <w:rPr>
          <w:lang w:val="hr-HR"/>
        </w:rPr>
        <w:t>3</w:t>
      </w:r>
      <w:r>
        <w:rPr>
          <w:lang w:val="hr-HR"/>
        </w:rPr>
        <w:t xml:space="preserve">. </w:t>
      </w:r>
      <w:r w:rsidR="00656935">
        <w:rPr>
          <w:lang w:val="hr-HR"/>
        </w:rPr>
        <w:t>travnja</w:t>
      </w:r>
      <w:r>
        <w:rPr>
          <w:lang w:val="hr-HR"/>
        </w:rPr>
        <w:t xml:space="preserve"> 201</w:t>
      </w:r>
      <w:r w:rsidR="00656935">
        <w:rPr>
          <w:lang w:val="hr-HR"/>
        </w:rPr>
        <w:t>8</w:t>
      </w:r>
      <w:r>
        <w:rPr>
          <w:lang w:val="hr-HR"/>
        </w:rPr>
        <w:t>. na mrežnoj stranici e-</w:t>
      </w:r>
    </w:p>
    <w:p w:rsidRDefault="00D92063" w:rsidP="00D92063" w:rsidR="00D92063">
      <w:pPr>
        <w:jc w:val="both"/>
        <w:rPr>
          <w:lang w:val="hr-HR"/>
        </w:rPr>
      </w:pPr>
      <w:r>
        <w:rPr>
          <w:lang w:val="hr-HR"/>
        </w:rPr>
        <w:tab/>
      </w:r>
      <w:r>
        <w:rPr>
          <w:lang w:val="hr-HR"/>
        </w:rPr>
        <w:tab/>
      </w:r>
      <w:r>
        <w:rPr>
          <w:lang w:val="hr-HR"/>
        </w:rPr>
        <w:tab/>
      </w:r>
      <w:r>
        <w:rPr>
          <w:lang w:val="hr-HR"/>
        </w:rPr>
        <w:tab/>
      </w:r>
      <w:r>
        <w:rPr>
          <w:lang w:val="hr-HR"/>
        </w:rPr>
        <w:tab/>
      </w:r>
      <w:r>
        <w:rPr>
          <w:lang w:val="hr-HR"/>
        </w:rPr>
        <w:tab/>
        <w:t>3</w:t>
      </w:r>
      <w:r>
        <w:rPr>
          <w:lang w:val="hr-HR"/>
        </w:rPr>
        <w:tab/>
      </w:r>
      <w:r>
        <w:rPr>
          <w:lang w:val="hr-HR"/>
        </w:rPr>
        <w:tab/>
      </w:r>
      <w:r>
        <w:rPr>
          <w:lang w:val="hr-HR"/>
        </w:rPr>
        <w:tab/>
      </w:r>
      <w:r>
        <w:rPr>
          <w:lang w:val="hr-HR"/>
        </w:rPr>
        <w:tab/>
        <w:t>1.St-1812/2016</w:t>
      </w:r>
    </w:p>
    <w:p w:rsidRDefault="00D92063" w:rsidP="00D92063" w:rsidR="00D92063">
      <w:pPr>
        <w:jc w:val="both"/>
        <w:rPr>
          <w:lang w:val="hr-HR"/>
        </w:rPr>
      </w:pPr>
    </w:p>
    <w:p w:rsidRDefault="00832730" w:rsidP="00C7391A" w:rsidR="00832730">
      <w:pPr>
        <w:jc w:val="both"/>
      </w:pPr>
      <w:r>
        <w:rPr>
          <w:lang w:val="hr-HR"/>
        </w:rPr>
        <w:t xml:space="preserve">Oglasna ploča sudova objavio rješenje kojim je pozvao osobe koje imaju pravni interes da za provođenje stečajnog postupka nad uvodnom navedenim stečajnim dužnikom solidarno uplati na sudski depozit ovog suda iznos od </w:t>
      </w:r>
      <w:r w:rsidR="00656935">
        <w:rPr>
          <w:lang w:val="hr-HR"/>
        </w:rPr>
        <w:t>1</w:t>
      </w:r>
      <w:r>
        <w:rPr>
          <w:lang w:val="hr-HR"/>
        </w:rPr>
        <w:t xml:space="preserve">0.000,00 kuna </w:t>
      </w:r>
      <w:r>
        <w:t>na ime predujma za pokriće troškova kako prethodnog tako i otvorenog stečajnog postupka, u skladu s odredbom čl.132. SZ-a. Ovo stoga, što imovina dužnika nije dostatna ni za troškove vođenja prethodnog kao i  stečajnog postupka, te ni za namirenje vjerovnika.</w:t>
      </w:r>
    </w:p>
    <w:p w:rsidRDefault="00832730" w:rsidP="00832730" w:rsidR="00832730">
      <w:pPr>
        <w:ind w:firstLine="708"/>
        <w:jc w:val="both"/>
      </w:pPr>
    </w:p>
    <w:p w:rsidRDefault="00832730" w:rsidP="00832730" w:rsidR="00832730">
      <w:pPr>
        <w:ind w:firstLine="708"/>
        <w:jc w:val="both"/>
      </w:pPr>
      <w:r>
        <w:t>Prema odredbi čl.132.st.1. SZ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w:t>
      </w:r>
    </w:p>
    <w:p w:rsidRDefault="00832730" w:rsidP="00832730" w:rsidR="00832730">
      <w:pPr>
        <w:ind w:firstLine="708"/>
        <w:jc w:val="both"/>
      </w:pPr>
    </w:p>
    <w:p w:rsidRDefault="00832730" w:rsidP="00832730" w:rsidR="00832730">
      <w:pPr>
        <w:ind w:firstLine="708"/>
        <w:jc w:val="both"/>
      </w:pPr>
      <w:r>
        <w:t xml:space="preserve">Zatraženi iznos od </w:t>
      </w:r>
      <w:r w:rsidR="00656935">
        <w:t>1</w:t>
      </w:r>
      <w:r>
        <w:t>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832730" w:rsidP="00832730" w:rsidR="00832730">
      <w:pPr>
        <w:jc w:val="both"/>
        <w:rPr>
          <w:lang w:val="hr-HR"/>
        </w:rPr>
      </w:pPr>
    </w:p>
    <w:p w:rsidRDefault="00832730" w:rsidP="00832730" w:rsidR="00832730">
      <w:pPr>
        <w:ind w:firstLine="708"/>
        <w:jc w:val="both"/>
      </w:pPr>
      <w:r>
        <w:t>Kako u ostavljenom roku nije bilo uplata, a sud je o posljedicama neuplate upozorio već u rješenju od 1</w:t>
      </w:r>
      <w:r w:rsidR="00656935">
        <w:t>3</w:t>
      </w:r>
      <w:r>
        <w:t xml:space="preserve">. </w:t>
      </w:r>
      <w:r w:rsidR="00656935">
        <w:t>travnja</w:t>
      </w:r>
      <w:r>
        <w:t xml:space="preserve"> 201</w:t>
      </w:r>
      <w:r w:rsidR="00656935">
        <w:t>8</w:t>
      </w:r>
      <w:r>
        <w:t>. godine, to je temeljem kogentne odredbe čl.132.st.1. SZ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832730" w:rsidP="00832730" w:rsidR="00832730">
      <w:pPr>
        <w:ind w:firstLine="708"/>
        <w:jc w:val="both"/>
      </w:pPr>
    </w:p>
    <w:p w:rsidRDefault="00832730" w:rsidP="00832730" w:rsidR="00832730">
      <w:pPr>
        <w:ind w:firstLine="708"/>
        <w:jc w:val="both"/>
      </w:pPr>
      <w:r>
        <w:t>Temeljem čl.132.st.3. SZ ovo će se rješenje objaviti na e-oglasnoj ploči suda, a dužnik će se po pravomoćnosti istog brisati iz sudskog registra.</w:t>
      </w:r>
    </w:p>
    <w:p w:rsidRDefault="00832730" w:rsidP="00832730" w:rsidR="00832730">
      <w:pPr>
        <w:ind w:firstLine="708"/>
        <w:jc w:val="both"/>
      </w:pPr>
    </w:p>
    <w:p w:rsidRDefault="00832730" w:rsidP="00D92063" w:rsidR="003B522C">
      <w:pPr>
        <w:ind w:firstLine="708"/>
        <w:jc w:val="both"/>
      </w:pPr>
      <w:r>
        <w:t>I nakon zaključenja stečajnog postupka, stečajni upravitelj može u ime stečajnog dužnika , a za račun stečajne mase unovčiti eventualno naknadno pronađenu imovinu dužnika i prikupljenim sredstvima podmiriti nastale troškove stečajnog postupka, sukladno čl.133. SZ.</w:t>
      </w:r>
    </w:p>
    <w:p w:rsidRDefault="003B522C" w:rsidP="00832730" w:rsidR="003B522C">
      <w:pPr>
        <w:ind w:firstLine="708"/>
        <w:jc w:val="both"/>
      </w:pPr>
    </w:p>
    <w:p w:rsidRDefault="00832730" w:rsidP="00832730" w:rsidR="00832730">
      <w:pPr>
        <w:ind w:firstLine="708"/>
        <w:jc w:val="both"/>
      </w:pPr>
      <w:r>
        <w:t>Ukoliko se ispune uvjeti iz čl.289.st.1. SZ stečajni sudac određuje posebnim rješenjem nastavak postupka radi naknadne diobe, sukladno odredbi čl.133.st.5. SZ.</w:t>
      </w:r>
    </w:p>
    <w:p w:rsidRDefault="00832730" w:rsidP="00832730" w:rsidR="00832730">
      <w:pPr>
        <w:rPr>
          <w:sz w:val="28"/>
          <w:szCs w:val="28"/>
          <w:lang w:val="hr-HR"/>
        </w:rPr>
      </w:pPr>
    </w:p>
    <w:p w:rsidRDefault="00832730" w:rsidP="00832730" w:rsidR="00832730">
      <w:pPr>
        <w:jc w:val="center"/>
      </w:pPr>
      <w:r>
        <w:t xml:space="preserve">U Splitu </w:t>
      </w:r>
      <w:r w:rsidR="00656935">
        <w:t>07</w:t>
      </w:r>
      <w:r>
        <w:t xml:space="preserve">. </w:t>
      </w:r>
      <w:r w:rsidR="00656935">
        <w:t>svibnja</w:t>
      </w:r>
      <w:r>
        <w:t xml:space="preserve"> 2018. godine</w:t>
      </w:r>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832730" w:rsidR="00832730">
        <w:trPr>
          <w:trHeight w:val="247"/>
        </w:trPr>
        <w:tc>
          <w:tcPr>
            <w:tcW w:type="dxa" w:w="4362"/>
          </w:tcPr>
          <w:p w:rsidRDefault="00832730" w:rsidR="00832730">
            <w:pPr>
              <w:rPr>
                <w:bCs/>
                <w:sz w:val="24"/>
                <w:szCs w:val="24"/>
                <w:lang w:eastAsia="hr-HR"/>
              </w:rPr>
            </w:pPr>
            <w:r>
              <w:rPr>
                <w:bCs/>
                <w:sz w:val="24"/>
                <w:szCs w:val="24"/>
                <w:lang w:eastAsia="hr-HR"/>
              </w:rPr>
              <w:t xml:space="preserve">              </w:t>
            </w:r>
          </w:p>
          <w:p w:rsidRDefault="00832730" w:rsidR="00832730">
            <w:pPr>
              <w:rPr>
                <w:bCs/>
                <w:sz w:val="24"/>
                <w:szCs w:val="24"/>
              </w:rPr>
            </w:pPr>
            <w:r>
              <w:rPr>
                <w:bCs/>
                <w:sz w:val="24"/>
                <w:szCs w:val="24"/>
                <w:lang w:eastAsia="hr-HR"/>
              </w:rPr>
              <w:t xml:space="preserve">              S U D A C</w:t>
            </w:r>
          </w:p>
          <w:p w:rsidRDefault="00832730" w:rsidR="00832730">
            <w:pPr>
              <w:jc w:val="center"/>
              <w:rPr>
                <w:bCs/>
                <w:lang w:eastAsia="hr-HR"/>
              </w:rPr>
            </w:pPr>
          </w:p>
          <w:p w:rsidRDefault="00832730" w:rsidP="00BF283A" w:rsidR="00BF283A">
            <w:pPr>
              <w:rPr>
                <w:bCs/>
                <w:sz w:val="24"/>
                <w:szCs w:val="24"/>
              </w:rPr>
            </w:pPr>
            <w:r>
              <w:rPr>
                <w:bCs/>
                <w:sz w:val="24"/>
                <w:szCs w:val="24"/>
              </w:rPr>
              <w:t xml:space="preserve">             Velimir Vuković</w:t>
            </w:r>
          </w:p>
        </w:tc>
      </w:tr>
      <w:tr w:rsidTr="00832730" w:rsidR="00832730">
        <w:trPr>
          <w:trHeight w:val="413"/>
        </w:trPr>
        <w:tc>
          <w:tcPr>
            <w:tcW w:type="dxa" w:w="4362"/>
            <w:hideMark/>
          </w:tcPr>
          <w:p w:rsidRDefault="00832730" w:rsidR="00832730">
            <w:pPr>
              <w:rPr>
                <w:bCs/>
                <w:sz w:val="24"/>
                <w:szCs w:val="24"/>
              </w:rPr>
            </w:pPr>
            <w:r>
              <w:rPr>
                <w:bCs/>
                <w:lang w:eastAsia="hr-HR"/>
              </w:rPr>
              <w:t xml:space="preserve">       </w:t>
            </w:r>
          </w:p>
        </w:tc>
      </w:tr>
    </w:tbl>
    <w:p w:rsidRDefault="00832730" w:rsidP="00832730" w:rsidR="00832730">
      <w:pPr>
        <w:spacing w:before="160"/>
        <w:jc w:val="both"/>
        <w:rPr>
          <w:lang w:val="hr-HR"/>
        </w:rPr>
      </w:pPr>
      <w:r>
        <w:rPr>
          <w:lang w:val="hr-HR"/>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832730" w:rsidP="00832730" w:rsidR="00832730">
      <w:pPr>
        <w:jc w:val="both"/>
        <w:rPr>
          <w:lang w:val="hr-HR"/>
        </w:rPr>
      </w:pPr>
    </w:p>
    <w:p w:rsidRDefault="003B522C" w:rsidP="00832730" w:rsidR="003B522C">
      <w:pPr>
        <w:jc w:val="both"/>
        <w:rPr>
          <w:lang w:val="hr-HR"/>
        </w:rPr>
      </w:pPr>
      <w:r>
        <w:rPr>
          <w:lang w:val="hr-HR"/>
        </w:rPr>
        <w:t>DNA</w:t>
      </w:r>
    </w:p>
    <w:p w:rsidRDefault="003B522C" w:rsidP="003B522C" w:rsidR="003B522C">
      <w:pPr>
        <w:jc w:val="both"/>
        <w:rPr>
          <w:lang w:val="hr-HR"/>
        </w:rPr>
      </w:pPr>
      <w:r>
        <w:rPr>
          <w:lang w:val="hr-HR"/>
        </w:rPr>
        <w:t xml:space="preserve">-dužniku po zakonskom zastupniku </w:t>
      </w:r>
      <w:r w:rsidR="00C7391A">
        <w:rPr>
          <w:lang w:val="hr-HR"/>
        </w:rPr>
        <w:t>Zdravko Gudelj, Zmijavci</w:t>
      </w:r>
    </w:p>
    <w:p w:rsidRDefault="003B522C" w:rsidP="003B522C" w:rsidR="003B522C">
      <w:pPr>
        <w:jc w:val="both"/>
        <w:rPr>
          <w:lang w:val="hr-HR"/>
        </w:rPr>
      </w:pPr>
      <w:r>
        <w:rPr>
          <w:lang w:val="hr-HR"/>
        </w:rPr>
        <w:t>-stečajnom upravitelju</w:t>
      </w:r>
    </w:p>
    <w:p w:rsidRDefault="003B522C" w:rsidP="003B522C" w:rsidR="003B522C">
      <w:pPr>
        <w:jc w:val="both"/>
        <w:rPr>
          <w:lang w:val="hr-HR"/>
        </w:rPr>
      </w:pPr>
      <w:r>
        <w:rPr>
          <w:lang w:val="hr-HR"/>
        </w:rPr>
        <w:t>-FINA, RC Split</w:t>
      </w:r>
    </w:p>
    <w:p w:rsidRDefault="003B522C" w:rsidP="003B522C" w:rsidR="003B522C">
      <w:pPr>
        <w:jc w:val="both"/>
        <w:rPr>
          <w:lang w:val="hr-HR"/>
        </w:rPr>
      </w:pPr>
      <w:r>
        <w:rPr>
          <w:lang w:val="hr-HR"/>
        </w:rPr>
        <w:t>-ŽDO Split</w:t>
      </w:r>
    </w:p>
    <w:p w:rsidRDefault="003B522C" w:rsidP="003B522C" w:rsidR="003B522C">
      <w:pPr>
        <w:jc w:val="both"/>
        <w:rPr>
          <w:lang w:val="hr-HR"/>
        </w:rPr>
      </w:pPr>
      <w:r>
        <w:rPr>
          <w:lang w:val="hr-HR"/>
        </w:rPr>
        <w:t>-Porezna uprava Split</w:t>
      </w:r>
    </w:p>
    <w:p w:rsidRDefault="003B522C" w:rsidP="003B522C" w:rsidR="003B522C">
      <w:pPr>
        <w:jc w:val="both"/>
        <w:rPr>
          <w:lang w:val="hr-HR"/>
        </w:rPr>
      </w:pPr>
      <w:r>
        <w:rPr>
          <w:lang w:val="hr-HR"/>
        </w:rPr>
        <w:t>-stečajna pisarnica</w:t>
      </w:r>
    </w:p>
    <w:p w:rsidRDefault="00BF283A" w:rsidP="003B522C" w:rsidR="00BF283A">
      <w:pPr>
        <w:jc w:val="both"/>
        <w:rPr>
          <w:lang w:val="hr-HR"/>
        </w:rPr>
      </w:pPr>
      <w:r>
        <w:rPr>
          <w:lang w:val="hr-HR"/>
        </w:rPr>
        <w:t>- registru suda po pravomoćnosti</w:t>
      </w:r>
    </w:p>
    <w:p w:rsidRDefault="003B522C" w:rsidP="003B522C" w:rsidR="003B522C">
      <w:pPr>
        <w:jc w:val="both"/>
        <w:rPr>
          <w:lang w:val="hr-HR"/>
        </w:rPr>
      </w:pPr>
      <w:r>
        <w:rPr>
          <w:lang w:val="hr-HR"/>
        </w:rPr>
        <w:t>-e-oglasna ploča suda</w:t>
      </w:r>
    </w:p>
    <w:p w:rsidRDefault="003B522C" w:rsidP="003B522C" w:rsidR="003B522C">
      <w:pPr>
        <w:rPr>
          <w:lang w:val="hr-HR"/>
        </w:rPr>
      </w:pPr>
    </w:p>
    <w:p w:rsidRDefault="00832730" w:rsidP="00832730" w:rsidR="00832730">
      <w:pPr>
        <w:jc w:val="both"/>
        <w:rPr>
          <w:lang w:val="hr-HR"/>
        </w:rPr>
      </w:pPr>
    </w:p>
    <w:p w:rsidRDefault="00832730" w:rsidP="00832730" w:rsidR="00832730">
      <w:pPr>
        <w:jc w:val="both"/>
        <w:rPr>
          <w:lang w:val="hr-HR"/>
        </w:rPr>
      </w:pPr>
    </w:p>
    <w:p w:rsidRDefault="00832730" w:rsidP="00832730" w:rsidR="00832730">
      <w:pPr>
        <w:jc w:val="both"/>
        <w:rPr>
          <w:lang w:val="hr-HR"/>
        </w:rPr>
      </w:pPr>
    </w:p>
    <w:p w:rsidRDefault="00832730" w:rsidP="00832730" w:rsidR="00832730"/>
    <w:p w:rsidRDefault="00832730" w:rsidP="00832730" w:rsidR="00832730"/>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730C32"/>
    <w:multiLevelType w:val="hybridMultilevel"/>
    <w:tmpl w:val="47E2335E"/>
    <w:lvl w:tplc="8D76532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2730"/>
    <w:rsid w:val="000609D4"/>
    <w:rsid w:val="000D6283"/>
    <w:rsid w:val="001334E1"/>
    <w:rsid w:val="003B522C"/>
    <w:rsid w:val="006010F3"/>
    <w:rsid w:val="00656935"/>
    <w:rsid w:val="00701785"/>
    <w:rsid w:val="007C74F1"/>
    <w:rsid w:val="00832730"/>
    <w:rsid w:val="00932312"/>
    <w:rsid w:val="00945109"/>
    <w:rsid w:val="009B3ADF"/>
    <w:rsid w:val="00BF283A"/>
    <w:rsid w:val="00C7391A"/>
    <w:rsid w:val="00D02B12"/>
    <w:rsid w:val="00D92063"/>
    <w:rsid w:val="00F276F2"/>
    <w:rsid w:val="00F53219"/>
    <w:rsid w:val="00FB05C6"/>
    <w:rsid w:val="00FD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32730"/>
    <w:rPr>
      <w:rFonts w:eastAsia="Times New Roman"/>
      <w:lang w:val="en-US"/>
    </w:rPr>
  </w:style>
  <w:style w:styleId="Naslov1" w:type="paragraph">
    <w:name w:val="heading 1"/>
    <w:basedOn w:val="Normal"/>
    <w:next w:val="Normal"/>
    <w:link w:val="Naslov1Char"/>
    <w:qFormat/>
    <w:rsid w:val="00832730"/>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832730"/>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832730"/>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32730"/>
    <w:rPr>
      <w:rFonts w:eastAsia="Arial Unicode MS"/>
      <w:b/>
      <w:bCs/>
      <w:lang w:eastAsia="hr-HR"/>
    </w:rPr>
  </w:style>
  <w:style w:customStyle="true" w:styleId="Naslov2Char" w:type="character">
    <w:name w:val="Naslov 2 Char"/>
    <w:basedOn w:val="Zadanifontodlomka"/>
    <w:link w:val="Naslov2"/>
    <w:semiHidden/>
    <w:rsid w:val="00832730"/>
    <w:rPr>
      <w:rFonts w:eastAsia="Arial Unicode MS"/>
      <w:szCs w:val="20"/>
    </w:rPr>
  </w:style>
  <w:style w:customStyle="true" w:styleId="Naslov3Char" w:type="character">
    <w:name w:val="Naslov 3 Char"/>
    <w:basedOn w:val="Zadanifontodlomka"/>
    <w:link w:val="Naslov3"/>
    <w:semiHidden/>
    <w:rsid w:val="00832730"/>
    <w:rPr>
      <w:rFonts w:eastAsia="Arial Unicode MS"/>
      <w:b/>
      <w:szCs w:val="20"/>
    </w:rPr>
  </w:style>
  <w:style w:customStyle="true" w:styleId="TijelotekstaChar" w:type="character">
    <w:name w:val="Tijelo teksta Char"/>
    <w:aliases w:val="uvlaka 3 Char,uvlaka 2 Char"/>
    <w:basedOn w:val="Zadanifontodlomka"/>
    <w:link w:val="Tijeloteksta"/>
    <w:semiHidden/>
    <w:locked/>
    <w:rsid w:val="00832730"/>
    <w:rPr>
      <w:rFonts w:eastAsia="Times New Roman"/>
      <w:lang w:val="en-AU"/>
    </w:rPr>
  </w:style>
  <w:style w:styleId="Tijeloteksta" w:type="paragraph">
    <w:name w:val="Body Text"/>
    <w:aliases w:val="uvlaka 3,uvlaka 2"/>
    <w:basedOn w:val="Normal"/>
    <w:link w:val="TijelotekstaChar"/>
    <w:semiHidden/>
    <w:unhideWhenUsed/>
    <w:rsid w:val="00832730"/>
    <w:pPr>
      <w:jc w:val="both"/>
    </w:pPr>
    <w:rPr>
      <w:lang w:val="en-AU"/>
    </w:rPr>
  </w:style>
  <w:style w:customStyle="true" w:styleId="TijelotekstaChar1" w:type="character">
    <w:name w:val="Tijelo teksta Char1"/>
    <w:basedOn w:val="Zadanifontodlomka"/>
    <w:uiPriority w:val="99"/>
    <w:semiHidden/>
    <w:rsid w:val="00832730"/>
    <w:rPr>
      <w:rFonts w:eastAsia="Times New Roman"/>
      <w:lang w:val="en-US"/>
    </w:rPr>
  </w:style>
  <w:style w:styleId="Odlomakpopisa" w:type="paragraph">
    <w:name w:val="List Paragraph"/>
    <w:basedOn w:val="Normal"/>
    <w:uiPriority w:val="34"/>
    <w:qFormat/>
    <w:rsid w:val="00832730"/>
    <w:pPr>
      <w:ind w:left="720"/>
      <w:contextualSpacing/>
    </w:pPr>
  </w:style>
  <w:style w:styleId="Reetkatablice" w:type="table">
    <w:name w:val="Table Grid"/>
    <w:basedOn w:val="Obinatablica"/>
    <w:uiPriority w:val="59"/>
    <w:rsid w:val="00832730"/>
    <w:rPr>
      <w:rFonts w:eastAsia="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83273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2730"/>
    <w:rPr>
      <w:rFonts w:cs="Tahoma" w:eastAsia="Times New Roman" w:hAnsi="Tahoma" w:ascii="Tahoma"/>
      <w:sz w:val="16"/>
      <w:szCs w:val="16"/>
      <w:lang w:val="en-US"/>
    </w:rPr>
  </w:style>
  <w:style w:styleId="Bezproreda" w:type="paragraph">
    <w:name w:val="No Spacing"/>
    <w:uiPriority w:val="1"/>
    <w:qFormat/>
    <w:rsid w:val="00701785"/>
    <w:rPr>
      <w:rFonts w:cstheme="minorBidi"/>
      <w:szCs w:val="22"/>
    </w:rPr>
  </w:style>
  <w:style w:styleId="Tekstrezerviranogmjesta" w:type="character">
    <w:name w:val="Placeholder Text"/>
    <w:basedOn w:val="Zadanifontodlomka"/>
    <w:uiPriority w:val="99"/>
    <w:semiHidden/>
    <w:rsid w:val="00932312"/>
    <w:rPr>
      <w:color w:val="808080"/>
      <w:bdr w:space="0" w:sz="0" w:color="auto" w:val="none"/>
      <w:shd w:fill="auto" w:color="auto" w:val="clear"/>
    </w:rPr>
  </w:style>
  <w:style w:customStyle="true" w:styleId="eSPISCCParagraphDefaultFont" w:type="character">
    <w:name w:val="eSPIS_CC_Paragraph Default Font"/>
    <w:basedOn w:val="Zadanifontodlomka"/>
    <w:rsid w:val="009323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2312"/>
    <w:rPr>
      <w:bdr w:space="0" w:sz="0" w:color="auto" w:val="none"/>
      <w:shd w:fill="FFFFCC" w:color="auto" w:val="clear"/>
      <w:lang w:val="hr-HR"/>
    </w:rPr>
  </w:style>
  <w:style w:customStyle="true" w:styleId="PozadinaSvijetloCrvena" w:type="character">
    <w:name w:val="Pozadina_SvijetloCrvena"/>
    <w:basedOn w:val="eSPISCCParagraphDefaultFont"/>
    <w:rsid w:val="009323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23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32730"/>
    <w:rPr>
      <w:rFonts w:eastAsia="Times New Roman"/>
      <w:lang w:val="en-US"/>
    </w:rPr>
  </w:style>
  <w:style w:styleId="Naslov1" w:type="paragraph">
    <w:name w:val="heading 1"/>
    <w:basedOn w:val="Normal"/>
    <w:next w:val="Normal"/>
    <w:link w:val="Naslov1Char"/>
    <w:qFormat/>
    <w:rsid w:val="00832730"/>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832730"/>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832730"/>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32730"/>
    <w:rPr>
      <w:rFonts w:eastAsia="Arial Unicode MS"/>
      <w:b/>
      <w:bCs/>
      <w:lang w:eastAsia="hr-HR"/>
    </w:rPr>
  </w:style>
  <w:style w:customStyle="1" w:styleId="Naslov2Char" w:type="character">
    <w:name w:val="Naslov 2 Char"/>
    <w:basedOn w:val="Zadanifontodlomka"/>
    <w:link w:val="Naslov2"/>
    <w:semiHidden/>
    <w:rsid w:val="00832730"/>
    <w:rPr>
      <w:rFonts w:eastAsia="Arial Unicode MS"/>
      <w:szCs w:val="20"/>
    </w:rPr>
  </w:style>
  <w:style w:customStyle="1" w:styleId="Naslov3Char" w:type="character">
    <w:name w:val="Naslov 3 Char"/>
    <w:basedOn w:val="Zadanifontodlomka"/>
    <w:link w:val="Naslov3"/>
    <w:semiHidden/>
    <w:rsid w:val="00832730"/>
    <w:rPr>
      <w:rFonts w:eastAsia="Arial Unicode MS"/>
      <w:b/>
      <w:szCs w:val="20"/>
    </w:rPr>
  </w:style>
  <w:style w:customStyle="1" w:styleId="TijelotekstaChar" w:type="character">
    <w:name w:val="Tijelo teksta Char"/>
    <w:aliases w:val="uvlaka 3 Char,uvlaka 2 Char"/>
    <w:basedOn w:val="Zadanifontodlomka"/>
    <w:link w:val="Tijeloteksta"/>
    <w:semiHidden/>
    <w:locked/>
    <w:rsid w:val="00832730"/>
    <w:rPr>
      <w:rFonts w:eastAsia="Times New Roman"/>
      <w:lang w:val="en-AU"/>
    </w:rPr>
  </w:style>
  <w:style w:styleId="Tijeloteksta" w:type="paragraph">
    <w:name w:val="Body Text"/>
    <w:aliases w:val="uvlaka 3,uvlaka 2"/>
    <w:basedOn w:val="Normal"/>
    <w:link w:val="TijelotekstaChar"/>
    <w:semiHidden/>
    <w:unhideWhenUsed/>
    <w:rsid w:val="00832730"/>
    <w:pPr>
      <w:jc w:val="both"/>
    </w:pPr>
    <w:rPr>
      <w:lang w:val="en-AU"/>
    </w:rPr>
  </w:style>
  <w:style w:customStyle="1" w:styleId="TijelotekstaChar1" w:type="character">
    <w:name w:val="Tijelo teksta Char1"/>
    <w:basedOn w:val="Zadanifontodlomka"/>
    <w:uiPriority w:val="99"/>
    <w:semiHidden/>
    <w:rsid w:val="00832730"/>
    <w:rPr>
      <w:rFonts w:eastAsia="Times New Roman"/>
      <w:lang w:val="en-US"/>
    </w:rPr>
  </w:style>
  <w:style w:styleId="Odlomakpopisa" w:type="paragraph">
    <w:name w:val="List Paragraph"/>
    <w:basedOn w:val="Normal"/>
    <w:uiPriority w:val="34"/>
    <w:qFormat/>
    <w:rsid w:val="00832730"/>
    <w:pPr>
      <w:ind w:left="720"/>
      <w:contextualSpacing/>
    </w:pPr>
  </w:style>
  <w:style w:styleId="Reetkatablice" w:type="table">
    <w:name w:val="Table Grid"/>
    <w:basedOn w:val="Obinatablica"/>
    <w:uiPriority w:val="59"/>
    <w:rsid w:val="00832730"/>
    <w:rPr>
      <w:rFonts w:eastAsia="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832730"/>
    <w:rPr>
      <w:rFonts w:ascii="Tahoma" w:cs="Tahoma" w:hAnsi="Tahoma"/>
      <w:sz w:val="16"/>
      <w:szCs w:val="16"/>
    </w:rPr>
  </w:style>
  <w:style w:customStyle="1" w:styleId="TekstbaloniaChar" w:type="character">
    <w:name w:val="Tekst balončića Char"/>
    <w:basedOn w:val="Zadanifontodlomka"/>
    <w:link w:val="Tekstbalonia"/>
    <w:uiPriority w:val="99"/>
    <w:semiHidden/>
    <w:rsid w:val="00832730"/>
    <w:rPr>
      <w:rFonts w:ascii="Tahoma" w:cs="Tahoma" w:eastAsia="Times New Roman" w:hAnsi="Tahoma"/>
      <w:sz w:val="16"/>
      <w:szCs w:val="16"/>
      <w:lang w:val="en-US"/>
    </w:rPr>
  </w:style>
  <w:style w:styleId="Bezproreda" w:type="paragraph">
    <w:name w:val="No Spacing"/>
    <w:uiPriority w:val="1"/>
    <w:qFormat/>
    <w:rsid w:val="00701785"/>
    <w:rPr>
      <w:rFonts w:cstheme="minorBidi"/>
      <w:szCs w:val="22"/>
    </w:rPr>
  </w:style>
  <w:style w:styleId="Tekstrezerviranogmjesta" w:type="character">
    <w:name w:val="Placeholder Text"/>
    <w:basedOn w:val="Zadanifontodlomka"/>
    <w:uiPriority w:val="99"/>
    <w:semiHidden/>
    <w:rsid w:val="00932312"/>
    <w:rPr>
      <w:color w:val="808080"/>
      <w:bdr w:color="auto" w:space="0" w:sz="0" w:val="none"/>
      <w:shd w:color="auto" w:fill="auto" w:val="clear"/>
    </w:rPr>
  </w:style>
  <w:style w:customStyle="1" w:styleId="eSPISCCParagraphDefaultFont" w:type="character">
    <w:name w:val="eSPIS_CC_Paragraph Default Font"/>
    <w:basedOn w:val="Zadanifontodlomka"/>
    <w:rsid w:val="009323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2312"/>
    <w:rPr>
      <w:bdr w:color="auto" w:space="0" w:sz="0" w:val="none"/>
      <w:shd w:color="auto" w:fill="FFFFCC" w:val="clear"/>
      <w:lang w:val="hr-HR"/>
    </w:rPr>
  </w:style>
  <w:style w:customStyle="1" w:styleId="PozadinaSvijetloCrvena" w:type="character">
    <w:name w:val="Pozadina_SvijetloCrvena"/>
    <w:basedOn w:val="eSPISCCParagraphDefaultFont"/>
    <w:rsid w:val="009323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23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1752831">
      <w:bodyDiv w:val="true"/>
      <w:marLeft w:val="0"/>
      <w:marRight w:val="0"/>
      <w:marTop w:val="0"/>
      <w:marBottom w:val="0"/>
      <w:divBdr>
        <w:top w:space="0" w:sz="0" w:color="auto" w:val="none"/>
        <w:left w:space="0" w:sz="0" w:color="auto" w:val="none"/>
        <w:bottom w:space="0" w:sz="0" w:color="auto" w:val="none"/>
        <w:right w:space="0" w:sz="0" w:color="auto" w:val="none"/>
      </w:divBdr>
    </w:div>
    <w:div w:id="930164881">
      <w:bodyDiv w:val="true"/>
      <w:marLeft w:val="0"/>
      <w:marRight w:val="0"/>
      <w:marTop w:val="0"/>
      <w:marBottom w:val="0"/>
      <w:divBdr>
        <w:top w:space="0" w:sz="0" w:color="auto" w:val="none"/>
        <w:left w:space="0" w:sz="0" w:color="auto" w:val="none"/>
        <w:bottom w:space="0" w:sz="0" w:color="auto" w:val="none"/>
        <w:right w:space="0" w:sz="0" w:color="auto" w:val="none"/>
      </w:divBdr>
    </w:div>
    <w:div w:id="1013991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svibnja 2018.</izvorni_sadrzaj>
    <derivirana_varijabla naziv="DomainObject.DatumDonosenjaOdluke_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1812</izvorni_sadrzaj>
    <derivirana_varijabla naziv="DomainObject.Predmet.Broj_1">1812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St-1812/2016</izvorni_sadrzaj>
    <derivirana_varijabla naziv="DomainObject.Predmet.OznakaBroj_1">St-1812/2016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ZAG-IMOTSKI d.o.o. za trgovinu i ugostiteljstvo</izvorni_sadrzaj>
    <derivirana_varijabla naziv="DomainObject.Predmet.ProtustrankaFormated_1">  ZAG-IMOTSKI d.o.o. za trgovinu i ugostiteljstvo</derivirana_varijabla>
  </DomainObject.Predmet.ProtustrankaFormated>
  <DomainObject.Predmet.ProtustrankaFormatedOIB>
    <izvorni_sadrzaj>  ZAG-IMOTSKI d.o.o. za trgovinu i ugostiteljstvo, OIB 76666973882</izvorni_sadrzaj>
    <derivirana_varijabla naziv="DomainObject.Predmet.ProtustrankaFormatedOIB_1">  ZAG-IMOTSKI d.o.o. za trgovinu i ugostiteljstvo, OIB 76666973882</derivirana_varijabla>
  </DomainObject.Predmet.ProtustrankaFormatedOIB>
  <DomainObject.Predmet.ProtustrankaFormatedWithAdress>
    <izvorni_sadrzaj> ZAG-IMOTSKI d.o.o. za trgovinu i ugostiteljstvo, Kralja Zvonimira 32, 21260 Imotski</izvorni_sadrzaj>
    <derivirana_varijabla naziv="DomainObject.Predmet.ProtustrankaFormatedWithAdress_1"> ZAG-IMOTSKI d.o.o. za trgovinu i ugostiteljstvo, Kralja Zvonimira 32, 21260 Imotski</derivirana_varijabla>
  </DomainObject.Predmet.ProtustrankaFormatedWithAdress>
  <DomainObject.Predmet.ProtustrankaFormatedWithAdressOIB>
    <izvorni_sadrzaj> ZAG-IMOTSKI d.o.o. za trgovinu i ugostiteljstvo, OIB 76666973882, Kralja Zvonimira 32, 21260 Imotski</izvorni_sadrzaj>
    <derivirana_varijabla naziv="DomainObject.Predmet.ProtustrankaFormatedWithAdressOIB_1"> ZAG-IMOTSKI d.o.o. za trgovinu i ugostiteljstvo, OIB 76666973882, Kralja Zvonimira 32, 21260 Imotski</derivirana_varijabla>
  </DomainObject.Predmet.ProtustrankaFormatedWithAdressOIB>
  <DomainObject.Predmet.ProtustrankaWithAdress>
    <izvorni_sadrzaj>ZAG-IMOTSKI d.o.o. za trgovinu i ugostiteljstvo Kralja Zvonimira 32, 21260 Imotski</izvorni_sadrzaj>
    <derivirana_varijabla naziv="DomainObject.Predmet.ProtustrankaWithAdress_1">ZAG-IMOTSKI d.o.o. za trgovinu i ugostiteljstvo Kralja Zvonimira 32, 21260 Imotski</derivirana_varijabla>
  </DomainObject.Predmet.ProtustrankaWithAdress>
  <DomainObject.Predmet.ProtustrankaWithAdressOIB>
    <izvorni_sadrzaj>ZAG-IMOTSKI d.o.o. za trgovinu i ugostiteljstvo, OIB 76666973882, Kralja Zvonimira 32, 21260 Imotski</izvorni_sadrzaj>
    <derivirana_varijabla naziv="DomainObject.Predmet.ProtustrankaWithAdressOIB_1">ZAG-IMOTSKI d.o.o. za trgovinu i ugostiteljstvo, OIB 76666973882, Kralja Zvonimira 32, 21260 Imotski</derivirana_varijabla>
  </DomainObject.Predmet.ProtustrankaWithAdressOIB>
  <DomainObject.Predmet.ProtustrankaNazivFormated>
    <izvorni_sadrzaj>ZAG-IMOTSKI d.o.o. za trgovinu i ugostiteljstvo</izvorni_sadrzaj>
    <derivirana_varijabla naziv="DomainObject.Predmet.ProtustrankaNazivFormated_1">ZAG-IMOTSKI d.o.o. za trgovinu i ugostiteljstvo</derivirana_varijabla>
  </DomainObject.Predmet.ProtustrankaNazivFormated>
  <DomainObject.Predmet.ProtustrankaNazivFormatedOIB>
    <izvorni_sadrzaj>ZAG-IMOTSKI d.o.o. za trgovinu i ugostiteljstvo, OIB 76666973882</izvorni_sadrzaj>
    <derivirana_varijabla naziv="DomainObject.Predmet.ProtustrankaNazivFormatedOIB_1">ZAG-IMOTSKI d.o.o. za trgovinu i ugostiteljstvo, OIB 76666973882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zastupanog po punomoćniku Županijsko državno odvjetništvo u Splitu</izvorni_sadrzaj>
    <derivirana_varijabla naziv="DomainObject.Predmet.StrankaFormatedOIB_1">  FINANCIJSKA AGENCIJA, RC SPLIT, OIB 85821130368; Ministarstvo financija RH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zastupanog po punomoćniku Županijsko državno odvjetništvo u Splitu</izvorni_sadrzaj>
    <derivirana_varijabla naziv="DomainObject.Predmet.StrankaFormatedWithAdress_1"> FINANCIJSKA AGENCIJA, RC SPLIT, Mažuranićevo šetalište 24 b, 21000 Split; Ministarstvo financija RH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zastupanog po punomoćniku Županijsko državno odvjetništvo u Splitu</izvorni_sadrzaj>
    <derivirana_varijabla naziv="DomainObject.Predmet.StrankaFormatedWithAdressOIB_1"> FINANCIJSKA AGENCIJA, RC SPLIT, OIB 85821130368, Mažuranićevo šetalište 24 b, 21000 Split; Ministarstvo financija RH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izvorni_sadrzaj>
    <derivirana_varijabla naziv="DomainObject.Predmet.StrankaWithAdress_1">FINANCIJSKA AGENCIJA, RC SPLIT Mažuranićevo šetalište 24 b,21000 Split,Ministarstvo financija RH </derivirana_varijabla>
  </DomainObject.Predmet.StrankaWithAdress>
  <DomainObject.Predmet.StrankaWithAdressOIB>
    <izvorni_sadrzaj>FINANCIJSKA AGENCIJA, RC SPLIT, OIB 85821130368, Mažuranićevo šetalište 24 b,21000 Split,Ministarstvo financija RH</izvorni_sadrzaj>
    <derivirana_varijabla naziv="DomainObject.Predmet.StrankaWithAdressOIB_1">FINANCIJSKA AGENCIJA, RC SPLIT, OIB 85821130368, Mažuranićevo šetalište 24 b,21000 Split,Ministarstvo financija RH</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izvorni_sadrzaj>
    <derivirana_varijabla naziv="DomainObject.Predmet.StrankaNazivFormatedOIB_1">FINANCIJSKA AGENCIJA, RC SPLIT, OIB 85821130368,Ministarstvo financija RH</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724260.30</izvorni_sadrzaj>
    <derivirana_varijabla naziv="DomainObject.Predmet.TrenutnaVrijednost_1">724260.30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zastupanog po punomoćniku Županijsko državno odvjetništvo u Splitu</item>
    </izvorni_sadrzaj>
    <derivirana_varijabla naziv="DomainObject.Predmet.StrankaListFormatedOIB_1">
      <item>FINANCIJSKA AGENCIJA, RC SPLIT, OIB 85821130368</item>
      <item>Ministarstvo financija RH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item>
    </izvorni_sadrzaj>
    <derivirana_varijabla naziv="DomainObject.Predmet.StrankaListNazivFormatedOIB_1">
      <item>FINANCIJSKA AGENCIJA, RC SPLIT, OIB 85821130368</item>
      <item>Ministarstvo financija RH</item>
    </derivirana_varijabla>
  </DomainObject.Predmet.StrankaListNazivFormatedOIB>
  <DomainObject.Predmet.ProtuStrankaListFormated>
    <izvorni_sadrzaj>
      <item>ZAG-IMOTSKI d.o.o. za trgovinu i ugostiteljstvo</item>
    </izvorni_sadrzaj>
    <derivirana_varijabla naziv="DomainObject.Predmet.ProtuStrankaListFormated_1">
      <item>ZAG-IMOTSKI d.o.o. za trgovinu i ugostiteljstvo</item>
    </derivirana_varijabla>
  </DomainObject.Predmet.ProtuStrankaListFormated>
  <DomainObject.Predmet.ProtuStrankaListFormatedOIB>
    <izvorni_sadrzaj>
      <item>ZAG-IMOTSKI d.o.o. za trgovinu i ugostiteljstvo, OIB 76666973882</item>
    </izvorni_sadrzaj>
    <derivirana_varijabla naziv="DomainObject.Predmet.ProtuStrankaListFormatedOIB_1">
      <item>ZAG-IMOTSKI d.o.o. za trgovinu i ugostiteljstvo, OIB 76666973882</item>
    </derivirana_varijabla>
  </DomainObject.Predmet.ProtuStrankaListFormatedOIB>
  <DomainObject.Predmet.ProtuStrankaListFormatedWithAdress>
    <izvorni_sadrzaj>
      <item>ZAG-IMOTSKI d.o.o. za trgovinu i ugostiteljstvo, Kralja Zvonimira 32, 21260 Imotski</item>
    </izvorni_sadrzaj>
    <derivirana_varijabla naziv="DomainObject.Predmet.ProtuStrankaListFormatedWithAdress_1">
      <item>ZAG-IMOTSKI d.o.o. za trgovinu i ugostiteljstvo, Kralja Zvonimira 32, 21260 Imotski</item>
    </derivirana_varijabla>
  </DomainObject.Predmet.ProtuStrankaListFormatedWithAdress>
  <DomainObject.Predmet.ProtuStrankaListFormatedWithAdressOIB>
    <izvorni_sadrzaj>
      <item>ZAG-IMOTSKI d.o.o. za trgovinu i ugostiteljstvo, OIB 76666973882, Kralja Zvonimira 32, 21260 Imotski</item>
    </izvorni_sadrzaj>
    <derivirana_varijabla naziv="DomainObject.Predmet.ProtuStrankaListFormatedWithAdressOIB_1">
      <item>ZAG-IMOTSKI d.o.o. za trgovinu i ugostiteljstvo, OIB 76666973882, Kralja Zvonimira 32, 21260 Imotski</item>
    </derivirana_varijabla>
  </DomainObject.Predmet.ProtuStrankaListFormatedWithAdressOIB>
  <DomainObject.Predmet.ProtuStrankaListNazivFormated>
    <izvorni_sadrzaj>
      <item>ZAG-IMOTSKI d.o.o. za trgovinu i ugostiteljstvo</item>
    </izvorni_sadrzaj>
    <derivirana_varijabla naziv="DomainObject.Predmet.ProtuStrankaListNazivFormated_1">
      <item>ZAG-IMOTSKI d.o.o. za trgovinu i ugostiteljstvo</item>
    </derivirana_varijabla>
  </DomainObject.Predmet.ProtuStrankaListNazivFormated>
  <DomainObject.Predmet.ProtuStrankaListNazivFormatedOIB>
    <izvorni_sadrzaj>
      <item>ZAG-IMOTSKI d.o.o. za trgovinu i ugostiteljstvo, OIB 76666973882</item>
    </izvorni_sadrzaj>
    <derivirana_varijabla naziv="DomainObject.Predmet.ProtuStrankaListNazivFormatedOIB_1">
      <item>ZAG-IMOTSKI d.o.o. za trgovinu i ugostiteljstvo, OIB 76666973882</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 a, 21000 Split punomoćnik sudionika u postupku Ministarstvo financija RH</item>
    </izvorni_sadrzaj>
    <derivirana_varijabla naziv="DomainObject.Predmet.OstaliListFormatedWithAdress_1">
      <item>Županijsko državno odvjetništvo u Splitu, Gundulićeva 29 a, 21000 Split punomoćnik sudionika u postupku Ministarstvo financija RH</item>
    </derivirana_varijabla>
  </DomainObject.Predmet.OstaliListFormatedWithAdress>
  <DomainObject.Predmet.OstaliListFormatedWithAdressOIB>
    <izvorni_sadrzaj>
      <item>Županijsko državno odvjetništvo u Splitu, Gundulićeva 29 a, 21000 Split punomoćnik sudionika u postupku Ministarstvo financija RH</item>
    </izvorni_sadrzaj>
    <derivirana_varijabla naziv="DomainObject.Predmet.OstaliListFormatedWithAdressOIB_1">
      <item>Županijsko državno odvjetništvo u Splitu, Gundulićeva 29 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2018.</izvorni_sadrzaj>
    <derivirana_varijabla naziv="DomainObject.Datum_1">7.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ZAG-IMOTSKI d.o.o. za trgovinu i ugostiteljstvo</izvorni_sadrzaj>
    <derivirana_varijabla naziv="DomainObject.Predmet.ProtustrankaIDrugi_1">ZAG-IMOTSKI d.o.o. za trgovinu i ugostiteljstvo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ZAG-IMOTSKI d.o.o. za trgovinu i ugostiteljstvo, OIB 76666973882, Kralja Zvonimira 32, 21260 Imotski</izvorni_sadrzaj>
    <derivirana_varijabla naziv="DomainObject.Predmet.ProtustrankaIDrugiAdressOIB_1">ZAG-IMOTSKI d.o.o. za trgovinu i ugostiteljstvo, OIB 76666973882, Kralja Zvonimira 32,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ZAG-IMOTSKI d.o.o. za trgovinu i ugostiteljstvo</item>
      <item>FINANCIJSKA AGENCIJA, RC SPLIT</item>
      <item>Županijsko državno odvjetništvo u Splitu</item>
      <item>Ministarstvo financija RH</item>
    </izvorni_sadrzaj>
    <derivirana_varijabla naziv="DomainObject.Predmet.SudioniciListNaziv_1">
      <item>ZAG-IMOTSKI d.o.o. za trgovinu i ugostiteljstvo</item>
      <item>FINANCIJSKA AGENCIJA, RC SPLIT</item>
      <item>Županijsko državno odvjetništvo u Splitu</item>
      <item>Ministarstvo financija RH</item>
    </derivirana_varijabla>
  </DomainObject.Predmet.SudioniciListNaziv>
  <DomainObject.Predmet.SudioniciListAdressOIB>
    <izvorni_sadrzaj>
      <item>ZAG-IMOTSKI d.o.o. za trgovinu i ugostiteljstvo, OIB 76666973882, Kralja Zvonimira 32,21260 Imotski</item>
      <item>FINANCIJSKA AGENCIJA, RC SPLIT, OIB 85821130368, Mažuranićevo šetalište 24 b,21000 Split</item>
      <item>Županijsko državno odvjetništvo u Splitu, Gundulićeva 29 a,21000 Split</item>
      <item>Ministarstvo financija RH</item>
    </izvorni_sadrzaj>
    <derivirana_varijabla naziv="DomainObject.Predmet.SudioniciListAdressOIB_1">
      <item>ZAG-IMOTSKI d.o.o. za trgovinu i ugostiteljstvo, OIB 76666973882, Kralja Zvonimira 32,21260 Imotski</item>
      <item>FINANCIJSKA AGENCIJA, RC SPLIT, OIB 85821130368, Mažuranićevo šetalište 24 b,21000 Split</item>
      <item>Županijsko državno odvjetništvo u Splitu, Gundulićeva 29 a,21000 Split</item>
      <item>Ministarstvo financija RH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76666973882</item>
      <item>, OIB 85821130368</item>
      <item>, OIB null</item>
      <item>, OIB null</item>
    </izvorni_sadrzaj>
    <derivirana_varijabla naziv="DomainObject.Predmet.SudioniciListNazivOIB_1">
      <item>, OIB 76666973882</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6FF2E9-DFE5-4A6E-BFC4-C004C86ACE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1190</properties:Words>
  <properties:Characters>6730</properties:Characters>
  <properties:Lines>160</properties:Lines>
  <properties:Paragraphs>45</properties:Paragraphs>
  <properties:TotalTime>64</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U   I M E   R E P U B L I K E   H R V A T S K E</vt:lpstr>
      <vt:lpstr>    R J E Š E NJ E</vt:lpstr>
      <vt:lpstr>        </vt:lpstr>
    </vt:vector>
  </properties:TitlesOfParts>
  <properties:LinksUpToDate>false</properties:LinksUpToDate>
  <properties:CharactersWithSpaces>8024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2018-05-07T05:00:00Z</dcterms:created>
  <dc:creator>Velimir Vuković</dc:creator>
  <cp:lastModifiedBy>Velimir Vuković</cp:lastModifiedBy>
  <cp:lastPrinted>2018-05-07T05:45:00Z</cp:lastPrinted>
  <dcterms:modified xmlns:xsi="http://www.w3.org/2001/XMLSchema-instance" xsi:type="dcterms:W3CDTF">2018-05-07T06:55:00Z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(1.st-1812-16 rješenje o stečaju docx.docx)</vt:lpwstr>
  </prop:property>
  <prop:property name="CC_coloring" pid="4" fmtid="{D5CDD505-2E9C-101B-9397-08002B2CF9AE}">
    <vt:bool>false</vt:bool>
  </prop:property>
  <prop:property name="BrojStranica" pid="5" fmtid="{D5CDD505-2E9C-101B-9397-08002B2CF9AE}">
    <vt:i4>4</vt:i4>
  </prop:property>
</prop:Properties>
</file>