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476A7E" w:rsidP="00476A7E" w:rsidRDefault="00476A7E" w14:paraId="376aa36" w14:textId="376aa36">
      <w:pPr>
        <w15:collapsed w:val="false"/>
        <w:rPr>
          <w:rFonts w:ascii="Times New Roman" w:hAnsi="Times New Roman" w:eastAsia="Times New Roman"/>
          <w:bCs/>
          <w:color w:val="000000"/>
          <w:lang w:eastAsia="hr-HR"/>
        </w:rPr>
      </w:pPr>
      <w:bookmarkStart w:name="_GoBack" w:id="0"/>
      <w:bookmarkEnd w:id="0"/>
      <w:r>
        <w:rPr>
          <w:rFonts w:ascii="Times New Roman" w:hAnsi="Times New Roman" w:eastAsia="Times New Roman"/>
          <w:bCs/>
          <w:noProof/>
          <w:color w:val="000000"/>
          <w:lang w:eastAsia="hr-HR"/>
        </w:rPr>
        <w:drawing>
          <wp:inline distT="0" distB="0" distL="0" distR="0">
            <wp:extent cx="719455" cy="963295"/>
            <wp:effectExtent l="0" t="0" r="4445" b="8255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963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Pr="00476A7E" w:rsidR="00476A7E" w:rsidP="00476A7E" w:rsidRDefault="00476A7E">
      <w:pPr>
        <w:jc w:val="both"/>
        <w:rPr>
          <w:rFonts w:ascii="Times New Roman" w:hAnsi="Times New Roman" w:eastAsia="Times New Roman"/>
          <w:bCs/>
          <w:color w:val="000000"/>
          <w:lang w:eastAsia="hr-HR"/>
        </w:rPr>
      </w:pPr>
      <w:r w:rsidRPr="00476A7E">
        <w:rPr>
          <w:rFonts w:ascii="Times New Roman" w:hAnsi="Times New Roman" w:eastAsia="Times New Roman"/>
          <w:bCs/>
          <w:color w:val="000000"/>
          <w:lang w:eastAsia="hr-HR"/>
        </w:rPr>
        <w:t>REPUBLIKA HRVATSKA</w:t>
      </w:r>
    </w:p>
    <w:p w:rsidRPr="00476A7E" w:rsidR="00476A7E" w:rsidP="00476A7E" w:rsidRDefault="00476A7E">
      <w:pPr>
        <w:jc w:val="both"/>
        <w:rPr>
          <w:rFonts w:ascii="Times New Roman" w:hAnsi="Times New Roman" w:eastAsia="Times New Roman"/>
          <w:bCs/>
          <w:color w:val="000000"/>
          <w:lang w:eastAsia="hr-HR"/>
        </w:rPr>
      </w:pPr>
      <w:r w:rsidRPr="00476A7E">
        <w:rPr>
          <w:rFonts w:ascii="Times New Roman" w:hAnsi="Times New Roman" w:eastAsia="Times New Roman"/>
          <w:bCs/>
          <w:color w:val="000000"/>
          <w:lang w:eastAsia="hr-HR"/>
        </w:rPr>
        <w:t>TRGOVAČKI SUD U ZAGREBU</w:t>
      </w:r>
      <w:r w:rsidR="00FF67BD">
        <w:rPr>
          <w:rFonts w:ascii="Times New Roman" w:hAnsi="Times New Roman" w:eastAsia="Times New Roman"/>
          <w:bCs/>
          <w:color w:val="000000"/>
          <w:lang w:eastAsia="hr-HR"/>
        </w:rPr>
        <w:tab/>
      </w:r>
      <w:r w:rsidR="00FF67BD">
        <w:rPr>
          <w:rFonts w:ascii="Times New Roman" w:hAnsi="Times New Roman" w:eastAsia="Times New Roman"/>
          <w:bCs/>
          <w:color w:val="000000"/>
          <w:lang w:eastAsia="hr-HR"/>
        </w:rPr>
        <w:tab/>
      </w:r>
      <w:r w:rsidR="00FF67BD">
        <w:rPr>
          <w:rFonts w:ascii="Times New Roman" w:hAnsi="Times New Roman" w:eastAsia="Times New Roman"/>
          <w:bCs/>
          <w:color w:val="000000"/>
          <w:lang w:eastAsia="hr-HR"/>
        </w:rPr>
        <w:tab/>
      </w:r>
      <w:r w:rsidR="00FF67BD">
        <w:rPr>
          <w:rFonts w:ascii="Times New Roman" w:hAnsi="Times New Roman" w:eastAsia="Times New Roman"/>
          <w:bCs/>
          <w:color w:val="000000"/>
          <w:lang w:eastAsia="hr-HR"/>
        </w:rPr>
        <w:tab/>
      </w:r>
      <w:r w:rsidR="00FF67BD">
        <w:rPr>
          <w:rFonts w:ascii="Times New Roman" w:hAnsi="Times New Roman" w:eastAsia="Times New Roman"/>
          <w:bCs/>
          <w:color w:val="000000"/>
          <w:lang w:eastAsia="hr-HR"/>
        </w:rPr>
        <w:tab/>
      </w:r>
      <w:r w:rsidR="00FF67BD">
        <w:rPr>
          <w:rFonts w:ascii="Times New Roman" w:hAnsi="Times New Roman" w:eastAsia="Times New Roman"/>
          <w:bCs/>
          <w:color w:val="000000"/>
          <w:lang w:eastAsia="hr-HR"/>
        </w:rPr>
        <w:tab/>
      </w:r>
      <w:r w:rsidRPr="00FF67BD" w:rsidR="00FF67BD">
        <w:rPr>
          <w:rFonts w:ascii="Times New Roman" w:hAnsi="Times New Roman" w:eastAsia="Times New Roman"/>
          <w:bCs/>
          <w:color w:val="000000"/>
          <w:lang w:eastAsia="hr-HR"/>
        </w:rPr>
        <w:t>3 St-1542/2015-</w:t>
      </w:r>
      <w:r w:rsidR="00F0572D">
        <w:rPr>
          <w:rFonts w:ascii="Times New Roman" w:hAnsi="Times New Roman" w:eastAsia="Times New Roman"/>
          <w:bCs/>
          <w:color w:val="000000"/>
          <w:lang w:eastAsia="hr-HR"/>
        </w:rPr>
        <w:t>44</w:t>
      </w:r>
    </w:p>
    <w:p w:rsidRPr="00476A7E" w:rsidR="00476A7E" w:rsidP="00476A7E" w:rsidRDefault="00476A7E">
      <w:pPr>
        <w:jc w:val="both"/>
        <w:rPr>
          <w:rFonts w:ascii="Times New Roman" w:hAnsi="Times New Roman" w:eastAsia="Times New Roman"/>
          <w:bCs/>
          <w:color w:val="000000"/>
          <w:lang w:eastAsia="hr-HR"/>
        </w:rPr>
      </w:pPr>
      <w:r w:rsidRPr="00476A7E">
        <w:rPr>
          <w:rFonts w:ascii="Times New Roman" w:hAnsi="Times New Roman" w:eastAsia="Times New Roman"/>
          <w:bCs/>
          <w:color w:val="000000"/>
          <w:lang w:eastAsia="hr-HR"/>
        </w:rPr>
        <w:t xml:space="preserve">STALNA SLUŽBA </w:t>
      </w:r>
      <w:r w:rsidR="009F1DD4">
        <w:rPr>
          <w:rFonts w:ascii="Times New Roman" w:hAnsi="Times New Roman" w:eastAsia="Times New Roman"/>
          <w:bCs/>
          <w:color w:val="000000"/>
          <w:lang w:eastAsia="hr-HR"/>
        </w:rPr>
        <w:t>U KARLOVCU</w:t>
      </w:r>
    </w:p>
    <w:p w:rsidRPr="00476A7E" w:rsidR="00476A7E" w:rsidP="00476A7E" w:rsidRDefault="00476A7E">
      <w:pPr>
        <w:jc w:val="both"/>
        <w:rPr>
          <w:rFonts w:ascii="Times New Roman" w:hAnsi="Times New Roman" w:eastAsia="Times New Roman"/>
          <w:bCs/>
          <w:color w:val="000000"/>
          <w:lang w:eastAsia="hr-HR"/>
        </w:rPr>
      </w:pPr>
      <w:r w:rsidRPr="00476A7E">
        <w:rPr>
          <w:rFonts w:ascii="Times New Roman" w:hAnsi="Times New Roman" w:eastAsia="Times New Roman"/>
          <w:bCs/>
          <w:color w:val="000000"/>
          <w:lang w:eastAsia="hr-HR"/>
        </w:rPr>
        <w:t xml:space="preserve">Karlovac, </w:t>
      </w:r>
      <w:r w:rsidRPr="009A5E2A" w:rsidR="009A5E2A">
        <w:rPr>
          <w:rFonts w:ascii="Times New Roman" w:hAnsi="Times New Roman" w:eastAsia="Times New Roman"/>
          <w:bCs/>
          <w:color w:val="000000"/>
          <w:lang w:eastAsia="hr-HR"/>
        </w:rPr>
        <w:t>Trg hrvatskih branitelja 1/II</w:t>
      </w:r>
    </w:p>
    <w:p w:rsidRPr="00476A7E" w:rsidR="0090421B" w:rsidP="0090421B" w:rsidRDefault="0090421B">
      <w:pPr>
        <w:jc w:val="right"/>
        <w:rPr>
          <w:rFonts w:ascii="Times New Roman" w:hAnsi="Times New Roman" w:eastAsia="Times New Roman"/>
          <w:bCs/>
          <w:color w:val="000000"/>
          <w:lang w:eastAsia="hr-HR"/>
        </w:rPr>
      </w:pPr>
    </w:p>
    <w:p w:rsidRPr="00476A7E" w:rsidR="00476A7E" w:rsidP="00476A7E" w:rsidRDefault="00476A7E">
      <w:pPr>
        <w:jc w:val="center"/>
        <w:rPr>
          <w:rFonts w:ascii="Times New Roman" w:hAnsi="Times New Roman" w:eastAsia="Times New Roman"/>
          <w:bCs/>
          <w:color w:val="000000"/>
          <w:lang w:eastAsia="hr-HR"/>
        </w:rPr>
      </w:pPr>
      <w:r w:rsidRPr="00476A7E">
        <w:rPr>
          <w:rFonts w:ascii="Times New Roman" w:hAnsi="Times New Roman" w:eastAsia="Times New Roman"/>
          <w:bCs/>
          <w:color w:val="000000"/>
          <w:lang w:eastAsia="hr-HR"/>
        </w:rPr>
        <w:t>R E P U B L I K A   H R V A T S K A</w:t>
      </w:r>
    </w:p>
    <w:p w:rsidRPr="00476A7E" w:rsidR="00476A7E" w:rsidP="00476A7E" w:rsidRDefault="00476A7E">
      <w:pPr>
        <w:jc w:val="center"/>
        <w:rPr>
          <w:rFonts w:ascii="Times New Roman" w:hAnsi="Times New Roman" w:eastAsia="Times New Roman"/>
          <w:bCs/>
          <w:color w:val="000000"/>
          <w:lang w:eastAsia="hr-HR"/>
        </w:rPr>
      </w:pPr>
      <w:r w:rsidRPr="00476A7E">
        <w:rPr>
          <w:rFonts w:ascii="Times New Roman" w:hAnsi="Times New Roman" w:eastAsia="Times New Roman"/>
          <w:bCs/>
          <w:color w:val="000000"/>
          <w:lang w:eastAsia="hr-HR"/>
        </w:rPr>
        <w:t>R J E Š E N J E</w:t>
      </w:r>
    </w:p>
    <w:p w:rsidRPr="00476A7E" w:rsidR="00476A7E" w:rsidP="00476A7E" w:rsidRDefault="00476A7E">
      <w:pPr>
        <w:jc w:val="both"/>
        <w:rPr>
          <w:rFonts w:ascii="Times New Roman" w:hAnsi="Times New Roman" w:eastAsia="Times New Roman"/>
          <w:bCs/>
          <w:color w:val="000000"/>
          <w:lang w:eastAsia="hr-HR"/>
        </w:rPr>
      </w:pPr>
    </w:p>
    <w:p w:rsidR="00133139" w:rsidP="00133139" w:rsidRDefault="00FF67BD">
      <w:pPr>
        <w:ind w:firstLine="708"/>
        <w:jc w:val="both"/>
        <w:rPr>
          <w:rFonts w:ascii="Times New Roman" w:hAnsi="Times New Roman" w:eastAsia="Calibri"/>
          <w:szCs w:val="22"/>
        </w:rPr>
      </w:pPr>
      <w:r w:rsidRPr="00FF67BD">
        <w:rPr>
          <w:rFonts w:ascii="Times New Roman" w:hAnsi="Times New Roman" w:eastAsia="Calibri"/>
          <w:szCs w:val="22"/>
        </w:rPr>
        <w:t xml:space="preserve">Trgovački sud u Zagrebu, Stalna služba u Karlovcu, po sucu Vesna Fundurulić Perišin, kao stečajnom sucu, u stečajnom postupku nad stečajnim dužnikom  RELATIV d.o.o. u stečaju, Zagreb, Ozaljska 71, OIB:75639819319, </w:t>
      </w:r>
      <w:r w:rsidR="0052751E">
        <w:rPr>
          <w:rFonts w:ascii="Times New Roman" w:hAnsi="Times New Roman" w:eastAsia="Calibri"/>
          <w:szCs w:val="22"/>
        </w:rPr>
        <w:t>17. rujna</w:t>
      </w:r>
      <w:r w:rsidR="00F0572D">
        <w:rPr>
          <w:rFonts w:ascii="Times New Roman" w:hAnsi="Times New Roman" w:eastAsia="Calibri"/>
          <w:szCs w:val="22"/>
        </w:rPr>
        <w:t xml:space="preserve"> </w:t>
      </w:r>
      <w:r w:rsidRPr="00FF67BD">
        <w:rPr>
          <w:rFonts w:ascii="Times New Roman" w:hAnsi="Times New Roman" w:eastAsia="Calibri"/>
          <w:szCs w:val="22"/>
        </w:rPr>
        <w:t>2019.,</w:t>
      </w:r>
    </w:p>
    <w:p w:rsidRPr="00476A7E" w:rsidR="00FF67BD" w:rsidP="00133139" w:rsidRDefault="00FF67BD">
      <w:pPr>
        <w:ind w:firstLine="708"/>
        <w:jc w:val="both"/>
        <w:rPr>
          <w:rFonts w:ascii="Times New Roman" w:hAnsi="Times New Roman" w:eastAsia="Times New Roman"/>
          <w:bCs/>
          <w:color w:val="000000"/>
          <w:lang w:eastAsia="hr-HR"/>
        </w:rPr>
      </w:pPr>
    </w:p>
    <w:p w:rsidR="009A44EC" w:rsidP="00476A7E" w:rsidRDefault="00476A7E">
      <w:pPr>
        <w:jc w:val="center"/>
        <w:rPr>
          <w:rFonts w:ascii="Times New Roman" w:hAnsi="Times New Roman" w:eastAsia="Times New Roman"/>
          <w:bCs/>
          <w:color w:val="000000"/>
          <w:lang w:eastAsia="hr-HR"/>
        </w:rPr>
      </w:pPr>
      <w:r w:rsidRPr="00476A7E">
        <w:rPr>
          <w:rFonts w:ascii="Times New Roman" w:hAnsi="Times New Roman" w:eastAsia="Times New Roman"/>
          <w:bCs/>
          <w:color w:val="000000"/>
          <w:lang w:eastAsia="hr-HR"/>
        </w:rPr>
        <w:t>r i j e š i o  j e</w:t>
      </w:r>
    </w:p>
    <w:p w:rsidR="00815583" w:rsidP="00E6705C" w:rsidRDefault="00815583">
      <w:pPr>
        <w:jc w:val="both"/>
        <w:rPr>
          <w:rFonts w:ascii="Times New Roman" w:hAnsi="Times New Roman"/>
        </w:rPr>
      </w:pPr>
    </w:p>
    <w:p w:rsidR="002E65D0" w:rsidP="00E6705C" w:rsidRDefault="002E65D0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1.Obustavlja se i zaključuje stečajni postupak </w:t>
      </w:r>
      <w:r w:rsidRPr="00FF67BD" w:rsidR="00FF67BD">
        <w:rPr>
          <w:rFonts w:ascii="Times New Roman" w:hAnsi="Times New Roman"/>
        </w:rPr>
        <w:t>nad stečajnim dužnikom  RELATIV d.o.o. u stečaju, Zagreb, Ozaljska 71, OIB:75639819319</w:t>
      </w:r>
      <w:r>
        <w:rPr>
          <w:rFonts w:ascii="Times New Roman" w:hAnsi="Times New Roman"/>
        </w:rPr>
        <w:t>, zbog nedostatnosti stečajne mase za namirenje troškova stečajnog postupka.</w:t>
      </w:r>
    </w:p>
    <w:p w:rsidR="002E65D0" w:rsidP="00E6705C" w:rsidRDefault="002E65D0">
      <w:pPr>
        <w:jc w:val="both"/>
        <w:rPr>
          <w:rFonts w:ascii="Times New Roman" w:hAnsi="Times New Roman"/>
        </w:rPr>
      </w:pPr>
    </w:p>
    <w:p w:rsidR="002E65D0" w:rsidP="002E65D0" w:rsidRDefault="002E65D0">
      <w:pPr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2.Ovo rješenje će se objaviti na mrežnoj stranici e-Oglasna ploča Trgovačkog suda u Zagrebu i nakon pravomoćnosti dostaviti registru ovog suda radi brisanja dužnika iz istog.</w:t>
      </w:r>
    </w:p>
    <w:p w:rsidR="002E65D0" w:rsidP="002E65D0" w:rsidRDefault="002E65D0">
      <w:pPr>
        <w:ind w:firstLine="708"/>
        <w:jc w:val="both"/>
        <w:rPr>
          <w:rFonts w:ascii="Times New Roman" w:hAnsi="Times New Roman"/>
        </w:rPr>
      </w:pPr>
    </w:p>
    <w:p w:rsidR="002E65D0" w:rsidP="002E65D0" w:rsidRDefault="002E65D0">
      <w:pPr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3.Stečajni upravitelj će i nakon obustave i zaključenja stečajnog postupka u ime stečajnog dužnika, a za račun stečajne mase nastaviti s unovčenjem eventualno naknadno pronađene imovine dužnika i s ostvarenim sredstvima postupiti prema odredbi iz čl. 133. st. 1. Stečajnog zakona. </w:t>
      </w:r>
    </w:p>
    <w:p w:rsidR="002E65D0" w:rsidP="00E6705C" w:rsidRDefault="002E65D0">
      <w:pPr>
        <w:jc w:val="both"/>
        <w:rPr>
          <w:rFonts w:ascii="Times New Roman" w:hAnsi="Times New Roman"/>
        </w:rPr>
      </w:pPr>
    </w:p>
    <w:p w:rsidRPr="00837827" w:rsidR="009D5E53" w:rsidP="0080080E" w:rsidRDefault="009D5E53">
      <w:pPr>
        <w:jc w:val="center"/>
        <w:rPr>
          <w:rFonts w:ascii="Times New Roman" w:hAnsi="Times New Roman" w:eastAsia="Times New Roman"/>
          <w:color w:val="000000"/>
        </w:rPr>
      </w:pPr>
      <w:r w:rsidRPr="00837827">
        <w:rPr>
          <w:rFonts w:ascii="Times New Roman" w:hAnsi="Times New Roman" w:eastAsia="Times New Roman"/>
          <w:color w:val="000000"/>
        </w:rPr>
        <w:t>Obrazloženje</w:t>
      </w:r>
    </w:p>
    <w:p w:rsidR="003B11E8" w:rsidP="0080080E" w:rsidRDefault="003B11E8">
      <w:pPr>
        <w:jc w:val="center"/>
        <w:rPr>
          <w:rFonts w:ascii="Times New Roman" w:hAnsi="Times New Roman" w:eastAsia="Times New Roman"/>
          <w:color w:val="000000"/>
        </w:rPr>
      </w:pPr>
    </w:p>
    <w:p w:rsidR="00052689" w:rsidP="009D5E53" w:rsidRDefault="009D5E53">
      <w:pPr>
        <w:jc w:val="both"/>
        <w:rPr>
          <w:rFonts w:ascii="Times New Roman" w:hAnsi="Times New Roman" w:eastAsia="Times New Roman"/>
          <w:color w:val="000000"/>
        </w:rPr>
      </w:pPr>
      <w:r>
        <w:rPr>
          <w:rFonts w:ascii="Times New Roman" w:hAnsi="Times New Roman" w:eastAsia="Times New Roman"/>
          <w:color w:val="000000"/>
        </w:rPr>
        <w:tab/>
      </w:r>
      <w:r w:rsidR="0042263F">
        <w:rPr>
          <w:rFonts w:ascii="Times New Roman" w:hAnsi="Times New Roman" w:eastAsia="Times New Roman"/>
          <w:color w:val="000000"/>
        </w:rPr>
        <w:t xml:space="preserve">U stečajnom postupku nad gore navedenim stečajnim dužnikom stečajni upravitelj podnio je prijedlog za obustavu i zaključenje stečajnog postupka u smislu odredbe čl. </w:t>
      </w:r>
      <w:r w:rsidR="009357D7">
        <w:rPr>
          <w:rFonts w:ascii="Times New Roman" w:hAnsi="Times New Roman" w:eastAsia="Times New Roman"/>
          <w:color w:val="000000"/>
        </w:rPr>
        <w:t xml:space="preserve">293. Stečajnog zakona </w:t>
      </w:r>
      <w:r w:rsidRPr="009357D7" w:rsidR="009357D7">
        <w:rPr>
          <w:rFonts w:ascii="Times New Roman" w:hAnsi="Times New Roman" w:eastAsia="Times New Roman"/>
          <w:color w:val="000000"/>
        </w:rPr>
        <w:t>("Narodne novine" broj 71/15</w:t>
      </w:r>
      <w:r w:rsidR="00133139">
        <w:rPr>
          <w:rFonts w:ascii="Times New Roman" w:hAnsi="Times New Roman" w:eastAsia="Times New Roman"/>
          <w:color w:val="000000"/>
        </w:rPr>
        <w:t>, 104/17</w:t>
      </w:r>
      <w:r w:rsidR="009357D7">
        <w:rPr>
          <w:rFonts w:ascii="Times New Roman" w:hAnsi="Times New Roman" w:eastAsia="Times New Roman"/>
          <w:color w:val="000000"/>
        </w:rPr>
        <w:t>- dalje SZ), budući stečajna masa nije dostatna za pokriće troškova u stečajnom postupku.</w:t>
      </w:r>
    </w:p>
    <w:p w:rsidR="009357D7" w:rsidP="009D5E53" w:rsidRDefault="009357D7">
      <w:pPr>
        <w:jc w:val="both"/>
        <w:rPr>
          <w:rFonts w:ascii="Times New Roman" w:hAnsi="Times New Roman" w:eastAsia="Times New Roman"/>
          <w:color w:val="000000"/>
        </w:rPr>
      </w:pPr>
    </w:p>
    <w:p w:rsidR="009357D7" w:rsidP="009D5E53" w:rsidRDefault="009357D7">
      <w:pPr>
        <w:jc w:val="both"/>
        <w:rPr>
          <w:rFonts w:ascii="Times New Roman" w:hAnsi="Times New Roman" w:eastAsia="Times New Roman"/>
          <w:color w:val="000000"/>
        </w:rPr>
      </w:pPr>
      <w:r>
        <w:rPr>
          <w:rFonts w:ascii="Times New Roman" w:hAnsi="Times New Roman" w:eastAsia="Times New Roman"/>
          <w:color w:val="000000"/>
        </w:rPr>
        <w:tab/>
        <w:t>Stečajni upravitelj je predao izviješće o tijeku stečajnog postupka i stanju stečajne mase</w:t>
      </w:r>
      <w:r w:rsidR="00DF2A7C">
        <w:rPr>
          <w:rFonts w:ascii="Times New Roman" w:hAnsi="Times New Roman" w:eastAsia="Times New Roman"/>
          <w:color w:val="000000"/>
        </w:rPr>
        <w:t xml:space="preserve"> sa prijedlogom </w:t>
      </w:r>
      <w:r>
        <w:rPr>
          <w:rFonts w:ascii="Times New Roman" w:hAnsi="Times New Roman" w:eastAsia="Times New Roman"/>
          <w:color w:val="000000"/>
        </w:rPr>
        <w:t>za obustavu i zaključenje steč</w:t>
      </w:r>
      <w:r w:rsidR="003C4CAF">
        <w:rPr>
          <w:rFonts w:ascii="Times New Roman" w:hAnsi="Times New Roman" w:eastAsia="Times New Roman"/>
          <w:color w:val="000000"/>
        </w:rPr>
        <w:t xml:space="preserve">ajnog postupka po čl. 293. SZ-a, a koje je objavljeno na e-Oglasnoj ploči suda </w:t>
      </w:r>
      <w:r w:rsidR="0052751E">
        <w:rPr>
          <w:rFonts w:ascii="Times New Roman" w:hAnsi="Times New Roman" w:eastAsia="Times New Roman"/>
          <w:color w:val="000000"/>
        </w:rPr>
        <w:t>20. veljače 2019.</w:t>
      </w:r>
      <w:r w:rsidR="00D02A9A">
        <w:rPr>
          <w:rFonts w:ascii="Times New Roman" w:hAnsi="Times New Roman" w:eastAsia="Times New Roman"/>
          <w:color w:val="000000"/>
        </w:rPr>
        <w:t>.</w:t>
      </w:r>
    </w:p>
    <w:p w:rsidR="009357D7" w:rsidP="009D5E53" w:rsidRDefault="009357D7">
      <w:pPr>
        <w:jc w:val="both"/>
        <w:rPr>
          <w:rFonts w:ascii="Times New Roman" w:hAnsi="Times New Roman" w:eastAsia="Times New Roman"/>
          <w:color w:val="000000"/>
        </w:rPr>
      </w:pPr>
    </w:p>
    <w:p w:rsidRPr="0052751E" w:rsidR="009357D7" w:rsidP="009D5E53" w:rsidRDefault="009357D7">
      <w:pPr>
        <w:jc w:val="both"/>
        <w:rPr>
          <w:rFonts w:ascii="Times New Roman" w:hAnsi="Times New Roman" w:eastAsia="Times New Roman"/>
        </w:rPr>
      </w:pPr>
      <w:r>
        <w:rPr>
          <w:rFonts w:ascii="Times New Roman" w:hAnsi="Times New Roman" w:eastAsia="Times New Roman"/>
          <w:color w:val="000000"/>
        </w:rPr>
        <w:tab/>
        <w:t xml:space="preserve">Rješenjem ovog suda poslovni broj gornji od </w:t>
      </w:r>
      <w:r w:rsidR="00FF67BD">
        <w:rPr>
          <w:rFonts w:ascii="Times New Roman" w:hAnsi="Times New Roman" w:eastAsia="Times New Roman"/>
          <w:color w:val="000000"/>
        </w:rPr>
        <w:t xml:space="preserve">15. </w:t>
      </w:r>
      <w:r w:rsidR="0052751E">
        <w:rPr>
          <w:rFonts w:ascii="Times New Roman" w:hAnsi="Times New Roman" w:eastAsia="Times New Roman"/>
          <w:color w:val="000000"/>
        </w:rPr>
        <w:t>ožujka</w:t>
      </w:r>
      <w:r w:rsidR="00FF67BD">
        <w:rPr>
          <w:rFonts w:ascii="Times New Roman" w:hAnsi="Times New Roman" w:eastAsia="Times New Roman"/>
          <w:color w:val="000000"/>
        </w:rPr>
        <w:t xml:space="preserve"> 2019</w:t>
      </w:r>
      <w:r>
        <w:rPr>
          <w:rFonts w:ascii="Times New Roman" w:hAnsi="Times New Roman" w:eastAsia="Times New Roman"/>
          <w:color w:val="000000"/>
        </w:rPr>
        <w:t>. sazvana je skupština vjerovnika sa dnevnim redom usvajanje izvješća stečajnog upravitelja o tijeku stečajnog postupka i stanju stečajne mase, te pribava mišljenja o prijedlogu stečajnog upravitelja za obustavu stečajnog postupka zbog nedostatnosti stečajne mase za pokri</w:t>
      </w:r>
      <w:r w:rsidR="0052751E">
        <w:rPr>
          <w:rFonts w:ascii="Times New Roman" w:hAnsi="Times New Roman" w:eastAsia="Times New Roman"/>
          <w:color w:val="000000"/>
        </w:rPr>
        <w:t>će troškova stečajnog postupka</w:t>
      </w:r>
      <w:r w:rsidRPr="0052751E" w:rsidR="00133139">
        <w:rPr>
          <w:rFonts w:ascii="Times New Roman" w:hAnsi="Times New Roman" w:eastAsia="Times New Roman"/>
        </w:rPr>
        <w:t>.</w:t>
      </w:r>
    </w:p>
    <w:p w:rsidRPr="0052751E" w:rsidR="009357D7" w:rsidP="009D5E53" w:rsidRDefault="009357D7">
      <w:pPr>
        <w:jc w:val="both"/>
        <w:rPr>
          <w:rFonts w:ascii="Times New Roman" w:hAnsi="Times New Roman" w:eastAsia="Times New Roman"/>
        </w:rPr>
      </w:pPr>
    </w:p>
    <w:p w:rsidR="00133139" w:rsidP="009D5E53" w:rsidRDefault="007A0BF3">
      <w:pPr>
        <w:jc w:val="both"/>
        <w:rPr>
          <w:rFonts w:ascii="Times New Roman" w:hAnsi="Times New Roman" w:eastAsia="Times New Roman"/>
          <w:color w:val="000000"/>
        </w:rPr>
      </w:pPr>
      <w:r>
        <w:rPr>
          <w:rFonts w:ascii="Times New Roman" w:hAnsi="Times New Roman" w:eastAsia="Times New Roman"/>
          <w:color w:val="000000"/>
        </w:rPr>
        <w:tab/>
      </w:r>
    </w:p>
    <w:p w:rsidR="00133139" w:rsidP="009D5E53" w:rsidRDefault="00133139">
      <w:pPr>
        <w:jc w:val="both"/>
        <w:rPr>
          <w:rFonts w:ascii="Times New Roman" w:hAnsi="Times New Roman" w:eastAsia="Times New Roman"/>
          <w:color w:val="000000"/>
        </w:rPr>
      </w:pPr>
    </w:p>
    <w:p w:rsidR="009357D7" w:rsidP="00133139" w:rsidRDefault="007A0BF3">
      <w:pPr>
        <w:ind w:firstLine="708"/>
        <w:jc w:val="both"/>
        <w:rPr>
          <w:rFonts w:ascii="Times New Roman" w:hAnsi="Times New Roman" w:eastAsia="Times New Roman"/>
          <w:color w:val="000000"/>
        </w:rPr>
      </w:pPr>
      <w:r>
        <w:rPr>
          <w:rFonts w:ascii="Times New Roman" w:hAnsi="Times New Roman" w:eastAsia="Times New Roman"/>
          <w:color w:val="000000"/>
        </w:rPr>
        <w:lastRenderedPageBreak/>
        <w:t>Stečajni upravitelj je u izviješću iznio da stečajna masa nije dostatna ni za pokri</w:t>
      </w:r>
      <w:r w:rsidR="00D01493">
        <w:rPr>
          <w:rFonts w:ascii="Times New Roman" w:hAnsi="Times New Roman" w:eastAsia="Times New Roman"/>
          <w:color w:val="000000"/>
        </w:rPr>
        <w:t>će troškova stečajnog postupka.</w:t>
      </w:r>
    </w:p>
    <w:p w:rsidR="007A0BF3" w:rsidP="009D5E53" w:rsidRDefault="007A0BF3">
      <w:pPr>
        <w:jc w:val="both"/>
        <w:rPr>
          <w:rFonts w:ascii="Times New Roman" w:hAnsi="Times New Roman" w:eastAsia="Times New Roman"/>
          <w:color w:val="000000"/>
        </w:rPr>
      </w:pPr>
    </w:p>
    <w:p w:rsidR="007A0BF3" w:rsidP="009D5E53" w:rsidRDefault="00EF6ED2">
      <w:pPr>
        <w:jc w:val="both"/>
        <w:rPr>
          <w:rFonts w:ascii="Times New Roman" w:hAnsi="Times New Roman" w:eastAsia="Times New Roman"/>
          <w:color w:val="000000"/>
        </w:rPr>
      </w:pPr>
      <w:r>
        <w:rPr>
          <w:rFonts w:ascii="Times New Roman" w:hAnsi="Times New Roman" w:eastAsia="Times New Roman"/>
          <w:color w:val="000000"/>
        </w:rPr>
        <w:tab/>
        <w:t xml:space="preserve">Na skupštini održanoj </w:t>
      </w:r>
      <w:r w:rsidR="00FF67BD">
        <w:rPr>
          <w:rFonts w:ascii="Times New Roman" w:hAnsi="Times New Roman" w:eastAsia="Times New Roman"/>
          <w:color w:val="000000"/>
        </w:rPr>
        <w:t>25</w:t>
      </w:r>
      <w:r w:rsidR="00133139">
        <w:rPr>
          <w:rFonts w:ascii="Times New Roman" w:hAnsi="Times New Roman" w:eastAsia="Times New Roman"/>
          <w:color w:val="000000"/>
        </w:rPr>
        <w:t>. travnja</w:t>
      </w:r>
      <w:r w:rsidR="00D02A9A">
        <w:rPr>
          <w:rFonts w:ascii="Times New Roman" w:hAnsi="Times New Roman" w:eastAsia="Times New Roman"/>
          <w:color w:val="000000"/>
        </w:rPr>
        <w:t xml:space="preserve"> 2019</w:t>
      </w:r>
      <w:r>
        <w:rPr>
          <w:rFonts w:ascii="Times New Roman" w:hAnsi="Times New Roman" w:eastAsia="Times New Roman"/>
          <w:color w:val="000000"/>
        </w:rPr>
        <w:t>. pribavljano je i mišljenje nazočnog vjerovnika u pogledu prijedloga stečajnog upravitelja, te je vjerovnik bio suglasan s prijedlogom stečajnog upravitelja da se nad dužnikom obustavi i zaključi stečajni postupak zbog nedostatnosti stečajne mase za pokriće troškova stečajnog postupka.</w:t>
      </w:r>
    </w:p>
    <w:p w:rsidR="00EF6ED2" w:rsidP="009D5E53" w:rsidRDefault="00EF6ED2">
      <w:pPr>
        <w:jc w:val="both"/>
        <w:rPr>
          <w:rFonts w:ascii="Times New Roman" w:hAnsi="Times New Roman" w:eastAsia="Times New Roman"/>
          <w:color w:val="000000"/>
        </w:rPr>
      </w:pPr>
    </w:p>
    <w:p w:rsidR="00A854C7" w:rsidP="009D5E53" w:rsidRDefault="00EF6ED2">
      <w:pPr>
        <w:jc w:val="both"/>
        <w:rPr>
          <w:rFonts w:ascii="Times New Roman" w:hAnsi="Times New Roman" w:eastAsia="Times New Roman"/>
          <w:color w:val="000000"/>
        </w:rPr>
      </w:pPr>
      <w:r>
        <w:rPr>
          <w:rFonts w:ascii="Times New Roman" w:hAnsi="Times New Roman" w:eastAsia="Times New Roman"/>
          <w:color w:val="000000"/>
        </w:rPr>
        <w:tab/>
        <w:t xml:space="preserve">Uz nazočnog vjerovnika i stečajni upravitelj je dao svoju suglasnost da se nad stečajnim dužnikom pozivom na odredbu čl. 293. SZ-a </w:t>
      </w:r>
      <w:r w:rsidRPr="00EF6ED2">
        <w:rPr>
          <w:rFonts w:ascii="Times New Roman" w:hAnsi="Times New Roman" w:eastAsia="Times New Roman"/>
          <w:color w:val="000000"/>
        </w:rPr>
        <w:t>obustavi i zaključi stečajni postupak zbog nedostatnosti stečajne mase za pokriće troškova stečajnog postupka.</w:t>
      </w:r>
    </w:p>
    <w:p w:rsidR="00A854C7" w:rsidP="009D5E53" w:rsidRDefault="00A854C7">
      <w:pPr>
        <w:jc w:val="both"/>
        <w:rPr>
          <w:rFonts w:ascii="Times New Roman" w:hAnsi="Times New Roman" w:eastAsia="Times New Roman"/>
          <w:color w:val="000000"/>
        </w:rPr>
      </w:pPr>
    </w:p>
    <w:p w:rsidR="00A854C7" w:rsidP="009D5E53" w:rsidRDefault="00A854C7">
      <w:pPr>
        <w:jc w:val="both"/>
        <w:rPr>
          <w:rFonts w:ascii="Times New Roman" w:hAnsi="Times New Roman" w:eastAsia="Times New Roman"/>
          <w:color w:val="000000"/>
        </w:rPr>
      </w:pPr>
      <w:r>
        <w:rPr>
          <w:rFonts w:ascii="Times New Roman" w:hAnsi="Times New Roman" w:eastAsia="Times New Roman"/>
          <w:color w:val="000000"/>
        </w:rPr>
        <w:tab/>
        <w:t xml:space="preserve">Nakon pribavljenih mišljenja vjerovnika i stečajnog upravitelja, te budući se nitko od pozvanih vjerovnika nije protivio obustavi i zaključenju stečajnog postupka, a daljnjom bi se provedbom stečaja stvarali samo novi troškovi, sud je donio rješenje o obustavi  i zaključenju stečajnog postupka zbog nedostatnosti stečajne mase za namirenje stečajnog postupka, pa je temeljem odredbe </w:t>
      </w:r>
      <w:r w:rsidRPr="00A854C7">
        <w:rPr>
          <w:rFonts w:ascii="Times New Roman" w:hAnsi="Times New Roman" w:eastAsia="Times New Roman"/>
          <w:color w:val="000000"/>
        </w:rPr>
        <w:t xml:space="preserve">čl. 293. st. 1. </w:t>
      </w:r>
      <w:r>
        <w:rPr>
          <w:rFonts w:ascii="Times New Roman" w:hAnsi="Times New Roman" w:eastAsia="Times New Roman"/>
          <w:color w:val="000000"/>
        </w:rPr>
        <w:t xml:space="preserve">i 4. </w:t>
      </w:r>
      <w:r w:rsidRPr="00A854C7">
        <w:rPr>
          <w:rFonts w:ascii="Times New Roman" w:hAnsi="Times New Roman" w:eastAsia="Times New Roman"/>
          <w:color w:val="000000"/>
        </w:rPr>
        <w:t>SZ-a</w:t>
      </w:r>
      <w:r>
        <w:rPr>
          <w:rFonts w:ascii="Times New Roman" w:hAnsi="Times New Roman" w:eastAsia="Times New Roman"/>
          <w:color w:val="000000"/>
        </w:rPr>
        <w:t xml:space="preserve">, riješeno kao u izreci ovog rješenja. </w:t>
      </w:r>
    </w:p>
    <w:p w:rsidR="003B11E8" w:rsidP="008C0B3D" w:rsidRDefault="003B11E8">
      <w:pPr>
        <w:jc w:val="both"/>
        <w:rPr>
          <w:rFonts w:ascii="Times New Roman" w:hAnsi="Times New Roman" w:eastAsia="Times New Roman"/>
          <w:color w:val="000000"/>
        </w:rPr>
      </w:pPr>
    </w:p>
    <w:p w:rsidRPr="008C0B3D" w:rsidR="008C0B3D" w:rsidP="008C0B3D" w:rsidRDefault="008C0B3D">
      <w:pPr>
        <w:jc w:val="center"/>
        <w:rPr>
          <w:rFonts w:ascii="Times New Roman" w:hAnsi="Times New Roman" w:eastAsia="Times New Roman"/>
          <w:color w:val="000000"/>
        </w:rPr>
      </w:pPr>
      <w:r w:rsidRPr="008C0B3D">
        <w:rPr>
          <w:rFonts w:ascii="Times New Roman" w:hAnsi="Times New Roman" w:eastAsia="Times New Roman"/>
          <w:color w:val="000000"/>
        </w:rPr>
        <w:t xml:space="preserve">U Karlovcu </w:t>
      </w:r>
      <w:r w:rsidR="00D01493">
        <w:rPr>
          <w:rFonts w:ascii="Times New Roman" w:hAnsi="Times New Roman" w:eastAsia="Times New Roman"/>
          <w:color w:val="000000"/>
        </w:rPr>
        <w:t>17. rujna</w:t>
      </w:r>
      <w:r w:rsidR="003C4CAF">
        <w:rPr>
          <w:rFonts w:ascii="Times New Roman" w:hAnsi="Times New Roman" w:eastAsia="Times New Roman"/>
          <w:color w:val="000000"/>
        </w:rPr>
        <w:t xml:space="preserve"> 2019.</w:t>
      </w:r>
    </w:p>
    <w:p w:rsidRPr="008C0B3D" w:rsidR="008C0B3D" w:rsidP="008C0B3D" w:rsidRDefault="008C0B3D">
      <w:pPr>
        <w:jc w:val="both"/>
        <w:rPr>
          <w:rFonts w:ascii="Times New Roman" w:hAnsi="Times New Roman" w:eastAsia="Times New Roman"/>
          <w:color w:val="000000"/>
        </w:rPr>
      </w:pPr>
    </w:p>
    <w:p w:rsidRPr="008C0B3D" w:rsidR="008C0B3D" w:rsidP="008C0B3D" w:rsidRDefault="008C0B3D">
      <w:pPr>
        <w:jc w:val="right"/>
        <w:rPr>
          <w:rFonts w:ascii="Times New Roman" w:hAnsi="Times New Roman" w:eastAsia="Times New Roman"/>
          <w:color w:val="000000"/>
        </w:rPr>
      </w:pPr>
      <w:r w:rsidRPr="008C0B3D">
        <w:rPr>
          <w:rFonts w:ascii="Times New Roman" w:hAnsi="Times New Roman" w:eastAsia="Times New Roman"/>
          <w:color w:val="000000"/>
        </w:rPr>
        <w:t>STEČAJNI SUDAC:</w:t>
      </w:r>
    </w:p>
    <w:p w:rsidR="008C0B3D" w:rsidP="008C0B3D" w:rsidRDefault="008C0B3D">
      <w:pPr>
        <w:jc w:val="right"/>
        <w:rPr>
          <w:rFonts w:ascii="Times New Roman" w:hAnsi="Times New Roman" w:eastAsia="Times New Roman"/>
          <w:color w:val="000000"/>
        </w:rPr>
      </w:pPr>
      <w:r w:rsidRPr="008C0B3D">
        <w:rPr>
          <w:rFonts w:ascii="Times New Roman" w:hAnsi="Times New Roman" w:eastAsia="Times New Roman"/>
          <w:color w:val="000000"/>
        </w:rPr>
        <w:t>Vesna Fundurulić Perišin</w:t>
      </w:r>
      <w:r w:rsidR="005656EC">
        <w:rPr>
          <w:rFonts w:ascii="Times New Roman" w:hAnsi="Times New Roman" w:eastAsia="Times New Roman"/>
          <w:color w:val="000000"/>
        </w:rPr>
        <w:t>, v.r.</w:t>
      </w:r>
    </w:p>
    <w:p w:rsidR="005656EC" w:rsidP="008C0B3D" w:rsidRDefault="005656EC">
      <w:pPr>
        <w:jc w:val="right"/>
        <w:rPr>
          <w:rFonts w:ascii="Times New Roman" w:hAnsi="Times New Roman" w:eastAsia="Times New Roman"/>
          <w:color w:val="000000"/>
        </w:rPr>
      </w:pPr>
    </w:p>
    <w:p w:rsidR="005656EC" w:rsidP="00C339BE" w:rsidRDefault="005656EC">
      <w:pPr>
        <w:ind w:left="495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Za točnost otpravka-ovlašteni službenik:</w:t>
      </w:r>
    </w:p>
    <w:p w:rsidR="005656EC" w:rsidP="008C0B3D" w:rsidRDefault="005656EC">
      <w:pPr>
        <w:jc w:val="right"/>
        <w:rPr>
          <w:rFonts w:ascii="Times New Roman" w:hAnsi="Times New Roman" w:eastAsia="Times New Roman"/>
          <w:color w:val="000000"/>
        </w:rPr>
      </w:pPr>
      <w:r w:rsidRPr="00C339BE">
        <w:rPr>
          <w:rFonts w:ascii="Times New Roman" w:hAnsi="Times New Roman"/>
        </w:rPr>
        <w:t>Gordana Cvitković</w:t>
      </w:r>
    </w:p>
    <w:p w:rsidR="00E1441C" w:rsidP="008C0B3D" w:rsidRDefault="00E1441C">
      <w:pPr>
        <w:jc w:val="right"/>
        <w:rPr>
          <w:rFonts w:ascii="Times New Roman" w:hAnsi="Times New Roman" w:eastAsia="Times New Roman"/>
          <w:color w:val="000000"/>
        </w:rPr>
      </w:pPr>
    </w:p>
    <w:p w:rsidR="003B11E8" w:rsidP="008C0B3D" w:rsidRDefault="003B11E8">
      <w:pPr>
        <w:jc w:val="right"/>
        <w:rPr>
          <w:rFonts w:ascii="Times New Roman" w:hAnsi="Times New Roman" w:eastAsia="Times New Roman"/>
          <w:color w:val="000000"/>
        </w:rPr>
      </w:pPr>
    </w:p>
    <w:p w:rsidR="004B0F2F" w:rsidP="004B0F2F" w:rsidRDefault="004B0F2F">
      <w:pPr>
        <w:jc w:val="both"/>
        <w:rPr>
          <w:rFonts w:ascii="Times New Roman" w:hAnsi="Times New Roman" w:eastAsia="Times New Roman"/>
          <w:color w:val="000000"/>
        </w:rPr>
      </w:pPr>
      <w:r w:rsidRPr="004B0F2F">
        <w:rPr>
          <w:rFonts w:ascii="Times New Roman" w:hAnsi="Times New Roman" w:eastAsia="Times New Roman"/>
          <w:color w:val="000000"/>
        </w:rPr>
        <w:t>UPUTA O PRAVNOM LIJEKU:</w:t>
      </w:r>
    </w:p>
    <w:p w:rsidR="004B0F2F" w:rsidP="0080080E" w:rsidRDefault="004B0F2F">
      <w:pPr>
        <w:ind w:firstLine="708"/>
        <w:jc w:val="both"/>
        <w:rPr>
          <w:rFonts w:ascii="Times New Roman" w:hAnsi="Times New Roman" w:eastAsia="Times New Roman"/>
          <w:color w:val="000000"/>
        </w:rPr>
      </w:pPr>
      <w:r w:rsidRPr="004B0F2F">
        <w:rPr>
          <w:rFonts w:ascii="Times New Roman" w:hAnsi="Times New Roman" w:eastAsia="Times New Roman"/>
          <w:color w:val="000000"/>
        </w:rPr>
        <w:t>Protiv ovog rješenja pravo na žalbu ima stečajni upravitelj i svaki</w:t>
      </w:r>
      <w:r w:rsidR="00D87D61">
        <w:rPr>
          <w:rFonts w:ascii="Times New Roman" w:hAnsi="Times New Roman" w:eastAsia="Times New Roman"/>
          <w:color w:val="000000"/>
        </w:rPr>
        <w:t xml:space="preserve"> stečajni</w:t>
      </w:r>
      <w:r w:rsidRPr="004B0F2F">
        <w:rPr>
          <w:rFonts w:ascii="Times New Roman" w:hAnsi="Times New Roman" w:eastAsia="Times New Roman"/>
          <w:color w:val="000000"/>
        </w:rPr>
        <w:t xml:space="preserve"> vjerovnik</w:t>
      </w:r>
      <w:r w:rsidR="00D87D61">
        <w:rPr>
          <w:rFonts w:ascii="Times New Roman" w:hAnsi="Times New Roman" w:eastAsia="Times New Roman"/>
          <w:color w:val="000000"/>
        </w:rPr>
        <w:t>.</w:t>
      </w:r>
      <w:r w:rsidRPr="004B0F2F">
        <w:rPr>
          <w:rFonts w:ascii="Times New Roman" w:hAnsi="Times New Roman" w:eastAsia="Times New Roman"/>
          <w:color w:val="000000"/>
        </w:rPr>
        <w:t xml:space="preserve"> Rok za žalbu iznosi osam dana</w:t>
      </w:r>
      <w:r w:rsidR="00DA3A28">
        <w:rPr>
          <w:rFonts w:ascii="Times New Roman" w:hAnsi="Times New Roman" w:eastAsia="Times New Roman"/>
          <w:color w:val="000000"/>
        </w:rPr>
        <w:t xml:space="preserve">, a počinje teći istekom osmog dana od dana objave ovog rješenja na mrežnoj stranici e-Oglasna ploča suda. </w:t>
      </w:r>
      <w:r w:rsidRPr="004B0F2F">
        <w:rPr>
          <w:rFonts w:ascii="Times New Roman" w:hAnsi="Times New Roman" w:eastAsia="Times New Roman"/>
          <w:color w:val="000000"/>
        </w:rPr>
        <w:t>Žalba se podnosi ovom sudu u</w:t>
      </w:r>
      <w:r w:rsidR="00DA3A28">
        <w:rPr>
          <w:rFonts w:ascii="Times New Roman" w:hAnsi="Times New Roman" w:eastAsia="Times New Roman"/>
          <w:color w:val="000000"/>
        </w:rPr>
        <w:t xml:space="preserve"> tri</w:t>
      </w:r>
      <w:r w:rsidRPr="004B0F2F">
        <w:rPr>
          <w:rFonts w:ascii="Times New Roman" w:hAnsi="Times New Roman" w:eastAsia="Times New Roman"/>
          <w:color w:val="000000"/>
        </w:rPr>
        <w:t xml:space="preserve"> primjerka putem ovog suda Visokom trgovačkom sudu Republike Hrvatske.</w:t>
      </w:r>
    </w:p>
    <w:p w:rsidR="00BE15FC" w:rsidP="0080080E" w:rsidRDefault="00BE15FC">
      <w:pPr>
        <w:ind w:firstLine="708"/>
        <w:jc w:val="both"/>
        <w:rPr>
          <w:rFonts w:ascii="Times New Roman" w:hAnsi="Times New Roman" w:eastAsia="Times New Roman"/>
          <w:color w:val="000000"/>
        </w:rPr>
      </w:pPr>
    </w:p>
    <w:p w:rsidRPr="005656EC" w:rsidR="0080080E" w:rsidP="005656EC" w:rsidRDefault="0080080E">
      <w:pPr>
        <w:jc w:val="both"/>
        <w:rPr>
          <w:rFonts w:ascii="Times New Roman" w:hAnsi="Times New Roman" w:eastAsia="Times New Roman"/>
          <w:color w:val="000000"/>
        </w:rPr>
      </w:pPr>
    </w:p>
    <w:sectPr w:rsidRPr="005656EC" w:rsidR="0080080E" w:rsidSect="00213B8D">
      <w:headerReference w:type="defaul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F32001" w:rsidP="00F04BE1" w:rsidRDefault="00F32001">
      <w:r>
        <w:separator/>
      </w:r>
    </w:p>
  </w:endnote>
  <w:endnote w:type="continuationSeparator" w:id="0">
    <w:p w:rsidR="00F32001" w:rsidP="00F04BE1" w:rsidRDefault="00F32001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F32001" w:rsidP="00F04BE1" w:rsidRDefault="00F32001">
      <w:r>
        <w:separator/>
      </w:r>
    </w:p>
  </w:footnote>
  <w:footnote w:type="continuationSeparator" w:id="0">
    <w:p w:rsidR="00F32001" w:rsidP="00F04BE1" w:rsidRDefault="00F32001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62606101"/>
      <w:docPartObj>
        <w:docPartGallery w:val="Page Numbers (Top of Page)"/>
        <w:docPartUnique/>
      </w:docPartObj>
    </w:sdtPr>
    <w:sdtEndPr/>
    <w:sdtContent>
      <w:p w:rsidR="004F0AE3" w:rsidRDefault="004F0AE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656EC">
          <w:rPr>
            <w:noProof/>
          </w:rPr>
          <w:t>2</w:t>
        </w:r>
        <w:r>
          <w:fldChar w:fldCharType="end"/>
        </w:r>
      </w:p>
    </w:sdtContent>
  </w:sdt>
  <w:p w:rsidRPr="00F46A98" w:rsidR="00F46A98" w:rsidP="00FF67BD" w:rsidRDefault="00FF67BD">
    <w:pPr>
      <w:pStyle w:val="Zaglavlje"/>
      <w:jc w:val="right"/>
      <w:rPr>
        <w:rFonts w:ascii="Times New Roman" w:hAnsi="Times New Roman"/>
      </w:rPr>
    </w:pPr>
    <w:r w:rsidRPr="00FF67BD">
      <w:rPr>
        <w:rFonts w:ascii="Times New Roman" w:hAnsi="Times New Roman"/>
      </w:rPr>
      <w:t>3 St-1542/2015-</w:t>
    </w:r>
    <w:r w:rsidR="00D01493">
      <w:rPr>
        <w:rFonts w:ascii="Times New Roman" w:hAnsi="Times New Roman"/>
      </w:rPr>
      <w:t>44</w:t>
    </w: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154037"/>
    <w:multiLevelType w:val="hybridMultilevel"/>
    <w:tmpl w:val="263402F4"/>
    <w:lvl w:ilvl="0" w:tplc="A16E6D1C">
      <w:start w:val="1"/>
      <w:numFmt w:val="upperRoman"/>
      <w:lvlText w:val="%1."/>
      <w:lvlJc w:val="left"/>
      <w:pPr>
        <w:ind w:left="142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259B5EB2"/>
    <w:multiLevelType w:val="hybridMultilevel"/>
    <w:tmpl w:val="244A8FC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D565C7"/>
    <w:multiLevelType w:val="hybridMultilevel"/>
    <w:tmpl w:val="DEA8593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26601B"/>
    <w:multiLevelType w:val="hybridMultilevel"/>
    <w:tmpl w:val="7D26877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31C3F7D"/>
    <w:multiLevelType w:val="hybridMultilevel"/>
    <w:tmpl w:val="40F45EF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4B50B01"/>
    <w:multiLevelType w:val="hybridMultilevel"/>
    <w:tmpl w:val="77D83142"/>
    <w:lvl w:ilvl="0" w:tplc="041A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B3A5421"/>
    <w:multiLevelType w:val="hybridMultilevel"/>
    <w:tmpl w:val="342ABA7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5494ED9"/>
    <w:multiLevelType w:val="hybridMultilevel"/>
    <w:tmpl w:val="C846B4CE"/>
    <w:lvl w:ilvl="0" w:tplc="52E2151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8">
    <w:nsid w:val="7EEC7493"/>
    <w:multiLevelType w:val="hybridMultilevel"/>
    <w:tmpl w:val="89C0339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7"/>
  </w:num>
  <w:num w:numId="4">
    <w:abstractNumId w:val="2"/>
  </w:num>
  <w:num w:numId="5">
    <w:abstractNumId w:val="4"/>
  </w:num>
  <w:num w:numId="6">
    <w:abstractNumId w:val="5"/>
  </w:num>
  <w:num w:numId="7">
    <w:abstractNumId w:val="1"/>
  </w:num>
  <w:num w:numId="8">
    <w:abstractNumId w:val="8"/>
  </w:num>
  <w:num w:numId="9">
    <w:abstractNumId w:val="6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spidmax="32769" v:ext="edit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705C"/>
    <w:rsid w:val="00051C70"/>
    <w:rsid w:val="00052689"/>
    <w:rsid w:val="000F4CB8"/>
    <w:rsid w:val="000F6B90"/>
    <w:rsid w:val="001130DB"/>
    <w:rsid w:val="00133139"/>
    <w:rsid w:val="0016731D"/>
    <w:rsid w:val="00182C15"/>
    <w:rsid w:val="0018650D"/>
    <w:rsid w:val="001A7223"/>
    <w:rsid w:val="00213B8D"/>
    <w:rsid w:val="002475FB"/>
    <w:rsid w:val="00253CD2"/>
    <w:rsid w:val="00293469"/>
    <w:rsid w:val="00295084"/>
    <w:rsid w:val="002D2E7A"/>
    <w:rsid w:val="002E28DC"/>
    <w:rsid w:val="002E65D0"/>
    <w:rsid w:val="003665BC"/>
    <w:rsid w:val="00367E3E"/>
    <w:rsid w:val="00373DDD"/>
    <w:rsid w:val="00383E16"/>
    <w:rsid w:val="0038400D"/>
    <w:rsid w:val="003A4E35"/>
    <w:rsid w:val="003B11E8"/>
    <w:rsid w:val="003C230E"/>
    <w:rsid w:val="003C4CAF"/>
    <w:rsid w:val="00400666"/>
    <w:rsid w:val="00407649"/>
    <w:rsid w:val="0042263F"/>
    <w:rsid w:val="004318FA"/>
    <w:rsid w:val="004626DA"/>
    <w:rsid w:val="00476A7E"/>
    <w:rsid w:val="00486CC4"/>
    <w:rsid w:val="004B0F2F"/>
    <w:rsid w:val="004D1CE4"/>
    <w:rsid w:val="004F0AE3"/>
    <w:rsid w:val="00522798"/>
    <w:rsid w:val="00524612"/>
    <w:rsid w:val="0052751E"/>
    <w:rsid w:val="005365A7"/>
    <w:rsid w:val="00564095"/>
    <w:rsid w:val="005656EC"/>
    <w:rsid w:val="005807E9"/>
    <w:rsid w:val="005953B3"/>
    <w:rsid w:val="005B130B"/>
    <w:rsid w:val="005B5104"/>
    <w:rsid w:val="005C1F97"/>
    <w:rsid w:val="005D01E2"/>
    <w:rsid w:val="005D4C2B"/>
    <w:rsid w:val="00620951"/>
    <w:rsid w:val="006656AF"/>
    <w:rsid w:val="00707B3E"/>
    <w:rsid w:val="00761CF8"/>
    <w:rsid w:val="007A0BF3"/>
    <w:rsid w:val="0080080E"/>
    <w:rsid w:val="00815583"/>
    <w:rsid w:val="00822B39"/>
    <w:rsid w:val="008251C2"/>
    <w:rsid w:val="00837827"/>
    <w:rsid w:val="00854B7C"/>
    <w:rsid w:val="008C0B3D"/>
    <w:rsid w:val="008F0A34"/>
    <w:rsid w:val="008F3211"/>
    <w:rsid w:val="0090421B"/>
    <w:rsid w:val="009110E7"/>
    <w:rsid w:val="009357D7"/>
    <w:rsid w:val="00983D4D"/>
    <w:rsid w:val="009A44EC"/>
    <w:rsid w:val="009A5E2A"/>
    <w:rsid w:val="009D5E53"/>
    <w:rsid w:val="009F1DD4"/>
    <w:rsid w:val="00A00A0C"/>
    <w:rsid w:val="00A14CF8"/>
    <w:rsid w:val="00A854C7"/>
    <w:rsid w:val="00A968AF"/>
    <w:rsid w:val="00AB06C1"/>
    <w:rsid w:val="00AF3A6E"/>
    <w:rsid w:val="00BA7A3D"/>
    <w:rsid w:val="00BC7E75"/>
    <w:rsid w:val="00BE15FC"/>
    <w:rsid w:val="00C20EB1"/>
    <w:rsid w:val="00C474D2"/>
    <w:rsid w:val="00C53C04"/>
    <w:rsid w:val="00C835FD"/>
    <w:rsid w:val="00CA57D4"/>
    <w:rsid w:val="00D01493"/>
    <w:rsid w:val="00D02A9A"/>
    <w:rsid w:val="00D168D0"/>
    <w:rsid w:val="00D178D3"/>
    <w:rsid w:val="00D2135F"/>
    <w:rsid w:val="00D341BB"/>
    <w:rsid w:val="00D75502"/>
    <w:rsid w:val="00D87D61"/>
    <w:rsid w:val="00D969D5"/>
    <w:rsid w:val="00DA3A28"/>
    <w:rsid w:val="00DC0091"/>
    <w:rsid w:val="00DF24F2"/>
    <w:rsid w:val="00DF2A7C"/>
    <w:rsid w:val="00E1441C"/>
    <w:rsid w:val="00E211E8"/>
    <w:rsid w:val="00E6705C"/>
    <w:rsid w:val="00E945DA"/>
    <w:rsid w:val="00EB7C0D"/>
    <w:rsid w:val="00ED19F0"/>
    <w:rsid w:val="00EE14B3"/>
    <w:rsid w:val="00EF6ED2"/>
    <w:rsid w:val="00F04BE1"/>
    <w:rsid w:val="00F0572D"/>
    <w:rsid w:val="00F21CA3"/>
    <w:rsid w:val="00F32001"/>
    <w:rsid w:val="00F46A98"/>
    <w:rsid w:val="00F46E55"/>
    <w:rsid w:val="00F67A7E"/>
    <w:rsid w:val="00F73775"/>
    <w:rsid w:val="00F74180"/>
    <w:rsid w:val="00FE4089"/>
    <w:rsid w:val="00FF6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32769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asciiTheme="minorHAnsi" w:hAnsiTheme="minorHAnsi" w:eastAsiaTheme="minorEastAsia"/>
        <w:sz w:val="22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16731D"/>
    <w:rPr>
      <w:sz w:val="24"/>
      <w:szCs w:val="24"/>
    </w:rPr>
  </w:style>
  <w:style w:type="paragraph" w:styleId="Naslov1">
    <w:name w:val="heading 1"/>
    <w:basedOn w:val="Normal"/>
    <w:next w:val="Normal"/>
    <w:link w:val="Naslov1Char"/>
    <w:uiPriority w:val="9"/>
    <w:qFormat/>
    <w:rsid w:val="0016731D"/>
    <w:pPr>
      <w:keepNext/>
      <w:spacing w:before="240" w:after="60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16731D"/>
    <w:pPr>
      <w:keepNext/>
      <w:spacing w:before="240" w:after="60"/>
      <w:outlineLvl w:val="1"/>
    </w:pPr>
    <w:rPr>
      <w:rFonts w:asciiTheme="majorHAnsi" w:hAnsiTheme="majorHAnsi" w:eastAsiaTheme="majorEastAsia"/>
      <w:b/>
      <w:bCs/>
      <w:i/>
      <w:iCs/>
      <w:sz w:val="28"/>
      <w:szCs w:val="28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16731D"/>
    <w:pPr>
      <w:keepNext/>
      <w:spacing w:before="240" w:after="60"/>
      <w:outlineLvl w:val="2"/>
    </w:pPr>
    <w:rPr>
      <w:rFonts w:asciiTheme="majorHAnsi" w:hAnsiTheme="majorHAnsi" w:eastAsiaTheme="majorEastAsia"/>
      <w:b/>
      <w:bCs/>
      <w:sz w:val="26"/>
      <w:szCs w:val="26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16731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16731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16731D"/>
    <w:pPr>
      <w:spacing w:before="240" w:after="60"/>
      <w:outlineLvl w:val="5"/>
    </w:pPr>
    <w:rPr>
      <w:b/>
      <w:bCs/>
      <w:sz w:val="22"/>
      <w:szCs w:val="22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16731D"/>
    <w:pPr>
      <w:spacing w:before="240" w:after="60"/>
      <w:outlineLvl w:val="6"/>
    </w:p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16731D"/>
    <w:pPr>
      <w:spacing w:before="240" w:after="60"/>
      <w:outlineLvl w:val="7"/>
    </w:pPr>
    <w:rPr>
      <w:i/>
      <w:iCs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16731D"/>
    <w:pPr>
      <w:spacing w:before="240" w:after="60"/>
      <w:outlineLvl w:val="8"/>
    </w:pPr>
    <w:rPr>
      <w:rFonts w:asciiTheme="majorHAnsi" w:hAnsiTheme="majorHAnsi" w:eastAsiaTheme="majorEastAsia"/>
      <w:sz w:val="22"/>
      <w:szCs w:val="22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E6705C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Bezproreda">
    <w:name w:val="No Spacing"/>
    <w:basedOn w:val="Normal"/>
    <w:uiPriority w:val="1"/>
    <w:qFormat/>
    <w:rsid w:val="0016731D"/>
    <w:rPr>
      <w:szCs w:val="32"/>
    </w:rPr>
  </w:style>
  <w:style w:type="character" w:styleId="apple-converted-space" w:customStyle="true">
    <w:name w:val="apple-converted-space"/>
    <w:basedOn w:val="Zadanifontodlomka"/>
    <w:rsid w:val="00CA57D4"/>
  </w:style>
  <w:style w:type="character" w:styleId="Naglaeno">
    <w:name w:val="Strong"/>
    <w:basedOn w:val="Zadanifontodlomka"/>
    <w:uiPriority w:val="22"/>
    <w:qFormat/>
    <w:rsid w:val="0016731D"/>
    <w:rPr>
      <w:b/>
      <w:bCs/>
    </w:rPr>
  </w:style>
  <w:style w:type="paragraph" w:styleId="Zaglavlje">
    <w:name w:val="header"/>
    <w:basedOn w:val="Normal"/>
    <w:link w:val="ZaglavljeChar"/>
    <w:uiPriority w:val="99"/>
    <w:unhideWhenUsed/>
    <w:rsid w:val="00F04BE1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F04BE1"/>
    <w:rPr>
      <w:rFonts w:ascii="Calibri" w:hAnsi="Calibri" w:eastAsia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F04BE1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F04BE1"/>
    <w:rPr>
      <w:rFonts w:ascii="Calibri" w:hAnsi="Calibri" w:eastAsia="Calibri" w:cs="Times New Roman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476A7E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476A7E"/>
    <w:rPr>
      <w:rFonts w:ascii="Tahoma" w:hAnsi="Tahoma" w:eastAsia="Calibri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16731D"/>
    <w:pPr>
      <w:ind w:left="720"/>
      <w:contextualSpacing/>
    </w:pPr>
  </w:style>
  <w:style w:type="character" w:styleId="Naslov1Char" w:customStyle="true">
    <w:name w:val="Naslov 1 Char"/>
    <w:basedOn w:val="Zadanifontodlomka"/>
    <w:link w:val="Naslov1"/>
    <w:uiPriority w:val="9"/>
    <w:rsid w:val="0016731D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styleId="Naslov2Char" w:customStyle="true">
    <w:name w:val="Naslov 2 Char"/>
    <w:basedOn w:val="Zadanifontodlomka"/>
    <w:link w:val="Naslov2"/>
    <w:uiPriority w:val="9"/>
    <w:semiHidden/>
    <w:rsid w:val="0016731D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styleId="Naslov3Char" w:customStyle="true">
    <w:name w:val="Naslov 3 Char"/>
    <w:basedOn w:val="Zadanifontodlomka"/>
    <w:link w:val="Naslov3"/>
    <w:uiPriority w:val="9"/>
    <w:semiHidden/>
    <w:rsid w:val="0016731D"/>
    <w:rPr>
      <w:rFonts w:asciiTheme="majorHAnsi" w:hAnsiTheme="majorHAnsi" w:eastAsiaTheme="majorEastAsia"/>
      <w:b/>
      <w:bCs/>
      <w:sz w:val="26"/>
      <w:szCs w:val="26"/>
    </w:rPr>
  </w:style>
  <w:style w:type="character" w:styleId="Naslov4Char" w:customStyle="true">
    <w:name w:val="Naslov 4 Char"/>
    <w:basedOn w:val="Zadanifontodlomka"/>
    <w:link w:val="Naslov4"/>
    <w:uiPriority w:val="9"/>
    <w:semiHidden/>
    <w:rsid w:val="0016731D"/>
    <w:rPr>
      <w:b/>
      <w:bCs/>
      <w:sz w:val="28"/>
      <w:szCs w:val="28"/>
    </w:rPr>
  </w:style>
  <w:style w:type="character" w:styleId="Naslov5Char" w:customStyle="true">
    <w:name w:val="Naslov 5 Char"/>
    <w:basedOn w:val="Zadanifontodlomka"/>
    <w:link w:val="Naslov5"/>
    <w:uiPriority w:val="9"/>
    <w:semiHidden/>
    <w:rsid w:val="0016731D"/>
    <w:rPr>
      <w:b/>
      <w:bCs/>
      <w:i/>
      <w:iCs/>
      <w:sz w:val="26"/>
      <w:szCs w:val="26"/>
    </w:rPr>
  </w:style>
  <w:style w:type="character" w:styleId="Naslov6Char" w:customStyle="true">
    <w:name w:val="Naslov 6 Char"/>
    <w:basedOn w:val="Zadanifontodlomka"/>
    <w:link w:val="Naslov6"/>
    <w:uiPriority w:val="9"/>
    <w:semiHidden/>
    <w:rsid w:val="0016731D"/>
    <w:rPr>
      <w:b/>
      <w:bCs/>
    </w:rPr>
  </w:style>
  <w:style w:type="character" w:styleId="Naslov7Char" w:customStyle="true">
    <w:name w:val="Naslov 7 Char"/>
    <w:basedOn w:val="Zadanifontodlomka"/>
    <w:link w:val="Naslov7"/>
    <w:uiPriority w:val="9"/>
    <w:semiHidden/>
    <w:rsid w:val="0016731D"/>
    <w:rPr>
      <w:sz w:val="24"/>
      <w:szCs w:val="24"/>
    </w:rPr>
  </w:style>
  <w:style w:type="character" w:styleId="Naslov8Char" w:customStyle="true">
    <w:name w:val="Naslov 8 Char"/>
    <w:basedOn w:val="Zadanifontodlomka"/>
    <w:link w:val="Naslov8"/>
    <w:uiPriority w:val="9"/>
    <w:semiHidden/>
    <w:rsid w:val="0016731D"/>
    <w:rPr>
      <w:i/>
      <w:iCs/>
      <w:sz w:val="24"/>
      <w:szCs w:val="24"/>
    </w:rPr>
  </w:style>
  <w:style w:type="character" w:styleId="Naslov9Char" w:customStyle="true">
    <w:name w:val="Naslov 9 Char"/>
    <w:basedOn w:val="Zadanifontodlomka"/>
    <w:link w:val="Naslov9"/>
    <w:uiPriority w:val="9"/>
    <w:semiHidden/>
    <w:rsid w:val="0016731D"/>
    <w:rPr>
      <w:rFonts w:asciiTheme="majorHAnsi" w:hAnsiTheme="majorHAnsi" w:eastAsiaTheme="majorEastAsia"/>
    </w:rPr>
  </w:style>
  <w:style w:type="paragraph" w:styleId="Naslov">
    <w:name w:val="Title"/>
    <w:basedOn w:val="Normal"/>
    <w:next w:val="Normal"/>
    <w:link w:val="NaslovChar"/>
    <w:uiPriority w:val="10"/>
    <w:qFormat/>
    <w:rsid w:val="0016731D"/>
    <w:pPr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NaslovChar" w:customStyle="true">
    <w:name w:val="Naslov Char"/>
    <w:basedOn w:val="Zadanifontodlomka"/>
    <w:link w:val="Naslov"/>
    <w:uiPriority w:val="10"/>
    <w:rsid w:val="0016731D"/>
    <w:rPr>
      <w:rFonts w:asciiTheme="majorHAnsi" w:hAnsiTheme="majorHAnsi" w:eastAsiaTheme="majorEastAsia"/>
      <w:b/>
      <w:bCs/>
      <w:kern w:val="28"/>
      <w:sz w:val="32"/>
      <w:szCs w:val="32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16731D"/>
    <w:pPr>
      <w:spacing w:after="60"/>
      <w:jc w:val="center"/>
      <w:outlineLvl w:val="1"/>
    </w:pPr>
    <w:rPr>
      <w:rFonts w:asciiTheme="majorHAnsi" w:hAnsiTheme="majorHAnsi" w:eastAsiaTheme="majorEastAsia"/>
    </w:rPr>
  </w:style>
  <w:style w:type="character" w:styleId="PodnaslovChar" w:customStyle="true">
    <w:name w:val="Podnaslov Char"/>
    <w:basedOn w:val="Zadanifontodlomka"/>
    <w:link w:val="Podnaslov"/>
    <w:uiPriority w:val="11"/>
    <w:rsid w:val="0016731D"/>
    <w:rPr>
      <w:rFonts w:asciiTheme="majorHAnsi" w:hAnsiTheme="majorHAnsi" w:eastAsiaTheme="majorEastAsia"/>
      <w:sz w:val="24"/>
      <w:szCs w:val="24"/>
    </w:rPr>
  </w:style>
  <w:style w:type="character" w:styleId="Istaknuto">
    <w:name w:val="Emphasis"/>
    <w:basedOn w:val="Zadanifontodlomka"/>
    <w:uiPriority w:val="20"/>
    <w:qFormat/>
    <w:rsid w:val="0016731D"/>
    <w:rPr>
      <w:rFonts w:asciiTheme="minorHAnsi" w:hAnsiTheme="minorHAnsi"/>
      <w:b/>
      <w:i/>
      <w:iCs/>
    </w:rPr>
  </w:style>
  <w:style w:type="paragraph" w:styleId="Citat">
    <w:name w:val="Quote"/>
    <w:basedOn w:val="Normal"/>
    <w:next w:val="Normal"/>
    <w:link w:val="CitatChar"/>
    <w:uiPriority w:val="29"/>
    <w:qFormat/>
    <w:rsid w:val="0016731D"/>
    <w:rPr>
      <w:i/>
    </w:rPr>
  </w:style>
  <w:style w:type="character" w:styleId="CitatChar" w:customStyle="true">
    <w:name w:val="Citat Char"/>
    <w:basedOn w:val="Zadanifontodlomka"/>
    <w:link w:val="Citat"/>
    <w:uiPriority w:val="29"/>
    <w:rsid w:val="0016731D"/>
    <w:rPr>
      <w:i/>
      <w:sz w:val="24"/>
      <w:szCs w:val="24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16731D"/>
    <w:pPr>
      <w:ind w:left="720" w:right="720"/>
    </w:pPr>
    <w:rPr>
      <w:b/>
      <w:i/>
      <w:szCs w:val="22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16731D"/>
    <w:rPr>
      <w:b/>
      <w:i/>
      <w:sz w:val="24"/>
    </w:rPr>
  </w:style>
  <w:style w:type="character" w:styleId="Neupadljivoisticanje">
    <w:name w:val="Subtle Emphasis"/>
    <w:uiPriority w:val="19"/>
    <w:qFormat/>
    <w:rsid w:val="0016731D"/>
    <w:rPr>
      <w:i/>
      <w:color w:val="5A5A5A" w:themeColor="text1" w:themeTint="A5"/>
    </w:rPr>
  </w:style>
  <w:style w:type="character" w:styleId="Jakoisticanje">
    <w:name w:val="Intense Emphasis"/>
    <w:basedOn w:val="Zadanifontodlomka"/>
    <w:uiPriority w:val="21"/>
    <w:qFormat/>
    <w:rsid w:val="0016731D"/>
    <w:rPr>
      <w:b/>
      <w:i/>
      <w:sz w:val="24"/>
      <w:szCs w:val="24"/>
      <w:u w:val="single"/>
    </w:rPr>
  </w:style>
  <w:style w:type="character" w:styleId="Neupadljivareferenca">
    <w:name w:val="Subtle Reference"/>
    <w:basedOn w:val="Zadanifontodlomka"/>
    <w:uiPriority w:val="31"/>
    <w:qFormat/>
    <w:rsid w:val="0016731D"/>
    <w:rPr>
      <w:sz w:val="24"/>
      <w:szCs w:val="24"/>
      <w:u w:val="single"/>
    </w:rPr>
  </w:style>
  <w:style w:type="character" w:styleId="Istaknutareferenca">
    <w:name w:val="Intense Reference"/>
    <w:basedOn w:val="Zadanifontodlomka"/>
    <w:uiPriority w:val="32"/>
    <w:qFormat/>
    <w:rsid w:val="0016731D"/>
    <w:rPr>
      <w:b/>
      <w:sz w:val="24"/>
      <w:u w:val="single"/>
    </w:rPr>
  </w:style>
  <w:style w:type="character" w:styleId="Naslovknjige">
    <w:name w:val="Book Title"/>
    <w:basedOn w:val="Zadanifontodlomka"/>
    <w:uiPriority w:val="33"/>
    <w:qFormat/>
    <w:rsid w:val="0016731D"/>
    <w:rPr>
      <w:rFonts w:asciiTheme="majorHAnsi" w:hAnsiTheme="majorHAnsi" w:eastAsiaTheme="majorEastAsia"/>
      <w:b/>
      <w:i/>
      <w:sz w:val="24"/>
      <w:szCs w:val="24"/>
    </w:rPr>
  </w:style>
  <w:style w:type="paragraph" w:styleId="TOCNaslov">
    <w:name w:val="TOC Heading"/>
    <w:basedOn w:val="Naslov1"/>
    <w:next w:val="Normal"/>
    <w:uiPriority w:val="39"/>
    <w:semiHidden/>
    <w:unhideWhenUsed/>
    <w:qFormat/>
    <w:rsid w:val="0016731D"/>
    <w:pPr>
      <w:outlineLvl w:val="9"/>
    </w:pPr>
  </w:style>
  <w:style w:type="character" w:styleId="Tekstrezerviranogmjesta">
    <w:name w:val="Placeholder Text"/>
    <w:basedOn w:val="Zadanifontodlomka"/>
    <w:uiPriority w:val="99"/>
    <w:semiHidden/>
    <w:rsid w:val="005656EC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5656EC"/>
    <w:rPr>
      <w:rFonts w:ascii="Times New Roman" w:hAnsi="Times New Roman" w:eastAsia="Times New Roman" w:cs="Times New Roman"/>
      <w:bCs/>
      <w:color w:val="000000"/>
      <w:sz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5656EC"/>
    <w:rPr>
      <w:rFonts w:ascii="Times New Roman" w:hAnsi="Times New Roman" w:eastAsia="Times New Roman"/>
      <w:bCs/>
      <w:color w:val="000000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5656EC"/>
    <w:rPr>
      <w:rFonts w:ascii="Times New Roman" w:hAnsi="Times New Roman" w:eastAsia="Times New Roman" w:cs="Times New Roman"/>
      <w:bCs w:val="false"/>
      <w:color w:val="000000"/>
      <w:sz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5656EC"/>
    <w:rPr>
      <w:rFonts w:ascii="Times New Roman" w:hAnsi="Times New Roman" w:eastAsia="Times New Roman" w:cs="Times New Roman"/>
      <w:bCs w:val="false"/>
      <w:color w:val="000000"/>
      <w:sz w:val="24"/>
      <w:bdr w:val="none" w:color="auto" w:sz="0" w:space="0"/>
      <w:shd w:val="clear" w:color="auto" w:fill="CCFFCC"/>
      <w:lang w:val="hr-HR"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6731D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6731D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6731D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6731D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6731D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6731D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6731D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6731D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6731D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6731D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E6705C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basedOn w:val="Normal"/>
    <w:uiPriority w:val="1"/>
    <w:qFormat/>
    <w:rsid w:val="0016731D"/>
    <w:rPr>
      <w:szCs w:val="32"/>
    </w:rPr>
  </w:style>
  <w:style w:customStyle="1" w:styleId="apple-converted-space" w:type="character">
    <w:name w:val="apple-converted-space"/>
    <w:basedOn w:val="Zadanifontodlomka"/>
    <w:rsid w:val="00CA57D4"/>
  </w:style>
  <w:style w:styleId="Naglaeno" w:type="character">
    <w:name w:val="Strong"/>
    <w:basedOn w:val="Zadanifontodlomka"/>
    <w:uiPriority w:val="22"/>
    <w:qFormat/>
    <w:rsid w:val="0016731D"/>
    <w:rPr>
      <w:b/>
      <w:bCs/>
    </w:rPr>
  </w:style>
  <w:style w:styleId="Zaglavlje" w:type="paragraph">
    <w:name w:val="header"/>
    <w:basedOn w:val="Normal"/>
    <w:link w:val="ZaglavljeChar"/>
    <w:uiPriority w:val="99"/>
    <w:unhideWhenUsed/>
    <w:rsid w:val="00F04B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04BE1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F04B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04BE1"/>
    <w:rPr>
      <w:rFonts w:ascii="Calibri" w:cs="Times New Roman" w:eastAsia="Calibri" w:hAns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76A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76A7E"/>
    <w:rPr>
      <w:rFonts w:ascii="Tahoma" w:cs="Tahoma" w:eastAsia="Calibri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6731D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uiPriority w:val="9"/>
    <w:rsid w:val="0016731D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6731D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6731D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6731D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6731D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6731D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6731D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6731D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6731D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6731D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6731D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6731D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6731D"/>
    <w:rPr>
      <w:rFonts w:asciiTheme="majorHAnsi" w:eastAsiaTheme="majorEastAsia" w:hAnsiTheme="majorHAnsi"/>
      <w:sz w:val="24"/>
      <w:szCs w:val="24"/>
    </w:rPr>
  </w:style>
  <w:style w:styleId="Istaknuto" w:type="character">
    <w:name w:val="Emphasis"/>
    <w:basedOn w:val="Zadanifontodlomka"/>
    <w:uiPriority w:val="20"/>
    <w:qFormat/>
    <w:rsid w:val="0016731D"/>
    <w:rPr>
      <w:rFonts w:asciiTheme="minorHAnsi" w:hAnsiTheme="minorHAnsi"/>
      <w:b/>
      <w:i/>
      <w:iCs/>
    </w:rPr>
  </w:style>
  <w:style w:styleId="Citat" w:type="paragraph">
    <w:name w:val="Quote"/>
    <w:basedOn w:val="Normal"/>
    <w:next w:val="Normal"/>
    <w:link w:val="CitatChar"/>
    <w:uiPriority w:val="29"/>
    <w:qFormat/>
    <w:rsid w:val="0016731D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6731D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6731D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6731D"/>
    <w:rPr>
      <w:b/>
      <w:i/>
      <w:sz w:val="24"/>
    </w:rPr>
  </w:style>
  <w:style w:styleId="Neupadljivoisticanje" w:type="character">
    <w:name w:val="Subtle Emphasis"/>
    <w:uiPriority w:val="19"/>
    <w:qFormat/>
    <w:rsid w:val="0016731D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6731D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6731D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6731D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6731D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6731D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5656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56EC"/>
    <w:rPr>
      <w:rFonts w:ascii="Times New Roman" w:cs="Times New Roman" w:eastAsia="Times New Roman" w:hAnsi="Times New Roman"/>
      <w:bCs/>
      <w:color w:val="000000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656EC"/>
    <w:rPr>
      <w:rFonts w:ascii="Times New Roman" w:eastAsia="Times New Roman" w:hAnsi="Times New Roman"/>
      <w:bCs/>
      <w:color w:val="00000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656EC"/>
    <w:rPr>
      <w:rFonts w:ascii="Times New Roman" w:cs="Times New Roman" w:eastAsia="Times New Roman" w:hAnsi="Times New Roman"/>
      <w:bCs w:val="0"/>
      <w:color w:val="000000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656EC"/>
    <w:rPr>
      <w:rFonts w:ascii="Times New Roman" w:cs="Times New Roman" w:eastAsia="Times New Roman" w:hAnsi="Times New Roman"/>
      <w:bCs w:val="0"/>
      <w:color w:val="000000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17. rujna 2019.</izvorni_sadrzaj>
    <derivirana_varijabla naziv="DomainObject.DatumDonosenjaOdluke_1">17.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1542</izvorni_sadrzaj>
    <derivirana_varijabla naziv="DomainObject.Predmet.Broj_1">1542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2015.</izvorni_sadrzaj>
    <derivirana_varijabla naziv="DomainObject.Predmet.DatumOsnivanja_1">30.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St-1542/2015</izvorni_sadrzaj>
    <derivirana_varijabla naziv="DomainObject.Predmet.OznakaBroj_1">St-1542/2015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RELATIV d.o.o. zastupanog po punomoćniku Jasminka Hulenić</izvorni_sadrzaj>
    <derivirana_varijabla naziv="DomainObject.Predmet.ProtustrankaFormated_1">  RELATIV d.o.o. zastupanog po punomoćniku Jasminka Hulenić</derivirana_varijabla>
  </DomainObject.Predmet.ProtustrankaFormated>
  <DomainObject.Predmet.ProtustrankaFormatedOIB>
    <izvorni_sadrzaj>  RELATIV d.o.o., OIB 75639819319 zastupanog po punomoćniku Jasminka Hulenić</izvorni_sadrzaj>
    <derivirana_varijabla naziv="DomainObject.Predmet.ProtustrankaFormatedOIB_1">  RELATIV d.o.o., OIB 75639819319 zastupanog po punomoćniku Jasminka Hulenić</derivirana_varijabla>
  </DomainObject.Predmet.ProtustrankaFormatedOIB>
  <DomainObject.Predmet.ProtustrankaFormatedWithAdress>
    <izvorni_sadrzaj> RELATIV d.o.o., Ozaljska 71, 10000 Zagreb zastupanog po punomoćniku Jasminka Hulenić</izvorni_sadrzaj>
    <derivirana_varijabla naziv="DomainObject.Predmet.ProtustrankaFormatedWithAdress_1"> RELATIV d.o.o., Ozaljska 71, 10000 Zagreb zastupanog po punomoćniku Jasminka Hulenić</derivirana_varijabla>
  </DomainObject.Predmet.ProtustrankaFormatedWithAdress>
  <DomainObject.Predmet.ProtustrankaFormatedWithAdressOIB>
    <izvorni_sadrzaj> RELATIV d.o.o., OIB 75639819319, Ozaljska 71, 10000 Zagreb zastupanog po punomoćniku Jasminka Hulenić</izvorni_sadrzaj>
    <derivirana_varijabla naziv="DomainObject.Predmet.ProtustrankaFormatedWithAdressOIB_1"> RELATIV d.o.o., OIB 75639819319, Ozaljska 71, 10000 Zagreb zastupanog po punomoćniku Jasminka Hulenić</derivirana_varijabla>
  </DomainObject.Predmet.ProtustrankaFormatedWithAdressOIB>
  <DomainObject.Predmet.ProtustrankaWithAdress>
    <izvorni_sadrzaj>RELATIV d.o.o. Ozaljska 71, 10000 Zagreb</izvorni_sadrzaj>
    <derivirana_varijabla naziv="DomainObject.Predmet.ProtustrankaWithAdress_1">RELATIV d.o.o. Ozaljska 71, 10000 Zagreb</derivirana_varijabla>
  </DomainObject.Predmet.ProtustrankaWithAdress>
  <DomainObject.Predmet.ProtustrankaWithAdressOIB>
    <izvorni_sadrzaj>RELATIV d.o.o., OIB 75639819319, Ozaljska 71, 10000 Zagreb</izvorni_sadrzaj>
    <derivirana_varijabla naziv="DomainObject.Predmet.ProtustrankaWithAdressOIB_1">RELATIV d.o.o., OIB 75639819319, Ozaljska 71, 10000 Zagreb</derivirana_varijabla>
  </DomainObject.Predmet.ProtustrankaWithAdressOIB>
  <DomainObject.Predmet.ProtustrankaNazivFormated>
    <izvorni_sadrzaj>RELATIV d.o.o.</izvorni_sadrzaj>
    <derivirana_varijabla naziv="DomainObject.Predmet.ProtustrankaNazivFormated_1">RELATIV d.o.o.</derivirana_varijabla>
  </DomainObject.Predmet.ProtustrankaNazivFormated>
  <DomainObject.Predmet.ProtustrankaNazivFormatedOIB>
    <izvorni_sadrzaj>RELATIV d.o.o., OIB 75639819319</izvorni_sadrzaj>
    <derivirana_varijabla naziv="DomainObject.Predmet.ProtustrankaNazivFormatedOIB_1">RELATIV d.o.o., OIB 75639819319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RELATIV d.o.o. zastupanog po punomoćniku Jasminka Hulenić</item>
    </izvorni_sadrzaj>
    <derivirana_varijabla naziv="DomainObject.Predmet.ProtuStrankaListFormated_1">
      <item>RELATIV d.o.o. zastupanog po punomoćniku Jasminka Hulenić</item>
    </derivirana_varijabla>
  </DomainObject.Predmet.ProtuStrankaListFormated>
  <DomainObject.Predmet.ProtuStrankaListFormatedOIB>
    <izvorni_sadrzaj>
      <item>RELATIV d.o.o., OIB 75639819319 zastupanog po punomoćniku Jasminka Hulenić</item>
    </izvorni_sadrzaj>
    <derivirana_varijabla naziv="DomainObject.Predmet.ProtuStrankaListFormatedOIB_1">
      <item>RELATIV d.o.o., OIB 75639819319 zastupanog po punomoćniku Jasminka Hulenić</item>
    </derivirana_varijabla>
  </DomainObject.Predmet.ProtuStrankaListFormatedOIB>
  <DomainObject.Predmet.ProtuStrankaListFormatedWithAdress>
    <izvorni_sadrzaj>
      <item>RELATIV d.o.o., Ozaljska 71, 10000 Zagreb zastupanog po punomoćniku Jasminka Hulenić</item>
    </izvorni_sadrzaj>
    <derivirana_varijabla naziv="DomainObject.Predmet.ProtuStrankaListFormatedWithAdress_1">
      <item>RELATIV d.o.o., Ozaljska 71, 10000 Zagreb zastupanog po punomoćniku Jasminka Hulenić</item>
    </derivirana_varijabla>
  </DomainObject.Predmet.ProtuStrankaListFormatedWithAdress>
  <DomainObject.Predmet.ProtuStrankaListFormatedWithAdressOIB>
    <izvorni_sadrzaj>
      <item>RELATIV d.o.o., OIB 75639819319, Ozaljska 71, 10000 Zagreb zastupanog po punomoćniku Jasminka Hulenić</item>
    </izvorni_sadrzaj>
    <derivirana_varijabla naziv="DomainObject.Predmet.ProtuStrankaListFormatedWithAdressOIB_1">
      <item>RELATIV d.o.o., OIB 75639819319, Ozaljska 71, 10000 Zagreb zastupanog po punomoćniku Jasminka Hulenić</item>
    </derivirana_varijabla>
  </DomainObject.Predmet.ProtuStrankaListFormatedWithAdressOIB>
  <DomainObject.Predmet.ProtuStrankaListNazivFormated>
    <izvorni_sadrzaj>
      <item>RELATIV d.o.o.</item>
    </izvorni_sadrzaj>
    <derivirana_varijabla naziv="DomainObject.Predmet.ProtuStrankaListNazivFormated_1">
      <item>RELATIV d.o.o.</item>
    </derivirana_varijabla>
  </DomainObject.Predmet.ProtuStrankaListNazivFormated>
  <DomainObject.Predmet.ProtuStrankaListNazivFormatedOIB>
    <izvorni_sadrzaj>
      <item>RELATIV d.o.o., OIB 75639819319</item>
    </izvorni_sadrzaj>
    <derivirana_varijabla naziv="DomainObject.Predmet.ProtuStrankaListNazivFormatedOIB_1">
      <item>RELATIV d.o.o., OIB 75639819319</item>
    </derivirana_varijabla>
  </DomainObject.Predmet.ProtuStrankaListNazivFormatedOIB>
  <DomainObject.Predmet.OstaliListFormated>
    <izvorni_sadrzaj>
      <item>Lana Helena Hulenić</item>
      <item>Jasminka Hulenić punomoćnica sudionika u postupku RELATIV d.o.o.</item>
    </izvorni_sadrzaj>
    <derivirana_varijabla naziv="DomainObject.Predmet.OstaliListFormated_1">
      <item>Lana Helena Hulenić</item>
      <item>Jasminka Hulenić punomoćnica sudionika u postupku RELATIV d.o.o.</item>
    </derivirana_varijabla>
  </DomainObject.Predmet.OstaliListFormated>
  <DomainObject.Predmet.OstaliListFormatedOIB>
    <izvorni_sadrzaj>
      <item>Lana Helena Hulenić, OIB 81753459192</item>
      <item>Jasminka Hulenić, OIB 98478470545 punomoćnica sudionika u postupku RELATIV d.o.o.</item>
    </izvorni_sadrzaj>
    <derivirana_varijabla naziv="DomainObject.Predmet.OstaliListFormatedOIB_1">
      <item>Lana Helena Hulenić, OIB 81753459192</item>
      <item>Jasminka Hulenić, OIB 98478470545 punomoćnica sudionika u postupku RELATIV d.o.o.</item>
    </derivirana_varijabla>
  </DomainObject.Predmet.OstaliListFormatedOIB>
  <DomainObject.Predmet.OstaliListFormatedWithAdress>
    <izvorni_sadrzaj>
      <item>Lana Helena Hulenić, Palmotićeva 32a, 10000 Zagreb</item>
      <item>Jasminka Hulenić, Palmotićeva 32a, 10000 Zagreb punomoćnica sudionika u postupku RELATIV d.o.o.</item>
    </izvorni_sadrzaj>
    <derivirana_varijabla naziv="DomainObject.Predmet.OstaliListFormatedWithAdress_1">
      <item>Lana Helena Hulenić, Palmotićeva 32a, 10000 Zagreb</item>
      <item>Jasminka Hulenić, Palmotićeva 32a, 10000 Zagreb punomoćnica sudionika u postupku RELATIV d.o.o.</item>
    </derivirana_varijabla>
  </DomainObject.Predmet.OstaliListFormatedWithAdress>
  <DomainObject.Predmet.OstaliListFormatedWithAdressOIB>
    <izvorni_sadrzaj>
      <item>Lana Helena Hulenić, OIB 81753459192, Palmotićeva 32a, 10000 Zagreb</item>
      <item>Jasminka Hulenić, OIB 98478470545, Palmotićeva 32a, 10000 Zagreb punomoćnica sudionika u postupku RELATIV d.o.o.</item>
    </izvorni_sadrzaj>
    <derivirana_varijabla naziv="DomainObject.Predmet.OstaliListFormatedWithAdressOIB_1">
      <item>Lana Helena Hulenić, OIB 81753459192, Palmotićeva 32a, 10000 Zagreb</item>
      <item>Jasminka Hulenić, OIB 98478470545, Palmotićeva 32a, 10000 Zagreb punomoćnica sudionika u postupku RELATIV d.o.o.</item>
    </derivirana_varijabla>
  </DomainObject.Predmet.OstaliListFormatedWithAdressOIB>
  <DomainObject.Predmet.OstaliListNazivFormated>
    <izvorni_sadrzaj>
      <item>Lana Helena Hulenić</item>
      <item>Jasminka Hulenić</item>
    </izvorni_sadrzaj>
    <derivirana_varijabla naziv="DomainObject.Predmet.OstaliListNazivFormated_1">
      <item>Lana Helena Hulenić</item>
      <item>Jasminka Hulenić</item>
    </derivirana_varijabla>
  </DomainObject.Predmet.OstaliListNazivFormated>
  <DomainObject.Predmet.OstaliListNazivFormatedOIB>
    <izvorni_sadrzaj>
      <item>Lana Helena Hulenić, OIB 81753459192</item>
      <item>Jasminka Hulenić, OIB 98478470545</item>
    </izvorni_sadrzaj>
    <derivirana_varijabla naziv="DomainObject.Predmet.OstaliListNazivFormatedOIB_1">
      <item>Lana Helena Hulenić, OIB 81753459192</item>
      <item>Jasminka Hulenić, OIB 98478470545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17. rujna 2019.</izvorni_sadrzaj>
    <derivirana_varijabla naziv="DomainObject.Datum_1">17.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RELATIV d.o.o.</izvorni_sadrzaj>
    <derivirana_varijabla naziv="DomainObject.Predmet.ProtustrankaIDrugi_1">RELATIV d.o.o.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RELATIV d.o.o., OIB 75639819319, Ozaljska 71, 10000 Zagreb</izvorni_sadrzaj>
    <derivirana_varijabla naziv="DomainObject.Predmet.ProtustrankaIDrugiAdressOIB_1">RELATIV d.o.o., OIB 75639819319, Ozaljska 71,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RELATIV d.o.o.</item>
      <item>Lana Helena Hulenić</item>
      <item>Jasminka Hulenić</item>
    </izvorni_sadrzaj>
    <derivirana_varijabla naziv="DomainObject.Predmet.SudioniciListNaziv_1">
      <item>FINA Regionalni centar Zagreb</item>
      <item>RELATIV d.o.o.</item>
      <item>Lana Helena Hulenić</item>
      <item>Jasminka Hulenić</item>
    </derivirana_varijabla>
  </DomainObject.Predmet.SudioniciListNaziv>
  <DomainObject.Predmet.SudioniciListAdressOIB>
    <izvorni_sadrzaj>
      <item>FINA Regionalni centar Zagreb, OIB 85821130368, Ulica grada Vukovara 70,10000 Zagreb</item>
      <item>RELATIV d.o.o., OIB 75639819319, Ozaljska 71,10000 Zagreb</item>
      <item>Lana Helena Hulenić, OIB 81753459192, Palmotićeva 32a,10000 Zagreb</item>
      <item>Jasminka Hulenić, OIB 98478470545, Palmotićeva 32a,10000 Zagreb</item>
    </izvorni_sadrzaj>
    <derivirana_varijabla naziv="DomainObject.Predmet.SudioniciListAdressOIB_1">
      <item>FINA Regionalni centar Zagreb, OIB 85821130368, Ulica grada Vukovara 70,10000 Zagreb</item>
      <item>RELATIV d.o.o., OIB 75639819319, Ozaljska 71,10000 Zagreb</item>
      <item>Lana Helena Hulenić, OIB 81753459192, Palmotićeva 32a,10000 Zagreb</item>
      <item>Jasminka Hulenić, OIB 98478470545, Palmotićeva 32a,10000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75639819319</item>
      <item>, OIB 81753459192</item>
      <item>, OIB 98478470545</item>
    </izvorni_sadrzaj>
    <derivirana_varijabla naziv="DomainObject.Predmet.SudioniciListNazivOIB_1">
      <item>, OIB 85821130368</item>
      <item>, OIB 75639819319</item>
      <item>, OIB 81753459192</item>
      <item>, OIB 98478470545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Božić, OIB 50835813248, Mirka Deanovića 11, 10000 Zagreb</item>
    </izvorni_sadrzaj>
    <derivirana_varijabla naziv="DomainObject.Predmet.StecajniUpraviteljiListAddressOIB_1">
      <item>Branka Božić, OIB 50835813248, Mirka Deanovića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25. travnja 2019.</izvorni_sadrzaj>
    <derivirana_varijabla naziv="DomainObject.Predmet.DatumZadnjeOdrzaneSudskeRadnje_1">25. travnja 2019.</derivirana_varijabla>
  </DomainObject.Predmet.DatumZadnjeOdrzaneSudskeRadnje>
  <DomainObject.PredzadnjaOdlukaIzPredmeta.DatumDonosenjaOdluke>
    <izvorni_sadrzaj>20. veljače 2019.</izvorni_sadrzaj>
    <derivirana_varijabla naziv="DomainObject.PredzadnjaOdlukaIzPredmeta.DatumDonosenjaOdluke_1">20. veljače 2019.</derivirana_varijabla>
  </DomainObject.PredzadnjaOdlukaIzPredmeta.DatumDonosenjaOdluke>
  <DomainObject.PredzadnjaOdlukaIzPredmeta.Oznaka>
    <izvorni_sadrzaj>St-1542/2015-41</izvorni_sadrzaj>
    <derivirana_varijabla naziv="DomainObject.PredzadnjaOdlukaIzPredmeta.Oznaka_1">St-1542/2015-41</derivirana_varijabla>
  </DomainObject.PredzadnjaOdlukaIzPredmeta.Oznaka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335A0BE-570B-4758-93BF-483440E476ED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542</properties:Words>
  <properties:Characters>3084</properties:Characters>
  <properties:Lines>79</properties:Lines>
  <properties:Paragraphs>26</properties:Paragraphs>
  <properties:TotalTime>29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/>
      <vt:lpstr/>
    </vt:vector>
  </properties:TitlesOfParts>
  <properties:LinksUpToDate>false</properties:LinksUpToDate>
  <properties:CharactersWithSpaces>3624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2019-04-24T06:42:00Z</dcterms:created>
  <dc:creator>point</dc:creator>
  <cp:lastModifiedBy>Gordana Cvitković</cp:lastModifiedBy>
  <cp:lastPrinted>2019-09-17T07:56:00Z</cp:lastPrinted>
  <dcterms:modified xmlns:xsi="http://www.w3.org/2001/XMLSchema-instance" xsi:type="dcterms:W3CDTF">2019-09-17T07:56:00Z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- obustava i zaključenje stečajnog postupka zbog nedostatnosti stečajne mase (St-1542-2015 rješenje obustava zbog nedostatnosti stečajne mase -čl.294 nedovršen - RELATIV.docx)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