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e98cd" w14:paraId="92e98cd"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2F3CA2">
        <w:rPr>
          <w:sz w:val="24"/>
        </w:rPr>
        <w:t xml:space="preserve">  </w:t>
      </w:r>
      <w:r w:rsidR="00BF6704">
        <w:rPr>
          <w:sz w:val="24"/>
        </w:rPr>
        <w:t xml:space="preserve"> </w:t>
      </w:r>
      <w:r w:rsidR="002F3CA2">
        <w:rPr>
          <w:sz w:val="24"/>
        </w:rPr>
        <w:t xml:space="preserve"> </w:t>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C87FB4">
        <w:rPr>
          <w:sz w:val="24"/>
        </w:rPr>
        <w:t>6214</w:t>
      </w:r>
      <w:r w:rsidR="00EC12B1">
        <w:rPr>
          <w:sz w:val="24"/>
        </w:rPr>
        <w:t>/1</w:t>
      </w:r>
      <w:r w:rsidR="00AF7393">
        <w:rPr>
          <w:sz w:val="24"/>
        </w:rPr>
        <w:t>6</w:t>
      </w:r>
      <w:r w:rsidR="00EC12B1">
        <w:rPr>
          <w:sz w:val="24"/>
        </w:rPr>
        <w:t xml:space="preserve">     </w:t>
      </w:r>
    </w:p>
    <w:p w:rsidRDefault="00D44EE2" w:rsidP="00EC12B1" w:rsidR="00D44EE2">
      <w:pPr>
        <w:rPr>
          <w:sz w:val="24"/>
        </w:rPr>
      </w:pPr>
    </w:p>
    <w:p w:rsidRDefault="00EC12B1" w:rsidP="002D5163" w:rsidR="00EC12B1">
      <w:pPr>
        <w:rPr>
          <w:sz w:val="24"/>
        </w:rPr>
      </w:pPr>
      <w:r>
        <w:rPr>
          <w:b/>
          <w:sz w:val="24"/>
        </w:rPr>
        <w:tab/>
      </w:r>
      <w:r>
        <w:rPr>
          <w:b/>
          <w:sz w:val="24"/>
        </w:rPr>
        <w:tab/>
      </w:r>
      <w:r>
        <w:rPr>
          <w:b/>
          <w:sz w:val="24"/>
        </w:rPr>
        <w:tab/>
      </w:r>
      <w:r w:rsidR="002D5163">
        <w:rPr>
          <w:sz w:val="24"/>
        </w:rPr>
        <w:t xml:space="preserve"> </w:t>
      </w:r>
      <w:r w:rsidRPr="00337798">
        <w:rPr>
          <w:sz w:val="24"/>
        </w:rPr>
        <w:t xml:space="preserve">R E P U B L I K A   H R V A T S K A </w:t>
      </w:r>
    </w:p>
    <w:p w:rsidRDefault="002D5163" w:rsidP="002D5163" w:rsidR="002D5163" w:rsidRPr="00337798">
      <w:pPr>
        <w:rPr>
          <w:sz w:val="24"/>
        </w:rPr>
      </w:pP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58353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w:t>
      </w:r>
      <w:r w:rsidR="00AF7393">
        <w:rPr>
          <w:sz w:val="24"/>
          <w:szCs w:val="24"/>
        </w:rPr>
        <w:t xml:space="preserve">povodom </w:t>
      </w:r>
      <w:r w:rsidR="00AF7393" w:rsidRPr="00AF7393">
        <w:rPr>
          <w:sz w:val="24"/>
          <w:szCs w:val="24"/>
        </w:rPr>
        <w:t>prijedlog</w:t>
      </w:r>
      <w:r w:rsidR="00AF7393">
        <w:rPr>
          <w:sz w:val="24"/>
          <w:szCs w:val="24"/>
        </w:rPr>
        <w:t>a</w:t>
      </w:r>
      <w:r w:rsidR="00AF7393" w:rsidRPr="00AF7393">
        <w:rPr>
          <w:sz w:val="24"/>
          <w:szCs w:val="24"/>
        </w:rPr>
        <w:t xml:space="preserve"> vjerovnika </w:t>
      </w:r>
      <w:r w:rsidR="005C30A5" w:rsidRPr="005C30A5">
        <w:rPr>
          <w:sz w:val="24"/>
          <w:szCs w:val="24"/>
        </w:rPr>
        <w:t xml:space="preserve">Republika Hrvatska, Ministarstvo financija, Porezna uprava, </w:t>
      </w:r>
      <w:r w:rsidR="00C87FB4">
        <w:rPr>
          <w:sz w:val="24"/>
          <w:szCs w:val="24"/>
        </w:rPr>
        <w:t>zastupan po ŽDO Zagreb</w:t>
      </w:r>
      <w:r w:rsidR="005C30A5" w:rsidRPr="005C30A5">
        <w:rPr>
          <w:sz w:val="24"/>
          <w:szCs w:val="24"/>
        </w:rPr>
        <w:t xml:space="preserve"> </w:t>
      </w:r>
      <w:r w:rsidR="00AF7393" w:rsidRPr="00AF7393">
        <w:rPr>
          <w:sz w:val="24"/>
          <w:szCs w:val="24"/>
        </w:rPr>
        <w:t xml:space="preserve">za otvaranje redovnog stečajnog postupka nad dužnikom </w:t>
      </w:r>
      <w:r w:rsidR="00C87FB4" w:rsidRPr="00C87FB4">
        <w:rPr>
          <w:sz w:val="24"/>
          <w:szCs w:val="24"/>
        </w:rPr>
        <w:t>CROATON d.o.o., Sesvete, Sesvetska cesta 27, OIB: 13209291800</w:t>
      </w:r>
      <w:r w:rsidR="00583539">
        <w:rPr>
          <w:sz w:val="24"/>
          <w:szCs w:val="24"/>
        </w:rPr>
        <w:t>,</w:t>
      </w:r>
      <w:r w:rsidR="00583539" w:rsidRPr="00583539">
        <w:rPr>
          <w:sz w:val="24"/>
          <w:szCs w:val="24"/>
        </w:rPr>
        <w:t xml:space="preserve"> </w:t>
      </w:r>
      <w:r w:rsidR="00AF7393">
        <w:rPr>
          <w:sz w:val="24"/>
          <w:szCs w:val="24"/>
        </w:rPr>
        <w:t>dana 24</w:t>
      </w:r>
      <w:r>
        <w:rPr>
          <w:sz w:val="24"/>
          <w:szCs w:val="24"/>
        </w:rPr>
        <w:t xml:space="preserve">. </w:t>
      </w:r>
      <w:r w:rsidR="00AF7393">
        <w:rPr>
          <w:sz w:val="24"/>
          <w:szCs w:val="24"/>
        </w:rPr>
        <w:t>studenoga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1B5E" w:rsidR="007B593F">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C87FB4" w:rsidRPr="00C87FB4">
        <w:rPr>
          <w:sz w:val="24"/>
          <w:szCs w:val="24"/>
        </w:rPr>
        <w:t>CROATON d.o.o., Sesvete, Sesvetska cesta 27, OIB: 13209291800</w:t>
      </w:r>
      <w:r w:rsidR="00EC12B1">
        <w:rPr>
          <w:sz w:val="24"/>
          <w:szCs w:val="24"/>
        </w:rPr>
        <w:t>.</w:t>
      </w:r>
    </w:p>
    <w:p w:rsidRDefault="00EC12B1" w:rsidP="00EC12B1" w:rsidR="00EC12B1">
      <w:pPr>
        <w:ind w:firstLine="709"/>
        <w:jc w:val="both"/>
        <w:rPr>
          <w:b/>
          <w:sz w:val="24"/>
        </w:rPr>
      </w:pP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CB4C26" w:rsidR="00623484" w:rsidRPr="00DC008D">
      <w:pPr>
        <w:jc w:val="center"/>
        <w:rPr>
          <w:b/>
          <w:sz w:val="24"/>
        </w:rPr>
      </w:pPr>
    </w:p>
    <w:p w:rsidRDefault="00381B5E" w:rsidP="00C87FB4"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sidR="008E1291">
        <w:rPr>
          <w:sz w:val="24"/>
          <w:szCs w:val="24"/>
        </w:rPr>
        <w:t>i</w:t>
      </w:r>
      <w:r w:rsidR="00623484" w:rsidRPr="00623484">
        <w:rPr>
          <w:sz w:val="24"/>
          <w:szCs w:val="24"/>
        </w:rPr>
        <w:t xml:space="preserve"> ov</w:t>
      </w:r>
      <w:r w:rsidR="0027671D">
        <w:rPr>
          <w:sz w:val="24"/>
          <w:szCs w:val="24"/>
        </w:rPr>
        <w:t>lašten</w:t>
      </w:r>
      <w:r w:rsidR="008E1291">
        <w:rPr>
          <w:sz w:val="24"/>
          <w:szCs w:val="24"/>
        </w:rPr>
        <w:t>oj</w:t>
      </w:r>
      <w:r w:rsidR="0027671D">
        <w:rPr>
          <w:sz w:val="24"/>
          <w:szCs w:val="24"/>
        </w:rPr>
        <w:t xml:space="preserve"> za zastupanje dužnika</w:t>
      </w:r>
      <w:r w:rsidR="00623484" w:rsidRPr="00623484">
        <w:rPr>
          <w:sz w:val="24"/>
          <w:szCs w:val="24"/>
        </w:rPr>
        <w:t xml:space="preserve"> </w:t>
      </w:r>
      <w:r w:rsidR="00C87FB4">
        <w:rPr>
          <w:b/>
          <w:sz w:val="24"/>
        </w:rPr>
        <w:t xml:space="preserve">Anka Kolak, OIB: 98128949029 </w:t>
      </w:r>
      <w:r w:rsidR="00C87FB4" w:rsidRPr="00C87FB4">
        <w:rPr>
          <w:b/>
          <w:sz w:val="24"/>
        </w:rPr>
        <w:t xml:space="preserve">Sesvete, Voćinska 4 </w:t>
      </w:r>
      <w:r w:rsidR="005C30A5" w:rsidRPr="005C30A5">
        <w:rPr>
          <w:b/>
          <w:sz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381B5E" w:rsidR="007B593F">
      <w:pPr>
        <w:jc w:val="both"/>
        <w:rPr>
          <w:sz w:val="24"/>
        </w:rPr>
      </w:pPr>
      <w:r w:rsidRPr="002E710A">
        <w:rPr>
          <w:sz w:val="24"/>
          <w:szCs w:val="24"/>
        </w:rPr>
        <w:lastRenderedPageBreak/>
        <w:t>V</w:t>
      </w:r>
      <w:r w:rsidR="00381B5E">
        <w:rPr>
          <w:sz w:val="24"/>
          <w:szCs w:val="24"/>
        </w:rPr>
        <w:tab/>
      </w:r>
      <w:r w:rsidR="006C36E6">
        <w:rPr>
          <w:sz w:val="24"/>
        </w:rPr>
        <w:t xml:space="preserve">Zakazuje </w:t>
      </w:r>
      <w:r w:rsidR="007B593F">
        <w:rPr>
          <w:sz w:val="24"/>
        </w:rPr>
        <w:t xml:space="preserve">se ročište radi </w:t>
      </w:r>
      <w:r w:rsidR="00381B5E">
        <w:rPr>
          <w:sz w:val="24"/>
        </w:rPr>
        <w:t xml:space="preserve">očitovanja o prijedlogu </w:t>
      </w:r>
      <w:r w:rsidR="007B593F">
        <w:rPr>
          <w:sz w:val="24"/>
        </w:rPr>
        <w:t xml:space="preserve">za otvaranje stečajnog postupka za dan: </w:t>
      </w:r>
    </w:p>
    <w:p w:rsidRDefault="008E1291" w:rsidP="007B593F" w:rsidR="007B593F">
      <w:pPr>
        <w:ind w:left="1003"/>
        <w:jc w:val="both"/>
        <w:rPr>
          <w:sz w:val="24"/>
        </w:rPr>
      </w:pPr>
      <w:r>
        <w:rPr>
          <w:b/>
          <w:sz w:val="24"/>
        </w:rPr>
        <w:t>2</w:t>
      </w:r>
      <w:r w:rsidR="00583539">
        <w:rPr>
          <w:b/>
          <w:sz w:val="24"/>
        </w:rPr>
        <w:t>3</w:t>
      </w:r>
      <w:r w:rsidR="00FC3E6C" w:rsidRPr="00A2280A">
        <w:rPr>
          <w:b/>
          <w:sz w:val="24"/>
        </w:rPr>
        <w:t>.</w:t>
      </w:r>
      <w:r w:rsidR="00630662">
        <w:rPr>
          <w:b/>
          <w:sz w:val="24"/>
        </w:rPr>
        <w:t xml:space="preserve"> </w:t>
      </w:r>
      <w:r>
        <w:rPr>
          <w:b/>
          <w:sz w:val="24"/>
        </w:rPr>
        <w:t>siječnja</w:t>
      </w:r>
      <w:r w:rsidR="00630662">
        <w:rPr>
          <w:b/>
          <w:sz w:val="24"/>
        </w:rPr>
        <w:t xml:space="preserve"> </w:t>
      </w:r>
      <w:r w:rsidR="007B593F" w:rsidRPr="00A2280A">
        <w:rPr>
          <w:b/>
          <w:sz w:val="24"/>
        </w:rPr>
        <w:t>201</w:t>
      </w:r>
      <w:r>
        <w:rPr>
          <w:b/>
          <w:sz w:val="24"/>
        </w:rPr>
        <w:t>8</w:t>
      </w:r>
      <w:r w:rsidR="007B593F" w:rsidRPr="00A2280A">
        <w:rPr>
          <w:b/>
          <w:sz w:val="24"/>
        </w:rPr>
        <w:t xml:space="preserve">. u </w:t>
      </w:r>
      <w:r w:rsidR="00630662">
        <w:rPr>
          <w:b/>
          <w:sz w:val="24"/>
        </w:rPr>
        <w:t>1</w:t>
      </w:r>
      <w:r w:rsidR="005C30A5">
        <w:rPr>
          <w:b/>
          <w:sz w:val="24"/>
        </w:rPr>
        <w:t>1</w:t>
      </w:r>
      <w:r w:rsidR="00FC3E6C" w:rsidRPr="00A2280A">
        <w:rPr>
          <w:b/>
          <w:sz w:val="24"/>
        </w:rPr>
        <w:t>,</w:t>
      </w:r>
      <w:r w:rsidR="00C87FB4">
        <w:rPr>
          <w:b/>
          <w:sz w:val="24"/>
        </w:rPr>
        <w:t>2</w:t>
      </w:r>
      <w:r w:rsidR="00FC3E6C" w:rsidRPr="00A2280A">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381B5E">
        <w:rPr>
          <w:sz w:val="24"/>
        </w:rPr>
        <w:t>,</w:t>
      </w:r>
    </w:p>
    <w:p w:rsidRDefault="00381B5E" w:rsidP="00381B5E" w:rsidR="007B593F">
      <w:pPr>
        <w:ind w:firstLine="720"/>
        <w:jc w:val="both"/>
        <w:rPr>
          <w:sz w:val="24"/>
        </w:rPr>
      </w:pPr>
      <w:r w:rsidRPr="00381B5E">
        <w:rPr>
          <w:sz w:val="24"/>
        </w:rPr>
        <w:t>te ročište radi rasprave</w:t>
      </w:r>
      <w:r>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t xml:space="preserve">    </w:t>
      </w:r>
      <w:r w:rsidR="008E1291">
        <w:rPr>
          <w:b/>
          <w:sz w:val="24"/>
        </w:rPr>
        <w:t>2</w:t>
      </w:r>
      <w:r w:rsidR="00583539">
        <w:rPr>
          <w:b/>
          <w:sz w:val="24"/>
        </w:rPr>
        <w:t>3</w:t>
      </w:r>
      <w:r w:rsidRPr="00381B5E">
        <w:rPr>
          <w:b/>
          <w:sz w:val="24"/>
        </w:rPr>
        <w:t xml:space="preserve">. </w:t>
      </w:r>
      <w:r w:rsidR="004A7035">
        <w:rPr>
          <w:b/>
          <w:sz w:val="24"/>
        </w:rPr>
        <w:t>siječnja</w:t>
      </w:r>
      <w:r w:rsidRPr="00381B5E">
        <w:rPr>
          <w:b/>
          <w:sz w:val="24"/>
        </w:rPr>
        <w:t xml:space="preserve"> 201</w:t>
      </w:r>
      <w:r w:rsidR="004A7035">
        <w:rPr>
          <w:b/>
          <w:sz w:val="24"/>
        </w:rPr>
        <w:t>8</w:t>
      </w:r>
      <w:r w:rsidRPr="00381B5E">
        <w:rPr>
          <w:b/>
          <w:sz w:val="24"/>
        </w:rPr>
        <w:t>. u 1</w:t>
      </w:r>
      <w:r w:rsidR="005C30A5">
        <w:rPr>
          <w:b/>
          <w:sz w:val="24"/>
        </w:rPr>
        <w:t>1</w:t>
      </w:r>
      <w:r w:rsidRPr="00381B5E">
        <w:rPr>
          <w:b/>
          <w:sz w:val="24"/>
        </w:rPr>
        <w:t>,</w:t>
      </w:r>
      <w:r w:rsidR="00C87FB4">
        <w:rPr>
          <w:b/>
          <w:sz w:val="24"/>
        </w:rPr>
        <w:t>3</w:t>
      </w:r>
      <w:r w:rsidR="004A7035">
        <w:rPr>
          <w:b/>
          <w:sz w:val="24"/>
        </w:rPr>
        <w:t>0</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r w:rsidR="00381B5E">
        <w:rPr>
          <w:sz w:val="24"/>
        </w:rPr>
        <w:t>i</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2D5163" w:rsidR="002D516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C87FB4" w:rsidP="00C87FB4" w:rsidR="00C87FB4" w:rsidRPr="00C87FB4">
      <w:pPr>
        <w:ind w:firstLine="708"/>
        <w:jc w:val="both"/>
        <w:rPr>
          <w:sz w:val="24"/>
          <w:szCs w:val="24"/>
        </w:rPr>
      </w:pPr>
      <w:r w:rsidRPr="00C87FB4">
        <w:rPr>
          <w:sz w:val="24"/>
          <w:szCs w:val="24"/>
        </w:rPr>
        <w:t>Financijska agencija podnijela je, na temelju odredbe čl. 444. st. 1. Stečajnog zakona (“Narodne novine” broj 71/15, dalje: SZ), zahtjev za provedbu skraćenog stečajnog postupka nad CROATON d.o.o., Sesvete, Sesvetska cesta 27, OIB: 13209291800.</w:t>
      </w:r>
    </w:p>
    <w:p w:rsidRDefault="00C87FB4" w:rsidP="00C87FB4" w:rsidR="00C87FB4" w:rsidRPr="00C87FB4">
      <w:pPr>
        <w:ind w:firstLine="708"/>
        <w:jc w:val="both"/>
        <w:rPr>
          <w:sz w:val="24"/>
          <w:szCs w:val="24"/>
        </w:rPr>
      </w:pPr>
    </w:p>
    <w:p w:rsidRDefault="00C87FB4" w:rsidP="00C87FB4" w:rsidR="00C87FB4" w:rsidRPr="00C87FB4">
      <w:pPr>
        <w:ind w:firstLine="708"/>
        <w:jc w:val="both"/>
        <w:rPr>
          <w:sz w:val="24"/>
          <w:szCs w:val="24"/>
        </w:rPr>
      </w:pPr>
      <w:r w:rsidRPr="00C87FB4">
        <w:rPr>
          <w:sz w:val="24"/>
          <w:szCs w:val="24"/>
        </w:rPr>
        <w:tab/>
        <w:t>Sud je dana 18. siječnja 2016. objavio oglas kojim je, među ostalim, pozvao vjerovnike dužnika najkasnije u roku od 45 dana od dana objave oglasa predložiti otvaranje stečajnog postupka i po pozivu suda predujmiti sredstva za namirenje troškova postupka.</w:t>
      </w:r>
    </w:p>
    <w:p w:rsidRDefault="00C87FB4" w:rsidP="00C87FB4" w:rsidR="00C87FB4" w:rsidRPr="00C87FB4">
      <w:pPr>
        <w:ind w:firstLine="708"/>
        <w:jc w:val="both"/>
        <w:rPr>
          <w:sz w:val="24"/>
          <w:szCs w:val="24"/>
        </w:rPr>
      </w:pPr>
    </w:p>
    <w:p w:rsidRDefault="00C87FB4" w:rsidP="00C87FB4" w:rsidR="00C87FB4" w:rsidRPr="00C87FB4">
      <w:pPr>
        <w:ind w:firstLine="708"/>
        <w:jc w:val="both"/>
        <w:rPr>
          <w:sz w:val="24"/>
          <w:szCs w:val="24"/>
        </w:rPr>
      </w:pPr>
      <w:r w:rsidRPr="00C87FB4">
        <w:rPr>
          <w:sz w:val="24"/>
          <w:szCs w:val="24"/>
        </w:rPr>
        <w:t xml:space="preserve">Republika Hrvatska,  Ministarstvo financija, Porezna uprava, dostavila je 25. veljače 2016. obrazac kojim je, kao vjerovnik, predložila nad dužnikom otvoriti stečaj. U prilogu je dostavljeno stanje računa poreznog CROATON d.o.o., Sesvete, Sesvetska cesta 27, OIB: 13209291800, na dan 11. veljače 2016. iz kojeg proizlazi kako dužnik duguje iznos od 514.418,55 kn, čime je Republika  Hrvatska,  Ministarstvo financija, Porezna uprava, učinila vjerojatnim postojanje tražbine prema dužniku. </w:t>
      </w:r>
    </w:p>
    <w:p w:rsidRDefault="00C87FB4" w:rsidP="00C87FB4" w:rsidR="00C87FB4" w:rsidRPr="00C87FB4">
      <w:pPr>
        <w:ind w:firstLine="708"/>
        <w:jc w:val="both"/>
        <w:rPr>
          <w:sz w:val="24"/>
          <w:szCs w:val="24"/>
        </w:rPr>
      </w:pPr>
      <w:r w:rsidRPr="00C87FB4">
        <w:rPr>
          <w:sz w:val="24"/>
          <w:szCs w:val="24"/>
        </w:rPr>
        <w:t>Nadalje, Republika Hrvatska,  Ministarstvo financija, Porezna uprava dostavila je i podatak da je dužnik vlasnik nekretnina upisanih u zk. uložak 7206,  k.o. Sesvete, te dugotrajnu imovinu u iznosu od 1.829.023,00 kn, te kratkotrajnu imovinu u iznosu od 84.006.751,00 kn.</w:t>
      </w:r>
    </w:p>
    <w:p w:rsidRDefault="00C87FB4" w:rsidP="00C87FB4" w:rsidR="00C87FB4" w:rsidRPr="00C87FB4">
      <w:pPr>
        <w:ind w:firstLine="708"/>
        <w:jc w:val="both"/>
        <w:rPr>
          <w:sz w:val="24"/>
          <w:szCs w:val="24"/>
        </w:rPr>
      </w:pPr>
      <w:r w:rsidRPr="00C87FB4">
        <w:rPr>
          <w:sz w:val="24"/>
          <w:szCs w:val="24"/>
        </w:rP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C87FB4" w:rsidP="00C87FB4" w:rsidR="00C87FB4" w:rsidRPr="00C87FB4">
      <w:pPr>
        <w:ind w:firstLine="708"/>
        <w:jc w:val="both"/>
        <w:rPr>
          <w:sz w:val="24"/>
          <w:szCs w:val="24"/>
        </w:rPr>
      </w:pPr>
      <w:r w:rsidRPr="00C87FB4">
        <w:rPr>
          <w:sz w:val="24"/>
          <w:szCs w:val="24"/>
        </w:rPr>
        <w:tab/>
        <w:t xml:space="preserve">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w:t>
      </w:r>
      <w:r w:rsidRPr="00C87FB4">
        <w:rPr>
          <w:sz w:val="24"/>
          <w:szCs w:val="24"/>
        </w:rPr>
        <w:lastRenderedPageBreak/>
        <w:t>Zakona donijeti rješenje o pokretanju prethodnoga postupka odnosno otvaranju stečajnoga postupka.</w:t>
      </w:r>
    </w:p>
    <w:p w:rsidRDefault="00C87FB4" w:rsidP="00C87FB4" w:rsidR="00C87FB4" w:rsidRPr="00C87FB4">
      <w:pPr>
        <w:ind w:firstLine="708"/>
        <w:jc w:val="both"/>
        <w:rPr>
          <w:sz w:val="24"/>
          <w:szCs w:val="24"/>
        </w:rPr>
      </w:pPr>
      <w:r w:rsidRPr="00C87FB4">
        <w:rPr>
          <w:sz w:val="24"/>
          <w:szCs w:val="24"/>
        </w:rPr>
        <w:tab/>
      </w:r>
    </w:p>
    <w:p w:rsidRDefault="00C87FB4" w:rsidP="00C87FB4" w:rsidR="00573F02">
      <w:pPr>
        <w:ind w:firstLine="708"/>
        <w:jc w:val="both"/>
        <w:rPr>
          <w:sz w:val="24"/>
          <w:szCs w:val="24"/>
        </w:rPr>
      </w:pPr>
      <w:r w:rsidRPr="00C87FB4">
        <w:rPr>
          <w:sz w:val="24"/>
          <w:szCs w:val="24"/>
        </w:rPr>
        <w:t>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a koja je imovina prema ocjeni suda dostatna za namirenje predvidivih troškova stečajnoga postupka,</w:t>
      </w:r>
      <w:r w:rsidR="00573F02" w:rsidRPr="00573F02">
        <w:rPr>
          <w:sz w:val="24"/>
          <w:szCs w:val="24"/>
        </w:rPr>
        <w:t xml:space="preserve"> obustav</w:t>
      </w:r>
      <w:r>
        <w:rPr>
          <w:sz w:val="24"/>
          <w:szCs w:val="24"/>
        </w:rPr>
        <w:t>ljen je</w:t>
      </w:r>
      <w:r w:rsidR="00573F02" w:rsidRPr="00573F02">
        <w:rPr>
          <w:sz w:val="24"/>
          <w:szCs w:val="24"/>
        </w:rPr>
        <w:t xml:space="preserve"> skraćeni stečajni postupak</w:t>
      </w:r>
      <w:r w:rsidR="00573F02">
        <w:rPr>
          <w:sz w:val="24"/>
          <w:szCs w:val="24"/>
        </w:rPr>
        <w:t xml:space="preserve"> r</w:t>
      </w:r>
      <w:r w:rsidR="00573F02" w:rsidRPr="00573F02">
        <w:rPr>
          <w:sz w:val="24"/>
          <w:szCs w:val="24"/>
        </w:rPr>
        <w:t>ješenjem St-</w:t>
      </w:r>
      <w:r>
        <w:rPr>
          <w:sz w:val="24"/>
          <w:szCs w:val="24"/>
        </w:rPr>
        <w:t>6214</w:t>
      </w:r>
      <w:r w:rsidR="00573F02" w:rsidRPr="00573F02">
        <w:rPr>
          <w:sz w:val="24"/>
          <w:szCs w:val="24"/>
        </w:rPr>
        <w:t>/1</w:t>
      </w:r>
      <w:r>
        <w:rPr>
          <w:sz w:val="24"/>
          <w:szCs w:val="24"/>
        </w:rPr>
        <w:t>6</w:t>
      </w:r>
      <w:r w:rsidR="00573F02" w:rsidRPr="00573F02">
        <w:rPr>
          <w:sz w:val="24"/>
          <w:szCs w:val="24"/>
        </w:rPr>
        <w:t xml:space="preserve"> od </w:t>
      </w:r>
      <w:r>
        <w:rPr>
          <w:sz w:val="24"/>
          <w:szCs w:val="24"/>
        </w:rPr>
        <w:t>12</w:t>
      </w:r>
      <w:r w:rsidR="00573F02" w:rsidRPr="00573F02">
        <w:rPr>
          <w:sz w:val="24"/>
          <w:szCs w:val="24"/>
        </w:rPr>
        <w:t xml:space="preserve">. </w:t>
      </w:r>
      <w:r w:rsidR="00472CC1">
        <w:rPr>
          <w:sz w:val="24"/>
          <w:szCs w:val="24"/>
        </w:rPr>
        <w:t>travnja</w:t>
      </w:r>
      <w:r w:rsidR="00573F02" w:rsidRPr="00573F02">
        <w:rPr>
          <w:sz w:val="24"/>
          <w:szCs w:val="24"/>
        </w:rPr>
        <w:t xml:space="preserve"> 2016.</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Na temelju prijedloga za otvaranje stečajnog postupka donosi se rješenje o pokretanju prethodnog postupka radi utvrđivanja uvjeta za otvaranje stečajnog postupka (prethodni postupak) ili taj se taj prijedlog odbacuje rješenjem (članak 115. stavak 1. SZ-a).</w:t>
      </w:r>
      <w:r w:rsidR="00CB4C26">
        <w:rPr>
          <w:sz w:val="24"/>
        </w:rPr>
        <w:t xml:space="preserve">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w:t>
      </w:r>
      <w:r w:rsidR="00573F02">
        <w:rPr>
          <w:sz w:val="24"/>
        </w:rPr>
        <w:t>,</w:t>
      </w:r>
      <w:r w:rsidR="00691DBF">
        <w:rPr>
          <w:sz w:val="24"/>
        </w:rPr>
        <w:t xml:space="preserve"> </w:t>
      </w:r>
      <w:r w:rsidR="00691DBF" w:rsidRPr="00691DBF">
        <w:rPr>
          <w:sz w:val="24"/>
        </w:rPr>
        <w:t xml:space="preserve">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Kako je dakle sud donio rješenje o pokretanju prethodnog postupka, valjalo je temeljem naprijed citiranog članka 123. stavak 1. SZ-a zakazati ročište radi očitovanja  o prijedlogu za otvaranje stečajn</w:t>
      </w:r>
      <w:r w:rsidR="00D44EE2">
        <w:rPr>
          <w:sz w:val="24"/>
          <w:szCs w:val="24"/>
        </w:rPr>
        <w:t>og postupka (toč. V. zaključka).</w:t>
      </w:r>
    </w:p>
    <w:p w:rsidRDefault="00D44EE2" w:rsidP="000A2E10" w:rsidR="00D44EE2">
      <w:pPr>
        <w:ind w:firstLine="709"/>
        <w:jc w:val="both"/>
        <w:rPr>
          <w:sz w:val="24"/>
          <w:szCs w:val="24"/>
        </w:rPr>
      </w:pPr>
    </w:p>
    <w:p w:rsidRDefault="00D44EE2" w:rsidP="000A2E10" w:rsidR="00D44EE2">
      <w:pPr>
        <w:ind w:firstLine="709"/>
        <w:jc w:val="both"/>
        <w:rPr>
          <w:sz w:val="24"/>
          <w:szCs w:val="24"/>
        </w:rPr>
      </w:pPr>
    </w:p>
    <w:p w:rsidRDefault="00D44EE2" w:rsidP="000A2E10" w:rsidR="00D44EE2">
      <w:pPr>
        <w:ind w:firstLine="709"/>
        <w:jc w:val="both"/>
        <w:rPr>
          <w:sz w:val="24"/>
          <w:szCs w:val="24"/>
        </w:rPr>
      </w:pPr>
    </w:p>
    <w:p w:rsidRDefault="000A2E10" w:rsidP="000A2E10" w:rsidR="000A2E10">
      <w:pPr>
        <w:ind w:firstLine="709"/>
        <w:jc w:val="both"/>
        <w:rPr>
          <w:sz w:val="24"/>
          <w:szCs w:val="24"/>
        </w:rPr>
      </w:pPr>
      <w:r>
        <w:rPr>
          <w:sz w:val="24"/>
          <w:szCs w:val="24"/>
        </w:rPr>
        <w:lastRenderedPageBreak/>
        <w:t>Prema odredbi članka 123. stavak 2. rečenica druga, pozvane osobe se o prijedlogu mogu očitovati pisano. (toč. VI zaključka)</w:t>
      </w:r>
      <w:r w:rsidR="00D44EE2">
        <w:rPr>
          <w:sz w:val="24"/>
          <w:szCs w:val="24"/>
        </w:rPr>
        <w:t>.</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AF7393">
        <w:rPr>
          <w:sz w:val="24"/>
        </w:rPr>
        <w:t>24</w:t>
      </w:r>
      <w:r w:rsidR="00286BC6">
        <w:rPr>
          <w:sz w:val="24"/>
        </w:rPr>
        <w:t xml:space="preserve">. </w:t>
      </w:r>
      <w:r w:rsidR="00AF7393">
        <w:rPr>
          <w:sz w:val="24"/>
        </w:rPr>
        <w:t>studenoga</w:t>
      </w:r>
      <w:r w:rsidR="00016C56">
        <w:rPr>
          <w:sz w:val="24"/>
        </w:rPr>
        <w:t xml:space="preserve"> 201</w:t>
      </w:r>
      <w:r w:rsidR="0003670C">
        <w:rPr>
          <w:sz w:val="24"/>
        </w:rPr>
        <w:t>7</w:t>
      </w:r>
      <w:r w:rsidR="009850B8">
        <w:rPr>
          <w:sz w:val="24"/>
        </w:rPr>
        <w:t>.</w:t>
      </w:r>
    </w:p>
    <w:p w:rsidRDefault="002D5163" w:rsidP="00291B37" w:rsidR="002D5163">
      <w:pPr>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B2670">
        <w:rPr>
          <w:sz w:val="24"/>
        </w:rPr>
        <w:t xml:space="preserve"> </w:t>
      </w:r>
      <w:r w:rsidR="00F3510A">
        <w:rPr>
          <w:sz w:val="24"/>
        </w:rPr>
        <w:t>v.r.</w:t>
      </w:r>
    </w:p>
    <w:p w:rsidRDefault="002D5163" w:rsidP="00CE3B7D" w:rsidR="002D5163">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691DBF" w:rsidR="00AD75CD">
      <w:pPr>
        <w:jc w:val="both"/>
        <w:rPr>
          <w:sz w:val="24"/>
        </w:rPr>
      </w:pPr>
      <w:r>
        <w:rPr>
          <w:sz w:val="24"/>
        </w:rPr>
        <w:t>Protiv točke I</w:t>
      </w:r>
      <w:r w:rsidR="00F905CD">
        <w:rPr>
          <w:sz w:val="24"/>
        </w:rPr>
        <w:t>I</w:t>
      </w:r>
      <w:r>
        <w:rPr>
          <w:sz w:val="24"/>
        </w:rPr>
        <w:t xml:space="preserve"> dopuštena je žalba u roku od 8 dana Visokom trgovačkom sudu RH putem ovog suda u 3 primjerka.</w:t>
      </w:r>
    </w:p>
    <w:p w:rsidRDefault="00340053" w:rsidR="00340053">
      <w:pPr>
        <w:jc w:val="both"/>
        <w:rPr>
          <w:sz w:val="24"/>
        </w:rPr>
      </w:pPr>
    </w:p>
    <w:p w:rsidRDefault="00F3510A" w:rsidR="00F3510A">
      <w:pPr>
        <w:jc w:val="both"/>
        <w:rPr>
          <w:sz w:val="24"/>
        </w:rPr>
      </w:pPr>
    </w:p>
    <w:p w:rsidRDefault="00F3510A" w:rsidR="00F3510A" w:rsidRPr="00F3510A">
      <w:pPr>
        <w:rPr>
          <w:sz w:val="24"/>
          <w:szCs w:val="24"/>
        </w:rPr>
      </w:pPr>
      <w:r w:rsidRPr="00F3510A">
        <w:rPr>
          <w:sz w:val="24"/>
          <w:szCs w:val="24"/>
        </w:rPr>
        <w:t>Za točnost otpravka - ovlašteni službenik</w:t>
      </w:r>
    </w:p>
    <w:p w:rsidRDefault="00F3510A" w:rsidR="00F3510A" w:rsidRPr="00F3510A">
      <w:pPr>
        <w:rPr>
          <w:sz w:val="24"/>
          <w:szCs w:val="24"/>
        </w:rPr>
      </w:pPr>
      <w:r w:rsidRPr="00F3510A">
        <w:rPr>
          <w:sz w:val="24"/>
          <w:szCs w:val="24"/>
        </w:rPr>
        <w:tab/>
        <w:t xml:space="preserve">      Ivana Stampf</w:t>
      </w:r>
    </w:p>
    <w:p w:rsidRDefault="002B2416" w:rsidP="00F3510A" w:rsidR="002B2416" w:rsidRPr="00F3510A">
      <w:pPr>
        <w:jc w:val="both"/>
        <w:rPr>
          <w:sz w:val="24"/>
          <w:szCs w:val="24"/>
        </w:rPr>
      </w:pPr>
    </w:p>
    <w:sectPr w:rsidSect="002D5163" w:rsidR="002B2416" w:rsidRPr="00F3510A">
      <w:headerReference w:type="default" r:id="rId11"/>
      <w:pgSz w:h="16838" w:w="11906"/>
      <w:pgMar w:gutter="0" w:footer="720" w:header="720" w:left="1797" w:bottom="1135" w:right="1797"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3510A">
      <w:rPr>
        <w:rStyle w:val="Brojstranice"/>
        <w:noProof/>
      </w:rPr>
      <w:t>4</w:t>
    </w:r>
    <w:r>
      <w:rPr>
        <w:rStyle w:val="Brojstranice"/>
      </w:rPr>
      <w:fldChar w:fldCharType="end"/>
    </w:r>
  </w:p>
  <w:p w:rsidRDefault="00630662" w:rsidR="004D2841">
    <w:pPr>
      <w:pStyle w:val="Zaglavlje"/>
      <w:jc w:val="right"/>
    </w:pPr>
    <w:r w:rsidRPr="00630662">
      <w:t xml:space="preserve">  66. St-</w:t>
    </w:r>
    <w:r w:rsidR="00C87FB4">
      <w:t>6214</w:t>
    </w:r>
    <w:r w:rsidRPr="00630662">
      <w:t>/1</w:t>
    </w:r>
    <w:r w:rsidR="00AF7393">
      <w:t>6</w:t>
    </w:r>
  </w:p>
  <w:p w:rsidRDefault="00AF7393" w:rsidR="00AF739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717D9"/>
    <w:rsid w:val="000A2E10"/>
    <w:rsid w:val="000C63D4"/>
    <w:rsid w:val="000E7A4A"/>
    <w:rsid w:val="00105F97"/>
    <w:rsid w:val="0011235D"/>
    <w:rsid w:val="00113EC7"/>
    <w:rsid w:val="00131E99"/>
    <w:rsid w:val="001567C3"/>
    <w:rsid w:val="001662C4"/>
    <w:rsid w:val="001A1A7F"/>
    <w:rsid w:val="001A7916"/>
    <w:rsid w:val="001B44D2"/>
    <w:rsid w:val="001C2E6F"/>
    <w:rsid w:val="002431C4"/>
    <w:rsid w:val="00260A9E"/>
    <w:rsid w:val="0027671D"/>
    <w:rsid w:val="00286BC6"/>
    <w:rsid w:val="00286FBD"/>
    <w:rsid w:val="002903F5"/>
    <w:rsid w:val="00291B37"/>
    <w:rsid w:val="0029270E"/>
    <w:rsid w:val="002A3523"/>
    <w:rsid w:val="002B0682"/>
    <w:rsid w:val="002B2416"/>
    <w:rsid w:val="002C5C63"/>
    <w:rsid w:val="002D0838"/>
    <w:rsid w:val="002D5163"/>
    <w:rsid w:val="002D6659"/>
    <w:rsid w:val="002F01C6"/>
    <w:rsid w:val="002F3CA2"/>
    <w:rsid w:val="00337798"/>
    <w:rsid w:val="00340053"/>
    <w:rsid w:val="00345677"/>
    <w:rsid w:val="00381B5E"/>
    <w:rsid w:val="003F211C"/>
    <w:rsid w:val="00447CA1"/>
    <w:rsid w:val="00450221"/>
    <w:rsid w:val="00450676"/>
    <w:rsid w:val="00454BBA"/>
    <w:rsid w:val="00472CC1"/>
    <w:rsid w:val="00475CDF"/>
    <w:rsid w:val="00476E8D"/>
    <w:rsid w:val="00482933"/>
    <w:rsid w:val="00483785"/>
    <w:rsid w:val="00491DD7"/>
    <w:rsid w:val="004A7035"/>
    <w:rsid w:val="004C1E6F"/>
    <w:rsid w:val="004D2841"/>
    <w:rsid w:val="004E2FD0"/>
    <w:rsid w:val="004E5FEF"/>
    <w:rsid w:val="004F2160"/>
    <w:rsid w:val="00516616"/>
    <w:rsid w:val="00532A1B"/>
    <w:rsid w:val="00553F0C"/>
    <w:rsid w:val="0056765A"/>
    <w:rsid w:val="00573F02"/>
    <w:rsid w:val="00583539"/>
    <w:rsid w:val="005B3F73"/>
    <w:rsid w:val="005B5A8A"/>
    <w:rsid w:val="005B5C24"/>
    <w:rsid w:val="005C30A5"/>
    <w:rsid w:val="005C5E15"/>
    <w:rsid w:val="005E34A3"/>
    <w:rsid w:val="005E70DE"/>
    <w:rsid w:val="005E7C1A"/>
    <w:rsid w:val="00601987"/>
    <w:rsid w:val="00615A8B"/>
    <w:rsid w:val="00623484"/>
    <w:rsid w:val="00626395"/>
    <w:rsid w:val="00630662"/>
    <w:rsid w:val="00691DBF"/>
    <w:rsid w:val="006B7292"/>
    <w:rsid w:val="006C36E6"/>
    <w:rsid w:val="006C7E17"/>
    <w:rsid w:val="006D7A0F"/>
    <w:rsid w:val="006F46EA"/>
    <w:rsid w:val="006F7455"/>
    <w:rsid w:val="0075681B"/>
    <w:rsid w:val="007B33A7"/>
    <w:rsid w:val="007B593F"/>
    <w:rsid w:val="008332A4"/>
    <w:rsid w:val="008366A0"/>
    <w:rsid w:val="00851934"/>
    <w:rsid w:val="0085270F"/>
    <w:rsid w:val="00876285"/>
    <w:rsid w:val="00881C02"/>
    <w:rsid w:val="008B582E"/>
    <w:rsid w:val="008B72BC"/>
    <w:rsid w:val="008E1291"/>
    <w:rsid w:val="008E6A96"/>
    <w:rsid w:val="009026BB"/>
    <w:rsid w:val="009128F5"/>
    <w:rsid w:val="00923121"/>
    <w:rsid w:val="00947FB7"/>
    <w:rsid w:val="009850B8"/>
    <w:rsid w:val="009A4B77"/>
    <w:rsid w:val="009B54A8"/>
    <w:rsid w:val="009F2400"/>
    <w:rsid w:val="00A110D0"/>
    <w:rsid w:val="00A15AB7"/>
    <w:rsid w:val="00A2280A"/>
    <w:rsid w:val="00A44A71"/>
    <w:rsid w:val="00A6313F"/>
    <w:rsid w:val="00A80EB3"/>
    <w:rsid w:val="00A828C1"/>
    <w:rsid w:val="00A90C82"/>
    <w:rsid w:val="00AD3398"/>
    <w:rsid w:val="00AD75CD"/>
    <w:rsid w:val="00AF4C01"/>
    <w:rsid w:val="00AF7393"/>
    <w:rsid w:val="00B01169"/>
    <w:rsid w:val="00B136B8"/>
    <w:rsid w:val="00B14D42"/>
    <w:rsid w:val="00B32E61"/>
    <w:rsid w:val="00B35218"/>
    <w:rsid w:val="00B844BF"/>
    <w:rsid w:val="00B93B9A"/>
    <w:rsid w:val="00BA1DFD"/>
    <w:rsid w:val="00BC4571"/>
    <w:rsid w:val="00BF6704"/>
    <w:rsid w:val="00C356A1"/>
    <w:rsid w:val="00C75751"/>
    <w:rsid w:val="00C87FB4"/>
    <w:rsid w:val="00CB4C26"/>
    <w:rsid w:val="00CC43BC"/>
    <w:rsid w:val="00CC7D07"/>
    <w:rsid w:val="00CE3890"/>
    <w:rsid w:val="00CE3B7D"/>
    <w:rsid w:val="00CE4F52"/>
    <w:rsid w:val="00CF41C1"/>
    <w:rsid w:val="00D10A4F"/>
    <w:rsid w:val="00D31451"/>
    <w:rsid w:val="00D448E9"/>
    <w:rsid w:val="00D44D63"/>
    <w:rsid w:val="00D44EE2"/>
    <w:rsid w:val="00D60187"/>
    <w:rsid w:val="00D60476"/>
    <w:rsid w:val="00D611F5"/>
    <w:rsid w:val="00D768E5"/>
    <w:rsid w:val="00D959BC"/>
    <w:rsid w:val="00DA5FA3"/>
    <w:rsid w:val="00DB2670"/>
    <w:rsid w:val="00DD03F5"/>
    <w:rsid w:val="00DD67BA"/>
    <w:rsid w:val="00DE479D"/>
    <w:rsid w:val="00E07752"/>
    <w:rsid w:val="00E64D32"/>
    <w:rsid w:val="00E815AE"/>
    <w:rsid w:val="00E81CC4"/>
    <w:rsid w:val="00E94EF5"/>
    <w:rsid w:val="00EC12B1"/>
    <w:rsid w:val="00EC1564"/>
    <w:rsid w:val="00EE1DF4"/>
    <w:rsid w:val="00F3510A"/>
    <w:rsid w:val="00F3761C"/>
    <w:rsid w:val="00F42A90"/>
    <w:rsid w:val="00F46005"/>
    <w:rsid w:val="00F5779C"/>
    <w:rsid w:val="00F64B7F"/>
    <w:rsid w:val="00F71AC5"/>
    <w:rsid w:val="00F83060"/>
    <w:rsid w:val="00F905CD"/>
    <w:rsid w:val="00FA631A"/>
    <w:rsid w:val="00FC3E6C"/>
    <w:rsid w:val="00FC400B"/>
    <w:rsid w:val="00FD0250"/>
    <w:rsid w:val="00FD76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2017.</izvorni_sadrzaj>
    <derivirana_varijabla naziv="DomainObject.DatumDonosenjaOdluke_1">24.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6214</izvorni_sadrzaj>
    <derivirana_varijabla naziv="DomainObject.Predmet.Broj_1">6214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St-6214/2016</izvorni_sadrzaj>
    <derivirana_varijabla naziv="DomainObject.Predmet.OznakaBroj_1">St-6214/2016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CROATON d.o.o.</izvorni_sadrzaj>
    <derivirana_varijabla naziv="DomainObject.Predmet.ProtustrankaFormated_1">  CROATON d.o.o.</derivirana_varijabla>
  </DomainObject.Predmet.ProtustrankaFormated>
  <DomainObject.Predmet.ProtustrankaFormatedOIB>
    <izvorni_sadrzaj>  CROATON d.o.o., OIB 13209291800</izvorni_sadrzaj>
    <derivirana_varijabla naziv="DomainObject.Predmet.ProtustrankaFormatedOIB_1">  CROATON d.o.o., OIB 13209291800</derivirana_varijabla>
  </DomainObject.Predmet.ProtustrankaFormatedOIB>
  <DomainObject.Predmet.ProtustrankaFormatedWithAdress>
    <izvorni_sadrzaj> CROATON d.o.o., Sesvetska cesta 27, 10360 Sesvete</izvorni_sadrzaj>
    <derivirana_varijabla naziv="DomainObject.Predmet.ProtustrankaFormatedWithAdress_1"> CROATON d.o.o., Sesvetska cesta 27, 10360 Sesvete</derivirana_varijabla>
  </DomainObject.Predmet.ProtustrankaFormatedWithAdress>
  <DomainObject.Predmet.ProtustrankaFormatedWithAdressOIB>
    <izvorni_sadrzaj> CROATON d.o.o., OIB 13209291800, Sesvetska cesta 27, 10360 Sesvete</izvorni_sadrzaj>
    <derivirana_varijabla naziv="DomainObject.Predmet.ProtustrankaFormatedWithAdressOIB_1"> CROATON d.o.o., OIB 13209291800, Sesvetska cesta 27, 10360 Sesvete</derivirana_varijabla>
  </DomainObject.Predmet.ProtustrankaFormatedWithAdressOIB>
  <DomainObject.Predmet.ProtustrankaWithAdress>
    <izvorni_sadrzaj>CROATON d.o.o. Sesvetska cesta 27, 10360 Sesvete</izvorni_sadrzaj>
    <derivirana_varijabla naziv="DomainObject.Predmet.ProtustrankaWithAdress_1">CROATON d.o.o. Sesvetska cesta 27, 10360 Sesvete</derivirana_varijabla>
  </DomainObject.Predmet.ProtustrankaWithAdress>
  <DomainObject.Predmet.ProtustrankaWithAdressOIB>
    <izvorni_sadrzaj>CROATON d.o.o., OIB 13209291800, Sesvetska cesta 27, 10360 Sesvete</izvorni_sadrzaj>
    <derivirana_varijabla naziv="DomainObject.Predmet.ProtustrankaWithAdressOIB_1">CROATON d.o.o., OIB 13209291800, Sesvetska cesta 27, 10360 Sesvete</derivirana_varijabla>
  </DomainObject.Predmet.ProtustrankaWithAdressOIB>
  <DomainObject.Predmet.ProtustrankaNazivFormated>
    <izvorni_sadrzaj>CROATON d.o.o.</izvorni_sadrzaj>
    <derivirana_varijabla naziv="DomainObject.Predmet.ProtustrankaNazivFormated_1">CROATON d.o.o.</derivirana_varijabla>
  </DomainObject.Predmet.ProtustrankaNazivFormated>
  <DomainObject.Predmet.ProtustrankaNazivFormatedOIB>
    <izvorni_sadrzaj>CROATON d.o.o., OIB 13209291800</izvorni_sadrzaj>
    <derivirana_varijabla naziv="DomainObject.Predmet.ProtustrankaNazivFormatedOIB_1">CROATON d.o.o., OIB 13209291800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CROATON d.o.o.</item>
    </izvorni_sadrzaj>
    <derivirana_varijabla naziv="DomainObject.Predmet.ProtuStrankaListFormated_1">
      <item>CROATON d.o.o.</item>
    </derivirana_varijabla>
  </DomainObject.Predmet.ProtuStrankaListFormated>
  <DomainObject.Predmet.ProtuStrankaListFormatedOIB>
    <izvorni_sadrzaj>
      <item>CROATON d.o.o., OIB 13209291800</item>
    </izvorni_sadrzaj>
    <derivirana_varijabla naziv="DomainObject.Predmet.ProtuStrankaListFormatedOIB_1">
      <item>CROATON d.o.o., OIB 13209291800</item>
    </derivirana_varijabla>
  </DomainObject.Predmet.ProtuStrankaListFormatedOIB>
  <DomainObject.Predmet.ProtuStrankaListFormatedWithAdress>
    <izvorni_sadrzaj>
      <item>CROATON d.o.o., Sesvetska cesta 27, 10360 Sesvete</item>
    </izvorni_sadrzaj>
    <derivirana_varijabla naziv="DomainObject.Predmet.ProtuStrankaListFormatedWithAdress_1">
      <item>CROATON d.o.o., Sesvetska cesta 27, 10360 Sesvete</item>
    </derivirana_varijabla>
  </DomainObject.Predmet.ProtuStrankaListFormatedWithAdress>
  <DomainObject.Predmet.ProtuStrankaListFormatedWithAdressOIB>
    <izvorni_sadrzaj>
      <item>CROATON d.o.o., OIB 13209291800, Sesvetska cesta 27, 10360 Sesvete</item>
    </izvorni_sadrzaj>
    <derivirana_varijabla naziv="DomainObject.Predmet.ProtuStrankaListFormatedWithAdressOIB_1">
      <item>CROATON d.o.o., OIB 13209291800, Sesvetska cesta 27, 10360 Sesvete</item>
    </derivirana_varijabla>
  </DomainObject.Predmet.ProtuStrankaListFormatedWithAdressOIB>
  <DomainObject.Predmet.ProtuStrankaListNazivFormated>
    <izvorni_sadrzaj>
      <item>CROATON d.o.o.</item>
    </izvorni_sadrzaj>
    <derivirana_varijabla naziv="DomainObject.Predmet.ProtuStrankaListNazivFormated_1">
      <item>CROATON d.o.o.</item>
    </derivirana_varijabla>
  </DomainObject.Predmet.ProtuStrankaListNazivFormated>
  <DomainObject.Predmet.ProtuStrankaListNazivFormatedOIB>
    <izvorni_sadrzaj>
      <item>CROATON d.o.o., OIB 13209291800</item>
    </izvorni_sadrzaj>
    <derivirana_varijabla naziv="DomainObject.Predmet.ProtuStrankaListNazivFormatedOIB_1">
      <item>CROATON d.o.o., OIB 13209291800</item>
    </derivirana_varijabla>
  </DomainObject.Predmet.ProtuStrankaListNazivFormatedOIB>
  <DomainObject.Predmet.OstaliListFormated>
    <izvorni_sadrzaj>
      <item>ANKA KOLAK</item>
    </izvorni_sadrzaj>
    <derivirana_varijabla naziv="DomainObject.Predmet.OstaliListFormated_1">
      <item>ANKA KOLAK</item>
    </derivirana_varijabla>
  </DomainObject.Predmet.OstaliListFormated>
  <DomainObject.Predmet.OstaliListFormatedOIB>
    <izvorni_sadrzaj>
      <item>ANKA KOLAK, OIB 98128949029</item>
    </izvorni_sadrzaj>
    <derivirana_varijabla naziv="DomainObject.Predmet.OstaliListFormatedOIB_1">
      <item>ANKA KOLAK, OIB 98128949029</item>
    </derivirana_varijabla>
  </DomainObject.Predmet.OstaliListFormatedOIB>
  <DomainObject.Predmet.OstaliListFormatedWithAdress>
    <izvorni_sadrzaj>
      <item>ANKA KOLAK, Voćinska 4, 10360 Sesvete</item>
    </izvorni_sadrzaj>
    <derivirana_varijabla naziv="DomainObject.Predmet.OstaliListFormatedWithAdress_1">
      <item>ANKA KOLAK, Voćinska 4, 10360 Sesvete</item>
    </derivirana_varijabla>
  </DomainObject.Predmet.OstaliListFormatedWithAdress>
  <DomainObject.Predmet.OstaliListFormatedWithAdressOIB>
    <izvorni_sadrzaj>
      <item>ANKA KOLAK, OIB 98128949029, Voćinska 4, 10360 Sesvete</item>
    </izvorni_sadrzaj>
    <derivirana_varijabla naziv="DomainObject.Predmet.OstaliListFormatedWithAdressOIB_1">
      <item>ANKA KOLAK, OIB 98128949029, Voćinska 4, 10360 Sesvete</item>
    </derivirana_varijabla>
  </DomainObject.Predmet.OstaliListFormatedWithAdressOIB>
  <DomainObject.Predmet.OstaliListNazivFormated>
    <izvorni_sadrzaj>
      <item>ANKA KOLAK</item>
    </izvorni_sadrzaj>
    <derivirana_varijabla naziv="DomainObject.Predmet.OstaliListNazivFormated_1">
      <item>ANKA KOLAK</item>
    </derivirana_varijabla>
  </DomainObject.Predmet.OstaliListNazivFormated>
  <DomainObject.Predmet.OstaliListNazivFormatedOIB>
    <izvorni_sadrzaj>
      <item>ANKA KOLAK, OIB 98128949029</item>
    </izvorni_sadrzaj>
    <derivirana_varijabla naziv="DomainObject.Predmet.OstaliListNazivFormatedOIB_1">
      <item>ANKA KOLAK, OIB 98128949029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2017.</izvorni_sadrzaj>
    <derivirana_varijabla naziv="DomainObject.Datum_1">24.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CROATON d.o.o.</izvorni_sadrzaj>
    <derivirana_varijabla naziv="DomainObject.Predmet.ProtustrankaIDrugi_1">CROATON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CROATON d.o.o., OIB 13209291800, Sesvetska cesta 27, 10360 Sesvete</izvorni_sadrzaj>
    <derivirana_varijabla naziv="DomainObject.Predmet.ProtustrankaIDrugiAdressOIB_1">CROATON d.o.o., OIB 13209291800, Sesvetska cesta 27,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CROATON d.o.o.</item>
      <item>FINA Regionalni centar Zagreb</item>
      <item>ANKA KOLAK</item>
    </izvorni_sadrzaj>
    <derivirana_varijabla naziv="DomainObject.Predmet.SudioniciListNaziv_1">
      <item>CROATON d.o.o.</item>
      <item>FINA Regionalni centar Zagreb</item>
      <item>ANKA KOLAK</item>
    </derivirana_varijabla>
  </DomainObject.Predmet.SudioniciListNaziv>
  <DomainObject.Predmet.SudioniciListAdressOIB>
    <izvorni_sadrzaj>
      <item>CROATON d.o.o., OIB 13209291800, Sesvetska cesta 27,10360 Sesvete</item>
      <item>FINA Regionalni centar Zagreb, OIB 85821130368, Trg svibanjskih žrtava 1995. 1,10000 Zagreb</item>
      <item>ANKA KOLAK, OIB 98128949029, Voćinska 4,10360 Sesvete</item>
    </izvorni_sadrzaj>
    <derivirana_varijabla naziv="DomainObject.Predmet.SudioniciListAdressOIB_1">
      <item>CROATON d.o.o., OIB 13209291800, Sesvetska cesta 27,10360 Sesvete</item>
      <item>FINA Regionalni centar Zagreb, OIB 85821130368, Trg svibanjskih žrtava 1995. 1,10000 Zagreb</item>
      <item>ANKA KOLAK, OIB 98128949029, Voćinska 4,10360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13209291800</item>
      <item>, OIB 85821130368</item>
      <item>, OIB 98128949029</item>
    </izvorni_sadrzaj>
    <derivirana_varijabla naziv="DomainObject.Predmet.SudioniciListNazivOIB_1">
      <item>, OIB 13209291800</item>
      <item>, OIB 85821130368</item>
      <item>, OIB 98128949029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3EEE26-5CFB-41F3-A665-9E2BC36EBC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1354</properties:Words>
  <properties:Characters>7536</properties:Characters>
  <properties:Lines>167</properties:Lines>
  <properties:Paragraphs>58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8956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2017-11-24T11:13:00Z</dcterms:created>
  <dc:creator>Unknown</dc:creator>
  <cp:lastModifiedBy>Ivana Stampf</cp:lastModifiedBy>
  <cp:lastPrinted>2017-03-09T10:27:00Z</cp:lastPrinted>
  <dcterms:modified xmlns:xsi="http://www.w3.org/2001/XMLSchema-instance" xsi:type="dcterms:W3CDTF">2017-11-24T12:22:00Z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