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5557" w14:paraId="7955557" w:rsidRDefault="001F400A" w:rsidR="000E3B4C">
      <w:pPr>
        <w15:collapsed w:val="false"/>
        <w:rPr>
          <w:rFonts w:cs="Liberation Sans Narrow" w:hAnsi="Liberation Sans Narrow" w:ascii="Liberation Sans Narrow" w:hint="eastAsia"/>
          <w:b/>
          <w:bCs/>
          <w:lang w:val="en-US"/>
        </w:rPr>
      </w:pPr>
      <w:bookmarkStart w:name="_GoBack" w:id="0"/>
      <w:bookmarkEnd w:id="0"/>
      <w:r>
        <w:rPr>
          <w:rFonts w:cs="Liberation Sans Narrow" w:hAnsi="Liberation Sans Narrow" w:ascii="Liberation Sans Narrow"/>
          <w:b/>
          <w:bCs/>
          <w:lang w:val="en-US"/>
        </w:rPr>
        <w:t>POSLOVANJE PLUS d.o.o. u stečaju</w:t>
      </w:r>
    </w:p>
    <w:p w:rsidRDefault="001F400A" w:rsidR="000E3B4C">
      <w:pPr>
        <w:rPr>
          <w:rFonts w:cs="Liberation Sans Narrow" w:hAnsi="Liberation Sans Narrow" w:ascii="Liberation Sans Narrow" w:hint="eastAsia"/>
          <w:b/>
          <w:bCs/>
          <w:lang w:val="en-US"/>
        </w:rPr>
      </w:pPr>
      <w:r>
        <w:rPr>
          <w:rFonts w:cs="Liberation Sans Narrow" w:hAnsi="Liberation Sans Narrow" w:ascii="Liberation Sans Narrow"/>
          <w:b/>
          <w:bCs/>
          <w:lang w:val="en-US"/>
        </w:rPr>
        <w:t>Bjelovar, Augusta Šenoe 7</w:t>
      </w:r>
    </w:p>
    <w:p w:rsidRDefault="001F400A" w:rsidR="000E3B4C">
      <w:pPr>
        <w:rPr>
          <w:rFonts w:cs="Liberation Sans Narrow" w:hAnsi="Liberation Sans Narrow" w:ascii="Liberation Sans Narrow" w:hint="eastAsia"/>
          <w:b/>
          <w:bCs/>
        </w:rPr>
      </w:pPr>
      <w:r>
        <w:rPr>
          <w:rFonts w:cs="Liberation Sans Narrow" w:hAnsi="Liberation Sans Narrow" w:ascii="Liberation Sans Narrow"/>
          <w:b/>
          <w:bCs/>
          <w:lang w:val="en-US"/>
        </w:rPr>
        <w:t>OIB:  372536445222</w:t>
      </w:r>
    </w:p>
    <w:p w:rsidRDefault="000E3B4C" w:rsidR="000E3B4C">
      <w:pPr>
        <w:rPr>
          <w:rFonts w:cs="Liberation Sans Narrow" w:hAnsi="Liberation Sans Narrow" w:ascii="Liberation Sans Narrow" w:hint="eastAsia"/>
          <w:b/>
          <w:bCs/>
        </w:rPr>
      </w:pPr>
    </w:p>
    <w:p w:rsidRDefault="000E3B4C" w:rsidR="000E3B4C">
      <w:pPr>
        <w:rPr>
          <w:rFonts w:cs="Liberation Sans Narrow" w:hAnsi="Liberation Sans Narrow" w:ascii="Liberation Sans Narrow" w:hint="eastAsia"/>
          <w:b/>
          <w:bCs/>
        </w:rPr>
      </w:pPr>
    </w:p>
    <w:p w:rsidRDefault="001F400A" w:rsidR="000E3B4C">
      <w:pPr>
        <w:jc w:val="right"/>
        <w:rPr>
          <w:rFonts w:cs="Liberation Sans Narrow" w:hAnsi="Liberation Sans Narrow" w:ascii="Liberation Sans Narrow" w:hint="eastAsia"/>
          <w:b/>
          <w:bCs/>
        </w:rPr>
      </w:pPr>
      <w:r>
        <w:rPr>
          <w:rFonts w:cs="Liberation Sans Narrow" w:hAnsi="Liberation Sans Narrow" w:ascii="Liberation Sans Narrow"/>
          <w:b/>
          <w:bCs/>
        </w:rPr>
        <w:t xml:space="preserve">Poslovni broj: </w:t>
      </w:r>
      <w:r>
        <w:rPr>
          <w:rFonts w:cs="Liberation Sans Narrow" w:hAnsi="Liberation Sans Narrow" w:ascii="Liberation Sans Narrow"/>
          <w:b/>
          <w:bCs/>
          <w:lang w:val="en-US"/>
        </w:rPr>
        <w:t>4 St-196/17</w:t>
      </w:r>
    </w:p>
    <w:p w:rsidRDefault="000E3B4C" w:rsidR="000E3B4C">
      <w:pPr>
        <w:jc w:val="right"/>
        <w:rPr>
          <w:rFonts w:cs="Liberation Sans Narrow" w:hAnsi="Liberation Sans Narrow" w:ascii="Liberation Sans Narrow" w:hint="eastAsia"/>
          <w:b/>
          <w:bCs/>
        </w:rPr>
      </w:pPr>
    </w:p>
    <w:p w:rsidRDefault="000E3B4C" w:rsidR="000E3B4C">
      <w:pPr>
        <w:pStyle w:val="Naslov2"/>
        <w:rPr>
          <w:rFonts w:cs="Liberation Sans Narrow" w:hAnsi="Liberation Sans Narrow" w:ascii="Liberation Sans Narrow" w:hint="eastAsia"/>
          <w:b/>
          <w:bCs/>
          <w:sz w:val="24"/>
        </w:rPr>
      </w:pPr>
    </w:p>
    <w:p w:rsidRDefault="001F400A" w:rsidR="000E3B4C">
      <w:pPr>
        <w:pStyle w:val="Naslov2"/>
        <w:rPr>
          <w:rFonts w:cs="Liberation Sans Narrow" w:hAnsi="Liberation Sans Narrow" w:ascii="Liberation Sans Narrow" w:hint="eastAsia"/>
          <w:b/>
          <w:bCs/>
          <w:sz w:val="24"/>
        </w:rPr>
      </w:pPr>
      <w:r>
        <w:rPr>
          <w:rFonts w:cs="Liberation Sans Narrow" w:hAnsi="Liberation Sans Narrow" w:ascii="Liberation Sans Narrow"/>
          <w:b/>
          <w:bCs/>
          <w:sz w:val="24"/>
        </w:rPr>
        <w:t>TRGOVAČKI</w:t>
      </w:r>
    </w:p>
    <w:p w:rsidRDefault="001F400A" w:rsidR="000E3B4C">
      <w:pPr>
        <w:pStyle w:val="Naslov2"/>
        <w:rPr>
          <w:rFonts w:cs="Liberation Sans Narrow" w:hAnsi="Liberation Sans Narrow" w:ascii="Liberation Sans Narrow" w:hint="eastAsia"/>
          <w:b/>
          <w:bCs/>
          <w:sz w:val="24"/>
        </w:rPr>
      </w:pPr>
      <w:r>
        <w:rPr>
          <w:rFonts w:cs="Liberation Sans Narrow" w:hAnsi="Liberation Sans Narrow" w:ascii="Liberation Sans Narrow"/>
          <w:b/>
          <w:bCs/>
          <w:sz w:val="24"/>
        </w:rPr>
        <w:t>SUD  U  VARAŽDINU</w:t>
      </w:r>
    </w:p>
    <w:p w:rsidRDefault="000E3B4C" w:rsidR="000E3B4C">
      <w:pPr>
        <w:jc w:val="both"/>
        <w:rPr>
          <w:rFonts w:cs="Liberation Sans Narrow" w:hAnsi="Liberation Sans Narrow" w:ascii="Liberation Sans Narrow" w:hint="eastAsia"/>
          <w:b/>
          <w:bCs/>
        </w:rPr>
      </w:pPr>
    </w:p>
    <w:p w:rsidRDefault="001F400A" w:rsidR="000E3B4C">
      <w:pPr>
        <w:pStyle w:val="Naslov2"/>
        <w:rPr>
          <w:rFonts w:cs="Liberation Sans Narrow" w:hAnsi="Liberation Sans Narrow" w:ascii="Liberation Sans Narrow" w:hint="eastAsia"/>
          <w:b/>
          <w:sz w:val="24"/>
        </w:rPr>
      </w:pPr>
      <w:r>
        <w:rPr>
          <w:rFonts w:cs="Liberation Sans Narrow" w:hAnsi="Liberation Sans Narrow" w:ascii="Liberation Sans Narrow"/>
          <w:b/>
          <w:bCs/>
          <w:sz w:val="24"/>
        </w:rPr>
        <w:t>I Z V J E Š Ć E</w:t>
      </w:r>
    </w:p>
    <w:p w:rsidRDefault="001F400A" w:rsidR="000E3B4C">
      <w:pPr>
        <w:jc w:val="center"/>
        <w:rPr>
          <w:rFonts w:cs="Liberation Sans Narrow" w:hAnsi="Liberation Sans Narrow" w:ascii="Liberation Sans Narrow" w:hint="eastAsia"/>
          <w:b/>
        </w:rPr>
      </w:pPr>
      <w:r>
        <w:rPr>
          <w:rFonts w:cs="Liberation Sans Narrow" w:hAnsi="Liberation Sans Narrow" w:ascii="Liberation Sans Narrow"/>
          <w:b/>
        </w:rPr>
        <w:t>O EKONOMSKO GOSPODARSKOM STANJU</w:t>
      </w:r>
    </w:p>
    <w:p w:rsidRDefault="000E3B4C" w:rsidR="000E3B4C">
      <w:pPr>
        <w:jc w:val="center"/>
        <w:rPr>
          <w:rFonts w:cs="Liberation Sans Narrow" w:hAnsi="Liberation Sans Narrow" w:ascii="Liberation Sans Narrow" w:hint="eastAsia"/>
          <w:b/>
        </w:rPr>
      </w:pPr>
    </w:p>
    <w:p w:rsidRDefault="000E3B4C" w:rsidR="000E3B4C">
      <w:pPr>
        <w:jc w:val="both"/>
        <w:rPr>
          <w:rFonts w:cs="Liberation Sans Narrow" w:hAnsi="Liberation Sans Narrow" w:ascii="Liberation Sans Narrow" w:hint="eastAsia"/>
          <w:b/>
        </w:rPr>
      </w:pPr>
    </w:p>
    <w:p w:rsidRDefault="001F400A" w:rsidR="000E3B4C">
      <w:pPr>
        <w:jc w:val="both"/>
        <w:rPr>
          <w:rFonts w:cs="Liberation Sans Narrow" w:hAnsi="Liberation Sans Narrow" w:ascii="Liberation Sans Narrow" w:hint="eastAsia"/>
          <w:b/>
        </w:rPr>
      </w:pPr>
      <w:r>
        <w:rPr>
          <w:rFonts w:cs="Liberation Sans Narrow" w:hAnsi="Liberation Sans Narrow" w:ascii="Liberation Sans Narrow"/>
          <w:b/>
        </w:rPr>
        <w:t>I  UVOD</w:t>
      </w:r>
    </w:p>
    <w:p w:rsidRDefault="000E3B4C" w:rsidR="000E3B4C">
      <w:pPr>
        <w:jc w:val="both"/>
        <w:rPr>
          <w:rFonts w:cs="Liberation Sans Narrow" w:hAnsi="Liberation Sans Narrow" w:ascii="Liberation Sans Narrow" w:hint="eastAsia"/>
          <w:b/>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Rješenjem Trgovačkog suda Varaždin,  broj  4 St-196/17-3, dana 11.05.2017. otvoren je stečajni postupak nad stečajnim dužnikom POSLOVANJE PLUS d.o.o. u stečaju, a za stečajnog upravitelja imenovan je Marinko Marinić iz Zagreba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xml:space="preserve">Stečajni postupak otvoren je temeljem prijedloga za otvaranje predstečajnog postupka od 10.06.2016.g. koji je odbačen, te je odlučeno da će se postupak nastaviti kao da je podnesen prijedlog za otvaranje stečajnog postupka. </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Ispitno i izvještajno ročište do sada je odgađano više puta, a rješenjem suda od 11.10.2017.g. razrješen je  dužnosti dosadašnji stečajni upravitelj Marinko Marinić iz Zagreba te je za stečajnog upravitelja imenovan Želimir Uršulin iz Ivanca.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Nakon što sam primio rješenje Trgovačkog suda u Varaždinu, broj 4 St-196/17-55 od 11.10.2017.g., odmah sam poduzeo radnje i aktivnosti radi preuzimanja cjelokupne stečajne dokumentacije, kao i poduzeo sve ostale nužne radnje kako bi se izvršili svi poslovi za normalan tijek stečajnog postupka, a posebno radi pripreme i stvaranja nužnih pretpostavki za održavanje ispitnog i izvještajnog ročišta.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Stupio sam u kontakt sa dosadašnjim stečajnim upraviteljem te sa njime dogovorio primopredaju za dan 18.10.2017.g. Tom prilikom dosadašnji stečajni upravitelj predao mi je novi žig stečajnog dužnik te određenu stečajnu dokumentaciju. Pri tome moram naglasiti da poslovna dokumentacija od dana otvaranja  stečajnog postupka nije bila vođena i sređena sukladno zakonskim propisima, te nije bila moguća klasična primopredaja. Iz toga razloga nije bilo moguće niti sačiniti zapisnik o primopredaji. Dokumentacija koja mi je predana sadržavala je primjerke prijava tražbina stečajnih vjerovnika, bez podataka o datumu zaprimanja prijava tražbina.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Nadalje, dokumentacija je sadržavala i podatke o otvorenom žiro računu te nesređene sudske predmete koje vodi stečaji dužnik.</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Nakon toga izvršio sam analizu preuzete dokumentacije i utvrdio slijedeće:</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eastAsia="Liberation Sans Narrow" w:hAnsi="Liberation Sans Narrow" w:ascii="Liberation Sans Narrow"/>
        </w:rPr>
      </w:pPr>
      <w:r>
        <w:rPr>
          <w:rFonts w:cs="Liberation Sans Narrow" w:hAnsi="Liberation Sans Narrow" w:ascii="Liberation Sans Narrow"/>
        </w:rPr>
        <w:t>- da je nakon otvaranja stečajnog postupka otvoren stečajni žiro račun u Erste&amp;Steiermärkische Bank d.d.</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Rijeka, s time da nije priložena nikakva analitika vezana uz promet žiro računa,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eastAsia="Liberation Sans Narrow" w:hAnsi="Liberation Sans Narrow" w:ascii="Liberation Sans Narrow"/>
        </w:rPr>
      </w:pPr>
      <w:r>
        <w:rPr>
          <w:rFonts w:cs="Liberation Sans Narrow" w:hAnsi="Liberation Sans Narrow" w:ascii="Liberation Sans Narrow"/>
        </w:rPr>
        <w:t>- da stečajni dužnik ima jednog zaposlenog i to Grcić Branku, kojoj nije otkazan Ugovor o radu, niti pak je od</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dana otvaranja stečaja istoj djelatnici obračunata i isplaćena plaća prema zakonskim propisima,</w:t>
      </w:r>
    </w:p>
    <w:p w:rsidRDefault="001F400A" w:rsidR="000E3B4C">
      <w:pPr>
        <w:jc w:val="both"/>
        <w:rPr>
          <w:rFonts w:cs="Liberation Sans Narrow" w:eastAsia="Liberation Sans Narrow" w:hAnsi="Liberation Sans Narrow" w:ascii="Liberation Sans Narrow"/>
        </w:rPr>
      </w:pPr>
      <w:r>
        <w:rPr>
          <w:rFonts w:cs="Liberation Sans Narrow" w:hAnsi="Liberation Sans Narrow" w:ascii="Liberation Sans Narrow"/>
        </w:rPr>
        <w:t>- da nisu izvršene obaveze u pogledu sređenja poslovnih knjiga niti pak je nakon otvaranja stečaja utvrđena</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početna bilanca, te sve ostale obveze prema posebnim poreznim i računovodstvenim propisima,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eastAsia="Liberation Sans Narrow" w:hAnsi="Liberation Sans Narrow" w:ascii="Liberation Sans Narrow"/>
        </w:rPr>
      </w:pPr>
      <w:r>
        <w:rPr>
          <w:rFonts w:cs="Liberation Sans Narrow" w:hAnsi="Liberation Sans Narrow" w:ascii="Liberation Sans Narrow"/>
        </w:rPr>
        <w:t>- nije vođeno knjigovodstvo niti pak je za te poslove službeno angažirana ovlaštena stručna osoba, mada je</w:t>
      </w:r>
    </w:p>
    <w:p w:rsidRDefault="001F400A" w:rsidR="000E3B4C">
      <w:pPr>
        <w:jc w:val="both"/>
        <w:rPr>
          <w:rFonts w:cs="Liberation Sans Narrow" w:eastAsia="Liberation Sans Narrow" w:hAnsi="Liberation Sans Narrow" w:ascii="Liberation Sans Narrow"/>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dosadašnji stečaji upravitelj za iste namjeravao angažirati društvo Štimac&amp;Zdilar plus j.d.o.o. iz Zagreba, ali s</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njima nije zaključio ugovor za navedene usluge i u poslovnim knjigama nisu  izvršena potrebna knjiženja,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eastAsia="Liberation Sans Narrow" w:hAnsi="Liberation Sans Narrow" w:ascii="Liberation Sans Narrow"/>
        </w:rPr>
      </w:pPr>
      <w:r>
        <w:rPr>
          <w:rFonts w:cs="Liberation Sans Narrow" w:hAnsi="Liberation Sans Narrow" w:ascii="Liberation Sans Narrow"/>
        </w:rPr>
        <w:t>- nije izvršen popis predmeta stečajne mase, dakle pokretne i nepokretne imovine, sukladno pozitivnim</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zakonskim propisima,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eastAsia="Liberation Sans Narrow" w:hAnsi="Liberation Sans Narrow" w:ascii="Liberation Sans Narrow"/>
        </w:rPr>
      </w:pPr>
      <w:r>
        <w:rPr>
          <w:rFonts w:cs="Liberation Sans Narrow" w:hAnsi="Liberation Sans Narrow" w:ascii="Liberation Sans Narrow"/>
        </w:rPr>
        <w:t>- iz predočene mi dokumentacije proizlazi da stečajni upravitelj nije preuzeo imovinu stečajnog dužnika u</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cijelosti, odnosno prema zakonskim propisima,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dužnikovi dužnici nisu pozvani na podmirenje svojih obveza,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eastAsia="Liberation Sans Narrow" w:hAnsi="Liberation Sans Narrow" w:ascii="Liberation Sans Narrow"/>
        </w:rPr>
      </w:pPr>
      <w:r>
        <w:rPr>
          <w:rFonts w:cs="Liberation Sans Narrow" w:hAnsi="Liberation Sans Narrow" w:ascii="Liberation Sans Narrow"/>
        </w:rPr>
        <w:t>- poslovne knjige stečajnog dužnika do otvaranja stečajnog postupka vodilo je društvo MARI d.o.o. iz</w:t>
      </w:r>
    </w:p>
    <w:p w:rsidRDefault="001F400A" w:rsidR="000E3B4C">
      <w:pPr>
        <w:jc w:val="both"/>
        <w:rPr>
          <w:rFonts w:cs="Liberation Sans Narrow" w:eastAsia="Liberation Sans Narrow" w:hAnsi="Liberation Sans Narrow" w:ascii="Liberation Sans Narrow"/>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Jalkovca, Varaždin, a koje je nakon otvorenog stečaja svu poslovnu dokumentaciju predalo društvu</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Štimac&amp;Zdilar plus j.d.o.o.,</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sudski predmeti nisu sistematizirani te se provodi analiza potrebnih radnji za svaki pojedini predmet,</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stanje sredstava na stečajnom žiro računu iznosi cca 1.800,00 kn,</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eastAsia="Liberation Sans Narrow" w:hAnsi="Liberation Sans Narrow" w:ascii="Liberation Sans Narrow"/>
        </w:rPr>
      </w:pPr>
      <w:r>
        <w:rPr>
          <w:rFonts w:cs="Liberation Sans Narrow" w:hAnsi="Liberation Sans Narrow" w:ascii="Liberation Sans Narrow"/>
        </w:rPr>
        <w:t>- najznačajnija imovina, a koju čine nekretnine - benzinska pumpa sa pratećim sadržajima u Šibeniku, nalazi</w:t>
      </w:r>
    </w:p>
    <w:p w:rsidRDefault="001F400A" w:rsidR="000E3B4C">
      <w:pPr>
        <w:jc w:val="both"/>
        <w:rPr>
          <w:rFonts w:cs="Liberation Sans Narrow" w:eastAsia="Liberation Sans Narrow" w:hAnsi="Liberation Sans Narrow" w:ascii="Liberation Sans Narrow"/>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se u višegodišnjem zakupu zakupnika PETROL d.o.o. Zagreb, s time da od otvaranja stečajnog postupka nije</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izvršeno fakturiranje zakupnine.</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Nakon toga pristupio sam sređenju cjelokupne situacije, a prije svega prikupljanju informacija, činjenica i podataka kako bi se otklonili dosadašnji nedostaci, stvorile pretpostavke za normalno funkcioniranje i tijek stečajnog postupka.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Prije svega, u poslovnoj banci sam izvršio potrebne promjene u pogledu upravljanja stečajnim žiro računom. Nakon toga stupi sam u kontakt sa svim bitnim subjektima za prikupljanje dokumentacije, te pribavljanje informacija.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lastRenderedPageBreak/>
        <w:t>Stupio sam u kontakt sa predstavnicima društva Štimac&amp;Zdilar plus j.d.o.o. te dogovorio do 27.10.2017.g. primopredaju poslovne dokumentacija koja se nalazi u njihovom posjedu.</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Stupio sam u kontakt sa osnivačem Stjepanom Grcićem iz Šibenika radi obavljanja razgovora i prikupljanja potrebnih informacija.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Otkazao sam ugovor o radu jedinoj zaposlenici, Branki Grcić iz Šibenim, uz zakonom propisani rok od 30 dana.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Nadalje, dogovoren je sastanak sa predstavnicima zakupnika, tj društvom PETROL d.o.o. radi uređenja daljnjih odnosa u pogledu zakupa i plaćanja zakupnine.</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Organizirao sam sređivanje poslovnih knjiga i provedbu svih zakonskih obveza kojih se stečajni dužnik u tijeku stečajnog postupka mora pridržavati i ispunjavati ih.</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U tom smislu sam za knjigovodstveno računovodstvene usluge angažirao društvo VERIS d.o.o. iz Gornjeg Kneginca, dok se svi ostali poslovi (administrativno tajnički, logistički i sl.) obavljaju u okviru j.t.d. URŠULIN i dr. iz Ivanca, Trg hrvatskih ivanovaca 9.</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eastAsia="Times New Roman" w:hAnsi="Liberation Sans Narrow" w:ascii="Liberation Sans Narrow"/>
        </w:rPr>
        <w:t>Proveden je</w:t>
      </w:r>
      <w:r>
        <w:rPr>
          <w:rFonts w:cs="Liberation Sans Narrow" w:hAnsi="Liberation Sans Narrow" w:ascii="Liberation Sans Narrow"/>
        </w:rPr>
        <w:t xml:space="preserve"> postupak kontaktiranja svih stečajnih dužnika prema zaprimljenim prijavama tražbinama i podacima iz poslovnih knjiga kako bi se ispravno utvrdile tražbine te pripremilo ispitno i i zvještajno ročište.</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xml:space="preserve">Obišao sam nekretnine u vlasništvu stečajnog dužnika i to benzinsku pumpu sa pratećim sadržajima u Šibeniku. </w:t>
      </w: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Izvršen je obračun tražbina zaposlenika kao vjerovnika I.višeg isplatnog reda.</w:t>
      </w: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Ispostavljeni su računi zakupniku PETROL d.o.o. s osnova zakupa benzinske pumpe u Šibeniku za dosadašnji period trajanja stečajnog postupka.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b/>
        </w:rPr>
      </w:pPr>
      <w:r>
        <w:rPr>
          <w:rFonts w:cs="Liberation Sans Narrow" w:hAnsi="Liberation Sans Narrow" w:ascii="Liberation Sans Narrow"/>
          <w:b/>
        </w:rPr>
        <w:t>Osnovni podaci o stečajnom dužniku i uzroci stečaja</w:t>
      </w:r>
    </w:p>
    <w:p w:rsidRDefault="000E3B4C" w:rsidR="000E3B4C">
      <w:pPr>
        <w:jc w:val="both"/>
        <w:rPr>
          <w:rFonts w:cs="Liberation Sans Narrow" w:hAnsi="Liberation Sans Narrow" w:ascii="Liberation Sans Narrow" w:hint="eastAsia"/>
          <w:b/>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Stečajni dužnik POSLOVANJE PLUS d.o.o. osnovan je 1995.g. pod tvrtkom GRCIĆ SERVIS STATION d.o.o., sa sjedištem u Šibeniku, S.Mare bb. Osnovna djelatnost Društva bila je transport nafte, naftnih derivata i biogoriva, punjenje plina u boce i rezervoare, organiziranje tržišta plina, opskrba i posredovanje na tržištu plina i dr. Poslovni planovi Društva bazirali su se na izgradnji i uspostavi mreže većeg broja benzinskih postaja radi širenja i kontinuiranog obavljanja usluga vezanih uz naftu, naftne derivate i plin. Kao sporedne djelatnosti, uz osnovnu djelatnost, planirane su trgovina i ugostiteljstvo. Razvoj Društva temeljen je na značajnom temeljnom kapitalu osnivača, ali pretežiti izvor financiranja bili su bankovni krediti. Tijekom svog rada i poslovanja Društvo je zapošljavalo i do 50-tak radnika. Značajni poslovni problemi nastaju nastupanjem poznate gospodarske krize 2008.g. i 2009.g., a što je dijelom i prouzročilo da se poslovni planovi nisu mogli realizirati. Nakon toga dolazi do kontinuirane stagnacije, smanjivanje obujma poslovanja te broja radnika. Od 2014.g. Društvo ima samo jednog zaposlenika, tj. direktora.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xml:space="preserve">Društvo mijenja tvrtku 2015.g. u današnji naziv stečajnog dužnika, a istovremeno mijenja i sjedište, prvo na adresi grada Varaždina, Varaždinska ulica 1. odovjak 11, Jaklovec, a nakon toga ponovno se mijenja sjedište i to u Bjelovaru, na adresi Augusta Šenoe 7. </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Zbog problema sa likvidnošću Društvo 10.06.2016.g. podnosi prijedlog za pokretanje postupka predstečajne nagodbe, a koji prijedlog je pravomoćno odbijen, te  je po istome pokrenut ovaj stečajni postupak.</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b/>
        </w:rPr>
      </w:pPr>
      <w:r>
        <w:rPr>
          <w:rFonts w:cs="Liberation Sans Narrow" w:hAnsi="Liberation Sans Narrow" w:ascii="Liberation Sans Narrow"/>
          <w:b/>
        </w:rPr>
        <w:t>II  IMOVINA I OBVEZE</w:t>
      </w:r>
    </w:p>
    <w:p w:rsidRDefault="000E3B4C" w:rsidR="000E3B4C">
      <w:pPr>
        <w:jc w:val="both"/>
        <w:rPr>
          <w:rFonts w:cs="Liberation Sans Narrow" w:hAnsi="Liberation Sans Narrow" w:ascii="Liberation Sans Narrow" w:hint="eastAsia"/>
          <w:b/>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Prema raspoloživim podacima iz poslovnih knjiga utvrđena je početna bilanca na dan otvaranja stečajnog postupka, tj. 11.05.2017.g., i to na način da je ukupna aktiva utvrđena u iznosu od 8.998.888,00 kn, a pasiva u ukupnom iznosu od 21.385.580,00 kn, a pregled imovine i obveza, sukladno čl. 223. SZ-a,  prikazan je u slijedećoj tabeli:</w:t>
      </w:r>
    </w:p>
    <w:p w:rsidRDefault="000E3B4C" w:rsidR="000E3B4C">
      <w:pPr>
        <w:jc w:val="both"/>
        <w:rPr>
          <w:rFonts w:cs="Liberation Sans Narrow" w:hAnsi="Liberation Sans Narrow" w:ascii="Liberation Sans Narrow" w:hint="eastAsia"/>
        </w:rPr>
      </w:pPr>
    </w:p>
    <w:tbl>
      <w:tblPr>
        <w:tblW w:type="auto" w:w="0"/>
        <w:tblInd w:type="dxa" w:w="-12"/>
        <w:tblLayout w:type="fixed"/>
        <w:tblLook w:val="0000" w:noVBand="0" w:noHBand="0" w:lastColumn="0" w:firstColumn="0" w:lastRow="0" w:firstRow="0"/>
      </w:tblPr>
      <w:tblGrid>
        <w:gridCol w:w="845"/>
        <w:gridCol w:w="4030"/>
        <w:gridCol w:w="2490"/>
        <w:gridCol w:w="2445"/>
      </w:tblGrid>
      <w:tr w:rsidR="000E3B4C">
        <w:trPr>
          <w:trHeight w:val="23"/>
        </w:trPr>
        <w:tc>
          <w:tcPr>
            <w:tcW w:type="dxa" w:w="845"/>
            <w:tcBorders>
              <w:top w:space="0" w:sz="3" w:color="000001" w:val="single"/>
              <w:left w:space="0" w:sz="3" w:color="000001" w:val="single"/>
              <w:bottom w:space="0" w:sz="3" w:color="000001" w:val="single"/>
            </w:tcBorders>
            <w:shd w:fill="D0CECE" w:color="auto" w:val="clear"/>
          </w:tcPr>
          <w:p w:rsidRDefault="001F400A" w:rsidR="000E3B4C">
            <w:pPr>
              <w:rPr>
                <w:rFonts w:hint="eastAsia"/>
              </w:rPr>
            </w:pPr>
            <w:r>
              <w:rPr>
                <w:rFonts w:cs="Liberation Sans Narrow" w:hAnsi="Liberation Sans Narrow" w:ascii="Liberation Sans Narrow"/>
                <w:lang w:val="en-US"/>
              </w:rPr>
              <w:t>R. br.</w:t>
            </w:r>
          </w:p>
          <w:p w:rsidRDefault="000E3B4C" w:rsidR="000E3B4C">
            <w:pPr>
              <w:rPr>
                <w:rFonts w:hint="eastAsia"/>
              </w:rPr>
            </w:pPr>
          </w:p>
        </w:tc>
        <w:tc>
          <w:tcPr>
            <w:tcW w:type="dxa" w:w="4030"/>
            <w:tcBorders>
              <w:top w:space="0" w:sz="3" w:color="000001" w:val="single"/>
              <w:left w:space="0" w:sz="3" w:color="000001" w:val="single"/>
              <w:bottom w:space="0" w:sz="3" w:color="000001" w:val="single"/>
            </w:tcBorders>
            <w:shd w:fill="D0CECE" w:color="auto" w:val="clear"/>
          </w:tcPr>
          <w:p w:rsidRDefault="001F400A" w:rsidR="000E3B4C">
            <w:pPr>
              <w:jc w:val="center"/>
              <w:rPr>
                <w:rFonts w:hint="eastAsia"/>
              </w:rPr>
            </w:pPr>
            <w:r>
              <w:rPr>
                <w:rFonts w:cs="Liberation Sans Narrow" w:hAnsi="Liberation Sans Narrow" w:ascii="Liberation Sans Narrow"/>
                <w:lang w:val="en-US"/>
              </w:rPr>
              <w:t>Opis imovine</w:t>
            </w:r>
          </w:p>
        </w:tc>
        <w:tc>
          <w:tcPr>
            <w:tcW w:type="dxa" w:w="2490"/>
            <w:tcBorders>
              <w:top w:space="0" w:sz="3" w:color="000001" w:val="single"/>
              <w:left w:space="0" w:sz="3" w:color="000001" w:val="single"/>
              <w:bottom w:space="0" w:sz="3" w:color="000001" w:val="single"/>
            </w:tcBorders>
            <w:shd w:fill="D0CECE" w:color="auto" w:val="clear"/>
          </w:tcPr>
          <w:p w:rsidRDefault="001F400A" w:rsidR="000E3B4C">
            <w:pPr>
              <w:rPr>
                <w:rFonts w:hint="eastAsia"/>
              </w:rPr>
            </w:pPr>
            <w:r>
              <w:rPr>
                <w:rFonts w:cs="Liberation Sans Narrow" w:hAnsi="Liberation Sans Narrow" w:ascii="Liberation Sans Narrow"/>
                <w:lang w:val="en-US"/>
              </w:rPr>
              <w:t>Knjigovodstvena vrijednost po Bilanci na dan 10.05.2017. godine</w:t>
            </w:r>
          </w:p>
        </w:tc>
        <w:tc>
          <w:tcPr>
            <w:tcW w:type="dxa" w:w="2445"/>
            <w:tcBorders>
              <w:top w:space="0" w:sz="3" w:color="000001" w:val="single"/>
              <w:left w:space="0" w:sz="3" w:color="000001" w:val="single"/>
              <w:bottom w:space="0" w:sz="3" w:color="000001" w:val="single"/>
              <w:right w:space="0" w:sz="3" w:color="000001" w:val="single"/>
            </w:tcBorders>
            <w:shd w:fill="D0CECE" w:color="auto" w:val="clear"/>
          </w:tcPr>
          <w:p w:rsidRDefault="001F400A" w:rsidR="000E3B4C">
            <w:pPr>
              <w:rPr>
                <w:rFonts w:hint="eastAsia"/>
              </w:rPr>
            </w:pPr>
            <w:r>
              <w:rPr>
                <w:rFonts w:cs="Liberation Sans Narrow" w:hAnsi="Liberation Sans Narrow" w:ascii="Liberation Sans Narrow"/>
                <w:lang w:val="en-US"/>
              </w:rPr>
              <w:t>Procijenjena vrijednost iskazana u po</w:t>
            </w:r>
            <w:r>
              <w:rPr>
                <w:rFonts w:cs="Liberation Sans Narrow" w:hAnsi="Liberation Sans Narrow" w:ascii="Liberation Sans Narrow"/>
              </w:rPr>
              <w:t>četnoj stečajnoj bilanci na dan 10.05.2017. godine</w:t>
            </w:r>
          </w:p>
        </w:tc>
      </w:tr>
      <w:tr w:rsidR="000E3B4C">
        <w:trPr>
          <w:trHeight w:val="23"/>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1.</w:t>
            </w:r>
          </w:p>
          <w:p w:rsidRDefault="000E3B4C" w:rsidR="000E3B4C">
            <w:pPr>
              <w:rPr>
                <w:rFonts w:hint="eastAsia"/>
              </w:rPr>
            </w:pP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Nekretnine (zemljište i gra</w:t>
            </w:r>
            <w:r>
              <w:rPr>
                <w:rFonts w:cs="Liberation Sans Narrow" w:hAnsi="Liberation Sans Narrow" w:ascii="Liberation Sans Narrow"/>
              </w:rPr>
              <w:t>đevinski objekti)</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6.353.187,00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23"/>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2.</w:t>
            </w:r>
          </w:p>
          <w:p w:rsidRDefault="000E3B4C" w:rsidR="000E3B4C">
            <w:pPr>
              <w:rPr>
                <w:rFonts w:hint="eastAsia"/>
              </w:rPr>
            </w:pP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Ulaganja u udjele (dionice) društava povezanih sudjeluju</w:t>
            </w:r>
            <w:r>
              <w:rPr>
                <w:rFonts w:cs="Liberation Sans Narrow" w:hAnsi="Liberation Sans Narrow" w:ascii="Liberation Sans Narrow"/>
              </w:rPr>
              <w:t>ćim interesom</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200.000,00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23"/>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3.</w:t>
            </w:r>
          </w:p>
          <w:p w:rsidRDefault="000E3B4C" w:rsidR="000E3B4C">
            <w:pPr>
              <w:rPr>
                <w:rFonts w:hint="eastAsia"/>
              </w:rPr>
            </w:pP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Zalihe sirovina i materijala (plinske boce)</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199.360,00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23"/>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4.</w:t>
            </w:r>
          </w:p>
          <w:p w:rsidRDefault="000E3B4C" w:rsidR="000E3B4C">
            <w:pPr>
              <w:rPr>
                <w:rFonts w:hint="eastAsia"/>
              </w:rPr>
            </w:pP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Potraživanja od kupaca</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1.122.928,00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23"/>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 xml:space="preserve">5. </w:t>
            </w: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Potraživanje od države i drugih institucija</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6.072,00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519"/>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6.</w:t>
            </w: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Novac na ra</w:t>
            </w:r>
            <w:r>
              <w:rPr>
                <w:rFonts w:cs="Liberation Sans Narrow" w:hAnsi="Liberation Sans Narrow" w:ascii="Liberation Sans Narrow"/>
              </w:rPr>
              <w:t>čunu</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18.123,00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553"/>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7.</w:t>
            </w: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Pla</w:t>
            </w:r>
            <w:r>
              <w:rPr>
                <w:rFonts w:cs="Liberation Sans Narrow" w:hAnsi="Liberation Sans Narrow" w:ascii="Liberation Sans Narrow"/>
              </w:rPr>
              <w:t>ćeni troškovi budućeg razdoblja</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7.166,00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605"/>
        </w:trPr>
        <w:tc>
          <w:tcPr>
            <w:tcW w:type="dxa" w:w="845"/>
            <w:tcBorders>
              <w:top w:space="0" w:sz="3" w:color="000001" w:val="single"/>
              <w:left w:space="0" w:sz="3" w:color="000001" w:val="single"/>
              <w:bottom w:space="0" w:sz="3" w:color="000001" w:val="single"/>
            </w:tcBorders>
            <w:shd w:fill="D0CECE" w:color="auto" w:val="clear"/>
          </w:tcPr>
          <w:p w:rsidRDefault="001F400A" w:rsidR="000E3B4C">
            <w:pPr>
              <w:rPr>
                <w:rFonts w:hint="eastAsia"/>
              </w:rPr>
            </w:pPr>
            <w:r>
              <w:rPr>
                <w:rFonts w:cs="Liberation Sans Narrow" w:hAnsi="Liberation Sans Narrow" w:ascii="Liberation Sans Narrow"/>
                <w:b/>
                <w:lang w:val="en-US"/>
              </w:rPr>
              <w:t>A)</w:t>
            </w:r>
          </w:p>
        </w:tc>
        <w:tc>
          <w:tcPr>
            <w:tcW w:type="dxa" w:w="4030"/>
            <w:tcBorders>
              <w:top w:space="0" w:sz="3" w:color="000001" w:val="single"/>
              <w:left w:space="0" w:sz="3" w:color="000001" w:val="single"/>
              <w:bottom w:space="0" w:sz="3" w:color="000001" w:val="single"/>
            </w:tcBorders>
            <w:shd w:fill="D0CECE" w:color="auto" w:val="clear"/>
          </w:tcPr>
          <w:p w:rsidRDefault="001F400A" w:rsidR="000E3B4C">
            <w:pPr>
              <w:rPr>
                <w:rFonts w:hint="eastAsia"/>
              </w:rPr>
            </w:pPr>
            <w:r>
              <w:rPr>
                <w:rFonts w:cs="Liberation Sans Narrow" w:hAnsi="Liberation Sans Narrow" w:ascii="Liberation Sans Narrow"/>
                <w:b/>
                <w:lang w:val="en-US"/>
              </w:rPr>
              <w:t>IMOVINA UKUPNO (r.br. 1-7)</w:t>
            </w:r>
          </w:p>
        </w:tc>
        <w:tc>
          <w:tcPr>
            <w:tcW w:type="dxa" w:w="2490"/>
            <w:tcBorders>
              <w:top w:space="0" w:sz="3" w:color="000001" w:val="single"/>
              <w:left w:space="0" w:sz="3" w:color="000001" w:val="single"/>
              <w:bottom w:space="0" w:sz="3" w:color="000001" w:val="single"/>
            </w:tcBorders>
            <w:shd w:fill="D0CECE" w:color="auto" w:val="clear"/>
          </w:tcPr>
          <w:p w:rsidRDefault="001F400A" w:rsidR="000E3B4C">
            <w:pPr>
              <w:jc w:val="right"/>
              <w:rPr>
                <w:rFonts w:hint="eastAsia"/>
              </w:rPr>
            </w:pPr>
            <w:r>
              <w:rPr>
                <w:rFonts w:cs="Liberation Sans Narrow" w:eastAsia="Liberation Sans Narrow" w:hAnsi="Liberation Sans Narrow" w:ascii="Liberation Sans Narrow"/>
                <w:b/>
                <w:lang w:val="en-US"/>
              </w:rPr>
              <w:t xml:space="preserve">                 </w:t>
            </w:r>
            <w:r>
              <w:rPr>
                <w:rFonts w:cs="Liberation Sans Narrow" w:hAnsi="Liberation Sans Narrow" w:ascii="Liberation Sans Narrow"/>
                <w:b/>
                <w:lang w:val="en-US"/>
              </w:rPr>
              <w:t>8.998.888,00</w:t>
            </w:r>
          </w:p>
        </w:tc>
        <w:tc>
          <w:tcPr>
            <w:tcW w:type="dxa" w:w="2445"/>
            <w:tcBorders>
              <w:top w:space="0" w:sz="3" w:color="000001" w:val="single"/>
              <w:left w:space="0" w:sz="3" w:color="000001" w:val="single"/>
              <w:bottom w:space="0" w:sz="3" w:color="000001" w:val="single"/>
              <w:right w:space="0" w:sz="3" w:color="000001" w:val="single"/>
            </w:tcBorders>
            <w:shd w:fill="D0CECE" w:color="auto" w:val="clear"/>
          </w:tcPr>
          <w:p w:rsidRDefault="000E3B4C" w:rsidR="000E3B4C">
            <w:pPr>
              <w:snapToGrid w:val="false"/>
              <w:rPr>
                <w:rFonts w:hint="eastAsia"/>
              </w:rPr>
            </w:pPr>
          </w:p>
        </w:tc>
      </w:tr>
      <w:tr w:rsidR="000E3B4C">
        <w:trPr>
          <w:trHeight w:val="23"/>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8.</w:t>
            </w: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Obveze za zajmove, depozite i sl.</w:t>
            </w:r>
          </w:p>
          <w:p w:rsidRDefault="000E3B4C" w:rsidR="000E3B4C">
            <w:pPr>
              <w:rPr>
                <w:rFonts w:hint="eastAsia"/>
              </w:rPr>
            </w:pP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15.216.131,00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520"/>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9.</w:t>
            </w: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Obaveze prema dobavlja</w:t>
            </w:r>
            <w:r>
              <w:rPr>
                <w:rFonts w:cs="Liberation Sans Narrow" w:hAnsi="Liberation Sans Narrow" w:ascii="Liberation Sans Narrow"/>
              </w:rPr>
              <w:t>čima</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2.724.373,00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523"/>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10.</w:t>
            </w: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Obveze prema zaposlenima</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5.365,00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570"/>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11.</w:t>
            </w: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Obveze za poreze, doprinose i sli</w:t>
            </w:r>
            <w:r>
              <w:rPr>
                <w:rFonts w:cs="Liberation Sans Narrow" w:hAnsi="Liberation Sans Narrow" w:ascii="Liberation Sans Narrow"/>
              </w:rPr>
              <w:t>čna davanja</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606.806,00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592"/>
        </w:trPr>
        <w:tc>
          <w:tcPr>
            <w:tcW w:type="dxa" w:w="845"/>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12.</w:t>
            </w:r>
          </w:p>
        </w:tc>
        <w:tc>
          <w:tcPr>
            <w:tcW w:type="dxa" w:w="4030"/>
            <w:tcBorders>
              <w:top w:space="0" w:sz="3" w:color="000001" w:val="single"/>
              <w:left w:space="0" w:sz="3" w:color="000001" w:val="single"/>
              <w:bottom w:space="0" w:sz="3" w:color="000001" w:val="single"/>
            </w:tcBorders>
            <w:shd w:fill="FFFFFF" w:color="auto" w:val="clear"/>
          </w:tcPr>
          <w:p w:rsidRDefault="001F400A" w:rsidR="000E3B4C">
            <w:pPr>
              <w:rPr>
                <w:rFonts w:hint="eastAsia"/>
              </w:rPr>
            </w:pPr>
            <w:r>
              <w:rPr>
                <w:rFonts w:cs="Liberation Sans Narrow" w:hAnsi="Liberation Sans Narrow" w:ascii="Liberation Sans Narrow"/>
                <w:lang w:val="en-US"/>
              </w:rPr>
              <w:t>Ostale kratkoro</w:t>
            </w:r>
            <w:r>
              <w:rPr>
                <w:rFonts w:cs="Liberation Sans Narrow" w:hAnsi="Liberation Sans Narrow" w:ascii="Liberation Sans Narrow"/>
              </w:rPr>
              <w:t>čne obveze</w:t>
            </w:r>
          </w:p>
        </w:tc>
        <w:tc>
          <w:tcPr>
            <w:tcW w:type="dxa" w:w="2490"/>
            <w:tcBorders>
              <w:top w:space="0" w:sz="3" w:color="000001" w:val="single"/>
              <w:left w:space="0" w:sz="3" w:color="000001" w:val="single"/>
              <w:bottom w:space="0" w:sz="3" w:color="000001" w:val="single"/>
            </w:tcBorders>
            <w:shd w:fill="FFFFFF" w:color="auto" w:val="clear"/>
          </w:tcPr>
          <w:p w:rsidRDefault="001F400A" w:rsidR="000E3B4C">
            <w:pPr>
              <w:jc w:val="right"/>
              <w:rPr>
                <w:rFonts w:hint="eastAsia"/>
              </w:rPr>
            </w:pPr>
            <w:r>
              <w:rPr>
                <w:rFonts w:cs="Liberation Sans Narrow" w:eastAsia="Liberation Sans Narrow" w:hAnsi="Liberation Sans Narrow" w:ascii="Liberation Sans Narrow"/>
                <w:lang w:val="en-US"/>
              </w:rPr>
              <w:t xml:space="preserve">                 </w:t>
            </w:r>
            <w:r>
              <w:rPr>
                <w:rFonts w:cs="Liberation Sans Narrow" w:hAnsi="Liberation Sans Narrow" w:ascii="Liberation Sans Narrow"/>
                <w:lang w:val="en-US"/>
              </w:rPr>
              <w:t>2.832.905,00</w:t>
            </w:r>
          </w:p>
        </w:tc>
        <w:tc>
          <w:tcPr>
            <w:tcW w:type="dxa" w:w="2445"/>
            <w:tcBorders>
              <w:top w:space="0" w:sz="3" w:color="000001" w:val="single"/>
              <w:left w:space="0" w:sz="3" w:color="000001" w:val="single"/>
              <w:bottom w:space="0" w:sz="3" w:color="000001" w:val="single"/>
              <w:right w:space="0" w:sz="3" w:color="000001" w:val="single"/>
            </w:tcBorders>
            <w:shd w:fill="FFFFFF" w:color="auto" w:val="clear"/>
          </w:tcPr>
          <w:p w:rsidRDefault="000E3B4C" w:rsidR="000E3B4C">
            <w:pPr>
              <w:snapToGrid w:val="false"/>
              <w:rPr>
                <w:rFonts w:hint="eastAsia"/>
              </w:rPr>
            </w:pPr>
          </w:p>
        </w:tc>
      </w:tr>
      <w:tr w:rsidR="000E3B4C">
        <w:trPr>
          <w:trHeight w:val="595"/>
        </w:trPr>
        <w:tc>
          <w:tcPr>
            <w:tcW w:type="dxa" w:w="845"/>
            <w:tcBorders>
              <w:top w:space="0" w:sz="3" w:color="000001" w:val="single"/>
              <w:left w:space="0" w:sz="3" w:color="000001" w:val="single"/>
              <w:bottom w:space="0" w:sz="3" w:color="000001" w:val="single"/>
            </w:tcBorders>
            <w:shd w:fill="D0CECE" w:color="auto" w:val="clear"/>
          </w:tcPr>
          <w:p w:rsidRDefault="001F400A" w:rsidR="000E3B4C">
            <w:pPr>
              <w:rPr>
                <w:rFonts w:hint="eastAsia"/>
              </w:rPr>
            </w:pPr>
            <w:r>
              <w:rPr>
                <w:rFonts w:cs="Liberation Sans Narrow" w:hAnsi="Liberation Sans Narrow" w:ascii="Liberation Sans Narrow"/>
                <w:b/>
                <w:lang w:val="en-US"/>
              </w:rPr>
              <w:t>B)</w:t>
            </w:r>
          </w:p>
        </w:tc>
        <w:tc>
          <w:tcPr>
            <w:tcW w:type="dxa" w:w="4030"/>
            <w:tcBorders>
              <w:top w:space="0" w:sz="3" w:color="000001" w:val="single"/>
              <w:left w:space="0" w:sz="3" w:color="000001" w:val="single"/>
              <w:bottom w:space="0" w:sz="3" w:color="000001" w:val="single"/>
            </w:tcBorders>
            <w:shd w:fill="D0CECE" w:color="auto" w:val="clear"/>
          </w:tcPr>
          <w:p w:rsidRDefault="001F400A" w:rsidR="000E3B4C">
            <w:pPr>
              <w:rPr>
                <w:rFonts w:hint="eastAsia"/>
              </w:rPr>
            </w:pPr>
            <w:r>
              <w:rPr>
                <w:rFonts w:cs="Liberation Sans Narrow" w:hAnsi="Liberation Sans Narrow" w:ascii="Liberation Sans Narrow"/>
                <w:b/>
                <w:lang w:val="en-US"/>
              </w:rPr>
              <w:t>OBVEZE UKUPNO (r.br. 8-12)</w:t>
            </w:r>
          </w:p>
        </w:tc>
        <w:tc>
          <w:tcPr>
            <w:tcW w:type="dxa" w:w="2490"/>
            <w:tcBorders>
              <w:top w:space="0" w:sz="3" w:color="000001" w:val="single"/>
              <w:left w:space="0" w:sz="3" w:color="000001" w:val="single"/>
              <w:bottom w:space="0" w:sz="3" w:color="000001" w:val="single"/>
            </w:tcBorders>
            <w:shd w:fill="D0CECE" w:color="auto" w:val="clear"/>
          </w:tcPr>
          <w:p w:rsidRDefault="001F400A" w:rsidR="000E3B4C">
            <w:pPr>
              <w:jc w:val="right"/>
              <w:rPr>
                <w:rFonts w:hint="eastAsia"/>
              </w:rPr>
            </w:pPr>
            <w:r>
              <w:rPr>
                <w:rFonts w:cs="Liberation Sans Narrow" w:eastAsia="Liberation Sans Narrow" w:hAnsi="Liberation Sans Narrow" w:ascii="Liberation Sans Narrow"/>
                <w:b/>
                <w:lang w:val="en-US"/>
              </w:rPr>
              <w:t xml:space="preserve">               </w:t>
            </w:r>
            <w:r>
              <w:rPr>
                <w:rFonts w:cs="Liberation Sans Narrow" w:hAnsi="Liberation Sans Narrow" w:ascii="Liberation Sans Narrow"/>
                <w:b/>
                <w:lang w:val="en-US"/>
              </w:rPr>
              <w:t>21.385.580,00</w:t>
            </w:r>
          </w:p>
        </w:tc>
        <w:tc>
          <w:tcPr>
            <w:tcW w:type="dxa" w:w="2445"/>
            <w:tcBorders>
              <w:top w:space="0" w:sz="3" w:color="000001" w:val="single"/>
              <w:left w:space="0" w:sz="3" w:color="000001" w:val="single"/>
              <w:bottom w:space="0" w:sz="3" w:color="000001" w:val="single"/>
              <w:right w:space="0" w:sz="3" w:color="000001" w:val="single"/>
            </w:tcBorders>
            <w:shd w:fill="D0CECE" w:color="auto" w:val="clear"/>
          </w:tcPr>
          <w:p w:rsidRDefault="000E3B4C" w:rsidR="000E3B4C">
            <w:pPr>
              <w:snapToGrid w:val="false"/>
              <w:rPr>
                <w:rFonts w:hint="eastAsia"/>
              </w:rPr>
            </w:pPr>
          </w:p>
        </w:tc>
      </w:tr>
    </w:tbl>
    <w:p w:rsidRDefault="000E3B4C" w:rsidR="000E3B4C">
      <w:pPr>
        <w:rPr>
          <w:rFonts w:cs="Liberation Sans Narrow" w:hAnsi="Liberation Sans Narrow" w:ascii="Liberation Sans Narrow" w:hint="eastAsia"/>
          <w:lang w:val="en-US"/>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Navedeni podaci predstavljaju iskazane podatke u poslovnim knjigama, a njihovom procjenom može se zaključiti da isti ne pokazuju točno stanje imovine i obveza stečajnog dužnika. Oni su samo osnova za utvrđivanje početne bilance u stečaju, a koja će se realno utvrditi na temelju valjanih procjena imovine od strane ovlaštenih vještaka, dok će se obaveze utvrditi temeljem priznatih i utvrđenih tražbina stečajnih vjerovnika.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xml:space="preserve">Što se tiče imovine, realno je za očekivati da je vrijednost nekretnina u vlasništvu stečajnog dužnika bitno veća od knjigovodstvene vrijednosti, a točna vrijednost utvrdit će </w:t>
      </w:r>
      <w:r>
        <w:rPr>
          <w:rFonts w:cs="Liberation Sans Narrow" w:hAnsi="Liberation Sans Narrow" w:ascii="Liberation Sans Narrow"/>
        </w:rPr>
        <w:lastRenderedPageBreak/>
        <w:t>se procjenom ovlaštenog sudskog vještaka. Prema dosadašnjim saznanjima ne mogu se očekivati značajnija sredstva za ostale stavke, a posebno ne za zaliha sirovine i materijala, jer se ovdje radi o plinskim bocama koje nisu zatečene te su u knjigovodstvu  i dalje evidentirane iz razloga što nije izvršen otpis istih. Što se pak tiče potraživanja od kupaca, radi se o potraživanju od zakupnika PETROL d.o.o., za isto potraživanje osnovani su uvjeti za prijeboj, te će ovo potraživanje biti zatvoreno prijebojem.</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Što se tiče obaveza, nakon otvaranja stečajnog postupka, stečajni vjerovnici prijavili su tražbine kako slijedi:    I viši ispaltni red 58.254,41 kn, II viši isplatni red 40.973.142,98 kn, od čega je kao osnovao priznato 20.397.463,51 kn.</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Imovina stečajnog dužnika opterećena je razlučnim pravima u iznosu od 16.592.903,09 kn i to vjerovnika PETROL d.o.o. za iznos od 16.198.628,64 kn, te vjerovnika Marijana Videc, vl. obrta EUROMONT VMS iz Svibovca Podravskog, za iznos od 394.274,45 kn. Pri tome valja naglasiti da se na razlučno pravo Marijana Videc primljenjuje odredba čl. 168. Stečajnog zakona.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xml:space="preserve">Stečajni i razlučni vjerovnik PETROL  d.o.o. prijavio je i svoje izlučno pravo na pokretninama koje su njegovo vlasništvo, a nalaze se na benzinskoj postaji u Šibeniku. </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xml:space="preserve">Prije otvaranja stečajnog postupka, odnosno podnošenja prijedloga za predstečajnu nagodbu, stečajni dužnik je prodao određenu imovinu i to: </w:t>
      </w:r>
    </w:p>
    <w:p w:rsidRDefault="001F400A" w:rsidR="000E3B4C">
      <w:pPr>
        <w:numPr>
          <w:ilvl w:val="0"/>
          <w:numId w:val="3"/>
        </w:numPr>
        <w:jc w:val="both"/>
        <w:rPr>
          <w:rFonts w:cs="Liberation Sans Narrow" w:hAnsi="Liberation Sans Narrow" w:ascii="Liberation Sans Narrow" w:hint="eastAsia"/>
        </w:rPr>
      </w:pPr>
      <w:r>
        <w:rPr>
          <w:rFonts w:cs="Liberation Sans Narrow" w:hAnsi="Liberation Sans Narrow" w:ascii="Liberation Sans Narrow"/>
        </w:rPr>
        <w:t xml:space="preserve">nekretnine upisane u z.k.ul. 2561, k.o. Drniš, kod Općinskog suda u Šibeniku, temeljem kupoprodajnog ugovora od 31.05.2016.g., kupcu AUTO KUĆA GRCIĆ d.o.o. iz Šibenika, </w:t>
      </w:r>
    </w:p>
    <w:p w:rsidRDefault="001F400A" w:rsidR="000E3B4C">
      <w:pPr>
        <w:numPr>
          <w:ilvl w:val="0"/>
          <w:numId w:val="3"/>
        </w:numPr>
        <w:jc w:val="both"/>
        <w:rPr>
          <w:rFonts w:cs="Liberation Sans Narrow" w:hAnsi="Liberation Sans Narrow" w:ascii="Liberation Sans Narrow" w:hint="eastAsia"/>
        </w:rPr>
      </w:pPr>
      <w:r>
        <w:rPr>
          <w:rFonts w:cs="Liberation Sans Narrow" w:hAnsi="Liberation Sans Narrow" w:ascii="Liberation Sans Narrow"/>
        </w:rPr>
        <w:t>benzinska postaja izgrađena na čkbr. 260 i čkbr. 1540/60, k.o. Unešić, kupcu AUTO KUĆA GRCIĆ d.o.o. iz Šibenika,</w:t>
      </w:r>
    </w:p>
    <w:p w:rsidRDefault="001F400A" w:rsidR="000E3B4C">
      <w:pPr>
        <w:numPr>
          <w:ilvl w:val="0"/>
          <w:numId w:val="3"/>
        </w:numPr>
        <w:jc w:val="both"/>
        <w:rPr>
          <w:rFonts w:cs="Liberation Sans Narrow" w:hAnsi="Liberation Sans Narrow" w:ascii="Liberation Sans Narrow" w:hint="eastAsia"/>
        </w:rPr>
      </w:pPr>
      <w:r>
        <w:rPr>
          <w:rFonts w:cs="Liberation Sans Narrow" w:hAnsi="Liberation Sans Narrow" w:ascii="Liberation Sans Narrow"/>
        </w:rPr>
        <w:t>dio čkbr. 980/2, upisane u z.k.ul. 7140, k.o. Šibenik, u naravi ugostiteljski objekt sa dvorištem i parking prostorom, kupcu VRATA KRKE d.o.o. iz Šibenika, temeljem kupoprodajnog ugovora od 31.05.2016.g.</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Navedene nekretnine prodane su osobama koje se, u smislu Stečajnog zakona, mogu smatrati bliskim osobama.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xml:space="preserve">Na temelju primjene dosadašnjih iskustvenih saznanja, a uz uvažavanje stanja predmeta stečajne mase, kao i postojeće gospodarske i tržišne situacije u RH, može se zaključiti da će stečajna masa biti dovoljna za pokriće troškova stečajnog postupka, ostale obveze stečajne mase, za potpuno namirenje tražbina I. višeg isplatnog reda, kao i za djelomično namirenje tražbina II. višeg ispaltnog reda.  </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b/>
        </w:rPr>
      </w:pPr>
      <w:r>
        <w:rPr>
          <w:rFonts w:cs="Liberation Sans Narrow" w:hAnsi="Liberation Sans Narrow" w:ascii="Liberation Sans Narrow"/>
          <w:b/>
        </w:rPr>
        <w:t xml:space="preserve">III MOGUĆNOSTI NASTAVKA POSLOVANJA </w:t>
      </w:r>
    </w:p>
    <w:p w:rsidRDefault="000E3B4C" w:rsidR="000E3B4C">
      <w:pPr>
        <w:jc w:val="both"/>
        <w:rPr>
          <w:rFonts w:cs="Liberation Sans Narrow" w:hAnsi="Liberation Sans Narrow" w:ascii="Liberation Sans Narrow" w:hint="eastAsia"/>
          <w:b/>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S obzirom na do sada utvrđene činjenice, nastavak poslovanja stečajnog dužnika nije moguć.</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b/>
          <w:bCs/>
        </w:rPr>
      </w:pPr>
      <w:r>
        <w:rPr>
          <w:rFonts w:cs="Liberation Sans Narrow" w:hAnsi="Liberation Sans Narrow" w:ascii="Liberation Sans Narrow"/>
          <w:b/>
          <w:bCs/>
        </w:rPr>
        <w:t>IV SUDSKI POSTUPCI</w:t>
      </w:r>
    </w:p>
    <w:p w:rsidRDefault="000E3B4C" w:rsidR="000E3B4C">
      <w:pPr>
        <w:jc w:val="both"/>
        <w:rPr>
          <w:rFonts w:cs="Liberation Sans Narrow" w:hAnsi="Liberation Sans Narrow" w:ascii="Liberation Sans Narrow" w:hint="eastAsia"/>
          <w:b/>
          <w:bCs/>
        </w:rPr>
      </w:pPr>
    </w:p>
    <w:p w:rsidRDefault="001F400A" w:rsidR="000E3B4C">
      <w:pPr>
        <w:rPr>
          <w:rFonts w:cs="Liberation Sans Narrow" w:eastAsia="Liberation Sans Narrow" w:hAnsi="Liberation Sans Narrow" w:ascii="Liberation Sans Narrow"/>
        </w:rPr>
      </w:pPr>
      <w:r>
        <w:rPr>
          <w:rFonts w:cs="Liberation Sans Narrow" w:hAnsi="Liberation Sans Narrow" w:ascii="Liberation Sans Narrow"/>
        </w:rPr>
        <w:t>I.  Stečajni dužnik ne vodi niti jedan sudski postupak  kao ovrhovoditelj ili tužitelj.</w:t>
      </w:r>
    </w:p>
    <w:p w:rsidRDefault="001F400A" w:rsidR="000E3B4C">
      <w:pPr>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II. Protiv Stečajnog dužnika vode se slijedeće sudski postupci:</w:t>
      </w:r>
    </w:p>
    <w:p w:rsidRDefault="000E3B4C" w:rsidR="000E3B4C">
      <w:pPr>
        <w:rPr>
          <w:rFonts w:cs="Liberation Sans Narrow" w:hAnsi="Liberation Sans Narrow" w:ascii="Liberation Sans Narrow" w:hint="eastAsia"/>
        </w:rPr>
      </w:pPr>
    </w:p>
    <w:p w:rsidRDefault="001F400A" w:rsidR="000E3B4C">
      <w:pPr>
        <w:rPr>
          <w:rFonts w:cs="Liberation Sans Narrow" w:hAnsi="Liberation Sans Narrow" w:ascii="Liberation Sans Narrow" w:hint="eastAsia"/>
        </w:rPr>
      </w:pPr>
      <w:r>
        <w:rPr>
          <w:rFonts w:cs="Liberation Sans Narrow" w:hAnsi="Liberation Sans Narrow" w:ascii="Liberation Sans Narrow"/>
        </w:rPr>
        <w:t>Tužitelj-ovrhovoditelj:</w:t>
      </w:r>
    </w:p>
    <w:p w:rsidRDefault="000E3B4C" w:rsidR="000E3B4C">
      <w:pPr>
        <w:rPr>
          <w:rFonts w:cs="Liberation Sans Narrow" w:hAnsi="Liberation Sans Narrow" w:ascii="Liberation Sans Narrow" w:hint="eastAsia"/>
        </w:rPr>
      </w:pPr>
    </w:p>
    <w:p w:rsidRDefault="001F400A" w:rsidR="000E3B4C">
      <w:pPr>
        <w:rPr>
          <w:rFonts w:cs="Liberation Sans Narrow" w:hAnsi="Liberation Sans Narrow" w:ascii="Liberation Sans Narrow" w:hint="eastAsia"/>
        </w:rPr>
      </w:pPr>
      <w:r>
        <w:rPr>
          <w:rFonts w:cs="Liberation Sans Narrow" w:hAnsi="Liberation Sans Narrow" w:ascii="Liberation Sans Narrow"/>
        </w:rPr>
        <w:t>1. CROATIA OSIGURANJE  d.d. Zagreb</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OIB: 26187994862</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Radi: 30.873,95 kn</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Broj: Ovrv-1149 /14 J. B. Nevenka Nakić iz Šibenika, rješenje o ovrsi na temelju vjerodostoje isprave (  premije osiguranja ),</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prigovor ovršenika, paušalno</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Broj: Povrv.  413/15 Trgovački sud u Zadru, Stalna služba u Šibeniku</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Presuda - u cijelosti održan na snazi platni nalog iz rješenje  o ovrsi  Ovrv-1149/14</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Žalba tuženika</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prekid postupka radi stečaja tuženika.</w:t>
      </w:r>
    </w:p>
    <w:p w:rsidRDefault="001F400A" w:rsidR="000E3B4C">
      <w:pPr>
        <w:rPr>
          <w:rFonts w:cs="Liberation Sans Narrow" w:hAnsi="Liberation Sans Narrow" w:ascii="Liberation Sans Narrow" w:hint="eastAsia"/>
          <w:u w:val="single"/>
        </w:rPr>
      </w:pPr>
      <w:r>
        <w:rPr>
          <w:rFonts w:cs="Liberation Sans Narrow" w:hAnsi="Liberation Sans Narrow" w:ascii="Liberation Sans Narrow"/>
        </w:rPr>
        <w:t xml:space="preserve">- </w:t>
      </w:r>
      <w:r>
        <w:rPr>
          <w:rFonts w:cs="Liberation Sans Narrow" w:hAnsi="Liberation Sans Narrow" w:ascii="Liberation Sans Narrow"/>
          <w:u w:val="single"/>
        </w:rPr>
        <w:t xml:space="preserve"> prijavljena tražbina u stečajnom postupku nad tuženikom.</w:t>
      </w:r>
    </w:p>
    <w:p w:rsidRDefault="000E3B4C" w:rsidR="000E3B4C">
      <w:pPr>
        <w:rPr>
          <w:rFonts w:cs="Liberation Sans Narrow" w:hAnsi="Liberation Sans Narrow" w:ascii="Liberation Sans Narrow" w:hint="eastAsia"/>
          <w:u w:val="single"/>
        </w:rPr>
      </w:pPr>
    </w:p>
    <w:p w:rsidRDefault="001F400A" w:rsidR="000E3B4C">
      <w:pPr>
        <w:rPr>
          <w:rFonts w:cs="Liberation Sans Narrow" w:hAnsi="Liberation Sans Narrow" w:ascii="Liberation Sans Narrow" w:hint="eastAsia"/>
        </w:rPr>
      </w:pPr>
      <w:r>
        <w:rPr>
          <w:rFonts w:cs="Liberation Sans Narrow" w:hAnsi="Liberation Sans Narrow" w:ascii="Liberation Sans Narrow"/>
        </w:rPr>
        <w:t>2. VIDEC MARIJAN vl. obrta EUROMONT VMS   iz Svibovca Podravskog</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OIB: 76785487688</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Radi: 149.256,73 kn</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Broj: 27 Ovr.  815/15 Općinski sud u  Varaždinu - rješenje o ovrsi od 18.07.2016.</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ovrha na motornim vozilima, temeljem ovršne isprave, presude Trgovačkog suda u Zadru, Stalna služba u Šibeniku broj: P-59/11 od 13.11.2014.</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djelomično obustavljen postupak  (tri vozila) zbog promjene vlasništva</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prekid postupka radi stečaja ovršenika, postupak nastavljen.</w:t>
      </w:r>
    </w:p>
    <w:p w:rsidRDefault="001F400A" w:rsidR="000E3B4C">
      <w:pPr>
        <w:rPr>
          <w:rFonts w:cs="Liberation Sans Narrow" w:hAnsi="Liberation Sans Narrow" w:ascii="Liberation Sans Narrow" w:hint="eastAsia"/>
          <w:u w:val="single"/>
        </w:rPr>
      </w:pPr>
      <w:r>
        <w:rPr>
          <w:rFonts w:cs="Liberation Sans Narrow" w:hAnsi="Liberation Sans Narrow" w:ascii="Liberation Sans Narrow"/>
        </w:rPr>
        <w:t xml:space="preserve">- </w:t>
      </w:r>
      <w:r>
        <w:rPr>
          <w:rFonts w:cs="Liberation Sans Narrow" w:hAnsi="Liberation Sans Narrow" w:ascii="Liberation Sans Narrow"/>
          <w:u w:val="single"/>
        </w:rPr>
        <w:t>prijavljena tražbina i razlučno pravo na pokretninama</w:t>
      </w:r>
    </w:p>
    <w:p w:rsidRDefault="000E3B4C" w:rsidR="000E3B4C">
      <w:pPr>
        <w:rPr>
          <w:rFonts w:cs="Liberation Sans Narrow" w:hAnsi="Liberation Sans Narrow" w:ascii="Liberation Sans Narrow" w:hint="eastAsia"/>
          <w:u w:val="single"/>
        </w:rPr>
      </w:pPr>
    </w:p>
    <w:p w:rsidRDefault="001F400A" w:rsidR="000E3B4C">
      <w:pPr>
        <w:rPr>
          <w:rFonts w:cs="Liberation Sans Narrow" w:hAnsi="Liberation Sans Narrow" w:ascii="Liberation Sans Narrow" w:hint="eastAsia"/>
        </w:rPr>
      </w:pPr>
      <w:r>
        <w:rPr>
          <w:rFonts w:cs="Liberation Sans Narrow" w:hAnsi="Liberation Sans Narrow" w:ascii="Liberation Sans Narrow"/>
        </w:rPr>
        <w:t>3. VIDEC MARIJAN vl. obrta EUROMONT VMS   iz Svibovca Podravskog</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OIB: 76785487688</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Radi: 1.562,50 kn</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Broj: 17 Ovr. 723/16 Općinski sud u  Varaždinu</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xml:space="preserve">- Rješenje radi naknade troškova prisilne naplate tražbine podnošenjem zahtjeva za izravnu naplatu FINI temeljem  ovršne isprave, od  presude Trgovačkog suda u Zadru, Stalna služba u Šibeniku broj:  P-59/11 od 13.11.2014. </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prekid postupka radi stečaja ovršenika.</w:t>
      </w:r>
    </w:p>
    <w:p w:rsidRDefault="000E3B4C" w:rsidR="000E3B4C">
      <w:pPr>
        <w:rPr>
          <w:rFonts w:cs="Liberation Sans Narrow" w:hAnsi="Liberation Sans Narrow" w:ascii="Liberation Sans Narrow" w:hint="eastAsia"/>
        </w:rPr>
      </w:pPr>
    </w:p>
    <w:p w:rsidRDefault="001F400A" w:rsidR="000E3B4C">
      <w:pPr>
        <w:rPr>
          <w:rFonts w:cs="Liberation Sans Narrow" w:hAnsi="Liberation Sans Narrow" w:ascii="Liberation Sans Narrow" w:hint="eastAsia"/>
        </w:rPr>
      </w:pPr>
      <w:r>
        <w:rPr>
          <w:rFonts w:cs="Liberation Sans Narrow" w:hAnsi="Liberation Sans Narrow" w:ascii="Liberation Sans Narrow"/>
        </w:rPr>
        <w:t>4. VIDEC MARIJAN vl. obrta EUROMONT VMS   iz Svibovca Podravskog</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OIB: 76785487688</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Radi: osiguranja novčane tražbine na nekretninama</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xml:space="preserve">- temeljem ovršne isprave, presude Trgovačkog suda u Zadru, Stalna služba u Šibeniku broj: P-59/11 od 13.11.2014.  </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Broj:  Ovr. 565/16 Općinski sud u  Šibeniku, Stalna služba u Kninu</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rješenje od 22. rujna 2016.- određuje se osiguranje na nekretninama  čkbr. 980/2 z.k.ul 7140 k.o. Šibenik i čkbr.1863/295 z.k.ul. 2561 k.o. Drniš, dozvoljava se upis prava vlasništava na nekretninama u korist Poslovanje Plus d.o.o.  uz istovremeno brisanje navedenog prava s imena Grcić Servise Station d.o.o. Šibenik</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žalba protivnika osiguranja</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Posl.broj: Z.2856/2017 ( Z.6040/2016 ) Općinski sud u  Šibeniku, Stalna služba u Kninu</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rješenje o provedbi  u zemljišnim knjigama rješenja o osiguranju</w:t>
      </w:r>
    </w:p>
    <w:p w:rsidRDefault="001F400A" w:rsidR="000E3B4C">
      <w:pPr>
        <w:rPr>
          <w:rFonts w:cs="Liberation Sans Narrow" w:hAnsi="Liberation Sans Narrow" w:ascii="Liberation Sans Narrow" w:hint="eastAsia"/>
          <w:u w:val="single"/>
        </w:rPr>
      </w:pPr>
      <w:r>
        <w:rPr>
          <w:rFonts w:cs="Liberation Sans Narrow" w:hAnsi="Liberation Sans Narrow" w:ascii="Liberation Sans Narrow"/>
        </w:rPr>
        <w:t xml:space="preserve">- žalba   </w:t>
      </w:r>
    </w:p>
    <w:p w:rsidRDefault="001F400A" w:rsidR="000E3B4C">
      <w:pPr>
        <w:rPr>
          <w:rFonts w:cs="Liberation Sans Narrow" w:hAnsi="Liberation Sans Narrow" w:ascii="Liberation Sans Narrow" w:hint="eastAsia"/>
          <w:u w:val="single"/>
        </w:rPr>
      </w:pPr>
      <w:r>
        <w:rPr>
          <w:rFonts w:cs="Liberation Sans Narrow" w:hAnsi="Liberation Sans Narrow" w:ascii="Liberation Sans Narrow"/>
          <w:u w:val="single"/>
        </w:rPr>
        <w:t>- prijavljeno razlučno pravo na  nekretninama</w:t>
      </w:r>
    </w:p>
    <w:p w:rsidRDefault="000E3B4C" w:rsidR="000E3B4C">
      <w:pPr>
        <w:rPr>
          <w:rFonts w:cs="Liberation Sans Narrow" w:hAnsi="Liberation Sans Narrow" w:ascii="Liberation Sans Narrow" w:hint="eastAsia"/>
          <w:u w:val="single"/>
        </w:rPr>
      </w:pPr>
    </w:p>
    <w:p w:rsidRDefault="001F400A" w:rsidR="000E3B4C">
      <w:pPr>
        <w:rPr>
          <w:rFonts w:cs="Liberation Sans Narrow" w:hAnsi="Liberation Sans Narrow" w:ascii="Liberation Sans Narrow" w:hint="eastAsia"/>
        </w:rPr>
      </w:pPr>
      <w:r>
        <w:rPr>
          <w:rFonts w:cs="Liberation Sans Narrow" w:hAnsi="Liberation Sans Narrow" w:ascii="Liberation Sans Narrow"/>
        </w:rPr>
        <w:t>5. VIDEC MARIJAN vl. obrta EUROMONT VMS   iz Svibovca Podravskog</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OIB: 76785487688</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Radi: 358.220,51 kn</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xml:space="preserve">-  temeljem ovršne isprave, presude Trgovačkog suda u Zadru, Stalna služba u Šibeniku </w:t>
      </w:r>
      <w:r>
        <w:rPr>
          <w:rFonts w:cs="Liberation Sans Narrow" w:hAnsi="Liberation Sans Narrow" w:ascii="Liberation Sans Narrow"/>
        </w:rPr>
        <w:lastRenderedPageBreak/>
        <w:t xml:space="preserve">broj: P-59/11 od 13.11.2014. </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Broj:  Ovr. 564/16 Općinski sud u  Šibeniku, Stalna služba u Kninu</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 xml:space="preserve">Rješenje o ovrsi  od 23. rujna 2016.  na nekretnini   čkbr.1863/430 z.k.ul.3171 k.o. Drniš,  </w:t>
      </w:r>
    </w:p>
    <w:p w:rsidRDefault="001F400A" w:rsidR="000E3B4C">
      <w:pPr>
        <w:rPr>
          <w:rFonts w:cs="Liberation Sans Narrow" w:hAnsi="Liberation Sans Narrow" w:ascii="Liberation Sans Narrow" w:hint="eastAsia"/>
          <w:u w:val="single"/>
        </w:rPr>
      </w:pPr>
      <w:r>
        <w:rPr>
          <w:rFonts w:cs="Liberation Sans Narrow" w:hAnsi="Liberation Sans Narrow" w:ascii="Liberation Sans Narrow"/>
        </w:rPr>
        <w:t>- žalba, prigovor treće osobe, upućivanje treće osobe na parnicu</w:t>
      </w:r>
    </w:p>
    <w:p w:rsidRDefault="001F400A" w:rsidR="000E3B4C">
      <w:pPr>
        <w:rPr>
          <w:rFonts w:cs="Liberation Sans Narrow" w:hAnsi="Liberation Sans Narrow" w:ascii="Liberation Sans Narrow" w:hint="eastAsia"/>
          <w:u w:val="single"/>
        </w:rPr>
      </w:pPr>
      <w:r>
        <w:rPr>
          <w:rFonts w:cs="Liberation Sans Narrow" w:hAnsi="Liberation Sans Narrow" w:ascii="Liberation Sans Narrow"/>
          <w:u w:val="single"/>
        </w:rPr>
        <w:t>- prijavljeno razlučno pravo na  nekretninama</w:t>
      </w:r>
    </w:p>
    <w:p w:rsidRDefault="000E3B4C" w:rsidR="000E3B4C">
      <w:pPr>
        <w:rPr>
          <w:rFonts w:cs="Liberation Sans Narrow" w:hAnsi="Liberation Sans Narrow" w:ascii="Liberation Sans Narrow" w:hint="eastAsia"/>
          <w:u w:val="single"/>
        </w:rPr>
      </w:pPr>
    </w:p>
    <w:p w:rsidRDefault="001F400A" w:rsidR="000E3B4C">
      <w:pPr>
        <w:rPr>
          <w:rFonts w:cs="Liberation Sans Narrow" w:hAnsi="Liberation Sans Narrow" w:ascii="Liberation Sans Narrow" w:hint="eastAsia"/>
        </w:rPr>
      </w:pPr>
      <w:r>
        <w:rPr>
          <w:rFonts w:cs="Liberation Sans Narrow" w:hAnsi="Liberation Sans Narrow" w:ascii="Liberation Sans Narrow"/>
        </w:rPr>
        <w:t>III.  Kazneni postupci</w:t>
      </w:r>
    </w:p>
    <w:p w:rsidRDefault="001F400A" w:rsidR="000E3B4C">
      <w:pPr>
        <w:rPr>
          <w:rFonts w:cs="Liberation Sans Narrow" w:hAnsi="Liberation Sans Narrow" w:ascii="Liberation Sans Narrow" w:hint="eastAsia"/>
        </w:rPr>
      </w:pPr>
      <w:r>
        <w:rPr>
          <w:rFonts w:cs="Liberation Sans Narrow" w:hAnsi="Liberation Sans Narrow" w:ascii="Liberation Sans Narrow"/>
        </w:rPr>
        <w:t>Broj:  K-DO-570/16</w:t>
      </w:r>
    </w:p>
    <w:p w:rsidRDefault="001F400A" w:rsidR="000E3B4C">
      <w:pPr>
        <w:rPr>
          <w:rFonts w:cs="Liberation Sans Narrow" w:eastAsia="Liberation Sans Narrow" w:hAnsi="Liberation Sans Narrow" w:ascii="Liberation Sans Narrow"/>
        </w:rPr>
      </w:pPr>
      <w:r>
        <w:rPr>
          <w:rFonts w:cs="Liberation Sans Narrow" w:hAnsi="Liberation Sans Narrow" w:ascii="Liberation Sans Narrow"/>
        </w:rPr>
        <w:t xml:space="preserve">Oštećenik: Marijan Videc, ranije vl. Obrta EUROMONT VSM iz Svibovca Podravskog,  </w:t>
      </w:r>
    </w:p>
    <w:p w:rsidRDefault="001F400A" w:rsidR="000E3B4C">
      <w:pPr>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OIB: 76785487688</w:t>
      </w:r>
    </w:p>
    <w:p w:rsidRDefault="001F400A" w:rsidR="000E3B4C">
      <w:pPr>
        <w:rPr>
          <w:rFonts w:cs="Liberation Sans Narrow" w:eastAsia="Liberation Sans Narrow" w:hAnsi="Liberation Sans Narrow" w:ascii="Liberation Sans Narrow"/>
        </w:rPr>
      </w:pPr>
      <w:r>
        <w:rPr>
          <w:rFonts w:cs="Liberation Sans Narrow" w:hAnsi="Liberation Sans Narrow" w:ascii="Liberation Sans Narrow"/>
        </w:rPr>
        <w:t>Prijavljenici: Poslovanje Plus d.o.o., OIB: 37253644522, Varaždin, Jalkovec</w:t>
      </w:r>
    </w:p>
    <w:p w:rsidRDefault="001F400A" w:rsidR="000E3B4C">
      <w:pPr>
        <w:rPr>
          <w:rFonts w:cs="Liberation Sans Narrow" w:eastAsia="Liberation Sans Narrow" w:hAnsi="Liberation Sans Narrow" w:ascii="Liberation Sans Narrow"/>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AUTO KUĆA GRCIĆ, OIB: 9400014809765, Šibenik, Put Bioca 15/a</w:t>
      </w:r>
    </w:p>
    <w:p w:rsidRDefault="001F400A" w:rsidR="000E3B4C">
      <w:pPr>
        <w:rPr>
          <w:rFonts w:cs="Liberation Sans Narrow" w:eastAsia="Liberation Sans Narrow" w:hAnsi="Liberation Sans Narrow" w:ascii="Liberation Sans Narrow"/>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Stjepan Grcić, OIB: 67531758775, Badanj, Grcići 14</w:t>
      </w:r>
    </w:p>
    <w:p w:rsidRDefault="001F400A" w:rsidR="000E3B4C">
      <w:pPr>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r>
        <w:rPr>
          <w:rFonts w:cs="Liberation Sans Narrow" w:hAnsi="Liberation Sans Narrow" w:ascii="Liberation Sans Narrow"/>
        </w:rPr>
        <w:t>Branka Grcić, OIB: 66344466182,  Partizanska 19A, Brodarica.</w:t>
      </w:r>
    </w:p>
    <w:p w:rsidRDefault="000E3B4C" w:rsidR="000E3B4C">
      <w:pPr>
        <w:rPr>
          <w:rFonts w:cs="Liberation Sans Narrow" w:hAnsi="Liberation Sans Narrow" w:ascii="Liberation Sans Narrow" w:hint="eastAsia"/>
        </w:rPr>
      </w:pPr>
    </w:p>
    <w:p w:rsidRDefault="001F400A" w:rsidR="000E3B4C">
      <w:pPr>
        <w:rPr>
          <w:rFonts w:cs="Liberation Sans Narrow" w:eastAsia="Liberation Sans Narrow" w:hAnsi="Liberation Sans Narrow" w:ascii="Liberation Sans Narrow"/>
        </w:rPr>
      </w:pPr>
      <w:r>
        <w:rPr>
          <w:rFonts w:cs="Liberation Sans Narrow" w:hAnsi="Liberation Sans Narrow" w:ascii="Liberation Sans Narrow"/>
        </w:rPr>
        <w:t>Što se tiče sudskih postupaka, zbog nastupa pravnih posljedica otvaranja stečajnog postupka, kao i činjenice da su tužitelj-ovrhovoditelj stečajni vjerovnici kojima je priznata tražbina, isti će biti obustavljeni.</w:t>
      </w:r>
    </w:p>
    <w:p w:rsidRDefault="001F400A" w:rsidR="000E3B4C">
      <w:pPr>
        <w:rPr>
          <w:rFonts w:cs="Liberation Sans Narrow" w:hAnsi="Liberation Sans Narrow" w:ascii="Liberation Sans Narrow" w:hint="eastAsia"/>
        </w:rPr>
      </w:pPr>
      <w:r>
        <w:rPr>
          <w:rFonts w:cs="Liberation Sans Narrow" w:eastAsia="Liberation Sans Narrow" w:hAnsi="Liberation Sans Narrow" w:ascii="Liberation Sans Narrow"/>
        </w:rPr>
        <w:t xml:space="preserve">    </w:t>
      </w:r>
    </w:p>
    <w:p w:rsidRDefault="000E3B4C" w:rsidR="000E3B4C">
      <w:pPr>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b/>
        </w:rPr>
        <w:t>V ZAKLJUČAK</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 xml:space="preserve">Iz svega naprijed navedenog proizlazi da je stečajni dužnik, osim insolventnosti, bio i prezadužen, pa je i realno za očekivati da stečajna masa neće biti dovoljna za podmirenje svih tražbina stečajnih vjerovnika. S obzirom da su nekretnine koje ulaze u stečajnu masu opterećene razlučnim pravom, iste će se, nakon izvršene procjene vrijednosti, unovčiti sukladno Stečajnom zakonu. Imovinu koja nije opterećena razlučnim pravom unovčiti će stečajni upravitelj, sukladno odredbama Stečajnog zakona. </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rPr>
      </w:pPr>
      <w:r>
        <w:rPr>
          <w:rFonts w:cs="Liberation Sans Narrow" w:hAnsi="Liberation Sans Narrow" w:ascii="Liberation Sans Narrow"/>
        </w:rPr>
        <w:t>Također se predlaže da se do prodaje nastavi zakupni odnos benzinske postaje u Šibeniku sa zakupnikom PETROL d.o.o., uz zaključenje novog ugovora o zakupu, a sve iz razloga što zakup otklanja troškove za stečajnu masu, a istodobno će se u stečajnoj masi ostvarivati novčana sredstva za podmirivanje troškova, a djelomično i za namirenje stečajnih vjerovnika.</w:t>
      </w:r>
    </w:p>
    <w:p w:rsidRDefault="000E3B4C" w:rsidR="000E3B4C">
      <w:pPr>
        <w:jc w:val="both"/>
        <w:rPr>
          <w:rFonts w:cs="Liberation Sans Narrow" w:hAnsi="Liberation Sans Narrow" w:ascii="Liberation Sans Narrow" w:hint="eastAsia"/>
        </w:rPr>
      </w:pPr>
    </w:p>
    <w:p w:rsidRDefault="001F400A" w:rsidR="000E3B4C">
      <w:pPr>
        <w:jc w:val="both"/>
        <w:rPr>
          <w:rFonts w:cs="Liberation Sans Narrow" w:hAnsi="Liberation Sans Narrow" w:ascii="Liberation Sans Narrow" w:hint="eastAsia"/>
          <w:b/>
          <w:bCs/>
        </w:rPr>
      </w:pPr>
      <w:r>
        <w:rPr>
          <w:rFonts w:cs="Liberation Sans Narrow" w:hAnsi="Liberation Sans Narrow" w:ascii="Liberation Sans Narrow"/>
          <w:b/>
          <w:bCs/>
        </w:rPr>
        <w:t xml:space="preserve">Temeljem svega naprijed iznijetog predlažem da se na izvještajnom ročištu donesu slijedeće </w:t>
      </w:r>
    </w:p>
    <w:p w:rsidRDefault="000E3B4C" w:rsidR="000E3B4C">
      <w:pPr>
        <w:jc w:val="both"/>
        <w:rPr>
          <w:rFonts w:cs="Liberation Sans Narrow" w:hAnsi="Liberation Sans Narrow" w:ascii="Liberation Sans Narrow" w:hint="eastAsia"/>
          <w:b/>
          <w:bCs/>
        </w:rPr>
      </w:pPr>
    </w:p>
    <w:p w:rsidRDefault="001F400A" w:rsidR="000E3B4C">
      <w:pPr>
        <w:jc w:val="center"/>
        <w:rPr>
          <w:rFonts w:cs="Liberation Sans Narrow" w:hAnsi="Liberation Sans Narrow" w:ascii="Liberation Sans Narrow" w:hint="eastAsia"/>
          <w:b/>
          <w:bCs/>
        </w:rPr>
      </w:pPr>
      <w:r>
        <w:rPr>
          <w:rFonts w:cs="Liberation Sans Narrow" w:hAnsi="Liberation Sans Narrow" w:ascii="Liberation Sans Narrow"/>
          <w:b/>
          <w:bCs/>
        </w:rPr>
        <w:t>o d l u k e:</w:t>
      </w:r>
    </w:p>
    <w:p w:rsidRDefault="000E3B4C" w:rsidR="000E3B4C">
      <w:pPr>
        <w:jc w:val="center"/>
        <w:rPr>
          <w:rFonts w:cs="Liberation Sans Narrow" w:hAnsi="Liberation Sans Narrow" w:ascii="Liberation Sans Narrow" w:hint="eastAsia"/>
          <w:b/>
          <w:bCs/>
        </w:rPr>
      </w:pPr>
    </w:p>
    <w:p w:rsidRDefault="001F400A" w:rsidR="000E3B4C">
      <w:pPr>
        <w:numPr>
          <w:ilvl w:val="0"/>
          <w:numId w:val="2"/>
        </w:numPr>
        <w:jc w:val="both"/>
        <w:rPr>
          <w:rFonts w:cs="Liberation Sans Narrow" w:hAnsi="Liberation Sans Narrow" w:ascii="Liberation Sans Narrow" w:hint="eastAsia"/>
          <w:b/>
          <w:bCs/>
        </w:rPr>
      </w:pPr>
      <w:r>
        <w:rPr>
          <w:rFonts w:cs="Liberation Sans Narrow" w:hAnsi="Liberation Sans Narrow" w:ascii="Liberation Sans Narrow"/>
          <w:b/>
          <w:bCs/>
        </w:rPr>
        <w:t>Prihvaća se izviješće stečajnog upravitelja,</w:t>
      </w:r>
    </w:p>
    <w:p w:rsidRDefault="000E3B4C" w:rsidR="000E3B4C">
      <w:pPr>
        <w:jc w:val="both"/>
        <w:rPr>
          <w:rFonts w:cs="Liberation Sans Narrow" w:hAnsi="Liberation Sans Narrow" w:ascii="Liberation Sans Narrow" w:hint="eastAsia"/>
          <w:b/>
          <w:bCs/>
        </w:rPr>
      </w:pPr>
    </w:p>
    <w:p w:rsidRDefault="001F400A" w:rsidR="000E3B4C">
      <w:pPr>
        <w:numPr>
          <w:ilvl w:val="0"/>
          <w:numId w:val="2"/>
        </w:numPr>
        <w:jc w:val="both"/>
        <w:rPr>
          <w:rFonts w:cs="Liberation Sans Narrow" w:hAnsi="Liberation Sans Narrow" w:ascii="Liberation Sans Narrow" w:hint="eastAsia"/>
          <w:b/>
          <w:bCs/>
        </w:rPr>
      </w:pPr>
      <w:r>
        <w:rPr>
          <w:rFonts w:cs="Liberation Sans Narrow" w:hAnsi="Liberation Sans Narrow" w:ascii="Liberation Sans Narrow"/>
          <w:b/>
          <w:bCs/>
        </w:rPr>
        <w:t>Odobrava se stečajnom upravitelju unovčenje predmeta stečajne mase koji nisu opterećeni razlučnim pravima,</w:t>
      </w:r>
    </w:p>
    <w:p w:rsidRDefault="000E3B4C" w:rsidR="000E3B4C">
      <w:pPr>
        <w:jc w:val="both"/>
        <w:rPr>
          <w:rFonts w:cs="Liberation Sans Narrow" w:hAnsi="Liberation Sans Narrow" w:ascii="Liberation Sans Narrow" w:hint="eastAsia"/>
          <w:b/>
          <w:bCs/>
        </w:rPr>
      </w:pPr>
    </w:p>
    <w:p w:rsidRDefault="001F400A" w:rsidR="000E3B4C">
      <w:pPr>
        <w:numPr>
          <w:ilvl w:val="0"/>
          <w:numId w:val="2"/>
        </w:numPr>
        <w:jc w:val="both"/>
        <w:rPr>
          <w:rFonts w:cs="Liberation Sans Narrow" w:hAnsi="Liberation Sans Narrow" w:ascii="Liberation Sans Narrow" w:hint="eastAsia"/>
          <w:b/>
          <w:bCs/>
        </w:rPr>
      </w:pPr>
      <w:r>
        <w:rPr>
          <w:rFonts w:cs="Liberation Sans Narrow" w:hAnsi="Liberation Sans Narrow" w:ascii="Liberation Sans Narrow"/>
          <w:b/>
          <w:bCs/>
        </w:rPr>
        <w:t>Vjerovnici su suglasni da se imovina stečajnog dužnika, na kojoj postoje razlučna prava, unovči prema odredbama Stečajnog zakona,</w:t>
      </w:r>
    </w:p>
    <w:p w:rsidRDefault="000E3B4C" w:rsidR="000E3B4C">
      <w:pPr>
        <w:jc w:val="both"/>
        <w:rPr>
          <w:rFonts w:cs="Liberation Sans Narrow" w:hAnsi="Liberation Sans Narrow" w:ascii="Liberation Sans Narrow" w:hint="eastAsia"/>
          <w:b/>
          <w:bCs/>
        </w:rPr>
      </w:pPr>
    </w:p>
    <w:p w:rsidRDefault="001F400A" w:rsidR="000E3B4C">
      <w:pPr>
        <w:numPr>
          <w:ilvl w:val="0"/>
          <w:numId w:val="2"/>
        </w:numPr>
        <w:jc w:val="both"/>
        <w:rPr>
          <w:rFonts w:cs="Liberation Sans Narrow" w:hAnsi="Liberation Sans Narrow" w:ascii="Liberation Sans Narrow" w:hint="eastAsia"/>
          <w:b/>
          <w:bCs/>
        </w:rPr>
      </w:pPr>
      <w:r>
        <w:rPr>
          <w:rFonts w:cs="Liberation Sans Narrow" w:hAnsi="Liberation Sans Narrow" w:ascii="Liberation Sans Narrow"/>
          <w:b/>
          <w:bCs/>
        </w:rPr>
        <w:t>Odobrava se nastavak zakupnog odnosa benzinske postaje Šibenik, izgrađene na čkbr. 980/2, k.o. Šibenik sa zakupnikom PETROL d.o.o. Zagreb, s time da se stečajni upravitelj ovlašćuje na zaključenje novog ugovora o zakupu na određeno vrijeme do unovčenja ove nekretnine,</w:t>
      </w:r>
    </w:p>
    <w:p w:rsidRDefault="000E3B4C" w:rsidR="000E3B4C">
      <w:pPr>
        <w:jc w:val="both"/>
        <w:rPr>
          <w:rFonts w:cs="Liberation Sans Narrow" w:hAnsi="Liberation Sans Narrow" w:ascii="Liberation Sans Narrow" w:hint="eastAsia"/>
          <w:b/>
          <w:bCs/>
        </w:rPr>
      </w:pPr>
    </w:p>
    <w:p w:rsidRDefault="001F400A" w:rsidR="000E3B4C">
      <w:pPr>
        <w:numPr>
          <w:ilvl w:val="0"/>
          <w:numId w:val="2"/>
        </w:numPr>
        <w:jc w:val="both"/>
        <w:rPr>
          <w:rFonts w:cs="Liberation Sans Narrow" w:eastAsia="Liberation Sans Narrow" w:hAnsi="Liberation Sans Narrow" w:ascii="Liberation Sans Narrow"/>
          <w:b/>
          <w:bCs/>
        </w:rPr>
      </w:pPr>
      <w:r>
        <w:rPr>
          <w:rFonts w:cs="Liberation Sans Narrow" w:hAnsi="Liberation Sans Narrow" w:ascii="Liberation Sans Narrow"/>
          <w:b/>
          <w:bCs/>
        </w:rPr>
        <w:t>Zbog manjeg broja stečajnih vjerovnika neće se osnivati Odbor vjerovnika, već će sve ovlasti, suglasno odredba Stečajnog zakona, obavljati Skupština vjerovnika.</w:t>
      </w:r>
    </w:p>
    <w:p w:rsidRDefault="001F400A" w:rsidR="000E3B4C">
      <w:pPr>
        <w:jc w:val="both"/>
        <w:rPr>
          <w:rFonts w:cs="Liberation Sans Narrow" w:hAnsi="Liberation Sans Narrow" w:ascii="Liberation Sans Narrow" w:hint="eastAsia"/>
        </w:rPr>
      </w:pPr>
      <w:r>
        <w:rPr>
          <w:rFonts w:cs="Liberation Sans Narrow" w:eastAsia="Liberation Sans Narrow" w:hAnsi="Liberation Sans Narrow" w:ascii="Liberation Sans Narrow"/>
          <w:b/>
          <w:bCs/>
        </w:rPr>
        <w:t xml:space="preserve"> </w:t>
      </w:r>
    </w:p>
    <w:p w:rsidRDefault="000E3B4C" w:rsidR="000E3B4C">
      <w:pPr>
        <w:jc w:val="both"/>
        <w:rPr>
          <w:rFonts w:cs="Liberation Sans Narrow" w:hAnsi="Liberation Sans Narrow" w:ascii="Liberation Sans Narrow" w:hint="eastAsia"/>
        </w:rPr>
      </w:pPr>
    </w:p>
    <w:p w:rsidRDefault="000E3B4C" w:rsidR="000E3B4C">
      <w:pPr>
        <w:jc w:val="center"/>
        <w:rPr>
          <w:rFonts w:cs="Liberation Sans Narrow" w:hAnsi="Liberation Sans Narrow" w:ascii="Liberation Sans Narrow" w:hint="eastAsia"/>
        </w:rPr>
      </w:pPr>
    </w:p>
    <w:p w:rsidRDefault="000E3B4C" w:rsidR="000E3B4C">
      <w:pPr>
        <w:jc w:val="center"/>
        <w:rPr>
          <w:rFonts w:cs="Liberation Sans Narrow" w:hAnsi="Liberation Sans Narrow" w:ascii="Liberation Sans Narrow" w:hint="eastAsia"/>
        </w:rPr>
      </w:pPr>
    </w:p>
    <w:p w:rsidRDefault="001F400A" w:rsidR="000E3B4C">
      <w:pPr>
        <w:jc w:val="center"/>
        <w:rPr>
          <w:rFonts w:cs="Liberation Sans Narrow" w:hAnsi="Liberation Sans Narrow" w:ascii="Liberation Sans Narrow" w:hint="eastAsia"/>
        </w:rPr>
      </w:pPr>
      <w:r>
        <w:rPr>
          <w:rFonts w:cs="Liberation Sans Narrow" w:hAnsi="Liberation Sans Narrow" w:ascii="Liberation Sans Narrow"/>
        </w:rPr>
        <w:t>U Ivancu, 12. prosinca 2017.g.</w:t>
      </w:r>
    </w:p>
    <w:p w:rsidRDefault="000E3B4C" w:rsidR="000E3B4C">
      <w:pPr>
        <w:jc w:val="center"/>
        <w:rPr>
          <w:rFonts w:cs="Liberation Sans Narrow" w:hAnsi="Liberation Sans Narrow" w:ascii="Liberation Sans Narrow" w:hint="eastAsia"/>
        </w:rPr>
      </w:pPr>
    </w:p>
    <w:p w:rsidRDefault="000E3B4C" w:rsidR="000E3B4C">
      <w:pPr>
        <w:jc w:val="right"/>
        <w:rPr>
          <w:rFonts w:cs="Liberation Sans Narrow" w:hAnsi="Liberation Sans Narrow" w:ascii="Liberation Sans Narrow" w:hint="eastAsia"/>
        </w:rPr>
      </w:pPr>
    </w:p>
    <w:p w:rsidRDefault="000E3B4C" w:rsidR="000E3B4C">
      <w:pPr>
        <w:jc w:val="right"/>
        <w:rPr>
          <w:rFonts w:cs="Liberation Sans Narrow" w:hAnsi="Liberation Sans Narrow" w:ascii="Liberation Sans Narrow" w:hint="eastAsia"/>
        </w:rPr>
      </w:pPr>
    </w:p>
    <w:p w:rsidRDefault="001F400A" w:rsidR="000E3B4C">
      <w:pPr>
        <w:jc w:val="right"/>
        <w:rPr>
          <w:rFonts w:cs="Liberation Sans Narrow" w:hAnsi="Liberation Sans Narrow" w:ascii="Liberation Sans Narrow" w:hint="eastAsia"/>
        </w:rPr>
      </w:pPr>
      <w:r>
        <w:rPr>
          <w:rFonts w:cs="Liberation Sans Narrow" w:hAnsi="Liberation Sans Narrow" w:ascii="Liberation Sans Narrow"/>
        </w:rPr>
        <w:t>Stečajni upravitelj:</w:t>
      </w:r>
    </w:p>
    <w:p w:rsidRDefault="001F400A" w:rsidR="000E3B4C">
      <w:pPr>
        <w:jc w:val="right"/>
        <w:rPr>
          <w:rFonts w:cs="Liberation Sans Narrow" w:hAnsi="Liberation Sans Narrow" w:ascii="Liberation Sans Narrow" w:hint="eastAsia"/>
        </w:rPr>
      </w:pPr>
      <w:r>
        <w:rPr>
          <w:rFonts w:cs="Liberation Sans Narrow" w:hAnsi="Liberation Sans Narrow" w:ascii="Liberation Sans Narrow"/>
        </w:rPr>
        <w:t>Želimir Uršulin, dipl. iur.</w:t>
      </w:r>
    </w:p>
    <w:p w:rsidRDefault="000E3B4C" w:rsidR="000E3B4C">
      <w:pPr>
        <w:rPr>
          <w:rFonts w:cs="Liberation Sans Narrow" w:hAnsi="Liberation Sans Narrow" w:ascii="Liberation Sans Narrow" w:hint="eastAsia"/>
        </w:rPr>
      </w:pPr>
    </w:p>
    <w:sectPr w:rsidR="000E3B4C">
      <w:pgSz w:h="16838" w:w="11906"/>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Liberation Sans Narrow">
    <w:altName w:val="Arial"/>
    <w:charset w:val="01"/>
    <w:family w:val="swiss"/>
    <w:pitch w:val="variable"/>
  </w:font>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432" w:val="num"/>
        </w:tabs>
        <w:ind w:hanging="432" w:left="432"/>
      </w:pPr>
    </w:lvl>
    <w:lvl w:ilvl="1">
      <w:start w:val="1"/>
      <w:numFmt w:val="none"/>
      <w:pStyle w:val="Naslov2"/>
      <w:suff w:val="nothing"/>
      <w:lvlText w:val=""/>
      <w:lvlJc w:val="left"/>
      <w:pPr>
        <w:tabs>
          <w:tab w:pos="0"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singleLevel"/>
    <w:tmpl w:val="00000002"/>
    <w:name w:val="WW8Num2"/>
    <w:lvl w:ilvl="0">
      <w:start w:val="1"/>
      <w:numFmt w:val="decimal"/>
      <w:lvlText w:val="%1."/>
      <w:lvlJc w:val="left"/>
      <w:pPr>
        <w:tabs>
          <w:tab w:pos="720" w:val="num"/>
        </w:tabs>
        <w:ind w:hanging="360" w:left="720"/>
      </w:pPr>
      <w:rPr>
        <w:rFonts w:cs="Liberation Sans Narrow" w:hAnsi="Liberation Sans Narrow" w:ascii="Liberation Sans Narrow" w:hint="default"/>
      </w:rPr>
    </w:lvl>
  </w:abstractNum>
  <w:abstractNum w:abstractNumId="2">
    <w:nsid w:val="00000003"/>
    <w:multiLevelType w:val="multilevel"/>
    <w:tmpl w:val="00000003"/>
    <w:name w:val="WW8Num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400A"/>
    <w:rsid w:val="000E3B4C"/>
    <w:rsid w:val="001F400A"/>
    <w:rsid w:val="008B11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styleId="Naslov2" w:type="paragraph">
    <w:name w:val="heading 2"/>
    <w:basedOn w:val="Normal"/>
    <w:next w:val="Normal"/>
    <w:qFormat/>
    <w:pPr>
      <w:keepNext/>
      <w:numPr>
        <w:ilvl w:val="1"/>
        <w:numId w:val="1"/>
      </w:numPr>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rPr>
      <w:rFonts w:cs="Liberation Sans Narrow" w:hAnsi="Liberation Sans Narrow" w:ascii="Liberation Sans Narrow" w:hint="default"/>
    </w:rPr>
  </w:style>
  <w:style w:customStyle="true" w:styleId="WW8Num3z0" w:type="character">
    <w:name w:val="WW8Num3z0"/>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2z1" w:type="character">
    <w:name w:val="WW8Num2z1"/>
    <w:rPr>
      <w:rFonts w:cs="Courier New" w:hAnsi="Courier New" w:ascii="Courier New" w:hint="default"/>
    </w:rPr>
  </w:style>
  <w:style w:customStyle="true" w:styleId="WW8Num2z2" w:type="character">
    <w:name w:val="WW8Num2z2"/>
    <w:rPr>
      <w:rFonts w:cs="Wingdings" w:hAnsi="Wingdings" w:ascii="Wingdings" w:hint="default"/>
    </w:rPr>
  </w:style>
  <w:style w:customStyle="true" w:styleId="WW8Num2z3" w:type="character">
    <w:name w:val="WW8Num2z3"/>
    <w:rPr>
      <w:rFonts w:cs="Symbol" w:hAnsi="Symbol" w:ascii="Symbol" w:hint="default"/>
    </w:rPr>
  </w:style>
  <w:style w:customStyle="true" w:styleId="NumberingSymbols" w:type="character">
    <w:name w:val="Numbering Symbols"/>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8B11D5"/>
    <w:rPr>
      <w:color w:val="808080"/>
      <w:bdr w:space="0" w:sz="0" w:color="auto" w:val="none"/>
      <w:shd w:fill="auto" w:color="auto" w:val="clear"/>
    </w:rPr>
  </w:style>
  <w:style w:customStyle="true" w:styleId="eSPISCCParagraphDefaultFont" w:type="character">
    <w:name w:val="eSPIS_CC_Paragraph Default Font"/>
    <w:basedOn w:val="Zadanifontodlomka"/>
    <w:rsid w:val="008B11D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B11D5"/>
    <w:rPr>
      <w:rFonts w:cs="Liberation Sans Narrow" w:hAnsi="Liberation Sans Narrow" w:ascii="Liberation Sans Narrow"/>
      <w:b/>
      <w:bCs/>
      <w:bdr w:space="0" w:sz="0" w:color="auto" w:val="none"/>
      <w:shd w:fill="FFFFCC" w:color="auto" w:val="clear"/>
      <w:lang w:val="hr-HR"/>
    </w:rPr>
  </w:style>
  <w:style w:customStyle="true" w:styleId="PozadinaSvijetloCrvena" w:type="character">
    <w:name w:val="Pozadina_SvijetloCrvena"/>
    <w:basedOn w:val="eSPISCCParagraphDefaultFont"/>
    <w:rsid w:val="008B11D5"/>
    <w:rPr>
      <w:rFonts w:cs="Liberation Sans Narrow" w:hAnsi="Liberation Sans Narrow" w:ascii="Liberation Sans Narrow"/>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B11D5"/>
    <w:rPr>
      <w:rFonts w:cs="Liberation Sans Narrow" w:hAnsi="Liberation Sans Narrow" w:ascii="Liberation Sans Narrow"/>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styleId="Naslov2" w:type="paragraph">
    <w:name w:val="heading 2"/>
    <w:basedOn w:val="Normal"/>
    <w:next w:val="Normal"/>
    <w:qFormat/>
    <w:pPr>
      <w:keepNext/>
      <w:numPr>
        <w:ilvl w:val="1"/>
        <w:numId w:val="1"/>
      </w:numPr>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rPr>
      <w:rFonts w:ascii="Liberation Sans Narrow" w:cs="Liberation Sans Narrow" w:hAnsi="Liberation Sans Narrow" w:hint="default"/>
    </w:rPr>
  </w:style>
  <w:style w:customStyle="1" w:styleId="WW8Num3z0" w:type="character">
    <w:name w:val="WW8Num3z0"/>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2z1" w:type="character">
    <w:name w:val="WW8Num2z1"/>
    <w:rPr>
      <w:rFonts w:ascii="Courier New" w:cs="Courier New" w:hAnsi="Courier New" w:hint="default"/>
    </w:rPr>
  </w:style>
  <w:style w:customStyle="1" w:styleId="WW8Num2z2" w:type="character">
    <w:name w:val="WW8Num2z2"/>
    <w:rPr>
      <w:rFonts w:ascii="Wingdings" w:cs="Wingdings" w:hAnsi="Wingdings" w:hint="default"/>
    </w:rPr>
  </w:style>
  <w:style w:customStyle="1" w:styleId="WW8Num2z3" w:type="character">
    <w:name w:val="WW8Num2z3"/>
    <w:rPr>
      <w:rFonts w:ascii="Symbol" w:cs="Symbol" w:hAnsi="Symbol" w:hint="default"/>
    </w:rPr>
  </w:style>
  <w:style w:customStyle="1" w:styleId="NumberingSymbols" w:type="character">
    <w:name w:val="Numbering Symbols"/>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8B11D5"/>
    <w:rPr>
      <w:color w:val="808080"/>
      <w:bdr w:color="auto" w:space="0" w:sz="0" w:val="none"/>
      <w:shd w:color="auto" w:fill="auto" w:val="clear"/>
    </w:rPr>
  </w:style>
  <w:style w:customStyle="1" w:styleId="eSPISCCParagraphDefaultFont" w:type="character">
    <w:name w:val="eSPIS_CC_Paragraph Default Font"/>
    <w:basedOn w:val="Zadanifontodlomka"/>
    <w:rsid w:val="008B11D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B11D5"/>
    <w:rPr>
      <w:rFonts w:ascii="Liberation Sans Narrow" w:cs="Liberation Sans Narrow" w:hAnsi="Liberation Sans Narrow"/>
      <w:b/>
      <w:bCs/>
      <w:bdr w:color="auto" w:space="0" w:sz="0" w:val="none"/>
      <w:shd w:color="auto" w:fill="FFFFCC" w:val="clear"/>
      <w:lang w:val="hr-HR"/>
    </w:rPr>
  </w:style>
  <w:style w:customStyle="1" w:styleId="PozadinaSvijetloCrvena" w:type="character">
    <w:name w:val="Pozadina_SvijetloCrvena"/>
    <w:basedOn w:val="eSPISCCParagraphDefaultFont"/>
    <w:rsid w:val="008B11D5"/>
    <w:rPr>
      <w:rFonts w:ascii="Liberation Sans Narrow" w:cs="Liberation Sans Narrow" w:hAnsi="Liberation Sans Narrow"/>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B11D5"/>
    <w:rPr>
      <w:rFonts w:ascii="Liberation Sans Narrow" w:cs="Liberation Sans Narrow" w:hAnsi="Liberation Sans Narrow"/>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St-196/2017-67</izvorni_sadrzaj>
    <derivirana_varijabla naziv="DomainObject.Oznaka_1">St-196/2017-67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DUŽNIKA 22.5.2017</izvorni_sadrzaj>
    <derivirana_varijabla naziv="DomainObject.Predmet.PrimjedbaSuca_1">ŽALBA DUŽNIKA 22.5.2017</derivirana_varijabla>
  </DomainObject.Predmet.PrimjedbaSuca>
  <DomainObject.Predmet.ProtustrankaFormated>
    <izvorni_sadrzaj>  POSLOVANJE PLUS društvo s ograničenom odgovornošću za proizvodnju, trgovinu, usluge i turistička agencija u stečaju</izvorni_sadrzaj>
    <derivirana_varijabla naziv="DomainObject.Predmet.ProtustrankaFormated_1">  POSLOVANJE PLUS društvo s ograničenom odgovornošću za proizvodnju, trgovinu, usluge i turistička agencija u stečaju</derivirana_varijabla>
  </DomainObject.Predmet.ProtustrankaFormated>
  <DomainObject.Predmet.ProtustrankaFormatedOIB>
    <izvorni_sadrzaj>  POSLOVANJE PLUS društvo s ograničenom odgovornošću za proizvodnju, trgovinu, usluge i turistička agencija u stečaju, OIB 37253644522</izvorni_sadrzaj>
    <derivirana_varijabla naziv="DomainObject.Predmet.ProtustrankaFormatedOIB_1">  POSLOVANJE PLUS društvo s ograničenom odgovornošću za proizvodnju, trgovinu, usluge i turistička agencija u stečaju, OIB 37253644522</derivirana_varijabla>
  </DomainObject.Predmet.ProtustrankaFormatedOIB>
  <DomainObject.Predmet.ProtustrankaFormatedWithAdress>
    <izvorni_sadrzaj> POSLOVANJE PLUS društvo s ograničenom odgovornošću za proizvodnju, trgovinu, usluge i turistička agencija u stečaju, Augusta Šenoe 7, 43000 Bjelovar</izvorni_sadrzaj>
    <derivirana_varijabla naziv="DomainObject.Predmet.ProtustrankaFormatedWithAdress_1"> POSLOVANJE PLUS društvo s ograničenom odgovornošću za proizvodnju, trgovinu, usluge i turistička agencija u stečaju, Augusta Šenoe 7, 43000 Bjelovar</derivirana_varijabla>
  </DomainObject.Predmet.ProtustrankaFormatedWithAdress>
  <DomainObject.Predmet.ProtustrankaFormatedWithAdressOIB>
    <izvorni_sadrzaj> POSLOVANJE PLUS društvo s ograničenom odgovornošću za proizvodnju, trgovinu, usluge i turistička agencija u stečaju, OIB 37253644522, Augusta Šenoe 7, 43000 Bjelovar</izvorni_sadrzaj>
    <derivirana_varijabla naziv="DomainObject.Predmet.ProtustrankaFormatedWithAdressOIB_1"> POSLOVANJE PLUS društvo s ograničenom odgovornošću za proizvodnju, trgovinu, usluge i turistička agencija u stečaju, OIB 37253644522, Augusta Šenoe 7, 43000 Bjelovar</derivirana_varijabla>
  </DomainObject.Predmet.ProtustrankaFormatedWithAdressOIB>
  <DomainObject.Predmet.ProtustrankaWithAdress>
    <izvorni_sadrzaj>POSLOVANJE PLUS društvo s ograničenom odgovornošću za proizvodnju, trgovinu, usluge i turistička agencija u stečaju Augusta Šenoe 7, 43000 Bjelovar</izvorni_sadrzaj>
    <derivirana_varijabla naziv="DomainObject.Predmet.ProtustrankaWithAdress_1">POSLOVANJE PLUS društvo s ograničenom odgovornošću za proizvodnju, trgovinu, usluge i turistička agencija u stečaju Augusta Šenoe 7, 43000 Bjelovar</derivirana_varijabla>
  </DomainObject.Predmet.ProtustrankaWithAdress>
  <DomainObject.Predmet.ProtustrankaWithAdressOIB>
    <izvorni_sadrzaj>POSLOVANJE PLUS društvo s ograničenom odgovornošću za proizvodnju, trgovinu, usluge i turistička agencija u stečaju, OIB 37253644522, Augusta Šenoe 7, 43000 Bjelovar</izvorni_sadrzaj>
    <derivirana_varijabla naziv="DomainObject.Predmet.ProtustrankaWithAdressOIB_1">POSLOVANJE PLUS društvo s ograničenom odgovornošću za proizvodnju, trgovinu, usluge i turistička agencija u stečaju, OIB 37253644522, Augusta Šenoe 7, 43000 Bjelovar</derivirana_varijabla>
  </DomainObject.Predmet.ProtustrankaWithAdressOIB>
  <DomainObject.Predmet.ProtustrankaNazivFormated>
    <izvorni_sadrzaj>POSLOVANJE PLUS društvo s ograničenom odgovornošću za proizvodnju, trgovinu, usluge i turistička agencija u stečaju</izvorni_sadrzaj>
    <derivirana_varijabla naziv="DomainObject.Predmet.ProtustrankaNazivFormated_1">POSLOVANJE PLUS društvo s ograničenom odgovornošću za proizvodnju, trgovinu, usluge i turistička agencija u stečaju</derivirana_varijabla>
  </DomainObject.Predmet.ProtustrankaNazivFormated>
  <DomainObject.Predmet.ProtustrankaNazivFormatedOIB>
    <izvorni_sadrzaj>POSLOVANJE PLUS društvo s ograničenom odgovornošću za proizvodnju, trgovinu, usluge i turistička agencija u stečaju, OIB 37253644522</izvorni_sadrzaj>
    <derivirana_varijabla naziv="DomainObject.Predmet.ProtustrankaNazivFormatedOIB_1">POSLOVANJE PLUS društvo s ograničenom odgovornošću za proizvodnju, trgovinu, usluge i turistička agencija u stečaju, OIB 37253644522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POSLOVANJE PLUS društvo s ograničenom odgovornošću za proizvodnju, trgovinu, usluge i turistička agencija u stečaju</item>
    </izvorni_sadrzaj>
    <derivirana_varijabla naziv="DomainObject.Predmet.ProtuStrankaListFormated_1">
      <item>POSLOVANJE PLUS društvo s ograničenom odgovornošću za proizvodnju, trgovinu, usluge i turistička agencija u stečaju</item>
    </derivirana_varijabla>
  </DomainObject.Predmet.ProtuStrankaListFormated>
  <DomainObject.Predmet.ProtuStrankaListFormatedOIB>
    <izvorni_sadrzaj>
      <item>POSLOVANJE PLUS društvo s ograničenom odgovornošću za proizvodnju, trgovinu, usluge i turistička agencija u stečaju, OIB 37253644522</item>
    </izvorni_sadrzaj>
    <derivirana_varijabla naziv="DomainObject.Predmet.ProtuStrankaListFormatedOIB_1">
      <item>POSLOVANJE PLUS društvo s ograničenom odgovornošću za proizvodnju, trgovinu, usluge i turistička agencija u stečaju, OIB 37253644522</item>
    </derivirana_varijabla>
  </DomainObject.Predmet.ProtuStrankaListFormatedOIB>
  <DomainObject.Predmet.ProtuStrankaListFormatedWithAdress>
    <izvorni_sadrzaj>
      <item>POSLOVANJE PLUS društvo s ograničenom odgovornošću za proizvodnju, trgovinu, usluge i turistička agencija u stečaju, Augusta Šenoe 7, 43000 Bjelovar</item>
    </izvorni_sadrzaj>
    <derivirana_varijabla naziv="DomainObject.Predmet.ProtuStrankaListFormatedWithAdress_1">
      <item>POSLOVANJE PLUS društvo s ograničenom odgovornošću za proizvodnju, trgovinu, usluge i turistička agencija u stečaju, Augusta Šenoe 7, 43000 Bjelovar</item>
    </derivirana_varijabla>
  </DomainObject.Predmet.ProtuStrankaListFormatedWithAdress>
  <DomainObject.Predmet.ProtuStrankaListFormatedWithAdressOIB>
    <izvorni_sadrzaj>
      <item>POSLOVANJE PLUS društvo s ograničenom odgovornošću za proizvodnju, trgovinu, usluge i turistička agencija u stečaju, OIB 37253644522, Augusta Šenoe 7, 43000 Bjelovar</item>
    </izvorni_sadrzaj>
    <derivirana_varijabla naziv="DomainObject.Predmet.ProtuStrankaListFormatedWithAdressOIB_1">
      <item>POSLOVANJE PLUS društvo s ograničenom odgovornošću za proizvodnju, trgovinu, usluge i turistička agencija u stečaju, OIB 37253644522, Augusta Šenoe 7, 43000 Bjelovar</item>
    </derivirana_varijabla>
  </DomainObject.Predmet.ProtuStrankaListFormatedWithAdressOIB>
  <DomainObject.Predmet.ProtuStrankaListNazivFormated>
    <izvorni_sadrzaj>
      <item>POSLOVANJE PLUS društvo s ograničenom odgovornošću za proizvodnju, trgovinu, usluge i turistička agencija u stečaju</item>
    </izvorni_sadrzaj>
    <derivirana_varijabla naziv="DomainObject.Predmet.ProtuStrankaListNazivFormated_1">
      <item>POSLOVANJE PLUS društvo s ograničenom odgovornošću za proizvodnju, trgovinu, usluge i turistička agencija u stečaju</item>
    </derivirana_varijabla>
  </DomainObject.Predmet.ProtuStrankaListNazivFormated>
  <DomainObject.Predmet.ProtuStrankaListNazivFormatedOIB>
    <izvorni_sadrzaj>
      <item>POSLOVANJE PLUS društvo s ograničenom odgovornošću za proizvodnju, trgovinu, usluge i turistička agencija u stečaju, OIB 37253644522</item>
    </izvorni_sadrzaj>
    <derivirana_varijabla naziv="DomainObject.Predmet.ProtuStrankaListNazivFormatedOIB_1">
      <item>POSLOVANJE PLUS društvo s ograničenom odgovornošću za proizvodnju, trgovinu, usluge i turistička agencija u stečaju, OIB 37253644522</item>
    </derivirana_varijabla>
  </DomainObject.Predmet.ProtuStrankaListNazivFormatedOIB>
  <DomainObject.Predmet.OstaliListFormated>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zvorni_sadrzaj>
    <derivirana_varijabla naziv="DomainObject.Predmet.OstaliListFormated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derivirana_varijabla>
  </DomainObject.Predmet.OstaliListFormated>
  <DomainObject.Predmet.OstaliListFormatedOIB>
    <izvorni_sadrzaj>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izvorni_sadrzaj>
    <derivirana_varijabla naziv="DomainObject.Predmet.OstaliListFormatedOIB_1">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derivirana_varijabla>
  </DomainObject.Predmet.OstaliListFormatedOIB>
  <DomainObject.Predmet.OstaliListFormatedWithAdress>
    <izvorni_sadrzaj>
      <item>Goran Jujnović Lučić, Strojarska 20, 10000 Zagreb</item>
      <item>Branka Grcić, direktor,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Ivanuševec 1c, 42240 Ivanec</item>
    </izvorni_sadrzaj>
    <derivirana_varijabla naziv="DomainObject.Predmet.OstaliListFormatedWithAdress_1">
      <item>Goran Jujnović Lučić, Strojarska 20, 10000 Zagreb</item>
      <item>Branka Grcić, direktor,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Ivanuševec 1c, 42240 Ivanec</item>
    </derivirana_varijabla>
  </DomainObject.Predmet.OstaliListFormatedWithAdress>
  <DomainObject.Predmet.OstaliListFormatedWithAdressOIB>
    <izvorni_sadrzaj>
      <item>Goran Jujnović Lučić, Strojarska 20, 10000 Zagreb</item>
      <item>Branka Grcić, direktor, OIB 66344466182,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OIB 03842320752, Ivanuševec 1c, 42240 Ivanec</item>
    </izvorni_sadrzaj>
    <derivirana_varijabla naziv="DomainObject.Predmet.OstaliListFormatedWithAdressOIB_1">
      <item>Goran Jujnović Lučić, Strojarska 20, 10000 Zagreb</item>
      <item>Branka Grcić, direktor, OIB 66344466182,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OIB 03842320752, Ivanuševec 1c, 42240 Ivanec</item>
    </derivirana_varijabla>
  </DomainObject.Predmet.OstaliListFormatedWithAdressOIB>
  <DomainObject.Predmet.OstaliListNazivFormated>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zvorni_sadrzaj>
    <derivirana_varijabla naziv="DomainObject.Predmet.OstaliListNazivFormated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derivirana_varijabla>
  </DomainObject.Predmet.OstaliListNazivFormated>
  <DomainObject.Predmet.OstaliListNazivFormatedOIB>
    <izvorni_sadrzaj>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izvorni_sadrzaj>
    <derivirana_varijabla naziv="DomainObject.Predmet.OstaliListNazivFormatedOIB_1">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POSLOVANJE PLUS društvo s ograničenom odgovornošću za proizvodnju, trgovinu, usluge i turistička agencija u stečaju</izvorni_sadrzaj>
    <derivirana_varijabla naziv="DomainObject.Predmet.ProtustrankaIDrugi_1">POSLOVANJE PLUS društvo s ograničenom odgovornošću za proizvodnju, trgovinu, usluge i turistička agencija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POSLOVANJE PLUS društvo s ograničenom odgovornošću za proizvodnju, trgovinu, usluge i turistička agencija u stečaju, OIB 37253644522, Augusta Šenoe 7, 43000 Bjelovar</izvorni_sadrzaj>
    <derivirana_varijabla naziv="DomainObject.Predmet.ProtustrankaIDrugiAdressOIB_1">POSLOVANJE PLUS društvo s ograničenom odgovornošću za proizvodnju, trgovinu, usluge i turistička agencija u stečaju, OIB 37253644522, Augusta Šenoe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tem>POSLOVANJE PLUS društvo s ograničenom odgovornošću za proizvodnju, trgovinu, usluge i turistička agencija u stečaju</item>
    </izvorni_sadrzaj>
    <derivirana_varijabla naziv="DomainObject.Predmet.SudioniciListNaziv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tem>POSLOVANJE PLUS društvo s ograničenom odgovornošću za proizvodnju, trgovinu, usluge i turistička agencija u stečaju</item>
    </derivirana_varijabla>
  </DomainObject.Predmet.SudioniciListNaziv>
  <DomainObject.Predmet.SudioniciListAdressOIB>
    <izvorni_sadrzaj>
      <item>Goran Jujnović Lučić, Strojarska 20,10000 Zagreb</item>
      <item>Branka Grcić, direktor, OIB 66344466182, Partizanska 19a,22000 Brodarica</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tem>Želimir Uršulin, OIB 03842320752, Ivanuševec 1c,42240 Ivanec</item>
      <item>POSLOVANJE PLUS društvo s ograničenom odgovornošću za proizvodnju, trgovinu, usluge i turistička agencija u stečaju, OIB 37253644522, Augusta Šenoe 7,43000 Bjelovar</item>
    </izvorni_sadrzaj>
    <derivirana_varijabla naziv="DomainObject.Predmet.SudioniciListAdressOIB_1">
      <item>Goran Jujnović Lučić, Strojarska 20,10000 Zagreb</item>
      <item>Branka Grcić, direktor, OIB 66344466182, Partizanska 19a,22000 Brodarica</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tem>Želimir Uršulin, OIB 03842320752, Ivanuševec 1c,42240 Ivanec</item>
      <item>POSLOVANJE PLUS društvo s ograničenom odgovornošću za proizvodnju, trgovinu, usluge i turistička agencija u stečaju, OIB 37253644522, Augusta Šenoe 7,43000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66344466182</item>
      <item>, OIB null</item>
      <item>, OIB null</item>
      <item>, OIB null</item>
      <item>, OIB null</item>
      <item>, OIB null</item>
      <item>, OIB null</item>
      <item>, OIB 03842320752</item>
      <item>, OIB 37253644522</item>
    </izvorni_sadrzaj>
    <derivirana_varijabla naziv="DomainObject.Predmet.SudioniciListNazivOIB_1">
      <item>, OIB null</item>
      <item>, OIB 66344466182</item>
      <item>, OIB null</item>
      <item>, OIB null</item>
      <item>, OIB null</item>
      <item>, OIB null</item>
      <item>, OIB null</item>
      <item>, OIB null</item>
      <item>, OIB 03842320752</item>
      <item>, OIB 37253644522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2500</properties:Words>
  <properties:Characters>14861</properties:Characters>
  <properties:Lines>436</properties:Lines>
  <properties:Paragraphs>184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2017-12-13T13:09:00Z</dcterms:created>
  <dc:creator>Tihana Martinez</dc:creator>
  <cp:lastModifiedBy>Tihana Martinez</cp:lastModifiedBy>
  <cp:lastPrinted>2017-12-13T11:03:00Z</cp:lastPrinted>
  <dcterms:modified xmlns:xsi="http://www.w3.org/2001/XMLSchema-instance" xsi:type="dcterms:W3CDTF">2017-12-13T13:09:00Z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St-196/2017-67 / Podnesak - Izvješće stečajnog upravitelja</vt:lpwstr>
  </prop:property>
  <prop:property name="CC_coloring" pid="4" fmtid="{D5CDD505-2E9C-101B-9397-08002B2CF9AE}">
    <vt:bool>false</vt:bool>
  </prop:property>
  <prop:property name="BrojStranica" pid="5" fmtid="{D5CDD505-2E9C-101B-9397-08002B2CF9AE}">
    <vt:i4>8</vt:i4>
  </prop:property>
</prop:Properties>
</file>