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98e04" w14:paraId="ba98e04" w:rsidRDefault="007A5D53" w:rsidP="007A5D53" w:rsidR="007A5D53" w:rsidRPr="00111278">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111278">
        <w:rPr>
          <w:rFonts w:cs="Times New Roman" w:eastAsia="Times New Roman"/>
          <w:bCs/>
          <w:szCs w:val="20"/>
          <w:lang w:eastAsia="en-US"/>
        </w:rPr>
        <w:t xml:space="preserve">                    </w:t>
      </w:r>
      <w:r w:rsidRPr="00111278">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A5D53" w:rsidP="007A5D53" w:rsidR="007A5D53" w:rsidRPr="00111278">
      <w:pPr>
        <w:widowControl w:val="false"/>
        <w:autoSpaceDE w:val="false"/>
        <w:autoSpaceDN w:val="false"/>
        <w:adjustRightInd w:val="false"/>
        <w:ind w:right="43"/>
        <w:rPr>
          <w:rFonts w:cs="Times New Roman" w:eastAsia="Times New Roman"/>
          <w:bCs/>
          <w:szCs w:val="20"/>
          <w:lang w:eastAsia="en-US" w:val="en-US"/>
        </w:rPr>
      </w:pPr>
      <w:r w:rsidRPr="00111278">
        <w:rPr>
          <w:rFonts w:cs="Times New Roman" w:eastAsia="Times New Roman"/>
          <w:bCs/>
          <w:szCs w:val="20"/>
          <w:lang w:eastAsia="en-US" w:val="en-US"/>
        </w:rPr>
        <w:t xml:space="preserve">     REPUBLIKA HRVATSKA</w:t>
      </w:r>
    </w:p>
    <w:p w:rsidRDefault="007A5D53" w:rsidP="007A5D53" w:rsidR="007A5D53" w:rsidRPr="00111278">
      <w:pPr>
        <w:widowControl w:val="false"/>
        <w:autoSpaceDE w:val="false"/>
        <w:autoSpaceDN w:val="false"/>
        <w:adjustRightInd w:val="false"/>
        <w:ind w:right="-99"/>
        <w:rPr>
          <w:rFonts w:cs="Times New Roman" w:eastAsia="Times New Roman"/>
          <w:bCs/>
          <w:szCs w:val="20"/>
          <w:lang w:eastAsia="en-US"/>
        </w:rPr>
      </w:pPr>
      <w:r w:rsidRPr="00111278">
        <w:rPr>
          <w:rFonts w:cs="Times New Roman" w:eastAsia="Times New Roman"/>
          <w:bCs/>
          <w:szCs w:val="20"/>
          <w:lang w:eastAsia="en-US" w:val="en-US"/>
        </w:rPr>
        <w:t xml:space="preserve"> TRGOVAČKI SUD U PAZINU</w:t>
      </w:r>
    </w:p>
    <w:p w:rsidRDefault="007A5D53" w:rsidP="007A5D53" w:rsidR="007A5D53" w:rsidRPr="00111278">
      <w:pPr>
        <w:widowControl w:val="false"/>
        <w:autoSpaceDE w:val="false"/>
        <w:autoSpaceDN w:val="false"/>
        <w:adjustRightInd w:val="false"/>
        <w:ind w:right="-99"/>
        <w:rPr>
          <w:rFonts w:cs="Times New Roman" w:eastAsia="Times New Roman"/>
          <w:bCs/>
          <w:szCs w:val="20"/>
          <w:lang w:eastAsia="en-US"/>
        </w:rPr>
      </w:pPr>
      <w:r w:rsidRPr="00111278">
        <w:rPr>
          <w:rFonts w:cs="Times New Roman" w:eastAsia="Times New Roman"/>
          <w:bCs/>
          <w:szCs w:val="20"/>
          <w:lang w:eastAsia="en-US"/>
        </w:rPr>
        <w:t xml:space="preserve">      Dršćevka 1, 52000 Pazin</w:t>
      </w:r>
    </w:p>
    <w:p w:rsidRDefault="007A5D53" w:rsidP="007A5D53" w:rsidR="007A5D53" w:rsidRPr="00111278">
      <w:pPr>
        <w:widowControl w:val="false"/>
        <w:autoSpaceDE w:val="false"/>
        <w:autoSpaceDN w:val="false"/>
        <w:adjustRightInd w:val="false"/>
        <w:ind w:right="-99"/>
        <w:rPr>
          <w:rFonts w:cs="Times New Roman" w:eastAsia="Times New Roman"/>
          <w:bCs/>
          <w:szCs w:val="20"/>
          <w:lang w:eastAsia="en-US"/>
        </w:rPr>
      </w:pPr>
    </w:p>
    <w:p w:rsidRDefault="007A5D53" w:rsidP="007A5D53" w:rsidR="007A5D53" w:rsidRPr="00111278">
      <w:pPr>
        <w:jc w:val="center"/>
        <w:rPr>
          <w:rFonts w:cs="Times New Roman" w:eastAsia="Times New Roman"/>
          <w:szCs w:val="24"/>
        </w:rPr>
      </w:pPr>
      <w:r w:rsidRPr="00111278">
        <w:rPr>
          <w:rFonts w:cs="Times New Roman" w:eastAsia="Times New Roman"/>
          <w:szCs w:val="24"/>
        </w:rPr>
        <w:t>U   I M E   R E P U B L I K E   H R V A T S K E</w:t>
      </w:r>
    </w:p>
    <w:p w:rsidRDefault="007A5D53" w:rsidP="007A5D53" w:rsidR="007A5D53" w:rsidRPr="00111278">
      <w:pPr>
        <w:jc w:val="center"/>
        <w:rPr>
          <w:rFonts w:cs="Times New Roman" w:eastAsia="Times New Roman"/>
          <w:szCs w:val="24"/>
        </w:rPr>
      </w:pPr>
    </w:p>
    <w:p w:rsidRDefault="007A5D53" w:rsidP="007A5D53" w:rsidR="007A5D53" w:rsidRPr="00111278">
      <w:pPr>
        <w:jc w:val="center"/>
        <w:rPr>
          <w:rFonts w:cs="Times New Roman" w:eastAsia="Times New Roman"/>
          <w:szCs w:val="24"/>
        </w:rPr>
      </w:pPr>
      <w:r w:rsidRPr="00111278">
        <w:rPr>
          <w:rFonts w:cs="Times New Roman" w:eastAsia="Times New Roman"/>
          <w:szCs w:val="24"/>
        </w:rPr>
        <w:t>R J E Š E NJ E</w:t>
      </w:r>
    </w:p>
    <w:p w:rsidRDefault="007A5D53" w:rsidP="007A5D53" w:rsidR="007A5D53" w:rsidRPr="00111278">
      <w:pPr>
        <w:rPr>
          <w:rFonts w:cs="Times New Roman" w:eastAsia="Times New Roman"/>
          <w:szCs w:val="24"/>
        </w:rPr>
      </w:pPr>
    </w:p>
    <w:p w:rsidRDefault="007A5D53" w:rsidP="007A5D53" w:rsidR="007A5D53" w:rsidRPr="00111278">
      <w:pPr>
        <w:ind w:firstLine="708"/>
        <w:rPr>
          <w:rFonts w:cs="Times New Roman" w:eastAsia="Times New Roman"/>
          <w:szCs w:val="24"/>
        </w:rPr>
      </w:pPr>
      <w:r w:rsidRPr="00111278">
        <w:rPr>
          <w:rFonts w:cs="Times New Roman" w:eastAsia="Times New Roman"/>
          <w:szCs w:val="24"/>
        </w:rPr>
        <w:t xml:space="preserve">Trgovački sud u Pazinu, po sudskoj savjetnici Mihaeli Kaligari, </w:t>
      </w:r>
      <w:r>
        <w:rPr>
          <w:rFonts w:cs="Times New Roman" w:eastAsia="Times New Roman"/>
          <w:szCs w:val="24"/>
        </w:rPr>
        <w:t xml:space="preserve">povodom zahtjeva </w:t>
      </w:r>
      <w:r w:rsidRPr="00111278">
        <w:rPr>
          <w:rFonts w:cs="Times New Roman" w:eastAsia="Times New Roman"/>
          <w:szCs w:val="24"/>
        </w:rPr>
        <w:t>Financijske agencije,</w:t>
      </w:r>
      <w:r w:rsidRPr="00111278">
        <w:t xml:space="preserve"> </w:t>
      </w:r>
      <w:r w:rsidRPr="00111278">
        <w:rPr>
          <w:rFonts w:cs="Times New Roman" w:eastAsia="Times New Roman"/>
          <w:szCs w:val="24"/>
        </w:rPr>
        <w:t xml:space="preserve">OIB 85821130368, Regionalnog centra Rijeka, Podružnice Pula, Pula, Giardini 5, </w:t>
      </w:r>
      <w:r w:rsidRPr="00947E23">
        <w:rPr>
          <w:rFonts w:cs="Times New Roman" w:eastAsia="Times New Roman"/>
          <w:szCs w:val="24"/>
        </w:rPr>
        <w:t>klase: 110-07/15-01/04 urbroja: 04-06-15-</w:t>
      </w:r>
      <w:r>
        <w:rPr>
          <w:rFonts w:cs="Times New Roman" w:eastAsia="Times New Roman"/>
          <w:szCs w:val="24"/>
        </w:rPr>
        <w:t>2579</w:t>
      </w:r>
      <w:r w:rsidRPr="00947E23">
        <w:rPr>
          <w:rFonts w:cs="Times New Roman" w:eastAsia="Times New Roman"/>
          <w:szCs w:val="24"/>
        </w:rPr>
        <w:t xml:space="preserve"> od </w:t>
      </w:r>
      <w:r>
        <w:rPr>
          <w:rFonts w:cs="Times New Roman" w:eastAsia="Times New Roman"/>
          <w:szCs w:val="24"/>
        </w:rPr>
        <w:t>1. listopada</w:t>
      </w:r>
      <w:r w:rsidRPr="00947E23">
        <w:rPr>
          <w:rFonts w:cs="Times New Roman" w:eastAsia="Times New Roman"/>
          <w:szCs w:val="24"/>
        </w:rPr>
        <w:t xml:space="preserve"> 2015.</w:t>
      </w:r>
      <w:r>
        <w:rPr>
          <w:rFonts w:cs="Times New Roman" w:eastAsia="Times New Roman"/>
          <w:szCs w:val="24"/>
        </w:rPr>
        <w:t xml:space="preserve">, za provedbu skraćenog stečajnog postupka nad </w:t>
      </w:r>
      <w:r w:rsidRPr="00111278">
        <w:rPr>
          <w:rFonts w:cs="Times New Roman" w:eastAsia="Times New Roman"/>
          <w:szCs w:val="24"/>
        </w:rPr>
        <w:t>pravnom osobom (dužnikom)</w:t>
      </w:r>
      <w:r>
        <w:rPr>
          <w:rFonts w:cs="Times New Roman" w:eastAsia="Times New Roman"/>
          <w:szCs w:val="24"/>
        </w:rPr>
        <w:t xml:space="preserve"> VITASOVIĆ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Šijanska cesta 39</w:t>
      </w:r>
      <w:r w:rsidRPr="00F10AAD">
        <w:rPr>
          <w:rFonts w:cs="Times New Roman" w:eastAsia="Times New Roman"/>
          <w:szCs w:val="24"/>
        </w:rPr>
        <w:t xml:space="preserve">, OIB </w:t>
      </w:r>
      <w:r>
        <w:rPr>
          <w:rFonts w:cs="Times New Roman" w:eastAsia="Times New Roman"/>
          <w:szCs w:val="24"/>
        </w:rPr>
        <w:t>96535132452, MBS 040168649, 10. veljače</w:t>
      </w:r>
      <w:r w:rsidRPr="00111278">
        <w:rPr>
          <w:rFonts w:cs="Times New Roman" w:eastAsia="Times New Roman"/>
          <w:szCs w:val="24"/>
        </w:rPr>
        <w:t xml:space="preserve"> 2016.</w:t>
      </w:r>
    </w:p>
    <w:p w:rsidRDefault="007A5D53" w:rsidP="007A5D53" w:rsidR="007A5D53" w:rsidRPr="00111278">
      <w:pPr>
        <w:rPr>
          <w:rFonts w:cs="Times New Roman" w:eastAsia="Times New Roman"/>
          <w:szCs w:val="24"/>
        </w:rPr>
      </w:pPr>
    </w:p>
    <w:p w:rsidRDefault="007A5D53" w:rsidP="007A5D53" w:rsidR="007A5D53" w:rsidRPr="00111278">
      <w:pPr>
        <w:jc w:val="center"/>
        <w:rPr>
          <w:rFonts w:cs="Times New Roman" w:eastAsia="Times New Roman"/>
          <w:szCs w:val="24"/>
        </w:rPr>
      </w:pPr>
      <w:r w:rsidRPr="00111278">
        <w:rPr>
          <w:rFonts w:cs="Times New Roman" w:eastAsia="Times New Roman"/>
          <w:szCs w:val="24"/>
        </w:rPr>
        <w:t>r i j e š i o   j e</w:t>
      </w:r>
    </w:p>
    <w:p w:rsidRDefault="007A5D53" w:rsidP="007A5D53" w:rsidR="007A5D53" w:rsidRPr="00111278">
      <w:pPr>
        <w:rPr>
          <w:rFonts w:cs="Times New Roman" w:eastAsia="Times New Roman"/>
          <w:szCs w:val="24"/>
        </w:rPr>
      </w:pPr>
    </w:p>
    <w:p w:rsidRDefault="007A5D53" w:rsidP="007A5D53" w:rsidR="007A5D53">
      <w:pPr>
        <w:ind w:firstLine="708"/>
        <w:rPr>
          <w:rFonts w:cs="Times New Roman" w:eastAsia="Times New Roman"/>
          <w:szCs w:val="24"/>
        </w:rPr>
      </w:pPr>
      <w:r>
        <w:rPr>
          <w:rFonts w:cs="Times New Roman" w:eastAsia="Times New Roman"/>
          <w:szCs w:val="24"/>
        </w:rPr>
        <w:t xml:space="preserve">Obustavlja se postupak provedbe skraćenog stečajnog postupka </w:t>
      </w:r>
      <w:r w:rsidRPr="00D61A88">
        <w:rPr>
          <w:rFonts w:cs="Times New Roman" w:eastAsia="Times New Roman"/>
          <w:szCs w:val="24"/>
        </w:rPr>
        <w:t>nad pravnom osobom</w:t>
      </w:r>
      <w:r>
        <w:rPr>
          <w:rFonts w:cs="Times New Roman" w:eastAsia="Times New Roman"/>
          <w:szCs w:val="24"/>
        </w:rPr>
        <w:t xml:space="preserve"> VITASOVIĆ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Šijanska cesta 39</w:t>
      </w:r>
      <w:r w:rsidRPr="00F10AAD">
        <w:rPr>
          <w:rFonts w:cs="Times New Roman" w:eastAsia="Times New Roman"/>
          <w:szCs w:val="24"/>
        </w:rPr>
        <w:t xml:space="preserve">, OIB </w:t>
      </w:r>
      <w:r>
        <w:rPr>
          <w:rFonts w:cs="Times New Roman" w:eastAsia="Times New Roman"/>
          <w:szCs w:val="24"/>
        </w:rPr>
        <w:t xml:space="preserve">96535132452, MBS 040168649, te se zahtjev Financijske agencije za pokretanje </w:t>
      </w:r>
      <w:r w:rsidRPr="00D61A88">
        <w:rPr>
          <w:rFonts w:cs="Times New Roman" w:eastAsia="Times New Roman"/>
          <w:szCs w:val="24"/>
        </w:rPr>
        <w:t xml:space="preserve">skraćenog stečajnog postupka </w:t>
      </w:r>
      <w:r>
        <w:rPr>
          <w:rFonts w:cs="Times New Roman" w:eastAsia="Times New Roman"/>
          <w:szCs w:val="24"/>
        </w:rPr>
        <w:t>odbacuje.</w:t>
      </w:r>
    </w:p>
    <w:p w:rsidRDefault="007A5D53" w:rsidP="007A5D53" w:rsidR="007A5D53" w:rsidRPr="00111278">
      <w:pPr>
        <w:ind w:firstLine="708"/>
        <w:rPr>
          <w:rFonts w:cs="Times New Roman" w:eastAsia="Times New Roman"/>
          <w:szCs w:val="24"/>
        </w:rPr>
      </w:pPr>
    </w:p>
    <w:p w:rsidRDefault="007A5D53" w:rsidP="007A5D53" w:rsidR="007A5D53" w:rsidRPr="00111278">
      <w:pPr>
        <w:ind w:firstLine="708"/>
        <w:rPr>
          <w:rFonts w:cs="Times New Roman" w:eastAsia="Times New Roman"/>
          <w:szCs w:val="24"/>
        </w:rPr>
      </w:pPr>
    </w:p>
    <w:p w:rsidRDefault="007A5D53" w:rsidP="007A5D53" w:rsidR="007A5D53" w:rsidRPr="00111278">
      <w:pPr>
        <w:jc w:val="center"/>
        <w:rPr>
          <w:rFonts w:eastAsiaTheme="minorHAnsi"/>
          <w:lang w:eastAsia="en-US"/>
        </w:rPr>
      </w:pPr>
      <w:r w:rsidRPr="00111278">
        <w:rPr>
          <w:rFonts w:eastAsiaTheme="minorHAnsi"/>
          <w:lang w:eastAsia="en-US"/>
        </w:rPr>
        <w:t>Obrazloženje</w:t>
      </w:r>
    </w:p>
    <w:p w:rsidRDefault="007A5D53" w:rsidP="007A5D53" w:rsidR="007A5D53" w:rsidRPr="00111278">
      <w:pPr>
        <w:ind w:firstLine="708"/>
        <w:rPr>
          <w:rFonts w:cs="Times New Roman" w:eastAsia="Times New Roman"/>
          <w:szCs w:val="24"/>
        </w:rPr>
      </w:pPr>
    </w:p>
    <w:p w:rsidRDefault="007A5D53" w:rsidP="007A5D53" w:rsidR="007A5D53" w:rsidRPr="007A5D53">
      <w:pPr>
        <w:ind w:firstLine="708"/>
        <w:rPr>
          <w:rFonts w:cs="Times New Roman" w:eastAsia="Times New Roman"/>
          <w:szCs w:val="24"/>
        </w:rPr>
      </w:pPr>
      <w:r w:rsidRPr="007A5D53">
        <w:rPr>
          <w:rFonts w:cs="Times New Roman" w:eastAsia="Times New Roman"/>
          <w:szCs w:val="24"/>
        </w:rPr>
        <w:t xml:space="preserve">Povodom zahtjeva Financijske agencije </w:t>
      </w:r>
      <w:r w:rsidRPr="00111278">
        <w:rPr>
          <w:rFonts w:cs="Times New Roman" w:eastAsia="Times New Roman"/>
          <w:szCs w:val="24"/>
        </w:rPr>
        <w:t>za provedbu skraćenog stečajnog postupka</w:t>
      </w:r>
      <w:r>
        <w:rPr>
          <w:rFonts w:cs="Times New Roman" w:eastAsia="Times New Roman"/>
          <w:szCs w:val="24"/>
        </w:rPr>
        <w:t xml:space="preserve"> nad dužnikom VITASOVIĆ d. o. o. Pula, </w:t>
      </w:r>
      <w:r w:rsidRPr="007A5D53">
        <w:rPr>
          <w:rFonts w:cs="Times New Roman" w:eastAsia="Times New Roman"/>
          <w:szCs w:val="24"/>
          <w:lang w:eastAsia="en-US"/>
        </w:rPr>
        <w:t xml:space="preserve">sukladno čl. 428. i 430. Stečajnog zakona (Narodne novine br. 71/15), </w:t>
      </w:r>
      <w:r>
        <w:rPr>
          <w:rFonts w:cs="Times New Roman" w:eastAsia="Times New Roman"/>
          <w:szCs w:val="24"/>
          <w:lang w:eastAsia="en-US"/>
        </w:rPr>
        <w:t>11. siječnja 2016.</w:t>
      </w:r>
      <w:r w:rsidRPr="007A5D53">
        <w:rPr>
          <w:rFonts w:cs="Times New Roman" w:eastAsia="Times New Roman"/>
          <w:szCs w:val="24"/>
          <w:lang w:eastAsia="en-US"/>
        </w:rPr>
        <w:t xml:space="preserve"> na mrežnoj stranici e-Oglasna ploča sudova objavljen </w:t>
      </w:r>
      <w:r>
        <w:rPr>
          <w:rFonts w:cs="Times New Roman" w:eastAsia="Times New Roman"/>
          <w:szCs w:val="24"/>
          <w:lang w:eastAsia="en-US"/>
        </w:rPr>
        <w:t xml:space="preserve">je </w:t>
      </w:r>
      <w:r w:rsidRPr="007A5D53">
        <w:rPr>
          <w:rFonts w:cs="Times New Roman" w:eastAsia="Times New Roman"/>
          <w:szCs w:val="24"/>
          <w:lang w:eastAsia="en-US"/>
        </w:rPr>
        <w:t>oglas posl. br. 11 St-</w:t>
      </w:r>
      <w:r>
        <w:rPr>
          <w:rFonts w:cs="Times New Roman" w:eastAsia="Times New Roman"/>
          <w:szCs w:val="24"/>
          <w:lang w:eastAsia="en-US"/>
        </w:rPr>
        <w:t>733</w:t>
      </w:r>
      <w:r w:rsidRPr="007A5D53">
        <w:rPr>
          <w:rFonts w:cs="Times New Roman" w:eastAsia="Times New Roman"/>
          <w:szCs w:val="24"/>
          <w:lang w:eastAsia="en-US"/>
        </w:rPr>
        <w:t>/2015-</w:t>
      </w:r>
      <w:r>
        <w:rPr>
          <w:rFonts w:cs="Times New Roman" w:eastAsia="Times New Roman"/>
          <w:szCs w:val="24"/>
          <w:lang w:eastAsia="en-US"/>
        </w:rPr>
        <w:t>3.</w:t>
      </w:r>
    </w:p>
    <w:p w:rsidRDefault="007A5D53" w:rsidP="007A5D53" w:rsidR="007A5D53">
      <w:pPr>
        <w:ind w:firstLine="708"/>
        <w:rPr>
          <w:rFonts w:cs="Times New Roman" w:eastAsia="Times New Roman"/>
          <w:szCs w:val="24"/>
        </w:rPr>
      </w:pPr>
      <w:r w:rsidRPr="00C83BEB">
        <w:rPr>
          <w:rFonts w:cs="Times New Roman" w:eastAsia="Times New Roman"/>
          <w:szCs w:val="24"/>
        </w:rPr>
        <w:t>U tijeku postupka,</w:t>
      </w:r>
      <w:r>
        <w:rPr>
          <w:rFonts w:cs="Times New Roman" w:eastAsia="Times New Roman"/>
          <w:szCs w:val="24"/>
        </w:rPr>
        <w:t xml:space="preserve"> u podnesku od 10. veljače 2016.</w:t>
      </w:r>
      <w:r w:rsidR="00A25B46">
        <w:rPr>
          <w:rFonts w:cs="Times New Roman" w:eastAsia="Times New Roman"/>
          <w:szCs w:val="24"/>
        </w:rPr>
        <w:t>,</w:t>
      </w:r>
      <w:r>
        <w:rPr>
          <w:rFonts w:cs="Times New Roman" w:eastAsia="Times New Roman"/>
          <w:szCs w:val="24"/>
        </w:rPr>
        <w:t xml:space="preserve"> dužnik je izvijestio sud da je 8. veljače 2016. nad dužnikom otvoren postupak predstečajne nagodbe. Pretragom postupaka predstečajnih nagodbi dužnika na internetskim stranicama Financijske agencije utvrđeno je da je po prijedlogu dužnika od </w:t>
      </w:r>
      <w:r w:rsidR="00A25B46">
        <w:rPr>
          <w:rFonts w:cs="Times New Roman" w:eastAsia="Times New Roman"/>
          <w:szCs w:val="24"/>
        </w:rPr>
        <w:t>27</w:t>
      </w:r>
      <w:r>
        <w:rPr>
          <w:rFonts w:cs="Times New Roman" w:eastAsia="Times New Roman"/>
          <w:szCs w:val="24"/>
        </w:rPr>
        <w:t>. kolovoza 2015. Nagodbeno vijeće RI03 Financijske agencije, regionalnog centra Ri</w:t>
      </w:r>
      <w:r w:rsidR="00A25B46">
        <w:rPr>
          <w:rFonts w:cs="Times New Roman" w:eastAsia="Times New Roman"/>
          <w:szCs w:val="24"/>
        </w:rPr>
        <w:t>jeke, 8</w:t>
      </w:r>
      <w:r>
        <w:rPr>
          <w:rFonts w:cs="Times New Roman" w:eastAsia="Times New Roman"/>
          <w:szCs w:val="24"/>
        </w:rPr>
        <w:t xml:space="preserve">. veljače 2016. donijelo rješenje </w:t>
      </w:r>
      <w:r w:rsidR="00A25B46">
        <w:rPr>
          <w:rFonts w:cs="Times New Roman" w:eastAsia="Times New Roman"/>
          <w:szCs w:val="24"/>
        </w:rPr>
        <w:t>kojim je nad predloženim dužnikom otvoren postupak predstečajne nagodbe.</w:t>
      </w:r>
    </w:p>
    <w:p w:rsidRDefault="007A5D53" w:rsidP="00A25B46" w:rsidR="007A5D53" w:rsidRPr="00111278">
      <w:pPr>
        <w:ind w:firstLine="708"/>
        <w:rPr>
          <w:rFonts w:cs="Times New Roman" w:eastAsia="Times New Roman"/>
          <w:szCs w:val="24"/>
        </w:rPr>
      </w:pPr>
      <w:r>
        <w:rPr>
          <w:rFonts w:cs="Times New Roman" w:eastAsia="Times New Roman"/>
          <w:szCs w:val="24"/>
        </w:rPr>
        <w:t>O</w:t>
      </w:r>
      <w:r w:rsidRPr="00111278">
        <w:rPr>
          <w:rFonts w:cs="Times New Roman" w:eastAsia="Times New Roman"/>
          <w:szCs w:val="24"/>
        </w:rPr>
        <w:t>dredbom čl. 39. st. 3. Zakona o financijskom poslovanju i predstečajnoj nagodbi (Narodne novine br. 108/12, 144/12, 81/13 i 112/13) koji je primjenjuje na temelju odredbe čl. 422. Stečajnog zakona, propisano je da do okončanja postupka predstečajne nagodbe nije dopušteno pokrenuti stečajni postupak.</w:t>
      </w:r>
      <w:r w:rsidR="00A25B46">
        <w:rPr>
          <w:rFonts w:cs="Times New Roman" w:eastAsia="Times New Roman"/>
          <w:szCs w:val="24"/>
        </w:rPr>
        <w:t xml:space="preserve"> Prema odredbi st. 4. istog čl. </w:t>
      </w:r>
      <w:r w:rsidRPr="00111278">
        <w:rPr>
          <w:rFonts w:cs="Times New Roman" w:eastAsia="Times New Roman"/>
          <w:szCs w:val="24"/>
        </w:rPr>
        <w:t xml:space="preserve">prijedlog za otvaranje postupka predstečajne nagodbe nije dopušten ako je nad dužnikom pokrenut stečajni postupak. </w:t>
      </w:r>
      <w:r>
        <w:rPr>
          <w:rFonts w:cs="Times New Roman" w:eastAsia="Times New Roman"/>
          <w:szCs w:val="24"/>
        </w:rPr>
        <w:t xml:space="preserve">Jednako predviđa i odredba </w:t>
      </w:r>
      <w:r w:rsidRPr="00111278">
        <w:rPr>
          <w:rFonts w:cs="Times New Roman" w:eastAsia="Times New Roman"/>
          <w:szCs w:val="24"/>
        </w:rPr>
        <w:t xml:space="preserve">čl. 15. st. 2. Stečajnog zakona </w:t>
      </w:r>
      <w:r>
        <w:rPr>
          <w:rFonts w:cs="Times New Roman" w:eastAsia="Times New Roman"/>
          <w:szCs w:val="24"/>
        </w:rPr>
        <w:t xml:space="preserve">prema kojoj, </w:t>
      </w:r>
      <w:r w:rsidRPr="00111278">
        <w:rPr>
          <w:rFonts w:cs="Times New Roman" w:eastAsia="Times New Roman"/>
          <w:szCs w:val="24"/>
        </w:rPr>
        <w:t xml:space="preserve">ako je pokrenut predstečajni postupak do njegova završetka nije dopušteno pokretanje stečajnog postupka. Analogno tome, nije dopušteno ni pokretanje skraćenog stečajnog postupka. </w:t>
      </w:r>
    </w:p>
    <w:p w:rsidRDefault="007A5D53" w:rsidP="00A25B46" w:rsidR="007A5D53">
      <w:pPr>
        <w:ind w:firstLine="708"/>
        <w:rPr>
          <w:rFonts w:cs="Times New Roman" w:eastAsia="Times New Roman"/>
          <w:szCs w:val="24"/>
        </w:rPr>
      </w:pPr>
      <w:r>
        <w:rPr>
          <w:rFonts w:cs="Times New Roman" w:eastAsia="Times New Roman"/>
          <w:szCs w:val="24"/>
        </w:rPr>
        <w:t xml:space="preserve">U odnosu na predloženog dužnika </w:t>
      </w:r>
      <w:r w:rsidRPr="00111278">
        <w:rPr>
          <w:rFonts w:cs="Times New Roman" w:eastAsia="Times New Roman"/>
          <w:szCs w:val="24"/>
        </w:rPr>
        <w:t xml:space="preserve">prijedlog za otvaranje postupka predstečajne nagodbe podnijet </w:t>
      </w:r>
      <w:r w:rsidR="00A25B46">
        <w:rPr>
          <w:rFonts w:cs="Times New Roman" w:eastAsia="Times New Roman"/>
          <w:szCs w:val="24"/>
        </w:rPr>
        <w:t xml:space="preserve">je </w:t>
      </w:r>
      <w:r w:rsidRPr="00111278">
        <w:rPr>
          <w:rFonts w:cs="Times New Roman" w:eastAsia="Times New Roman"/>
          <w:szCs w:val="24"/>
        </w:rPr>
        <w:t xml:space="preserve">prije podnošenja zahtjeva za pokretanje skraćenog stečajnog postupka, </w:t>
      </w:r>
      <w:r>
        <w:rPr>
          <w:rFonts w:cs="Times New Roman" w:eastAsia="Times New Roman"/>
          <w:szCs w:val="24"/>
        </w:rPr>
        <w:t>pa sukladno navedenim zakonskim odredbama, sve dok se taj postupak ne okonča, nije dopušteno provoditi skraćeni stečajni postupak.</w:t>
      </w:r>
    </w:p>
    <w:p w:rsidRDefault="00A25B46" w:rsidP="00A25B46" w:rsidR="00A25B46">
      <w:pPr>
        <w:ind w:firstLine="708"/>
        <w:rPr>
          <w:rFonts w:cs="Times New Roman" w:eastAsia="Times New Roman"/>
          <w:szCs w:val="24"/>
        </w:rPr>
      </w:pPr>
    </w:p>
    <w:p w:rsidRDefault="007A5D53" w:rsidP="007A5D53" w:rsidR="007A5D53">
      <w:pPr>
        <w:ind w:firstLine="708"/>
        <w:rPr>
          <w:rFonts w:cs="Times New Roman" w:eastAsia="Times New Roman"/>
          <w:szCs w:val="24"/>
        </w:rPr>
      </w:pPr>
      <w:r>
        <w:rPr>
          <w:rFonts w:cs="Times New Roman" w:eastAsia="Times New Roman"/>
          <w:szCs w:val="24"/>
        </w:rPr>
        <w:lastRenderedPageBreak/>
        <w:t>Slijedom svega navedenog, valjalo je odlučiti kao u izreci.</w:t>
      </w:r>
    </w:p>
    <w:p w:rsidRDefault="007A5D53" w:rsidP="007A5D53" w:rsidR="007A5D53" w:rsidRPr="00111278">
      <w:pPr>
        <w:rPr>
          <w:rFonts w:eastAsiaTheme="minorHAnsi"/>
          <w:lang w:eastAsia="en-US"/>
        </w:rPr>
      </w:pPr>
    </w:p>
    <w:p w:rsidRDefault="007A5D53" w:rsidP="007A5D53" w:rsidR="007A5D53" w:rsidRPr="00111278">
      <w:pPr>
        <w:jc w:val="center"/>
        <w:rPr>
          <w:rFonts w:cs="Times New Roman" w:eastAsia="Times New Roman"/>
          <w:szCs w:val="24"/>
        </w:rPr>
      </w:pPr>
      <w:r w:rsidRPr="00111278">
        <w:rPr>
          <w:rFonts w:cs="Times New Roman" w:eastAsia="Times New Roman"/>
          <w:szCs w:val="24"/>
        </w:rPr>
        <w:t xml:space="preserve">U Pazinu </w:t>
      </w:r>
      <w:r>
        <w:rPr>
          <w:rFonts w:cs="Times New Roman" w:eastAsia="Times New Roman"/>
          <w:szCs w:val="24"/>
        </w:rPr>
        <w:t>10. veljače</w:t>
      </w:r>
      <w:r w:rsidRPr="00111278">
        <w:rPr>
          <w:rFonts w:cs="Times New Roman" w:eastAsia="Times New Roman"/>
          <w:szCs w:val="24"/>
        </w:rPr>
        <w:t xml:space="preserve"> 2016. </w:t>
      </w:r>
    </w:p>
    <w:p w:rsidRDefault="007A5D53" w:rsidP="007A5D53" w:rsidR="007A5D53" w:rsidRPr="00111278">
      <w:pPr>
        <w:jc w:val="center"/>
        <w:rPr>
          <w:rFonts w:cs="Times New Roman" w:eastAsia="Times New Roman"/>
          <w:szCs w:val="24"/>
        </w:rPr>
      </w:pPr>
    </w:p>
    <w:p w:rsidRDefault="007A5D53" w:rsidP="007A5D53" w:rsidR="007A5D53" w:rsidRPr="00111278">
      <w:pPr>
        <w:ind w:firstLine="708" w:left="5664"/>
        <w:jc w:val="center"/>
        <w:rPr>
          <w:rFonts w:cs="Times New Roman" w:eastAsia="Times New Roman"/>
          <w:szCs w:val="24"/>
        </w:rPr>
      </w:pPr>
      <w:r w:rsidRPr="00111278">
        <w:rPr>
          <w:rFonts w:cs="Times New Roman" w:eastAsia="Times New Roman"/>
          <w:szCs w:val="24"/>
        </w:rPr>
        <w:t>Sudska savjetnica</w:t>
      </w:r>
    </w:p>
    <w:p w:rsidRDefault="007A5D53" w:rsidP="007A5D53" w:rsidR="007A5D53" w:rsidRPr="00111278">
      <w:pPr>
        <w:ind w:firstLine="708" w:left="5664"/>
        <w:jc w:val="center"/>
        <w:rPr>
          <w:rFonts w:cs="Times New Roman" w:eastAsia="Times New Roman"/>
          <w:szCs w:val="24"/>
        </w:rPr>
      </w:pPr>
      <w:r w:rsidRPr="00111278">
        <w:rPr>
          <w:rFonts w:cs="Times New Roman" w:eastAsia="Times New Roman"/>
          <w:szCs w:val="24"/>
        </w:rPr>
        <w:t>Mihaela Kaligari</w:t>
      </w:r>
      <w:r w:rsidR="00A25B46">
        <w:rPr>
          <w:rFonts w:cs="Times New Roman" w:eastAsia="Times New Roman"/>
          <w:szCs w:val="24"/>
        </w:rPr>
        <w:t>, v. r.</w:t>
      </w:r>
    </w:p>
    <w:p w:rsidRDefault="007A5D53" w:rsidP="007A5D53" w:rsidR="007A5D53" w:rsidRPr="00111278">
      <w:pPr>
        <w:jc w:val="left"/>
        <w:rPr>
          <w:rFonts w:cs="Times New Roman" w:eastAsia="Times New Roman"/>
          <w:szCs w:val="24"/>
        </w:rPr>
      </w:pPr>
    </w:p>
    <w:p w:rsidRDefault="007A5D53" w:rsidP="007A5D53" w:rsidR="007A5D53" w:rsidRPr="00111278">
      <w:pPr>
        <w:jc w:val="left"/>
        <w:rPr>
          <w:rFonts w:cs="Times New Roman" w:eastAsia="Times New Roman"/>
          <w:szCs w:val="24"/>
        </w:rPr>
      </w:pPr>
    </w:p>
    <w:p w:rsidRDefault="007A5D53" w:rsidP="007A5D53" w:rsidR="007A5D53" w:rsidRPr="00111278">
      <w:pPr>
        <w:jc w:val="left"/>
        <w:rPr>
          <w:rFonts w:cs="Times New Roman" w:eastAsia="Times New Roman"/>
          <w:szCs w:val="24"/>
        </w:rPr>
      </w:pPr>
      <w:r w:rsidRPr="00111278">
        <w:rPr>
          <w:rFonts w:cs="Times New Roman" w:eastAsia="Times New Roman"/>
          <w:szCs w:val="24"/>
        </w:rPr>
        <w:t>UPUTA O PRAVNOM LIJEKU</w:t>
      </w:r>
    </w:p>
    <w:p w:rsidRDefault="007A5D53" w:rsidP="007A5D53" w:rsidR="007A5D53" w:rsidRPr="00111278">
      <w:pPr>
        <w:ind w:firstLine="708"/>
        <w:rPr>
          <w:rFonts w:cs="Times New Roman" w:eastAsia="Times New Roman"/>
          <w:szCs w:val="24"/>
        </w:rPr>
      </w:pPr>
      <w:r w:rsidRPr="00111278">
        <w:rPr>
          <w:rFonts w:cs="Times New Roman" w:eastAsia="Times New Roman"/>
          <w:szCs w:val="24"/>
        </w:rPr>
        <w:t>Protiv rješenja sudskog savjetnika dopuštena je žalba u roku od osam dana od dostave rješenja, a dostava se smatra obavljenom istekom osmog dana od dana objave pismena na mrežnoj stranici e-Oglasna ploča sudova. Žalba se podnosi ovome sudu, a o njoj odlučuje sudac pojedinac ovog suda.</w:t>
      </w:r>
    </w:p>
    <w:p w:rsidRDefault="007A5D53" w:rsidP="007A5D53" w:rsidR="007A5D53" w:rsidRPr="00111278">
      <w:pPr>
        <w:jc w:val="left"/>
        <w:rPr>
          <w:rFonts w:cs="Times New Roman" w:eastAsia="Times New Roman"/>
          <w:szCs w:val="24"/>
        </w:rPr>
      </w:pPr>
    </w:p>
    <w:p w:rsidRDefault="007A5D53" w:rsidP="007A5D53" w:rsidR="007A5D53" w:rsidRPr="00111278">
      <w:pPr>
        <w:jc w:val="left"/>
        <w:rPr>
          <w:rFonts w:cs="Times New Roman" w:eastAsia="Times New Roman"/>
          <w:szCs w:val="24"/>
        </w:rPr>
      </w:pPr>
    </w:p>
    <w:p w:rsidRDefault="007A5D53" w:rsidP="007A5D53" w:rsidR="007A5D53" w:rsidRPr="00111278">
      <w:pPr>
        <w:jc w:val="left"/>
        <w:rPr>
          <w:rFonts w:cs="Times New Roman" w:eastAsia="Times New Roman"/>
          <w:szCs w:val="24"/>
        </w:rPr>
      </w:pPr>
      <w:r w:rsidRPr="00111278">
        <w:rPr>
          <w:rFonts w:cs="Times New Roman" w:eastAsia="Times New Roman"/>
          <w:szCs w:val="24"/>
        </w:rPr>
        <w:t>DNA:</w:t>
      </w:r>
    </w:p>
    <w:p w:rsidRDefault="007A5D53" w:rsidP="007A5D53" w:rsidR="007A5D53" w:rsidRPr="00111278">
      <w:r w:rsidRPr="00111278">
        <w:t xml:space="preserve">- </w:t>
      </w:r>
      <w:r>
        <w:t xml:space="preserve">mrežna stranica </w:t>
      </w:r>
      <w:r w:rsidRPr="00111278">
        <w:t>e-Oglasna ploča sudova.</w:t>
      </w:r>
    </w:p>
    <w:p w:rsidRDefault="007A5D53" w:rsidP="007A5D53" w:rsidR="007A5D53" w:rsidRPr="00111278"/>
    <w:p w:rsidRDefault="007A5D53" w:rsidP="007A5D53" w:rsidR="007A5D53" w:rsidRPr="00111278"/>
    <w:p w:rsidRDefault="007A5D53" w:rsidP="007A5D53" w:rsidR="007A5D53" w:rsidRPr="00111278"/>
    <w:p w:rsidRDefault="007A5D53" w:rsidP="007A5D53" w:rsidR="007A5D53" w:rsidRPr="00111278"/>
    <w:p w:rsidRDefault="007A5D53" w:rsidP="007A5D53" w:rsidR="007A5D53" w:rsidRPr="00111278"/>
    <w:p w:rsidRDefault="007A5D53" w:rsidP="007A5D53" w:rsidR="007A5D53"/>
    <w:p w:rsidRDefault="004F5027" w:rsidR="004F5027"/>
    <w:sectPr w:rsidSect="007A5D53"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D53" w:rsidP="007A5D53" w:rsidR="007A5D53">
      <w:r>
        <w:separator/>
      </w:r>
    </w:p>
  </w:endnote>
  <w:endnote w:id="0" w:type="continuationSeparator">
    <w:p w:rsidRDefault="007A5D53" w:rsidP="007A5D53" w:rsidR="007A5D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D53" w:rsidP="007A5D53" w:rsidR="007A5D53">
      <w:r>
        <w:separator/>
      </w:r>
    </w:p>
  </w:footnote>
  <w:footnote w:id="0" w:type="continuationSeparator">
    <w:p w:rsidRDefault="007A5D53" w:rsidP="007A5D53" w:rsidR="007A5D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D53" w:rsidP="007A5D53" w:rsidR="007A5D53"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DE1716">
      <w:rPr>
        <w:noProof/>
        <w:szCs w:val="24"/>
      </w:rPr>
      <w:t>2</w:t>
    </w:r>
    <w:r w:rsidRPr="00A074C3">
      <w:rPr>
        <w:szCs w:val="24"/>
      </w:rPr>
      <w:fldChar w:fldCharType="end"/>
    </w:r>
    <w:r>
      <w:rPr>
        <w:szCs w:val="24"/>
      </w:rPr>
      <w:tab/>
      <w:t>11 St-733/2015-6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D53" w:rsidP="007A5D53" w:rsidR="007A5D53" w:rsidRPr="005153B5">
    <w:pPr>
      <w:pStyle w:val="Zaglavlje"/>
      <w:jc w:val="right"/>
    </w:pPr>
    <w:r>
      <w:rPr>
        <w:szCs w:val="24"/>
      </w:rPr>
      <w:t>11 St-733/2015-6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13FA"/>
    <w:rsid w:val="004F5027"/>
    <w:rsid w:val="007A5D53"/>
    <w:rsid w:val="009E13FA"/>
    <w:rsid w:val="00A25B46"/>
    <w:rsid w:val="00DE1716"/>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5D5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5D5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A5D53"/>
    <w:rPr>
      <w:rFonts w:hAnsi="Times New Roman" w:ascii="Times New Roman"/>
      <w:sz w:val="24"/>
    </w:rPr>
  </w:style>
  <w:style w:styleId="Tekstbalonia" w:type="paragraph">
    <w:name w:val="Balloon Text"/>
    <w:basedOn w:val="Normal"/>
    <w:link w:val="TekstbaloniaChar"/>
    <w:uiPriority w:val="99"/>
    <w:semiHidden/>
    <w:unhideWhenUsed/>
    <w:rsid w:val="007A5D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5D53"/>
    <w:rPr>
      <w:rFonts w:eastAsiaTheme="minorEastAsia" w:cs="Tahoma" w:hAnsi="Tahoma" w:ascii="Tahoma"/>
      <w:sz w:val="16"/>
      <w:szCs w:val="16"/>
      <w:lang w:eastAsia="hr-HR"/>
    </w:rPr>
  </w:style>
  <w:style w:styleId="Podnoje" w:type="paragraph">
    <w:name w:val="footer"/>
    <w:basedOn w:val="Normal"/>
    <w:link w:val="PodnojeChar"/>
    <w:uiPriority w:val="99"/>
    <w:unhideWhenUsed/>
    <w:rsid w:val="007A5D53"/>
    <w:pPr>
      <w:tabs>
        <w:tab w:pos="4536" w:val="center"/>
        <w:tab w:pos="9072" w:val="right"/>
      </w:tabs>
    </w:pPr>
  </w:style>
  <w:style w:customStyle="true" w:styleId="PodnojeChar" w:type="character">
    <w:name w:val="Podnožje Char"/>
    <w:basedOn w:val="Zadanifontodlomka"/>
    <w:link w:val="Podnoje"/>
    <w:uiPriority w:val="99"/>
    <w:rsid w:val="007A5D5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E1716"/>
    <w:rPr>
      <w:color w:val="808080"/>
      <w:bdr w:space="0" w:sz="0" w:color="auto" w:val="none"/>
      <w:shd w:fill="auto" w:color="auto" w:val="clear"/>
    </w:rPr>
  </w:style>
  <w:style w:customStyle="true" w:styleId="eSPISCCParagraphDefaultFont" w:type="character">
    <w:name w:val="eSPIS_CC_Paragraph Default Font"/>
    <w:basedOn w:val="Zadanifontodlomka"/>
    <w:rsid w:val="00DE171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E171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E171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E171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5D5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5D5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A5D53"/>
    <w:rPr>
      <w:rFonts w:ascii="Times New Roman" w:hAnsi="Times New Roman"/>
      <w:sz w:val="24"/>
    </w:rPr>
  </w:style>
  <w:style w:styleId="Tekstbalonia" w:type="paragraph">
    <w:name w:val="Balloon Text"/>
    <w:basedOn w:val="Normal"/>
    <w:link w:val="TekstbaloniaChar"/>
    <w:uiPriority w:val="99"/>
    <w:semiHidden/>
    <w:unhideWhenUsed/>
    <w:rsid w:val="007A5D53"/>
    <w:rPr>
      <w:rFonts w:ascii="Tahoma" w:cs="Tahoma" w:hAnsi="Tahoma"/>
      <w:sz w:val="16"/>
      <w:szCs w:val="16"/>
    </w:rPr>
  </w:style>
  <w:style w:customStyle="1" w:styleId="TekstbaloniaChar" w:type="character">
    <w:name w:val="Tekst balončića Char"/>
    <w:basedOn w:val="Zadanifontodlomka"/>
    <w:link w:val="Tekstbalonia"/>
    <w:uiPriority w:val="99"/>
    <w:semiHidden/>
    <w:rsid w:val="007A5D53"/>
    <w:rPr>
      <w:rFonts w:ascii="Tahoma" w:cs="Tahoma" w:eastAsiaTheme="minorEastAsia" w:hAnsi="Tahoma"/>
      <w:sz w:val="16"/>
      <w:szCs w:val="16"/>
      <w:lang w:eastAsia="hr-HR"/>
    </w:rPr>
  </w:style>
  <w:style w:styleId="Podnoje" w:type="paragraph">
    <w:name w:val="footer"/>
    <w:basedOn w:val="Normal"/>
    <w:link w:val="PodnojeChar"/>
    <w:uiPriority w:val="99"/>
    <w:unhideWhenUsed/>
    <w:rsid w:val="007A5D53"/>
    <w:pPr>
      <w:tabs>
        <w:tab w:pos="4536" w:val="center"/>
        <w:tab w:pos="9072" w:val="right"/>
      </w:tabs>
    </w:pPr>
  </w:style>
  <w:style w:customStyle="1" w:styleId="PodnojeChar" w:type="character">
    <w:name w:val="Podnožje Char"/>
    <w:basedOn w:val="Zadanifontodlomka"/>
    <w:link w:val="Podnoje"/>
    <w:uiPriority w:val="99"/>
    <w:rsid w:val="007A5D5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E1716"/>
    <w:rPr>
      <w:color w:val="808080"/>
      <w:bdr w:color="auto" w:space="0" w:sz="0" w:val="none"/>
      <w:shd w:color="auto" w:fill="auto" w:val="clear"/>
    </w:rPr>
  </w:style>
  <w:style w:customStyle="1" w:styleId="eSPISCCParagraphDefaultFont" w:type="character">
    <w:name w:val="eSPIS_CC_Paragraph Default Font"/>
    <w:basedOn w:val="Zadanifontodlomka"/>
    <w:rsid w:val="00DE171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E171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E171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E171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St-733/2015</izvorni_sadrzaj>
    <derivirana_varijabla naziv="DomainObject.Predmet.OznakaBroj_1">St-733/2015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VITASOVIĆ d.o.o., Pula</izvorni_sadrzaj>
    <derivirana_varijabla naziv="DomainObject.Predmet.ProtustrankaFormated_1">  VITASOVIĆ d.o.o., Pula</derivirana_varijabla>
  </DomainObject.Predmet.ProtustrankaFormated>
  <DomainObject.Predmet.ProtustrankaFormatedOIB>
    <izvorni_sadrzaj>  VITASOVIĆ d.o.o., Pula, OIB 96535132452</izvorni_sadrzaj>
    <derivirana_varijabla naziv="DomainObject.Predmet.ProtustrankaFormatedOIB_1">  VITASOVIĆ d.o.o., Pula, OIB 96535132452</derivirana_varijabla>
  </DomainObject.Predmet.ProtustrankaFormatedOIB>
  <DomainObject.Predmet.ProtustrankaFormatedWithAdress>
    <izvorni_sadrzaj> VITASOVIĆ d.o.o., Pula, Šijanska cesta 39, 52100 Pula</izvorni_sadrzaj>
    <derivirana_varijabla naziv="DomainObject.Predmet.ProtustrankaFormatedWithAdress_1"> VITASOVIĆ d.o.o., Pula, Šijanska cesta 39, 52100 Pula</derivirana_varijabla>
  </DomainObject.Predmet.ProtustrankaFormatedWithAdress>
  <DomainObject.Predmet.ProtustrankaFormatedWithAdressOIB>
    <izvorni_sadrzaj> VITASOVIĆ d.o.o., Pula, OIB 96535132452, Šijanska cesta 39, 52100 Pula</izvorni_sadrzaj>
    <derivirana_varijabla naziv="DomainObject.Predmet.ProtustrankaFormatedWithAdressOIB_1"> VITASOVIĆ d.o.o., Pula, OIB 96535132452, Šijanska cesta 39, 52100 Pula</derivirana_varijabla>
  </DomainObject.Predmet.ProtustrankaFormatedWithAdressOIB>
  <DomainObject.Predmet.ProtustrankaWithAdress>
    <izvorni_sadrzaj>VITASOVIĆ d.o.o., Pula Šijanska cesta 39, 52100 Pula</izvorni_sadrzaj>
    <derivirana_varijabla naziv="DomainObject.Predmet.ProtustrankaWithAdress_1">VITASOVIĆ d.o.o., Pula Šijanska cesta 39, 52100 Pula</derivirana_varijabla>
  </DomainObject.Predmet.ProtustrankaWithAdress>
  <DomainObject.Predmet.ProtustrankaWithAdressOIB>
    <izvorni_sadrzaj>VITASOVIĆ d.o.o., Pula, OIB 96535132452, Šijanska cesta 39, 52100 Pula</izvorni_sadrzaj>
    <derivirana_varijabla naziv="DomainObject.Predmet.ProtustrankaWithAdressOIB_1">VITASOVIĆ d.o.o., Pula, OIB 96535132452, Šijanska cesta 39, 52100 Pula</derivirana_varijabla>
  </DomainObject.Predmet.ProtustrankaWithAdressOIB>
  <DomainObject.Predmet.ProtustrankaNazivFormated>
    <izvorni_sadrzaj>VITASOVIĆ d.o.o., Pula</izvorni_sadrzaj>
    <derivirana_varijabla naziv="DomainObject.Predmet.ProtustrankaNazivFormated_1">VITASOVIĆ d.o.o., Pula</derivirana_varijabla>
  </DomainObject.Predmet.ProtustrankaNazivFormated>
  <DomainObject.Predmet.ProtustrankaNazivFormatedOIB>
    <izvorni_sadrzaj>VITASOVIĆ d.o.o., Pula, OIB 96535132452</izvorni_sadrzaj>
    <derivirana_varijabla naziv="DomainObject.Predmet.ProtustrankaNazivFormatedOIB_1">VITASOVIĆ d.o.o., Pula, OIB 96535132452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103933.72</izvorni_sadrzaj>
    <derivirana_varijabla naziv="DomainObject.Predmet.TrenutnaVrijednost_1">103933.72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VITASOVIĆ d.o.o., Pula</item>
    </izvorni_sadrzaj>
    <derivirana_varijabla naziv="DomainObject.Predmet.ProtuStrankaListFormated_1">
      <item>VITASOVIĆ d.o.o., Pula</item>
    </derivirana_varijabla>
  </DomainObject.Predmet.ProtuStrankaListFormated>
  <DomainObject.Predmet.ProtuStrankaListFormatedOIB>
    <izvorni_sadrzaj>
      <item>VITASOVIĆ d.o.o., Pula, OIB 96535132452</item>
    </izvorni_sadrzaj>
    <derivirana_varijabla naziv="DomainObject.Predmet.ProtuStrankaListFormatedOIB_1">
      <item>VITASOVIĆ d.o.o., Pula, OIB 96535132452</item>
    </derivirana_varijabla>
  </DomainObject.Predmet.ProtuStrankaListFormatedOIB>
  <DomainObject.Predmet.ProtuStrankaListFormatedWithAdress>
    <izvorni_sadrzaj>
      <item>VITASOVIĆ d.o.o., Pula, Šijanska cesta 39, 52100 Pula</item>
    </izvorni_sadrzaj>
    <derivirana_varijabla naziv="DomainObject.Predmet.ProtuStrankaListFormatedWithAdress_1">
      <item>VITASOVIĆ d.o.o., Pula, Šijanska cesta 39, 52100 Pula</item>
    </derivirana_varijabla>
  </DomainObject.Predmet.ProtuStrankaListFormatedWithAdress>
  <DomainObject.Predmet.ProtuStrankaListFormatedWithAdressOIB>
    <izvorni_sadrzaj>
      <item>VITASOVIĆ d.o.o., Pula, OIB 96535132452, Šijanska cesta 39, 52100 Pula</item>
    </izvorni_sadrzaj>
    <derivirana_varijabla naziv="DomainObject.Predmet.ProtuStrankaListFormatedWithAdressOIB_1">
      <item>VITASOVIĆ d.o.o., Pula, OIB 96535132452, Šijanska cesta 39, 52100 Pula</item>
    </derivirana_varijabla>
  </DomainObject.Predmet.ProtuStrankaListFormatedWithAdressOIB>
  <DomainObject.Predmet.ProtuStrankaListNazivFormated>
    <izvorni_sadrzaj>
      <item>VITASOVIĆ d.o.o., Pula</item>
    </izvorni_sadrzaj>
    <derivirana_varijabla naziv="DomainObject.Predmet.ProtuStrankaListNazivFormated_1">
      <item>VITASOVIĆ d.o.o., Pula</item>
    </derivirana_varijabla>
  </DomainObject.Predmet.ProtuStrankaListNazivFormated>
  <DomainObject.Predmet.ProtuStrankaListNazivFormatedOIB>
    <izvorni_sadrzaj>
      <item>VITASOVIĆ d.o.o., Pula, OIB 96535132452</item>
    </izvorni_sadrzaj>
    <derivirana_varijabla naziv="DomainObject.Predmet.ProtuStrankaListNazivFormatedOIB_1">
      <item>VITASOVIĆ d.o.o., Pula, OIB 96535132452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VITASOVIĆ d.o.o., Pula</izvorni_sadrzaj>
    <derivirana_varijabla naziv="DomainObject.Predmet.ProtustrankaIDrugi_1">VITASOVIĆ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VITASOVIĆ d.o.o., Pula, OIB 96535132452, Šijanska cesta 39, 52100 Pula</izvorni_sadrzaj>
    <derivirana_varijabla naziv="DomainObject.Predmet.ProtustrankaIDrugiAdressOIB_1">VITASOVIĆ d.o.o., Pula, OIB 96535132452, Šijanska cesta 39,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VITASOVIĆ d.o.o., Pula</item>
    </izvorni_sadrzaj>
    <derivirana_varijabla naziv="DomainObject.Predmet.SudioniciListNaziv_1">
      <item>FINANCIJSKA AGENCIJA, RC RIJEKA, PODRUŽNICA PULA, PULA</item>
      <item>VITASOVIĆ d.o.o., Pula</item>
    </derivirana_varijabla>
  </DomainObject.Predmet.SudioniciListNaziv>
  <DomainObject.Predmet.SudioniciListAdressOIB>
    <izvorni_sadrzaj>
      <item>FINANCIJSKA AGENCIJA, RC RIJEKA, PODRUŽNICA PULA, PULA, OIB 85821130368, Giardini 5,52100 Pula</item>
      <item>VITASOVIĆ d.o.o., Pula, OIB 96535132452, Šijanska cesta 39,52100 Pula</item>
    </izvorni_sadrzaj>
    <derivirana_varijabla naziv="DomainObject.Predmet.SudioniciListAdressOIB_1">
      <item>FINANCIJSKA AGENCIJA, RC RIJEKA, PODRUŽNICA PULA, PULA, OIB 85821130368, Giardini 5,52100 Pula</item>
      <item>VITASOVIĆ d.o.o., Pula, OIB 96535132452, Šijanska cesta 39,52100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96535132452</item>
    </izvorni_sadrzaj>
    <derivirana_varijabla naziv="DomainObject.Predmet.SudioniciListNazivOIB_1">
      <item>, OIB 85821130368</item>
      <item>, OIB 96535132452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2623</properties:Characters>
  <properties:Lines>70</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2016-02-10T12:43:00Z</dcterms:created>
  <dc:creator>Mihaela Kaligari</dc:creator>
  <dc:description/>
  <cp:keywords/>
  <cp:lastModifiedBy>Mihaela Kaligari</cp:lastModifiedBy>
  <cp:lastPrinted>2016-02-10T12:58:00Z</cp:lastPrinted>
  <dcterms:modified xmlns:xsi="http://www.w3.org/2001/XMLSchema-instance" xsi:type="dcterms:W3CDTF">2016-02-10T13:19:00Z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