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7b23" w14:paraId="ca57b23" w:rsidRDefault="00E02540" w:rsidP="00E02540" w:rsidR="00E02540" w:rsidRPr="00202480">
      <w:pPr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2024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</w:t>
      </w:r>
      <w:r w:rsidRPr="00202480"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Dr. Ante Starčevića 23, Dubrovnik</w:t>
      </w:r>
    </w:p>
    <w:p w:rsidRDefault="0027565C" w:rsidP="00E02540" w:rsidR="00E02540" w:rsidRPr="00202480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 xml:space="preserve">Posl. br. 7 St. </w:t>
      </w:r>
      <w:r w:rsidR="00E02540" w:rsidRPr="00202480">
        <w:rPr>
          <w:rFonts w:cs="Times New Roman" w:hAnsi="Times New Roman" w:ascii="Times New Roman"/>
          <w:b/>
          <w:sz w:val="24"/>
          <w:szCs w:val="24"/>
        </w:rPr>
        <w:t>3</w:t>
      </w:r>
      <w:r w:rsidR="004C1DC7" w:rsidRPr="00202480">
        <w:rPr>
          <w:rFonts w:cs="Times New Roman" w:hAnsi="Times New Roman" w:ascii="Times New Roman"/>
          <w:b/>
          <w:sz w:val="24"/>
          <w:szCs w:val="24"/>
        </w:rPr>
        <w:t>9/</w:t>
      </w:r>
      <w:r w:rsidRPr="00202480">
        <w:rPr>
          <w:rFonts w:cs="Times New Roman" w:hAnsi="Times New Roman" w:ascii="Times New Roman"/>
          <w:b/>
          <w:sz w:val="24"/>
          <w:szCs w:val="24"/>
        </w:rPr>
        <w:t>11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4C1DC7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Trgovački sud u Splitu, Stalna služba u Dubrovniku, u ime Republike Hrvatske, po sucu tog suda Diani Butigan Granić, kao sucu pojedincu, u stečajnom postupku nad dužnikom </w:t>
      </w:r>
      <w:r w:rsidR="004C1DC7" w:rsidRPr="00202480">
        <w:rPr>
          <w:rFonts w:cs="Times New Roman" w:hAnsi="Times New Roman" w:ascii="Times New Roman"/>
          <w:sz w:val="24"/>
          <w:szCs w:val="24"/>
        </w:rPr>
        <w:t xml:space="preserve">BLATO d.d. u stečaju, Blato, Trg Dr. F. Tuđmana 3, OIB: 16663281951, </w:t>
      </w:r>
      <w:r w:rsidRPr="00202480">
        <w:rPr>
          <w:rFonts w:cs="Times New Roman" w:hAnsi="Times New Roman" w:ascii="Times New Roman"/>
          <w:sz w:val="24"/>
          <w:szCs w:val="24"/>
        </w:rPr>
        <w:t xml:space="preserve">zastupanog po stečajnom upravitelju </w:t>
      </w:r>
      <w:r w:rsidR="0027565C" w:rsidRPr="00202480">
        <w:rPr>
          <w:rFonts w:cs="Times New Roman" w:hAnsi="Times New Roman" w:ascii="Times New Roman"/>
          <w:sz w:val="24"/>
          <w:szCs w:val="24"/>
        </w:rPr>
        <w:t>Matu Marić</w:t>
      </w:r>
      <w:r w:rsidRPr="00202480">
        <w:rPr>
          <w:rFonts w:cs="Times New Roman" w:hAnsi="Times New Roman" w:ascii="Times New Roman"/>
          <w:sz w:val="24"/>
          <w:szCs w:val="24"/>
        </w:rPr>
        <w:t xml:space="preserve"> iz Dubrovnika, nakon razmatranja prijedlog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a stečajnog upravitelja, dana </w:t>
      </w:r>
      <w:r w:rsidR="00A87FDA">
        <w:rPr>
          <w:rFonts w:cs="Times New Roman" w:hAnsi="Times New Roman" w:ascii="Times New Roman"/>
          <w:sz w:val="24"/>
          <w:szCs w:val="24"/>
        </w:rPr>
        <w:t>6</w:t>
      </w:r>
      <w:r w:rsidRPr="00202480">
        <w:rPr>
          <w:rFonts w:cs="Times New Roman" w:hAnsi="Times New Roman" w:ascii="Times New Roman"/>
          <w:sz w:val="24"/>
          <w:szCs w:val="24"/>
        </w:rPr>
        <w:t>.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srpnja 2016</w:t>
      </w:r>
      <w:r w:rsidRPr="00202480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4C1DC7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7565C" w:rsidRPr="00202480">
        <w:rPr>
          <w:rFonts w:cs="Times New Roman" w:hAnsi="Times New Roman" w:ascii="Times New Roman"/>
          <w:sz w:val="24"/>
          <w:szCs w:val="24"/>
        </w:rPr>
        <w:t>Matu Marić</w:t>
      </w:r>
      <w:r w:rsidRPr="00202480">
        <w:rPr>
          <w:rFonts w:cs="Times New Roman" w:hAnsi="Times New Roman" w:ascii="Times New Roman"/>
          <w:sz w:val="24"/>
          <w:szCs w:val="24"/>
        </w:rPr>
        <w:t xml:space="preserve"> iz Dubrovnika,</w:t>
      </w:r>
      <w:r w:rsidR="004C1DC7" w:rsidRPr="00202480">
        <w:rPr>
          <w:rFonts w:cs="Times New Roman" w:hAnsi="Times New Roman" w:ascii="Times New Roman"/>
          <w:sz w:val="24"/>
          <w:szCs w:val="24"/>
        </w:rPr>
        <w:t xml:space="preserve"> Zlatni potok 11, OIB: 36879105664, </w:t>
      </w:r>
      <w:r w:rsidRPr="00202480">
        <w:rPr>
          <w:rFonts w:cs="Times New Roman" w:hAnsi="Times New Roman" w:ascii="Times New Roman"/>
          <w:sz w:val="24"/>
          <w:szCs w:val="24"/>
        </w:rPr>
        <w:t xml:space="preserve">određuje se predujam nagrade za rad u ovom stečajnom postupku u iznosu od </w:t>
      </w:r>
      <w:r w:rsidR="0027565C" w:rsidRPr="00202480">
        <w:rPr>
          <w:rFonts w:cs="Times New Roman" w:hAnsi="Times New Roman" w:ascii="Times New Roman"/>
          <w:sz w:val="24"/>
          <w:szCs w:val="24"/>
        </w:rPr>
        <w:t>139</w:t>
      </w:r>
      <w:r w:rsidRPr="00202480">
        <w:rPr>
          <w:rFonts w:cs="Times New Roman" w:hAnsi="Times New Roman" w:ascii="Times New Roman"/>
          <w:sz w:val="24"/>
          <w:szCs w:val="24"/>
        </w:rPr>
        <w:t>.000,00 kn neto</w:t>
      </w:r>
      <w:r w:rsidR="00725F64" w:rsidRPr="00202480">
        <w:rPr>
          <w:rFonts w:cs="Times New Roman" w:hAnsi="Times New Roman" w:ascii="Times New Roman"/>
          <w:sz w:val="24"/>
          <w:szCs w:val="24"/>
        </w:rPr>
        <w:t>.</w:t>
      </w:r>
    </w:p>
    <w:p w:rsidRDefault="00E02540" w:rsidP="004C1DC7" w:rsidR="00E02540" w:rsidRPr="00202480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27565C" w:rsidRPr="00202480">
        <w:rPr>
          <w:rFonts w:cs="Times New Roman" w:hAnsi="Times New Roman" w:ascii="Times New Roman"/>
          <w:sz w:val="24"/>
          <w:szCs w:val="24"/>
        </w:rPr>
        <w:t>Trgovačkog suda u Split</w:t>
      </w:r>
      <w:r w:rsidR="00DF3BEB">
        <w:rPr>
          <w:rFonts w:cs="Times New Roman" w:hAnsi="Times New Roman" w:ascii="Times New Roman"/>
          <w:sz w:val="24"/>
          <w:szCs w:val="24"/>
        </w:rPr>
        <w:t>u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Pr="00202480">
        <w:rPr>
          <w:rFonts w:cs="Times New Roman" w:hAnsi="Times New Roman" w:ascii="Times New Roman"/>
          <w:sz w:val="24"/>
          <w:szCs w:val="24"/>
        </w:rPr>
        <w:t xml:space="preserve"> posl. br. St. </w:t>
      </w:r>
      <w:r w:rsidR="0027565C" w:rsidRPr="00202480">
        <w:rPr>
          <w:rFonts w:cs="Times New Roman" w:hAnsi="Times New Roman" w:ascii="Times New Roman"/>
          <w:sz w:val="24"/>
          <w:szCs w:val="24"/>
        </w:rPr>
        <w:t>30</w:t>
      </w:r>
      <w:r w:rsidRPr="00202480">
        <w:rPr>
          <w:rFonts w:cs="Times New Roman" w:hAnsi="Times New Roman" w:ascii="Times New Roman"/>
          <w:sz w:val="24"/>
          <w:szCs w:val="24"/>
        </w:rPr>
        <w:t>/20</w:t>
      </w:r>
      <w:r w:rsidR="0027565C" w:rsidRPr="00202480">
        <w:rPr>
          <w:rFonts w:cs="Times New Roman" w:hAnsi="Times New Roman" w:ascii="Times New Roman"/>
          <w:sz w:val="24"/>
          <w:szCs w:val="24"/>
        </w:rPr>
        <w:t>03 od 04</w:t>
      </w:r>
      <w:r w:rsidRPr="00202480">
        <w:rPr>
          <w:rFonts w:cs="Times New Roman" w:hAnsi="Times New Roman" w:ascii="Times New Roman"/>
          <w:sz w:val="24"/>
          <w:szCs w:val="24"/>
        </w:rPr>
        <w:t>.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listopada </w:t>
      </w:r>
      <w:r w:rsidRPr="00202480">
        <w:rPr>
          <w:rFonts w:cs="Times New Roman" w:hAnsi="Times New Roman" w:ascii="Times New Roman"/>
          <w:sz w:val="24"/>
          <w:szCs w:val="24"/>
        </w:rPr>
        <w:t>20</w:t>
      </w:r>
      <w:r w:rsidR="0027565C" w:rsidRPr="00202480">
        <w:rPr>
          <w:rFonts w:cs="Times New Roman" w:hAnsi="Times New Roman" w:ascii="Times New Roman"/>
          <w:sz w:val="24"/>
          <w:szCs w:val="24"/>
        </w:rPr>
        <w:t>02</w:t>
      </w:r>
      <w:r w:rsidRPr="00202480">
        <w:rPr>
          <w:rFonts w:cs="Times New Roman" w:hAnsi="Times New Roman" w:ascii="Times New Roman"/>
          <w:sz w:val="24"/>
          <w:szCs w:val="24"/>
        </w:rPr>
        <w:t xml:space="preserve">. godine otvoren je stečajni postupak nad dužnikom </w:t>
      </w:r>
      <w:r w:rsidR="004C1DC7" w:rsidRPr="00202480">
        <w:rPr>
          <w:rFonts w:cs="Times New Roman" w:hAnsi="Times New Roman" w:ascii="Times New Roman"/>
          <w:sz w:val="24"/>
          <w:szCs w:val="24"/>
        </w:rPr>
        <w:t>BLATO d.d.  Blato</w:t>
      </w:r>
      <w:r w:rsidRPr="00202480">
        <w:rPr>
          <w:rFonts w:cs="Times New Roman" w:hAnsi="Times New Roman" w:ascii="Times New Roman"/>
          <w:sz w:val="24"/>
          <w:szCs w:val="24"/>
        </w:rPr>
        <w:t>. Istim je rješenjem za stečajnog upravitelja imenovan Ma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to Marić </w:t>
      </w:r>
      <w:r w:rsidRPr="00202480">
        <w:rPr>
          <w:rFonts w:cs="Times New Roman" w:hAnsi="Times New Roman" w:ascii="Times New Roman"/>
          <w:sz w:val="24"/>
          <w:szCs w:val="24"/>
        </w:rPr>
        <w:t xml:space="preserve">iz Dubrovnika. 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565C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Podneskom predanim na sud 04</w:t>
      </w:r>
      <w:r w:rsidR="00E02540" w:rsidRPr="00202480">
        <w:rPr>
          <w:rFonts w:cs="Times New Roman" w:hAnsi="Times New Roman" w:ascii="Times New Roman"/>
          <w:sz w:val="24"/>
          <w:szCs w:val="24"/>
        </w:rPr>
        <w:t>.</w:t>
      </w:r>
      <w:r w:rsidRPr="00202480">
        <w:rPr>
          <w:rFonts w:cs="Times New Roman" w:hAnsi="Times New Roman" w:ascii="Times New Roman"/>
          <w:sz w:val="24"/>
          <w:szCs w:val="24"/>
        </w:rPr>
        <w:t xml:space="preserve"> srpnja 2016</w:t>
      </w:r>
      <w:r w:rsidR="00E02540" w:rsidRPr="00202480">
        <w:rPr>
          <w:rFonts w:cs="Times New Roman" w:hAnsi="Times New Roman" w:ascii="Times New Roman"/>
          <w:sz w:val="24"/>
          <w:szCs w:val="24"/>
        </w:rPr>
        <w:t>.g., stečajni je upravitelj sudu podnio pr</w:t>
      </w:r>
      <w:r w:rsidRPr="00202480">
        <w:rPr>
          <w:rFonts w:cs="Times New Roman" w:hAnsi="Times New Roman" w:ascii="Times New Roman"/>
          <w:sz w:val="24"/>
          <w:szCs w:val="24"/>
        </w:rPr>
        <w:t>ijedlog za određivanje</w:t>
      </w:r>
      <w:r w:rsidR="00E02540" w:rsidRPr="00202480">
        <w:rPr>
          <w:rFonts w:cs="Times New Roman" w:hAnsi="Times New Roman" w:ascii="Times New Roman"/>
          <w:sz w:val="24"/>
          <w:szCs w:val="24"/>
        </w:rPr>
        <w:t xml:space="preserve"> predujma nagrade za rad stečajnog upravitelja.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Temeljem članka 29. Stečajnog zakona (dalje u tekstu: SZ), nagradu stečajnom upravitelju rješenjem određuje stečajni sudac prema posebnom propisu kojim se utvrđuju kriteriji i način obračuna i plaćanja nagrade stečajnim upraviteljima. Prema uredbi o kriterijima i načinu obračuna i plaćanja nagrade stečajnim upraviteljima, visina nagrade određuje se u vrijeme zaključenja stečajnog postupka, ali stečajni sudac može, kada za to postoje naročito opravdani razlozi, odobriti predujam nagrade stečajnom upravitelju, a koji predujam se može odrediti i u mjesečnim iznosima vodeći računa o složenosti poslova koje mora obavljati stečajni upravitelj, te vremenu koje je za to potrebno.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lastRenderedPageBreak/>
        <w:t xml:space="preserve">Nesporna je činjenica da je ovaj stečajni dužnik 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tijekom trajanja stečajnog postupka vodio brojne postupke pred sudovima, te je temeljem tih postupka u stečajnu masu vratio vrijedne nekretnine i osporio nekoliko potraživanja vjerovnika. </w:t>
      </w:r>
      <w:r w:rsidR="0072471E" w:rsidRPr="00202480">
        <w:rPr>
          <w:rFonts w:cs="Times New Roman" w:hAnsi="Times New Roman" w:ascii="Times New Roman"/>
          <w:sz w:val="24"/>
          <w:szCs w:val="24"/>
        </w:rPr>
        <w:t>Tijekom postupka unovčena je imovina u vrijednosti od 18.581.965,00 kuna. Stečajni upravitelj iz opravdanih razloga nije mogao okončati ovaj postupak zbog postupaka pred sudovima i</w:t>
      </w:r>
      <w:r w:rsidR="00DF3BEB">
        <w:rPr>
          <w:rFonts w:cs="Times New Roman" w:hAnsi="Times New Roman" w:ascii="Times New Roman"/>
          <w:sz w:val="24"/>
          <w:szCs w:val="24"/>
        </w:rPr>
        <w:t xml:space="preserve"> upravnim tijelima, a koji su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se vodili između ostalog i radi povrata u stečajnu masu nekretnina. Do donošenja novog zakona zaključenjem stečajnog postupka stečajni dužnik ostao bi bez OIB-a, a navedeno bi onemogućilo ili otežalo unovčenje nekretnina stečajnog dužnika. Stečajni upravitelj je naveo da je društvo djelomično i nastavilo svoju djelatnost kroz zakup nekretnina na koji način je unovčilo iznos od 1.271.755,00 kuna. Dakle nedvojbeno se može zaključiti da je stečajni upravitelj tijekom niza godina obavlja </w:t>
      </w:r>
      <w:r w:rsidRPr="00202480">
        <w:rPr>
          <w:rFonts w:cs="Times New Roman" w:hAnsi="Times New Roman" w:ascii="Times New Roman"/>
          <w:sz w:val="24"/>
          <w:szCs w:val="24"/>
        </w:rPr>
        <w:t>opsež</w:t>
      </w:r>
      <w:r w:rsidR="0072471E" w:rsidRPr="00202480">
        <w:rPr>
          <w:rFonts w:cs="Times New Roman" w:hAnsi="Times New Roman" w:ascii="Times New Roman"/>
          <w:sz w:val="24"/>
          <w:szCs w:val="24"/>
        </w:rPr>
        <w:t>a</w:t>
      </w:r>
      <w:r w:rsidRPr="00202480">
        <w:rPr>
          <w:rFonts w:cs="Times New Roman" w:hAnsi="Times New Roman" w:ascii="Times New Roman"/>
          <w:sz w:val="24"/>
          <w:szCs w:val="24"/>
        </w:rPr>
        <w:t>n i složen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posao u ovom</w:t>
      </w:r>
      <w:r w:rsidRPr="00202480">
        <w:rPr>
          <w:rFonts w:cs="Times New Roman" w:hAnsi="Times New Roman" w:ascii="Times New Roman"/>
          <w:sz w:val="24"/>
          <w:szCs w:val="24"/>
        </w:rPr>
        <w:t xml:space="preserve"> stečajnom postupku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, </w:t>
      </w:r>
      <w:r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a u međuvremenu je stečajni upravitelj otišao</w:t>
      </w:r>
      <w:r w:rsidR="003D7107" w:rsidRPr="00202480">
        <w:rPr>
          <w:rFonts w:cs="Times New Roman" w:hAnsi="Times New Roman" w:ascii="Times New Roman"/>
          <w:sz w:val="24"/>
          <w:szCs w:val="24"/>
        </w:rPr>
        <w:t xml:space="preserve"> i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u mirovinu. 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725F64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Sud smatra da je opseg i složenost ovog stečajnog postupka opravdan razlog za određivanje predujma nagrad</w:t>
      </w:r>
      <w:r w:rsidR="00725F64" w:rsidRPr="00202480">
        <w:rPr>
          <w:rFonts w:cs="Times New Roman" w:hAnsi="Times New Roman" w:ascii="Times New Roman"/>
          <w:sz w:val="24"/>
          <w:szCs w:val="24"/>
        </w:rPr>
        <w:t>e stečajnom upravitelju. Prema U</w:t>
      </w:r>
      <w:r w:rsidRPr="00202480">
        <w:rPr>
          <w:rFonts w:cs="Times New Roman" w:hAnsi="Times New Roman" w:ascii="Times New Roman"/>
          <w:sz w:val="24"/>
          <w:szCs w:val="24"/>
        </w:rPr>
        <w:t>redbi o kriterijima i načinu obračuna i plaćanja nagrade stečajnim upraviteljima, za vrijednost unovče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ne stečajne mase od </w:t>
      </w:r>
      <w:r w:rsidRPr="00202480">
        <w:rPr>
          <w:rFonts w:cs="Times New Roman" w:hAnsi="Times New Roman" w:ascii="Times New Roman"/>
          <w:sz w:val="24"/>
          <w:szCs w:val="24"/>
        </w:rPr>
        <w:t xml:space="preserve"> do 3.000.000,00 kn, 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iznosi 225.500,00 kn, a nagrada preko unovčenih 3.000.000,00 kuna iznosi 155.819,00 kuna, a što ukupno iznosi 381.319,65 kuna. Navedeni iznos premašuje iznos od maksimalno propisane nagrade od 300.000,00 kuna. s obzirom da je </w:t>
      </w:r>
      <w:r w:rsidR="0010550C" w:rsidRPr="00202480">
        <w:rPr>
          <w:rFonts w:cs="Times New Roman" w:hAnsi="Times New Roman" w:ascii="Times New Roman"/>
          <w:sz w:val="24"/>
          <w:szCs w:val="24"/>
        </w:rPr>
        <w:t xml:space="preserve">temeljem već isplaćenih predujmova </w:t>
      </w:r>
      <w:r w:rsidRPr="00202480">
        <w:rPr>
          <w:rFonts w:cs="Times New Roman" w:hAnsi="Times New Roman" w:ascii="Times New Roman"/>
          <w:sz w:val="24"/>
          <w:szCs w:val="24"/>
        </w:rPr>
        <w:t>stečajnom upravitelju</w:t>
      </w:r>
      <w:r w:rsidR="0010550C" w:rsidRPr="00202480">
        <w:rPr>
          <w:rFonts w:cs="Times New Roman" w:hAnsi="Times New Roman" w:ascii="Times New Roman"/>
          <w:sz w:val="24"/>
          <w:szCs w:val="24"/>
        </w:rPr>
        <w:t xml:space="preserve"> već isplaćeno 181.000,00 kuna</w:t>
      </w:r>
      <w:r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10550C" w:rsidRPr="00202480">
        <w:rPr>
          <w:rFonts w:cs="Times New Roman" w:hAnsi="Times New Roman" w:ascii="Times New Roman"/>
          <w:sz w:val="24"/>
          <w:szCs w:val="24"/>
        </w:rPr>
        <w:t xml:space="preserve">(prije 10 godina) sud je odredio visinu predujma u iznosu od 119.000,00 kuna. Sud je odredio i daljnju nagradu u iznosu od 20.000,00 kuna </w:t>
      </w:r>
      <w:r w:rsidR="00725F64" w:rsidRPr="00202480">
        <w:rPr>
          <w:rFonts w:cs="Times New Roman" w:hAnsi="Times New Roman" w:ascii="Times New Roman"/>
          <w:sz w:val="24"/>
          <w:szCs w:val="24"/>
        </w:rPr>
        <w:t>temeljem čl. 4. st.3 Uredbe, a s obzirom da stečajni upravitelj nije mogao zbog naročito opravdanih razloga dovršiti stečajni postupka u propisanim rokovima</w:t>
      </w:r>
      <w:r w:rsidR="003D7107" w:rsidRPr="00202480">
        <w:rPr>
          <w:rFonts w:cs="Times New Roman" w:hAnsi="Times New Roman" w:ascii="Times New Roman"/>
          <w:sz w:val="24"/>
          <w:szCs w:val="24"/>
        </w:rPr>
        <w:t>, a ostvario je pravo na maksimalnu nagradu u propisanom roku</w:t>
      </w:r>
      <w:r w:rsidR="00725F64" w:rsidRPr="00202480">
        <w:rPr>
          <w:rFonts w:cs="Times New Roman" w:hAnsi="Times New Roman" w:ascii="Times New Roman"/>
          <w:sz w:val="24"/>
          <w:szCs w:val="24"/>
        </w:rPr>
        <w:t>. Sud će u odluci o konačnoj nagradi odlučiti o zahtjevu za isplatom preostalog dijela nagrade iz čl.4 st. 3. Uredbe.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Zbog svega navedenog, na temelju spomenutih propisa, odlučeno je kao u izreci.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C1DC7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U Dubrovniku, 6. srpnja  2016.g.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E02540" w:rsidP="00E02540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F3BEB" w:rsidP="004C1DC7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Diana Butigan Granić</w:t>
      </w:r>
    </w:p>
    <w:p w:rsidRDefault="004C1DC7" w:rsidP="00E02540" w:rsidR="004C1DC7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C1DC7" w:rsidP="00E02540" w:rsidR="004C1DC7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POUKA O PRAVNOM LIJEKU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4C1DC7" w:rsidP="00E02540" w:rsidR="00360101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- e-oglasna ploča suda</w:t>
      </w:r>
    </w:p>
    <w:sectPr w:rsidSect="005C2EC2" w:rsidR="00360101" w:rsidRPr="0020248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540" w:rsidP="00E02540" w:rsidR="00E02540">
      <w:pPr>
        <w:spacing w:lineRule="auto" w:line="240" w:after="0"/>
      </w:pPr>
      <w:r>
        <w:separator/>
      </w:r>
    </w:p>
  </w:endnote>
  <w:endnote w:id="0" w:type="continuationSeparator">
    <w:p w:rsidRDefault="00E02540" w:rsidP="00E02540" w:rsidR="00E025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540" w:rsidP="00E02540" w:rsidR="00E02540">
      <w:pPr>
        <w:spacing w:lineRule="auto" w:line="240" w:after="0"/>
      </w:pPr>
      <w:r>
        <w:separator/>
      </w:r>
    </w:p>
  </w:footnote>
  <w:footnote w:id="0" w:type="continuationSeparator">
    <w:p w:rsidRDefault="00E02540" w:rsidP="00E02540" w:rsidR="00E025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4545336"/>
      <w:docPartObj>
        <w:docPartGallery w:val="Page Numbers (Top of Page)"/>
        <w:docPartUnique/>
      </w:docPartObj>
    </w:sdtPr>
    <w:sdtEndPr/>
    <w:sdtContent>
      <w:p w:rsidRDefault="004C1DC7" w:rsidP="005C2EC2" w:rsidR="005C2EC2">
        <w:pPr>
          <w:pStyle w:val="Zaglavlje"/>
        </w:pPr>
        <w:r>
          <w:tab/>
          <w:t>2</w:t>
        </w:r>
        <w:r>
          <w:tab/>
          <w:t>Posl.br. 7.St.39/11</w:t>
        </w:r>
      </w:p>
    </w:sdtContent>
  </w:sdt>
  <w:p w:rsidRDefault="005C2EC2" w:rsidR="005C2E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540"/>
    <w:rsid w:val="0010550C"/>
    <w:rsid w:val="00202480"/>
    <w:rsid w:val="0027565C"/>
    <w:rsid w:val="00342678"/>
    <w:rsid w:val="00345D95"/>
    <w:rsid w:val="00360101"/>
    <w:rsid w:val="003D7107"/>
    <w:rsid w:val="004C1DC7"/>
    <w:rsid w:val="004F2F17"/>
    <w:rsid w:val="005C2EC2"/>
    <w:rsid w:val="006739B7"/>
    <w:rsid w:val="0072471E"/>
    <w:rsid w:val="00725F64"/>
    <w:rsid w:val="009A1151"/>
    <w:rsid w:val="00A71F57"/>
    <w:rsid w:val="00A87FDA"/>
    <w:rsid w:val="00D94071"/>
    <w:rsid w:val="00DF3BEB"/>
    <w:rsid w:val="00E02540"/>
    <w:rsid w:val="00E6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342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678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2678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2678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2678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342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678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2678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2678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2678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</derivirana_varijabla>
  </DomainObject.Predmet.OstaliListFormatedWithAdressOIB>
  <DomainObject.Predmet.OstaliListNazivFormated>
    <izvorni_sadrzaj>
      <item>ODO Dubrovnik,Građansko-upravni odjel Korčula</item>
      <item>st.up. Mato Marić</item>
    </izvorni_sadrzaj>
    <derivirana_varijabla naziv="DomainObject.Predmet.OstaliListNazivFormated_1">
      <item>ODO Dubrovnik,Građansko-upravni odjel Korčula</item>
      <item>st.up. Mato Marić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</izvorni_sadrzaj>
    <derivirana_varijabla naziv="DomainObject.Predmet.OstaliListNazivFormatedOIB_1">
      <item>ODO Dubrovnik,Građansko-upravni odjel Korčula</item>
      <item>st.up. Mato Marić, OIB 13599850374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"BLATO" d.d. Blato</item>
      <item>ODO Dubrovnik,Građansko-upravni odjel Korčula</item>
      <item>RH-MINISTARSTVO FINANCIJA-POREZNA UPRAVA-PODRUČNI URED DUBROVNIK, Dubrovnik</item>
      <item>st.up. Mato Marić</item>
    </izvorni_sadrzaj>
    <derivirana_varijabla naziv="DomainObject.Predmet.SudioniciListNaziv_1">
      <item>"BLATO" d.d. Blato</item>
      <item>ODO Dubrovnik,Građansko-upravni odjel Korčula</item>
      <item>RH-MINISTARSTVO FINANCIJA-POREZNA UPRAVA-PODRUČNI URED DUBROVNIK, Dubrovnik</item>
      <item>st.up. Mato Marić</item>
    </derivirana_varijabla>
  </DomainObject.Predmet.SudioniciListNaziv>
  <DomainObject.Predmet.SudioniciListAdressOIB>
    <izvorni_sadrzaj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izvorni_sadrzaj>
    <derivirana_varijabla naziv="DomainObject.Predmet.SudioniciListAdressOIB_1">
      <item>"BLATO" d.d. Blato, OIB 16663281951, Ulica 31. br. 2.,20271 Blato</item>
      <item>ODO Dubrovnik,Građansko-upravni odjel Korčula, 20260 Korčula</item>
      <item>RH-MINISTARSTVO FINANCIJA-POREZNA UPRAVA-PODRUČNI URED DUBROVNIK, Dubrovnik, OIB 18683136487, .,20000 Dubrovnik</item>
      <item>st.up. Mato Marić, OIB 13599850374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16663281951</item>
      <item>, OIB null</item>
      <item>, OIB 18683136487</item>
      <item>, OIB 13599850374</item>
    </izvorni_sadrzaj>
    <derivirana_varijabla naziv="DomainObject.Predmet.SudioniciListNazivOIB_1">
      <item>, OIB 16663281951</item>
      <item>, OIB null</item>
      <item>, OIB 18683136487</item>
      <item>, OIB 13599850374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3706</properties:Characters>
  <properties:Lines>85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2016-07-05T12:49:00Z</dcterms:created>
  <dc:creator>Mara Marčinko</dc:creator>
  <cp:lastModifiedBy>Mara Marčinko</cp:lastModifiedBy>
  <cp:lastPrinted>2016-07-06T07:43:00Z</cp:lastPrinted>
  <dcterms:modified xmlns:xsi="http://www.w3.org/2001/XMLSchema-instance" xsi:type="dcterms:W3CDTF">2016-07-06T07:43:00Z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