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9040" w14:paraId="39c9040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9766F8" w:rsidRPr="00C06198">
        <w:rPr>
          <w:rFonts w:hAnsi="Times New Roman" w:ascii="Times New Roman"/>
          <w:szCs w:val="24"/>
        </w:rPr>
        <w:t xml:space="preserve"> </w:t>
      </w:r>
      <w:r w:rsidR="00731ADE">
        <w:rPr>
          <w:rFonts w:hAnsi="Times New Roman" w:ascii="Times New Roman"/>
          <w:szCs w:val="24"/>
        </w:rPr>
        <w:t>GOLDEN CONNECT j.d.o.o. za trgovinu i usluge,</w:t>
      </w:r>
      <w:r w:rsidR="00C0141A">
        <w:rPr>
          <w:rFonts w:hAnsi="Times New Roman" w:ascii="Times New Roman"/>
          <w:szCs w:val="24"/>
        </w:rPr>
        <w:t xml:space="preserve"> OIB 71979729231, Zagreb, Vrinice ulica 25a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1A7455">
        <w:rPr>
          <w:rFonts w:hAnsi="Times New Roman" w:ascii="Times New Roman"/>
          <w:szCs w:val="24"/>
        </w:rPr>
        <w:t>1</w:t>
      </w:r>
      <w:r w:rsidR="00731ADE">
        <w:rPr>
          <w:rFonts w:hAnsi="Times New Roman" w:ascii="Times New Roman"/>
          <w:szCs w:val="24"/>
        </w:rPr>
        <w:t>3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731ADE">
        <w:rPr>
          <w:rFonts w:hAnsi="Times New Roman" w:ascii="Times New Roman"/>
          <w:szCs w:val="24"/>
        </w:rPr>
        <w:t>GOLDEN CONNECT j.d.o.o. za trgovinu i usluge,</w:t>
      </w:r>
      <w:r w:rsidR="00C0141A">
        <w:rPr>
          <w:rFonts w:hAnsi="Times New Roman" w:ascii="Times New Roman"/>
          <w:szCs w:val="24"/>
        </w:rPr>
        <w:t xml:space="preserve"> OIB 71979729231, Zagreb, Vrinice ulica 25a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731ADE" w:rsidP="00F20587" w:rsidR="00731ADE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731ADE">
        <w:rPr>
          <w:rFonts w:hAnsi="Times New Roman" w:ascii="Times New Roman"/>
          <w:szCs w:val="24"/>
        </w:rPr>
        <w:t>Leonardu</w:t>
      </w:r>
      <w:r w:rsidR="00C0141A">
        <w:rPr>
          <w:rFonts w:hAnsi="Times New Roman" w:ascii="Times New Roman"/>
          <w:szCs w:val="24"/>
        </w:rPr>
        <w:t xml:space="preserve"> Seferović</w:t>
      </w:r>
      <w:r w:rsidR="00731ADE">
        <w:rPr>
          <w:rFonts w:hAnsi="Times New Roman" w:ascii="Times New Roman"/>
          <w:szCs w:val="24"/>
        </w:rPr>
        <w:t>u</w:t>
      </w:r>
      <w:r w:rsidR="00C0141A">
        <w:rPr>
          <w:rFonts w:hAnsi="Times New Roman" w:ascii="Times New Roman"/>
          <w:szCs w:val="24"/>
        </w:rPr>
        <w:t>, OIB 99020061292, Zagreb, Konjščinska 54</w:t>
      </w:r>
      <w:r w:rsidR="006B5195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>da u roku od 8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C06198" w:rsidP="00C06198" w:rsidR="00C06198" w:rsidRPr="00C06198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731ADE" w:rsidP="00731ADE" w:rsidR="00731ADE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731ADE" w:rsidP="00731ADE" w:rsidR="00731ADE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731ADE" w:rsidP="00731ADE" w:rsidR="00731ADE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731ADE" w:rsidP="00731ADE" w:rsidR="00731AD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za osobu ovlaštenu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731ADE" w:rsidP="00F30FA9" w:rsidR="00F30FA9" w:rsidRPr="00731ADE">
      <w:pPr>
        <w:jc w:val="center"/>
        <w:rPr>
          <w:rFonts w:hAnsi="Times New Roman" w:ascii="Times New Roman"/>
          <w:b/>
          <w:szCs w:val="24"/>
          <w:u w:val="single"/>
        </w:rPr>
      </w:pPr>
      <w:r w:rsidRPr="00731ADE">
        <w:rPr>
          <w:rFonts w:hAnsi="Times New Roman" w:ascii="Times New Roman"/>
          <w:b/>
          <w:szCs w:val="24"/>
          <w:u w:val="single"/>
        </w:rPr>
        <w:t>26</w:t>
      </w:r>
      <w:r w:rsidR="009766F8" w:rsidRPr="00731ADE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731ADE">
        <w:rPr>
          <w:rFonts w:hAnsi="Times New Roman" w:ascii="Times New Roman"/>
          <w:b/>
          <w:szCs w:val="24"/>
          <w:u w:val="single"/>
        </w:rPr>
        <w:t>travnja</w:t>
      </w:r>
      <w:r w:rsidR="00943AAC" w:rsidRPr="00731ADE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731ADE">
        <w:rPr>
          <w:rFonts w:hAnsi="Times New Roman" w:ascii="Times New Roman"/>
          <w:b/>
          <w:szCs w:val="24"/>
          <w:u w:val="single"/>
        </w:rPr>
        <w:t>7</w:t>
      </w:r>
      <w:r w:rsidR="00943AAC" w:rsidRPr="00731ADE">
        <w:rPr>
          <w:rFonts w:hAnsi="Times New Roman" w:ascii="Times New Roman"/>
          <w:b/>
          <w:szCs w:val="24"/>
          <w:u w:val="single"/>
        </w:rPr>
        <w:t xml:space="preserve">. godine u </w:t>
      </w:r>
      <w:r w:rsidRPr="00731ADE">
        <w:rPr>
          <w:rFonts w:hAnsi="Times New Roman" w:ascii="Times New Roman"/>
          <w:b/>
          <w:szCs w:val="24"/>
          <w:u w:val="single"/>
        </w:rPr>
        <w:t>09</w:t>
      </w:r>
      <w:r w:rsidR="009766F8" w:rsidRPr="00731ADE">
        <w:rPr>
          <w:rFonts w:hAnsi="Times New Roman" w:ascii="Times New Roman"/>
          <w:b/>
          <w:szCs w:val="24"/>
          <w:u w:val="single"/>
        </w:rPr>
        <w:t>,</w:t>
      </w:r>
      <w:r w:rsidRPr="00731ADE">
        <w:rPr>
          <w:rFonts w:hAnsi="Times New Roman" w:ascii="Times New Roman"/>
          <w:b/>
          <w:szCs w:val="24"/>
          <w:u w:val="single"/>
        </w:rPr>
        <w:t>3</w:t>
      </w:r>
      <w:r w:rsidR="00DF55F4" w:rsidRPr="00731ADE">
        <w:rPr>
          <w:rFonts w:hAnsi="Times New Roman" w:ascii="Times New Roman"/>
          <w:b/>
          <w:szCs w:val="24"/>
          <w:u w:val="single"/>
        </w:rPr>
        <w:t>0</w:t>
      </w:r>
      <w:r w:rsidR="00943AAC" w:rsidRPr="00731ADE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D0E6C">
      <w:pPr>
        <w:rPr>
          <w:rFonts w:hAnsi="Times New Roman" w:ascii="Times New Roman"/>
          <w:color w:val="FF0000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0D0E6C" w:rsidR="000D0E6C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0D0E6C">
        <w:rPr>
          <w:rFonts w:hAnsi="Times New Roman" w:ascii="Times New Roman"/>
          <w:szCs w:val="24"/>
        </w:rPr>
        <w:t xml:space="preserve">Dužnik </w:t>
      </w:r>
      <w:r w:rsidR="00C0141A">
        <w:rPr>
          <w:rFonts w:hAnsi="Times New Roman" w:ascii="Times New Roman"/>
          <w:szCs w:val="24"/>
        </w:rPr>
        <w:t>GOLDEN CONNECT j.d.o.o., Zagreb, Vrinice ulica 25a</w:t>
      </w:r>
    </w:p>
    <w:p w:rsidRDefault="00F30FA9" w:rsidP="000D0E6C" w:rsidR="009C123E" w:rsidRPr="000D0E6C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0D0E6C">
        <w:rPr>
          <w:rFonts w:hAnsi="Times New Roman" w:ascii="Times New Roman"/>
          <w:szCs w:val="24"/>
        </w:rPr>
        <w:t xml:space="preserve">Zakonski zastupnik dužnika, </w:t>
      </w:r>
      <w:r w:rsidR="00C0141A">
        <w:rPr>
          <w:rFonts w:hAnsi="Times New Roman" w:ascii="Times New Roman"/>
          <w:szCs w:val="24"/>
        </w:rPr>
        <w:t>Leonardo Seferović, Zagreb, Konjščinska 54</w:t>
      </w:r>
    </w:p>
    <w:p w:rsidRDefault="000D0E6C" w:rsidP="000D0E6C" w:rsidR="000D0E6C" w:rsidRPr="000D0E6C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943AAC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Pozvane osobe se mogu i o prijedlogu 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na dan </w:t>
      </w:r>
      <w:r w:rsidR="00C0141A">
        <w:rPr>
          <w:rFonts w:hAnsi="Times New Roman" w:ascii="Times New Roman"/>
          <w:szCs w:val="24"/>
        </w:rPr>
        <w:t>22</w:t>
      </w:r>
      <w:r w:rsidR="0028716D" w:rsidRPr="00C06198">
        <w:rPr>
          <w:rFonts w:hAnsi="Times New Roman" w:ascii="Times New Roman"/>
          <w:szCs w:val="24"/>
        </w:rPr>
        <w:t>.</w:t>
      </w:r>
      <w:r w:rsidR="0057390A" w:rsidRPr="00C06198">
        <w:rPr>
          <w:rFonts w:hAnsi="Times New Roman" w:ascii="Times New Roman"/>
          <w:szCs w:val="24"/>
        </w:rPr>
        <w:t xml:space="preserve"> </w:t>
      </w:r>
      <w:r w:rsidR="000D0E6C">
        <w:rPr>
          <w:rFonts w:hAnsi="Times New Roman" w:ascii="Times New Roman"/>
          <w:szCs w:val="24"/>
        </w:rPr>
        <w:t>kolovoza</w:t>
      </w:r>
      <w:r w:rsidR="00946E51" w:rsidRPr="00C06198">
        <w:rPr>
          <w:rFonts w:hAnsi="Times New Roman" w:ascii="Times New Roman"/>
          <w:szCs w:val="24"/>
        </w:rPr>
        <w:t xml:space="preserve"> </w:t>
      </w:r>
      <w:r w:rsidR="00F625B6" w:rsidRPr="00C06198">
        <w:rPr>
          <w:rFonts w:hAnsi="Times New Roman" w:ascii="Times New Roman"/>
          <w:szCs w:val="24"/>
        </w:rPr>
        <w:t>201</w:t>
      </w:r>
      <w:r w:rsidR="006B5195" w:rsidRPr="00C06198">
        <w:rPr>
          <w:rFonts w:hAnsi="Times New Roman" w:ascii="Times New Roman"/>
          <w:szCs w:val="24"/>
        </w:rPr>
        <w:t>6</w:t>
      </w:r>
      <w:r w:rsidR="00946E51" w:rsidRPr="00C06198">
        <w:rPr>
          <w:rFonts w:hAnsi="Times New Roman" w:ascii="Times New Roman"/>
          <w:szCs w:val="24"/>
        </w:rPr>
        <w:t xml:space="preserve">. godine, u ukupnom iznosu od </w:t>
      </w:r>
      <w:r w:rsidR="00E24269">
        <w:rPr>
          <w:rFonts w:hAnsi="Times New Roman" w:ascii="Times New Roman"/>
          <w:szCs w:val="24"/>
        </w:rPr>
        <w:t>19.224,34</w:t>
      </w:r>
      <w:r w:rsidR="00946E51" w:rsidRPr="00C06198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1A7455">
        <w:rPr>
          <w:rFonts w:hAnsi="Times New Roman" w:ascii="Times New Roman"/>
          <w:szCs w:val="24"/>
        </w:rPr>
        <w:t>1</w:t>
      </w:r>
      <w:r w:rsidR="00731ADE">
        <w:rPr>
          <w:rFonts w:hAnsi="Times New Roman" w:ascii="Times New Roman"/>
          <w:szCs w:val="24"/>
        </w:rPr>
        <w:t>3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R="00530E99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A37DB0">
        <w:rPr>
          <w:rFonts w:hAnsi="Times New Roman" w:ascii="Times New Roman"/>
          <w:szCs w:val="24"/>
        </w:rPr>
        <w:t>,v.r.</w:t>
      </w:r>
    </w:p>
    <w:p w:rsidRDefault="00A37DB0" w:rsidR="00A37DB0">
      <w:pPr>
        <w:jc w:val="both"/>
        <w:rPr>
          <w:rFonts w:hAnsi="Times New Roman" w:ascii="Times New Roman"/>
          <w:szCs w:val="24"/>
        </w:rPr>
      </w:pPr>
    </w:p>
    <w:p w:rsidRDefault="00A37DB0" w:rsidP="00A37DB0" w:rsidR="00A37DB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37DB0" w:rsidP="00A37DB0" w:rsidR="00A37DB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37DB0" w:rsidR="00A37DB0" w:rsidRPr="00C06198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9513F4" w:rsidP="00A37DB0" w:rsidR="009513F4" w:rsidRPr="00530E99">
      <w:pPr>
        <w:pStyle w:val="Odlomakpopisa"/>
        <w:tabs>
          <w:tab w:pos="426" w:val="left"/>
        </w:tabs>
        <w:ind w:left="0"/>
        <w:rPr>
          <w:rFonts w:hAnsi="Times New Roman" w:ascii="Times New Roman"/>
          <w:szCs w:val="24"/>
        </w:rPr>
      </w:pPr>
    </w:p>
    <w:sectPr w:rsidSect="008F727D" w:rsidR="009513F4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A37DB0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C0141A">
      <w:rPr>
        <w:rFonts w:hAnsi="Times New Roman" w:ascii="Times New Roman"/>
        <w:szCs w:val="24"/>
      </w:rPr>
      <w:t>5704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C0141A">
      <w:rPr>
        <w:rFonts w:hAnsi="Times New Roman" w:ascii="Times New Roman"/>
        <w:szCs w:val="24"/>
      </w:rPr>
      <w:t>5704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84D05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CC7485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0"/>
  </w:num>
  <w:num w:numId="3">
    <w:abstractNumId w:val="27"/>
  </w:num>
  <w:num w:numId="4">
    <w:abstractNumId w:val="7"/>
  </w:num>
  <w:num w:numId="5">
    <w:abstractNumId w:val="20"/>
  </w:num>
  <w:num w:numId="6">
    <w:abstractNumId w:val="17"/>
  </w:num>
  <w:num w:numId="7">
    <w:abstractNumId w:val="6"/>
  </w:num>
  <w:num w:numId="8">
    <w:abstractNumId w:val="14"/>
  </w:num>
  <w:num w:numId="9">
    <w:abstractNumId w:val="13"/>
  </w:num>
  <w:num w:numId="10">
    <w:abstractNumId w:val="2"/>
  </w:num>
  <w:num w:numId="11">
    <w:abstractNumId w:val="19"/>
  </w:num>
  <w:num w:numId="12">
    <w:abstractNumId w:val="26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22"/>
  </w:num>
  <w:num w:numId="18">
    <w:abstractNumId w:val="8"/>
  </w:num>
  <w:num w:numId="19">
    <w:abstractNumId w:val="4"/>
  </w:num>
  <w:num w:numId="20">
    <w:abstractNumId w:val="12"/>
  </w:num>
  <w:num w:numId="21">
    <w:abstractNumId w:val="25"/>
  </w:num>
  <w:num w:numId="22">
    <w:abstractNumId w:val="29"/>
  </w:num>
  <w:num w:numId="23">
    <w:abstractNumId w:val="21"/>
  </w:num>
  <w:num w:numId="24">
    <w:abstractNumId w:val="28"/>
  </w:num>
  <w:num w:numId="25">
    <w:abstractNumId w:val="24"/>
  </w:num>
  <w:num w:numId="26">
    <w:abstractNumId w:val="23"/>
  </w:num>
  <w:num w:numId="27">
    <w:abstractNumId w:val="1"/>
  </w:num>
  <w:num w:numId="28">
    <w:abstractNumId w:val="16"/>
  </w:num>
  <w:num w:numId="29">
    <w:abstractNumId w:val="5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0E6C"/>
    <w:rsid w:val="000D4080"/>
    <w:rsid w:val="000E1FC4"/>
    <w:rsid w:val="000F269A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1ADE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13F4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37DB0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141A"/>
    <w:rsid w:val="00C047D1"/>
    <w:rsid w:val="00C06198"/>
    <w:rsid w:val="00C064AB"/>
    <w:rsid w:val="00C228C5"/>
    <w:rsid w:val="00C23608"/>
    <w:rsid w:val="00C36271"/>
    <w:rsid w:val="00C37953"/>
    <w:rsid w:val="00C5285F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24269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D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D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D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D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D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D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D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D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5704</izvorni_sadrzaj>
    <derivirana_varijabla naziv="DomainObject.Predmet.Broj_1">5704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St-5704/2016</izvorni_sadrzaj>
    <derivirana_varijabla naziv="DomainObject.Predmet.OznakaBroj_1">St-5704/2016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CONNECT j.d.o.o. za trgovinu i usluge zastupanog po punomoćniku Leonardo Seferović</izvorni_sadrzaj>
    <derivirana_varijabla naziv="DomainObject.Predmet.ProtustrankaFormated_1">  GOLDEN CONNECT j.d.o.o. za trgovinu i usluge zastupanog po punomoćniku Leonardo Seferović</derivirana_varijabla>
  </DomainObject.Predmet.ProtustrankaFormated>
  <DomainObject.Predmet.ProtustrankaFormatedOIB>
    <izvorni_sadrzaj>  GOLDEN CONNECT j.d.o.o. za trgovinu i usluge, OIB 71979729231 zastupanog po punomoćniku Leonardo Seferović</izvorni_sadrzaj>
    <derivirana_varijabla naziv="DomainObject.Predmet.ProtustrankaFormatedOIB_1">  GOLDEN CONNECT j.d.o.o. za trgovinu i usluge, OIB 71979729231 zastupanog po punomoćniku Leonardo Seferović</derivirana_varijabla>
  </DomainObject.Predmet.ProtustrankaFormatedOIB>
  <DomainObject.Predmet.ProtustrankaFormatedWithAdress>
    <izvorni_sadrzaj> GOLDEN CONNECT j.d.o.o. za trgovinu i usluge, Vrinice ulica 25 A, 10000 Zagreb zastupanog po punomoćniku Leonardo Seferović</izvorni_sadrzaj>
    <derivirana_varijabla naziv="DomainObject.Predmet.ProtustrankaFormatedWithAdress_1"> GOLDEN CONNECT j.d.o.o. za trgovinu i usluge, Vrinice ulica 25 A, 10000 Zagreb zastupanog po punomoćniku Leonardo Seferović</derivirana_varijabla>
  </DomainObject.Predmet.ProtustrankaFormatedWithAdress>
  <DomainObject.Predmet.ProtustrankaFormatedWithAdressOIB>
    <izvorni_sadrzaj> GOLDEN CONNECT j.d.o.o. za trgovinu i usluge, OIB 71979729231, Vrinice ulica 25 A, 10000 Zagreb zastupanog po punomoćniku Leonardo Seferović</izvorni_sadrzaj>
    <derivirana_varijabla naziv="DomainObject.Predmet.ProtustrankaFormatedWithAdressOIB_1"> GOLDEN CONNECT j.d.o.o. za trgovinu i usluge, OIB 71979729231, Vrinice ulica 25 A, 10000 Zagreb zastupanog po punomoćniku Leonardo Seferović</derivirana_varijabla>
  </DomainObject.Predmet.ProtustrankaFormatedWithAdressOIB>
  <DomainObject.Predmet.ProtustrankaWithAdress>
    <izvorni_sadrzaj>GOLDEN CONNECT j.d.o.o. za trgovinu i usluge Vrinice ulica 25 A, 10000 Zagreb</izvorni_sadrzaj>
    <derivirana_varijabla naziv="DomainObject.Predmet.ProtustrankaWithAdress_1">GOLDEN CONNECT j.d.o.o. za trgovinu i usluge Vrinice ulica 25 A, 10000 Zagreb</derivirana_varijabla>
  </DomainObject.Predmet.ProtustrankaWithAdress>
  <DomainObject.Predmet.ProtustrankaWithAdressOIB>
    <izvorni_sadrzaj>GOLDEN CONNECT j.d.o.o. za trgovinu i usluge, OIB 71979729231, Vrinice ulica 25 A, 10000 Zagreb</izvorni_sadrzaj>
    <derivirana_varijabla naziv="DomainObject.Predmet.ProtustrankaWithAdressOIB_1">GOLDEN CONNECT j.d.o.o. za trgovinu i usluge, OIB 71979729231, Vrinice ulica 25 A, 10000 Zagreb</derivirana_varijabla>
  </DomainObject.Predmet.ProtustrankaWithAdressOIB>
  <DomainObject.Predmet.ProtustrankaNazivFormated>
    <izvorni_sadrzaj>GOLDEN CONNECT j.d.o.o. za trgovinu i usluge</izvorni_sadrzaj>
    <derivirana_varijabla naziv="DomainObject.Predmet.ProtustrankaNazivFormated_1">GOLDEN CONNECT j.d.o.o. za trgovinu i usluge</derivirana_varijabla>
  </DomainObject.Predmet.ProtustrankaNazivFormated>
  <DomainObject.Predmet.ProtustrankaNazivFormatedOIB>
    <izvorni_sadrzaj>GOLDEN CONNECT j.d.o.o. za trgovinu i usluge, OIB 71979729231</izvorni_sadrzaj>
    <derivirana_varijabla naziv="DomainObject.Predmet.ProtustrankaNazivFormatedOIB_1">GOLDEN CONNECT j.d.o.o. za trgovinu i usluge, OIB 71979729231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CONNECT j.d.o.o. za trgovinu i usluge zastupanog po punomoćniku Leonardo Seferović</item>
    </izvorni_sadrzaj>
    <derivirana_varijabla naziv="DomainObject.Predmet.ProtuStrankaListFormated_1">
      <item>GOLDEN CONNECT j.d.o.o. za trgovinu i usluge zastupanog po punomoćniku Leonardo Seferović</item>
    </derivirana_varijabla>
  </DomainObject.Predmet.ProtuStrankaListFormated>
  <DomainObject.Predmet.ProtuStrankaListFormatedOIB>
    <izvorni_sadrzaj>
      <item>GOLDEN CONNECT j.d.o.o. za trgovinu i usluge, OIB 71979729231 zastupanog po punomoćniku Leonardo Seferović</item>
    </izvorni_sadrzaj>
    <derivirana_varijabla naziv="DomainObject.Predmet.ProtuStrankaListFormatedOIB_1">
      <item>GOLDEN CONNECT j.d.o.o. za trgovinu i usluge, OIB 71979729231 zastupanog po punomoćniku Leonardo Seferović</item>
    </derivirana_varijabla>
  </DomainObject.Predmet.ProtuStrankaListFormatedOIB>
  <DomainObject.Predmet.ProtuStrankaListFormatedWithAdress>
    <izvorni_sadrzaj>
      <item>GOLDEN CONNECT j.d.o.o. za trgovinu i usluge, Vrinice ulica 25 A, 10000 Zagreb zastupanog po punomoćniku Leonardo Seferović</item>
    </izvorni_sadrzaj>
    <derivirana_varijabla naziv="DomainObject.Predmet.ProtuStrankaListFormatedWithAdress_1">
      <item>GOLDEN CONNECT j.d.o.o. za trgovinu i usluge, Vrinice ulica 25 A, 10000 Zagreb zastupanog po punomoćniku Leonardo Seferović</item>
    </derivirana_varijabla>
  </DomainObject.Predmet.ProtuStrankaListFormatedWithAdress>
  <DomainObject.Predmet.ProtuStrankaListFormatedWithAdressOIB>
    <izvorni_sadrzaj>
      <item>GOLDEN CONNECT j.d.o.o. za trgovinu i usluge, OIB 71979729231, Vrinice ulica 25 A, 10000 Zagreb zastupanog po punomoćniku Leonardo Seferović</item>
    </izvorni_sadrzaj>
    <derivirana_varijabla naziv="DomainObject.Predmet.ProtuStrankaListFormatedWithAdressOIB_1">
      <item>GOLDEN CONNECT j.d.o.o. za trgovinu i usluge, OIB 71979729231, Vrinice ulica 25 A, 10000 Zagreb zastupanog po punomoćniku Leonardo Seferović</item>
    </derivirana_varijabla>
  </DomainObject.Predmet.ProtuStrankaListFormatedWithAdressOIB>
  <DomainObject.Predmet.ProtuStrankaListNazivFormated>
    <izvorni_sadrzaj>
      <item>GOLDEN CONNECT j.d.o.o. za trgovinu i usluge</item>
    </izvorni_sadrzaj>
    <derivirana_varijabla naziv="DomainObject.Predmet.ProtuStrankaListNazivFormated_1">
      <item>GOLDEN CONNECT j.d.o.o. za trgovinu i usluge</item>
    </derivirana_varijabla>
  </DomainObject.Predmet.ProtuStrankaListNazivFormated>
  <DomainObject.Predmet.ProtuStrankaListNazivFormatedOIB>
    <izvorni_sadrzaj>
      <item>GOLDEN CONNECT j.d.o.o. za trgovinu i usluge, OIB 71979729231</item>
    </izvorni_sadrzaj>
    <derivirana_varijabla naziv="DomainObject.Predmet.ProtuStrankaListNazivFormatedOIB_1">
      <item>GOLDEN CONNECT j.d.o.o. za trgovinu i usluge, OIB 71979729231</item>
    </derivirana_varijabla>
  </DomainObject.Predmet.ProtuStrankaListNazivFormatedOIB>
  <DomainObject.Predmet.OstaliListFormated>
    <izvorni_sadrzaj>
      <item>Leonardo Seferović punomoćnik sudionika u postupku GOLDEN CONNECT j.d.o.o. za trgovinu i usluge</item>
    </izvorni_sadrzaj>
    <derivirana_varijabla naziv="DomainObject.Predmet.OstaliListFormated_1">
      <item>Leonardo Seferović punomoćnik sudionika u postupku GOLDEN CONNECT j.d.o.o. za trgovinu i usluge</item>
    </derivirana_varijabla>
  </DomainObject.Predmet.OstaliListFormated>
  <DomainObject.Predmet.OstaliListFormatedOIB>
    <izvorni_sadrzaj>
      <item>Leonardo Seferović, OIB 99020061292 punomoćnik sudionika u postupku GOLDEN CONNECT j.d.o.o. za trgovinu i usluge</item>
    </izvorni_sadrzaj>
    <derivirana_varijabla naziv="DomainObject.Predmet.OstaliListFormatedOIB_1">
      <item>Leonardo Seferović, OIB 99020061292 punomoćnik sudionika u postupku GOLDEN CONNECT j.d.o.o. za trgovinu i usluge</item>
    </derivirana_varijabla>
  </DomainObject.Predmet.OstaliListFormatedOIB>
  <DomainObject.Predmet.OstaliListFormatedWithAdress>
    <izvorni_sadrzaj>
      <item>Leonardo Seferović, Konjščinska 54, 10000 Zagreb punomoćnik sudionika u postupku GOLDEN CONNECT j.d.o.o. za trgovinu i usluge</item>
    </izvorni_sadrzaj>
    <derivirana_varijabla naziv="DomainObject.Predmet.OstaliListFormatedWithAdress_1">
      <item>Leonardo Seferović, Konjščinska 54, 10000 Zagreb punomoćnik sudionika u postupku GOLDEN CONNECT j.d.o.o. za trgovinu i usluge</item>
    </derivirana_varijabla>
  </DomainObject.Predmet.OstaliListFormatedWithAdress>
  <DomainObject.Predmet.OstaliListFormatedWithAdressOIB>
    <izvorni_sadrzaj>
      <item>Leonardo Seferović, OIB 99020061292, Konjščinska 54, 10000 Zagreb punomoćnik sudionika u postupku GOLDEN CONNECT j.d.o.o. za trgovinu i usluge</item>
    </izvorni_sadrzaj>
    <derivirana_varijabla naziv="DomainObject.Predmet.OstaliListFormatedWithAdressOIB_1">
      <item>Leonardo Seferović, OIB 99020061292, Konjščinska 54, 10000 Zagreb punomoćnik sudionika u postupku GOLDEN CONNECT j.d.o.o. za trgovinu i usluge</item>
    </derivirana_varijabla>
  </DomainObject.Predmet.OstaliListFormatedWithAdressOIB>
  <DomainObject.Predmet.OstaliListNazivFormated>
    <izvorni_sadrzaj>
      <item>Leonardo Seferović</item>
    </izvorni_sadrzaj>
    <derivirana_varijabla naziv="DomainObject.Predmet.OstaliListNazivFormated_1">
      <item>Leonardo Seferović</item>
    </derivirana_varijabla>
  </DomainObject.Predmet.OstaliListNazivFormated>
  <DomainObject.Predmet.OstaliListNazivFormatedOIB>
    <izvorni_sadrzaj>
      <item>Leonardo Seferović, OIB 99020061292</item>
    </izvorni_sadrzaj>
    <derivirana_varijabla naziv="DomainObject.Predmet.OstaliListNazivFormatedOIB_1">
      <item>Leonardo Seferović, OIB 99020061292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CONNECT j.d.o.o. za trgovinu i usluge</izvorni_sadrzaj>
    <derivirana_varijabla naziv="DomainObject.Predmet.ProtustrankaIDrugi_1">GOLDEN CONNECT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GOLDEN CONNECT j.d.o.o. za trgovinu i usluge, OIB 71979729231, Vrinice ulica 25 A, 10000 Zagreb</izvorni_sadrzaj>
    <derivirana_varijabla naziv="DomainObject.Predmet.ProtustrankaIDrugiAdressOIB_1">GOLDEN CONNECT j.d.o.o. za trgovinu i usluge, OIB 71979729231, Vrinice ulica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CONNECT j.d.o.o. za trgovinu i usluge</item>
      <item>Leonardo Seferović</item>
    </izvorni_sadrzaj>
    <derivirana_varijabla naziv="DomainObject.Predmet.SudioniciListNaziv_1">
      <item>FINA Regionalni centar Zagreb</item>
      <item>GOLDEN CONNECT j.d.o.o. za trgovinu i usluge</item>
      <item>Leonardo Seferović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GOLDEN CONNECT j.d.o.o. za trgovinu i usluge, OIB 71979729231, Vrinice ulica 25 A,10000 Zagreb</item>
      <item>Leonardo Seferović, OIB 99020061292, Konjščinska 54,10000 Zagreb</item>
    </izvorni_sadrzaj>
    <derivirana_varijabla naziv="DomainObject.Predmet.SudioniciListAdressOIB_1">
      <item>FINA Regionalni centar Zagreb, OIB 85821130368, Trg svibanjskih žrtava 1995. br. 1,10000 Zagreb</item>
      <item>GOLDEN CONNECT j.d.o.o. za trgovinu i usluge, OIB 71979729231, Vrinice ulica 25 A,10000 Zagreb</item>
      <item>Leonardo Seferović, OIB 99020061292, Konjščinska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71979729231</item>
      <item>, OIB 99020061292</item>
    </izvorni_sadrzaj>
    <derivirana_varijabla naziv="DomainObject.Predmet.SudioniciListNazivOIB_1">
      <item>, OIB 85821130368</item>
      <item>, OIB 71979729231</item>
      <item>, OIB 99020061292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633</properties:Words>
  <properties:Characters>3362</properties:Characters>
  <properties:Lines>88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2016-12-01T09:12:00Z</dcterms:created>
  <dc:creator>Sudsko vijeæe</dc:creator>
  <cp:lastModifiedBy>Monika Grbac</cp:lastModifiedBy>
  <cp:lastPrinted>2016-12-13T13:52:00Z</cp:lastPrinted>
  <dcterms:modified xmlns:xsi="http://www.w3.org/2001/XMLSchema-instance" xsi:type="dcterms:W3CDTF">2016-12-13T13:52:00Z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