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25a1" w14:paraId="b7e25a1" w:rsidRDefault="00A645D5" w:rsidP="00A645D5" w:rsidR="00A645D5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D5" w:rsidP="00A645D5" w:rsidR="00A645D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A645D5" w:rsidP="00A645D5" w:rsidR="00A645D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A645D5" w:rsidP="00A645D5" w:rsidR="00A645D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</w:t>
      </w:r>
    </w:p>
    <w:p w:rsidRDefault="00A645D5" w:rsidP="00A645D5" w:rsidR="00A645D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645D5" w:rsidP="00A645D5" w:rsidR="00A645D5">
      <w:pPr>
        <w:pStyle w:val="Odlomakpopisa"/>
        <w:spacing w:lineRule="auto" w:line="240" w:after="0"/>
        <w:ind w:hanging="142" w:left="14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pStyle w:val="Odlomakpopisa"/>
        <w:spacing w:lineRule="auto" w:line="240" w:after="0"/>
        <w:ind w:hanging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</w:rPr>
        <w:t>Trgovački sud u Zagrebu, po sudskoj savjetnici toga suda Tihani Božičević,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stečajnog postupka nad dužnikom </w:t>
      </w:r>
      <w:r w:rsidR="00400DD8" w:rsidRPr="00400DD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00DD8" w:rsidRPr="00400DD8">
        <w:rPr>
          <w:rFonts w:cs="Times New Roman" w:hAnsi="Times New Roman" w:ascii="Times New Roman"/>
          <w:sz w:val="24"/>
          <w:szCs w:val="24"/>
        </w:rPr>
        <w:t>.T.M. ULAGANJA d.o.o., Zagreb, Kaptol 21, MBS: 080547301, OIB: 43747490372</w:t>
      </w:r>
      <w:r w:rsidRPr="00400DD8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</w:t>
      </w:r>
      <w:r w:rsidR="00400DD8" w:rsidRPr="00400DD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400DD8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645D5" w:rsidP="00A645D5" w:rsidR="00A645D5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>Odbacuje se zahtjev za pokretanje skraćenog stečajnog postupka nad dužnikom</w:t>
      </w:r>
      <w:r w:rsidR="00400DD8" w:rsidRPr="00400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400DD8" w:rsidRPr="00400DD8">
        <w:rPr>
          <w:rFonts w:cs="Times New Roman" w:hAnsi="Times New Roman" w:ascii="Times New Roman"/>
          <w:sz w:val="24"/>
          <w:szCs w:val="24"/>
        </w:rPr>
        <w:t>.T.M. ULAGANJA d.o.o., Zagreb, Kaptol 21, MBS: 080547301, OIB: 43747490372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A645D5" w:rsidP="00A645D5" w:rsidR="00A645D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26. studenog 2015. godine Financijska agencija (dalje: FINA) podnijela je ovom sudu zahtjev za provedbu skraćenog stečajnog postupka nad gore navedenom pravnom osobom, a temeljem čl. 429. i 444. Stečajnog zakona ("Narodne novine" broj: 71/15; dalje: SZ).</w:t>
      </w:r>
    </w:p>
    <w:p w:rsidRDefault="00A645D5" w:rsidP="00A645D5" w:rsidR="00A645D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zahtjevu je navedeno kako dužnik na dan 1. rujna 2015., u Očevidniku redoslijeda osnova za plaćanje ima evidentirane neizvršene osnove za plaćanje u neprekinutom razdoblju od </w:t>
      </w:r>
      <w:r w:rsidR="00400D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656 dana u ukupnom iznosu od 4.805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400D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 kn, kao i da dužnik nema zaposlenih.</w:t>
      </w:r>
    </w:p>
    <w:p w:rsidRDefault="00A645D5" w:rsidP="00A645D5" w:rsidR="00A645D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Uvidom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sudski registar, ovaj sud je utvrdio kako se nad dužnikom provodi postupak skupnog brisanja sukladno čl. 70. st. 4. Zakona o sudskom registru ("Narodne novine" broj:  </w:t>
      </w:r>
      <w:hyperlink r:id="rId10" w:history="true" w:tooltip="zakon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57/1996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1/1998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 w:tooltip="uredba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30/1999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45/1999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54/2005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40/2007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91/2010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90/2011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148/2013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0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93/2014</w:t>
        </w:r>
      </w:hyperlink>
      <w:r>
        <w:rPr>
          <w:rFonts w:cs="Times New Roman" w:hAnsi="Times New Roman" w:ascii="Times New Roman"/>
          <w:sz w:val="24"/>
          <w:szCs w:val="24"/>
        </w:rPr>
        <w:t xml:space="preserve">, </w:t>
      </w:r>
      <w:hyperlink r:id="rId21" w:history="true" w:tooltip="zakon o izmjenama i dopunama zakona o sudskom registru">
        <w:r>
          <w:rPr>
            <w:rStyle w:val="Hiperveza"/>
            <w:rFonts w:cs="Times New Roman" w:hAnsi="Times New Roman" w:ascii="Times New Roman"/>
            <w:color w:val="auto"/>
            <w:sz w:val="24"/>
            <w:szCs w:val="24"/>
          </w:rPr>
          <w:t>110/2015</w:t>
        </w:r>
      </w:hyperlink>
      <w:r>
        <w:rPr>
          <w:rFonts w:cs="Times New Roman" w:hAnsi="Times New Roman" w:ascii="Times New Roman"/>
          <w:sz w:val="24"/>
          <w:szCs w:val="24"/>
        </w:rPr>
        <w:t>; dalje: ZSR)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odnosno pokrenut je drugi postupak radi brisanja dužnika iz sudskog registra. Zbog navedenog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nisu ispunjene pretpostavke za provedbu skraćenog stečajnog postupka nad dužnikom pa je ovaj sud riješio kao u izreci ovog rješenja.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400DD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2017. godine</w:t>
      </w:r>
    </w:p>
    <w:p w:rsidRDefault="00A645D5" w:rsidP="00A645D5" w:rsidR="00A645D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A645D5" w:rsidP="00A645D5" w:rsidR="00A645D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A645D5" w:rsidP="00A645D5" w:rsidR="00A645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5D5" w:rsidP="00A645D5" w:rsidR="00A645D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A645D5" w:rsidP="00A645D5" w:rsidR="00A645D5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na adresu </w:t>
      </w:r>
    </w:p>
    <w:p w:rsidRDefault="00A645D5" w:rsidP="00A645D5" w:rsidR="00A645D5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- 15 dana</w:t>
      </w:r>
    </w:p>
    <w:p w:rsidRDefault="000316FE" w:rsidR="000316FE"/>
    <w:sectPr w:rsidSect="00400DD8" w:rsidR="000316FE">
      <w:headerReference w:type="default" r:id="rId22"/>
      <w:footerReference w:type="default" r:id="rId23"/>
      <w:headerReference w:type="first" r:id="rId24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DD8" w:rsidP="00400DD8" w:rsidR="00400DD8">
      <w:pPr>
        <w:spacing w:lineRule="auto" w:line="240" w:after="0"/>
      </w:pPr>
      <w:r>
        <w:separator/>
      </w:r>
    </w:p>
  </w:endnote>
  <w:endnote w:id="0" w:type="continuationSeparator">
    <w:p w:rsidRDefault="00400DD8" w:rsidP="00400DD8" w:rsidR="00400D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75759936"/>
      <w:docPartObj>
        <w:docPartGallery w:val="Page Numbers (Bottom of Page)"/>
        <w:docPartUnique/>
      </w:docPartObj>
    </w:sdtPr>
    <w:sdtEndPr/>
    <w:sdtContent>
      <w:p w:rsidRDefault="00400DD8" w:rsidR="00400DD8" w:rsidRPr="00400DD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00DD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00DD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00DD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800A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00DD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00DD8" w:rsidR="00400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DD8" w:rsidP="00400DD8" w:rsidR="00400DD8">
      <w:pPr>
        <w:spacing w:lineRule="auto" w:line="240" w:after="0"/>
      </w:pPr>
      <w:r>
        <w:separator/>
      </w:r>
    </w:p>
  </w:footnote>
  <w:footnote w:id="0" w:type="continuationSeparator">
    <w:p w:rsidRDefault="00400DD8" w:rsidP="00400DD8" w:rsidR="00400D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DD8" w:rsidP="00400DD8" w:rsidR="00400DD8" w:rsidRPr="00400DD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St-7163/2015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DD8" w:rsidP="00400DD8" w:rsidR="00400DD8" w:rsidRPr="00400DD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St-7163/2015</w:t>
    </w:r>
  </w:p>
  <w:p w:rsidRDefault="00400DD8" w:rsidP="00400DD8" w:rsidR="00400DD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E529D5"/>
    <w:multiLevelType w:val="hybridMultilevel"/>
    <w:tmpl w:val="D32A9CB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E79"/>
    <w:rsid w:val="000316FE"/>
    <w:rsid w:val="001D0364"/>
    <w:rsid w:val="002D3D38"/>
    <w:rsid w:val="00400DD8"/>
    <w:rsid w:val="00487127"/>
    <w:rsid w:val="005B1B4E"/>
    <w:rsid w:val="00645E79"/>
    <w:rsid w:val="00845B4F"/>
    <w:rsid w:val="00A1281B"/>
    <w:rsid w:val="00A645D5"/>
    <w:rsid w:val="00D800A7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645D5"/>
    <w:rPr>
      <w:strike w:val="false"/>
      <w:dstrike w:val="false"/>
      <w:color w:val="159BC4"/>
      <w:u w:val="none"/>
      <w:effect w:val="none"/>
    </w:rPr>
  </w:style>
  <w:style w:styleId="Bezproreda" w:type="paragraph">
    <w:name w:val="No Spacing"/>
    <w:uiPriority w:val="1"/>
    <w:qFormat/>
    <w:rsid w:val="00A645D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645D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45D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D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0DD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0DD8"/>
  </w:style>
  <w:style w:styleId="Podnoje" w:type="paragraph">
    <w:name w:val="footer"/>
    <w:basedOn w:val="Normal"/>
    <w:link w:val="PodnojeChar"/>
    <w:uiPriority w:val="99"/>
    <w:unhideWhenUsed/>
    <w:rsid w:val="00400DD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0DD8"/>
  </w:style>
  <w:style w:styleId="Tekstrezerviranogmjesta" w:type="character">
    <w:name w:val="Placeholder Text"/>
    <w:basedOn w:val="Zadanifontodlomka"/>
    <w:uiPriority w:val="99"/>
    <w:semiHidden/>
    <w:rsid w:val="00D80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0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800A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800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800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645D5"/>
    <w:rPr>
      <w:strike w:val="0"/>
      <w:dstrike w:val="0"/>
      <w:color w:val="159BC4"/>
      <w:u w:val="none"/>
      <w:effect w:val="none"/>
    </w:rPr>
  </w:style>
  <w:style w:styleId="Bezproreda" w:type="paragraph">
    <w:name w:val="No Spacing"/>
    <w:uiPriority w:val="1"/>
    <w:qFormat/>
    <w:rsid w:val="00A645D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645D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45D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D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0DD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0DD8"/>
  </w:style>
  <w:style w:styleId="Podnoje" w:type="paragraph">
    <w:name w:val="footer"/>
    <w:basedOn w:val="Normal"/>
    <w:link w:val="PodnojeChar"/>
    <w:uiPriority w:val="99"/>
    <w:unhideWhenUsed/>
    <w:rsid w:val="00400DD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0DD8"/>
  </w:style>
  <w:style w:styleId="Tekstrezerviranogmjesta" w:type="character">
    <w:name w:val="Placeholder Text"/>
    <w:basedOn w:val="Zadanifontodlomka"/>
    <w:uiPriority w:val="99"/>
    <w:semiHidden/>
    <w:rsid w:val="00D80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8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8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8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522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7163</izvorni_sadrzaj>
    <derivirana_varijabla naziv="DomainObject.Predmet.Broj_1">7163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St-7163/2015</izvorni_sadrzaj>
    <derivirana_varijabla naziv="DomainObject.Predmet.OznakaBroj_1">St-7163/2015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S.T.M. ULAGANJA d.o.o.</izvorni_sadrzaj>
    <derivirana_varijabla naziv="DomainObject.Predmet.ProtustrankaFormated_1">  S.T.M. ULAGANJA d.o.o.</derivirana_varijabla>
  </DomainObject.Predmet.ProtustrankaFormated>
  <DomainObject.Predmet.ProtustrankaFormatedOIB>
    <izvorni_sadrzaj>  S.T.M. ULAGANJA d.o.o., OIB 43747490372</izvorni_sadrzaj>
    <derivirana_varijabla naziv="DomainObject.Predmet.ProtustrankaFormatedOIB_1">  S.T.M. ULAGANJA d.o.o., OIB 43747490372</derivirana_varijabla>
  </DomainObject.Predmet.ProtustrankaFormatedOIB>
  <DomainObject.Predmet.ProtustrankaFormatedWithAdress>
    <izvorni_sadrzaj> S.T.M. ULAGANJA d.o.o., Kaptol 21, 10000 Zagreb</izvorni_sadrzaj>
    <derivirana_varijabla naziv="DomainObject.Predmet.ProtustrankaFormatedWithAdress_1"> S.T.M. ULAGANJA d.o.o., Kaptol 21, 10000 Zagreb</derivirana_varijabla>
  </DomainObject.Predmet.ProtustrankaFormatedWithAdress>
  <DomainObject.Predmet.ProtustrankaFormatedWithAdressOIB>
    <izvorni_sadrzaj> S.T.M. ULAGANJA d.o.o., OIB 43747490372, Kaptol 21, 10000 Zagreb</izvorni_sadrzaj>
    <derivirana_varijabla naziv="DomainObject.Predmet.ProtustrankaFormatedWithAdressOIB_1"> S.T.M. ULAGANJA d.o.o., OIB 43747490372, Kaptol 21, 10000 Zagreb</derivirana_varijabla>
  </DomainObject.Predmet.ProtustrankaFormatedWithAdressOIB>
  <DomainObject.Predmet.ProtustrankaWithAdress>
    <izvorni_sadrzaj>S.T.M. ULAGANJA d.o.o. Kaptol 21, 10000 Zagreb</izvorni_sadrzaj>
    <derivirana_varijabla naziv="DomainObject.Predmet.ProtustrankaWithAdress_1">S.T.M. ULAGANJA d.o.o. Kaptol 21, 10000 Zagreb</derivirana_varijabla>
  </DomainObject.Predmet.ProtustrankaWithAdress>
  <DomainObject.Predmet.ProtustrankaWithAdressOIB>
    <izvorni_sadrzaj>S.T.M. ULAGANJA d.o.o., OIB 43747490372, Kaptol 21, 10000 Zagreb</izvorni_sadrzaj>
    <derivirana_varijabla naziv="DomainObject.Predmet.ProtustrankaWithAdressOIB_1">S.T.M. ULAGANJA d.o.o., OIB 43747490372, Kaptol 21, 10000 Zagreb</derivirana_varijabla>
  </DomainObject.Predmet.ProtustrankaWithAdressOIB>
  <DomainObject.Predmet.ProtustrankaNazivFormated>
    <izvorni_sadrzaj>S.T.M. ULAGANJA d.o.o.</izvorni_sadrzaj>
    <derivirana_varijabla naziv="DomainObject.Predmet.ProtustrankaNazivFormated_1">S.T.M. ULAGANJA d.o.o.</derivirana_varijabla>
  </DomainObject.Predmet.ProtustrankaNazivFormated>
  <DomainObject.Predmet.ProtustrankaNazivFormatedOIB>
    <izvorni_sadrzaj>S.T.M. ULAGANJA d.o.o., OIB 43747490372</izvorni_sadrzaj>
    <derivirana_varijabla naziv="DomainObject.Predmet.ProtustrankaNazivFormatedOIB_1">S.T.M. ULAGANJA d.o.o., OIB 43747490372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S.T.M. ULAGANJA d.o.o.</item>
    </izvorni_sadrzaj>
    <derivirana_varijabla naziv="DomainObject.Predmet.ProtuStrankaListFormated_1">
      <item>S.T.M. ULAGANJA d.o.o.</item>
    </derivirana_varijabla>
  </DomainObject.Predmet.ProtuStrankaListFormated>
  <DomainObject.Predmet.ProtuStrankaListFormatedOIB>
    <izvorni_sadrzaj>
      <item>S.T.M. ULAGANJA d.o.o., OIB 43747490372</item>
    </izvorni_sadrzaj>
    <derivirana_varijabla naziv="DomainObject.Predmet.ProtuStrankaListFormatedOIB_1">
      <item>S.T.M. ULAGANJA d.o.o., OIB 43747490372</item>
    </derivirana_varijabla>
  </DomainObject.Predmet.ProtuStrankaListFormatedOIB>
  <DomainObject.Predmet.ProtuStrankaListFormatedWithAdress>
    <izvorni_sadrzaj>
      <item>S.T.M. ULAGANJA d.o.o., Kaptol 21, 10000 Zagreb</item>
    </izvorni_sadrzaj>
    <derivirana_varijabla naziv="DomainObject.Predmet.ProtuStrankaListFormatedWithAdress_1">
      <item>S.T.M. ULAGANJA d.o.o., Kaptol 21, 10000 Zagreb</item>
    </derivirana_varijabla>
  </DomainObject.Predmet.ProtuStrankaListFormatedWithAdress>
  <DomainObject.Predmet.ProtuStrankaListFormatedWithAdressOIB>
    <izvorni_sadrzaj>
      <item>S.T.M. ULAGANJA d.o.o., OIB 43747490372, Kaptol 21, 10000 Zagreb</item>
    </izvorni_sadrzaj>
    <derivirana_varijabla naziv="DomainObject.Predmet.ProtuStrankaListFormatedWithAdressOIB_1">
      <item>S.T.M. ULAGANJA d.o.o., OIB 43747490372, Kaptol 21, 10000 Zagreb</item>
    </derivirana_varijabla>
  </DomainObject.Predmet.ProtuStrankaListFormatedWithAdressOIB>
  <DomainObject.Predmet.ProtuStrankaListNazivFormated>
    <izvorni_sadrzaj>
      <item>S.T.M. ULAGANJA d.o.o.</item>
    </izvorni_sadrzaj>
    <derivirana_varijabla naziv="DomainObject.Predmet.ProtuStrankaListNazivFormated_1">
      <item>S.T.M. ULAGANJA d.o.o.</item>
    </derivirana_varijabla>
  </DomainObject.Predmet.ProtuStrankaListNazivFormated>
  <DomainObject.Predmet.ProtuStrankaListNazivFormatedOIB>
    <izvorni_sadrzaj>
      <item>S.T.M. ULAGANJA d.o.o., OIB 43747490372</item>
    </izvorni_sadrzaj>
    <derivirana_varijabla naziv="DomainObject.Predmet.ProtuStrankaListNazivFormatedOIB_1">
      <item>S.T.M. ULAGANJA d.o.o., OIB 43747490372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S.T.M. ULAGANJA d.o.o.</izvorni_sadrzaj>
    <derivirana_varijabla naziv="DomainObject.Predmet.ProtustrankaIDrugi_1">S.T.M.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S.T.M. ULAGANJA d.o.o., OIB 43747490372, Kaptol 21, 10000 Zagreb</izvorni_sadrzaj>
    <derivirana_varijabla naziv="DomainObject.Predmet.ProtustrankaIDrugiAdressOIB_1">S.T.M. ULAGANJA d.o.o., OIB 43747490372, Kaptol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S.T.M. ULAGANJA d.o.o.</item>
    </izvorni_sadrzaj>
    <derivirana_varijabla naziv="DomainObject.Predmet.SudioniciListNaziv_1">
      <item>FINA Regionalni centar Zagreb</item>
      <item>S.T.M.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S.T.M. ULAGANJA d.o.o., OIB 43747490372, Kaptol 21,10000 Zagreb</item>
    </izvorni_sadrzaj>
    <derivirana_varijabla naziv="DomainObject.Predmet.SudioniciListAdressOIB_1">
      <item>FINA Regionalni centar Zagreb, OIB 85821130368, Trg svibanjskih žrtava 1995. 1,10000 Zagreb</item>
      <item>S.T.M. ULAGANJA d.o.o., OIB 43747490372, Kaptol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43747490372</item>
    </izvorni_sadrzaj>
    <derivirana_varijabla naziv="DomainObject.Predmet.SudioniciListNazivOIB_1">
      <item>, OIB 85821130368</item>
      <item>, OIB 43747490372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2045</properties:Characters>
  <properties:Lines>58</properties:Lines>
  <properties:Paragraphs>21</properties:Paragraphs>
  <properties:TotalTime>4</properties:TotalTime>
  <properties:ScaleCrop>false</properties:ScaleCrop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2017-03-27T13:54:00Z</dcterms:created>
  <dc:creator>Tihana Božičević</dc:creator>
  <dc:description/>
  <cp:keywords/>
  <cp:lastModifiedBy>Tihana Božičević</cp:lastModifiedBy>
  <dcterms:modified xmlns:xsi="http://www.w3.org/2001/XMLSchema-instance" xsi:type="dcterms:W3CDTF">2017-03-28T05:44:00Z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