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8aa5" w14:paraId="a728aa5" w:rsidRDefault="00ED081D" w:rsidP="00ED081D" w:rsidR="00ED081D" w:rsidRPr="00083E8C">
      <w:pPr>
        <w:jc w:val="right"/>
        <w15:collapsed w:val="false"/>
        <w:rPr>
          <w:sz w:val="23"/>
          <w:szCs w:val="23"/>
        </w:rPr>
      </w:pPr>
      <w:bookmarkStart w:name="_GoBack" w:id="0"/>
      <w:bookmarkEnd w:id="0"/>
      <w:r w:rsidRPr="00083E8C">
        <w:rPr>
          <w:sz w:val="23"/>
          <w:szCs w:val="23"/>
        </w:rPr>
        <w:t>2 St-541/2017-</w:t>
      </w:r>
      <w:r w:rsidR="0098439B" w:rsidRPr="00083E8C">
        <w:rPr>
          <w:sz w:val="23"/>
          <w:szCs w:val="23"/>
        </w:rPr>
        <w:t>39</w:t>
      </w:r>
    </w:p>
    <w:p w:rsidRDefault="00ED081D" w:rsidP="00ED081D" w:rsidR="00ED081D" w:rsidRPr="00083E8C">
      <w:pPr>
        <w:jc w:val="center"/>
        <w:rPr>
          <w:sz w:val="23"/>
          <w:szCs w:val="23"/>
        </w:rPr>
      </w:pPr>
    </w:p>
    <w:p w:rsidRDefault="00ED081D" w:rsidP="00ED081D" w:rsidR="00ED081D" w:rsidRPr="00083E8C">
      <w:pPr>
        <w:jc w:val="center"/>
        <w:rPr>
          <w:sz w:val="23"/>
          <w:szCs w:val="23"/>
        </w:rPr>
      </w:pPr>
      <w:r w:rsidRPr="00083E8C">
        <w:rPr>
          <w:sz w:val="23"/>
          <w:szCs w:val="23"/>
        </w:rPr>
        <w:t>TABLICA ISPITANIH TRAŽBINA</w:t>
      </w:r>
    </w:p>
    <w:p w:rsidRDefault="00ED081D" w:rsidP="00ED081D" w:rsidR="00ED081D" w:rsidRPr="00083E8C">
      <w:pPr>
        <w:jc w:val="center"/>
        <w:rPr>
          <w:sz w:val="23"/>
          <w:szCs w:val="23"/>
        </w:rPr>
      </w:pPr>
      <w:r w:rsidRPr="00083E8C">
        <w:rPr>
          <w:sz w:val="23"/>
          <w:szCs w:val="23"/>
        </w:rPr>
        <w:t xml:space="preserve">Po čl. 264. Stečajnog zakona </w:t>
      </w:r>
    </w:p>
    <w:p w:rsidRDefault="00ED081D" w:rsidP="00ED081D" w:rsidR="00ED081D" w:rsidRPr="00083E8C">
      <w:pPr>
        <w:jc w:val="center"/>
        <w:rPr>
          <w:sz w:val="23"/>
          <w:szCs w:val="23"/>
        </w:rPr>
      </w:pPr>
      <w:r w:rsidRPr="00083E8C">
        <w:rPr>
          <w:sz w:val="23"/>
          <w:szCs w:val="23"/>
        </w:rPr>
        <w:t xml:space="preserve">(Ispitno ročište od </w:t>
      </w:r>
      <w:r w:rsidR="00A95102">
        <w:rPr>
          <w:sz w:val="23"/>
          <w:szCs w:val="23"/>
        </w:rPr>
        <w:t>14. ožujka</w:t>
      </w:r>
      <w:r w:rsidRPr="00083E8C">
        <w:rPr>
          <w:sz w:val="23"/>
          <w:szCs w:val="23"/>
        </w:rPr>
        <w:t xml:space="preserve"> 2018. u stečajnom postupku nad </w:t>
      </w:r>
    </w:p>
    <w:p w:rsidRDefault="00ED081D" w:rsidP="0098439B" w:rsidR="00ED081D" w:rsidRPr="00083E8C">
      <w:pPr>
        <w:jc w:val="center"/>
        <w:rPr>
          <w:sz w:val="23"/>
          <w:szCs w:val="23"/>
        </w:rPr>
      </w:pPr>
      <w:r w:rsidRPr="00083E8C">
        <w:rPr>
          <w:sz w:val="23"/>
          <w:szCs w:val="23"/>
        </w:rPr>
        <w:t xml:space="preserve">Stečajnom masom iza IMF d.o.o. u stečaju, Rijeka, </w:t>
      </w:r>
      <w:proofErr w:type="spellStart"/>
      <w:r w:rsidRPr="00083E8C">
        <w:rPr>
          <w:sz w:val="23"/>
          <w:szCs w:val="23"/>
        </w:rPr>
        <w:t>Agatićeva</w:t>
      </w:r>
      <w:proofErr w:type="spellEnd"/>
      <w:r w:rsidRPr="00083E8C">
        <w:rPr>
          <w:sz w:val="23"/>
          <w:szCs w:val="23"/>
        </w:rPr>
        <w:t xml:space="preserve"> 6, OIB: 59763916967)</w:t>
      </w:r>
    </w:p>
    <w:p w:rsidRDefault="00ED081D" w:rsidP="00ED081D" w:rsidR="00ED081D" w:rsidRPr="00083E8C">
      <w:pPr>
        <w:tabs>
          <w:tab w:pos="3686" w:val="left"/>
        </w:tabs>
        <w:rPr>
          <w:sz w:val="23"/>
          <w:szCs w:val="23"/>
        </w:rPr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1956"/>
        <w:gridCol w:w="2126"/>
        <w:gridCol w:w="1984"/>
        <w:gridCol w:w="1560"/>
        <w:gridCol w:w="1315"/>
      </w:tblGrid>
      <w:tr w:rsidTr="00130DEF" w:rsidR="00ED081D" w:rsidRPr="00083E8C">
        <w:tc>
          <w:tcPr>
            <w:tcW w:type="dxa" w:w="1008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083E8C">
              <w:rPr>
                <w:bCs w:val="false"/>
                <w:sz w:val="23"/>
                <w:szCs w:val="23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083E8C">
              <w:rPr>
                <w:bCs w:val="false"/>
                <w:sz w:val="23"/>
                <w:szCs w:val="23"/>
              </w:rPr>
              <w:t>Vjerovnik</w:t>
            </w:r>
          </w:p>
        </w:tc>
        <w:tc>
          <w:tcPr>
            <w:tcW w:type="dxa" w:w="1956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083E8C">
              <w:rPr>
                <w:bCs w:val="false"/>
                <w:sz w:val="23"/>
                <w:szCs w:val="23"/>
              </w:rPr>
              <w:t>Iznos prijavljene</w:t>
            </w:r>
          </w:p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083E8C">
              <w:rPr>
                <w:bCs w:val="false"/>
                <w:sz w:val="23"/>
                <w:szCs w:val="23"/>
              </w:rPr>
              <w:t>tražbine (kn)</w:t>
            </w:r>
          </w:p>
        </w:tc>
        <w:tc>
          <w:tcPr>
            <w:tcW w:type="dxa" w:w="2126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083E8C">
              <w:rPr>
                <w:iCs/>
                <w:color w:val="000000"/>
                <w:sz w:val="23"/>
                <w:szCs w:val="23"/>
              </w:rPr>
              <w:t>Iznos utvrđene tražbine (kn)</w:t>
            </w:r>
          </w:p>
        </w:tc>
        <w:tc>
          <w:tcPr>
            <w:tcW w:type="dxa" w:w="1984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083E8C">
              <w:rPr>
                <w:iCs/>
                <w:color w:val="000000"/>
                <w:sz w:val="23"/>
                <w:szCs w:val="23"/>
              </w:rPr>
              <w:t>Iznos osporene tražbine (kn)</w:t>
            </w:r>
          </w:p>
        </w:tc>
        <w:tc>
          <w:tcPr>
            <w:tcW w:type="dxa" w:w="1560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083E8C">
              <w:rPr>
                <w:iCs/>
                <w:color w:val="000000"/>
                <w:sz w:val="23"/>
                <w:szCs w:val="23"/>
              </w:rPr>
              <w:t>Osporavatelj</w:t>
            </w:r>
          </w:p>
        </w:tc>
        <w:tc>
          <w:tcPr>
            <w:tcW w:type="dxa" w:w="1315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Isplatni red</w:t>
            </w:r>
          </w:p>
        </w:tc>
      </w:tr>
      <w:tr w:rsidTr="00130DEF" w:rsidR="00083E8C" w:rsidRPr="00083E8C">
        <w:trPr>
          <w:trHeight w:val="1181"/>
        </w:trPr>
        <w:tc>
          <w:tcPr>
            <w:tcW w:type="dxa" w:w="1008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1.</w:t>
            </w:r>
          </w:p>
        </w:tc>
        <w:tc>
          <w:tcPr>
            <w:tcW w:type="dxa" w:w="4374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REPUBLIKA HRVATSKA, MINISTARSTVO FINANCIJA, POREZNA UPRAVA, PODRUČNI URED PAZIN, OIB: 52634238587, zastupana  po ŽDO u Puli, Pula, Rovinjska 2a</w:t>
            </w:r>
          </w:p>
        </w:tc>
        <w:tc>
          <w:tcPr>
            <w:tcW w:type="dxa" w:w="1956"/>
            <w:vAlign w:val="center"/>
          </w:tcPr>
          <w:p w:rsidRDefault="0098439B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6.108.814,45</w:t>
            </w:r>
          </w:p>
        </w:tc>
        <w:tc>
          <w:tcPr>
            <w:tcW w:type="dxa" w:w="2126"/>
            <w:vAlign w:val="center"/>
          </w:tcPr>
          <w:p w:rsidRDefault="0098439B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4.376.069,48</w:t>
            </w:r>
          </w:p>
        </w:tc>
        <w:tc>
          <w:tcPr>
            <w:tcW w:type="dxa" w:w="1984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-</w:t>
            </w:r>
          </w:p>
        </w:tc>
        <w:tc>
          <w:tcPr>
            <w:tcW w:type="dxa" w:w="1560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-</w:t>
            </w:r>
          </w:p>
        </w:tc>
        <w:tc>
          <w:tcPr>
            <w:tcW w:type="dxa" w:w="1315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I</w:t>
            </w:r>
            <w:r w:rsidR="0098439B" w:rsidRPr="00083E8C">
              <w:rPr>
                <w:sz w:val="23"/>
                <w:szCs w:val="23"/>
              </w:rPr>
              <w:t>.</w:t>
            </w:r>
            <w:r w:rsidRPr="00083E8C">
              <w:rPr>
                <w:sz w:val="23"/>
                <w:szCs w:val="23"/>
              </w:rPr>
              <w:t xml:space="preserve"> viši</w:t>
            </w:r>
          </w:p>
        </w:tc>
      </w:tr>
      <w:tr w:rsidTr="00083E8C" w:rsidR="00083E8C" w:rsidRPr="00083E8C">
        <w:trPr>
          <w:trHeight w:val="851"/>
        </w:trPr>
        <w:tc>
          <w:tcPr>
            <w:tcW w:type="dxa" w:w="1008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type="dxa" w:w="4374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type="dxa" w:w="1956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type="dxa" w:w="2126"/>
            <w:vAlign w:val="center"/>
          </w:tcPr>
          <w:p w:rsidRDefault="0098439B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1.732.744,97</w:t>
            </w:r>
          </w:p>
        </w:tc>
        <w:tc>
          <w:tcPr>
            <w:tcW w:type="dxa" w:w="1984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-</w:t>
            </w:r>
          </w:p>
        </w:tc>
        <w:tc>
          <w:tcPr>
            <w:tcW w:type="dxa" w:w="1560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-</w:t>
            </w:r>
          </w:p>
        </w:tc>
        <w:tc>
          <w:tcPr>
            <w:tcW w:type="dxa" w:w="1315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I</w:t>
            </w:r>
            <w:r w:rsidR="0098439B" w:rsidRPr="00083E8C">
              <w:rPr>
                <w:sz w:val="23"/>
                <w:szCs w:val="23"/>
              </w:rPr>
              <w:t>I.</w:t>
            </w:r>
            <w:r w:rsidRPr="00083E8C">
              <w:rPr>
                <w:sz w:val="23"/>
                <w:szCs w:val="23"/>
              </w:rPr>
              <w:t xml:space="preserve"> viši</w:t>
            </w:r>
          </w:p>
        </w:tc>
      </w:tr>
      <w:tr w:rsidTr="00083E8C" w:rsidR="00083E8C" w:rsidRPr="00083E8C">
        <w:trPr>
          <w:trHeight w:val="964"/>
        </w:trPr>
        <w:tc>
          <w:tcPr>
            <w:tcW w:type="dxa" w:w="1008"/>
            <w:vAlign w:val="center"/>
          </w:tcPr>
          <w:p w:rsidRDefault="0098439B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2</w:t>
            </w:r>
            <w:r w:rsidR="00ED081D" w:rsidRPr="00083E8C">
              <w:rPr>
                <w:sz w:val="23"/>
                <w:szCs w:val="23"/>
              </w:rPr>
              <w:t>.</w:t>
            </w:r>
          </w:p>
        </w:tc>
        <w:tc>
          <w:tcPr>
            <w:tcW w:type="dxa" w:w="4374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DUŠAN RAKOVAC, Poreč, I. Andrića 30, OIB: 84233258136</w:t>
            </w:r>
          </w:p>
        </w:tc>
        <w:tc>
          <w:tcPr>
            <w:tcW w:type="dxa" w:w="1956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462.771,61</w:t>
            </w:r>
          </w:p>
        </w:tc>
        <w:tc>
          <w:tcPr>
            <w:tcW w:type="dxa" w:w="2126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462.771,61</w:t>
            </w:r>
          </w:p>
        </w:tc>
        <w:tc>
          <w:tcPr>
            <w:tcW w:type="dxa" w:w="1984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-</w:t>
            </w:r>
          </w:p>
        </w:tc>
        <w:tc>
          <w:tcPr>
            <w:tcW w:type="dxa" w:w="1560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-</w:t>
            </w:r>
          </w:p>
        </w:tc>
        <w:tc>
          <w:tcPr>
            <w:tcW w:type="dxa" w:w="1315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II viši</w:t>
            </w:r>
          </w:p>
        </w:tc>
      </w:tr>
      <w:tr w:rsidTr="00083E8C" w:rsidR="00ED081D" w:rsidRPr="00083E8C">
        <w:trPr>
          <w:trHeight w:val="981"/>
        </w:trPr>
        <w:tc>
          <w:tcPr>
            <w:tcW w:type="dxa" w:w="1008"/>
            <w:vAlign w:val="center"/>
          </w:tcPr>
          <w:p w:rsidRDefault="0098439B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3</w:t>
            </w:r>
            <w:r w:rsidR="00ED081D" w:rsidRPr="00083E8C">
              <w:rPr>
                <w:sz w:val="23"/>
                <w:szCs w:val="23"/>
              </w:rPr>
              <w:t>.</w:t>
            </w:r>
          </w:p>
        </w:tc>
        <w:tc>
          <w:tcPr>
            <w:tcW w:type="dxa" w:w="4374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STEČAJNA MASA IZA  LAGUNA COMMERCE D.D. U STEČAJU, Buzet, Sportska ul. 2, OIB: 30191178490</w:t>
            </w:r>
          </w:p>
        </w:tc>
        <w:tc>
          <w:tcPr>
            <w:tcW w:type="dxa" w:w="1956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1.557.622,63</w:t>
            </w:r>
          </w:p>
        </w:tc>
        <w:tc>
          <w:tcPr>
            <w:tcW w:type="dxa" w:w="2126"/>
            <w:vAlign w:val="center"/>
          </w:tcPr>
          <w:p w:rsidRDefault="0098439B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826.585,41</w:t>
            </w:r>
          </w:p>
        </w:tc>
        <w:tc>
          <w:tcPr>
            <w:tcW w:type="dxa" w:w="1984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-</w:t>
            </w:r>
          </w:p>
        </w:tc>
        <w:tc>
          <w:tcPr>
            <w:tcW w:type="dxa" w:w="1560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-</w:t>
            </w:r>
          </w:p>
        </w:tc>
        <w:tc>
          <w:tcPr>
            <w:tcW w:type="dxa" w:w="1315"/>
            <w:vAlign w:val="center"/>
          </w:tcPr>
          <w:p w:rsidRDefault="00ED081D" w:rsidP="00130DEF" w:rsidR="00ED081D" w:rsidRPr="00083E8C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083E8C">
              <w:rPr>
                <w:sz w:val="23"/>
                <w:szCs w:val="23"/>
              </w:rPr>
              <w:t>II viši</w:t>
            </w:r>
          </w:p>
        </w:tc>
      </w:tr>
    </w:tbl>
    <w:p w:rsidRDefault="00083E8C" w:rsidP="00083E8C" w:rsidR="00083E8C" w:rsidRPr="00083E8C">
      <w:pPr>
        <w:tabs>
          <w:tab w:pos="3686" w:val="left"/>
        </w:tabs>
        <w:rPr>
          <w:sz w:val="23"/>
          <w:szCs w:val="23"/>
        </w:rPr>
      </w:pPr>
    </w:p>
    <w:p w:rsidRDefault="00083E8C" w:rsidP="00083E8C" w:rsidR="00ED081D" w:rsidRPr="00083E8C">
      <w:pPr>
        <w:tabs>
          <w:tab w:pos="3686" w:val="left"/>
        </w:tabs>
        <w:ind w:left="-142"/>
        <w:rPr>
          <w:sz w:val="23"/>
          <w:szCs w:val="23"/>
        </w:rPr>
      </w:pPr>
      <w:r w:rsidRPr="00083E8C">
        <w:rPr>
          <w:sz w:val="23"/>
          <w:szCs w:val="23"/>
        </w:rPr>
        <w:t>Napomena: Tražbina vjerovnika Stečajne mase iza LAGUNA COMMERCE d.d. u stečaju, u iznosu od 731.037,22 kn prestala je prijebojem.</w:t>
      </w:r>
    </w:p>
    <w:p w:rsidRDefault="00ED081D" w:rsidP="00ED081D" w:rsidR="00ED081D" w:rsidRPr="00083E8C">
      <w:pPr>
        <w:tabs>
          <w:tab w:pos="3686" w:val="left"/>
        </w:tabs>
        <w:jc w:val="center"/>
        <w:rPr>
          <w:sz w:val="23"/>
          <w:szCs w:val="23"/>
        </w:rPr>
      </w:pPr>
    </w:p>
    <w:p w:rsidRDefault="00ED081D" w:rsidP="00ED081D" w:rsidR="00ED081D" w:rsidRPr="00083E8C">
      <w:pPr>
        <w:tabs>
          <w:tab w:pos="3686" w:val="left"/>
        </w:tabs>
        <w:jc w:val="center"/>
        <w:rPr>
          <w:sz w:val="23"/>
          <w:szCs w:val="23"/>
        </w:rPr>
      </w:pPr>
      <w:r w:rsidRPr="00083E8C">
        <w:rPr>
          <w:sz w:val="23"/>
          <w:szCs w:val="23"/>
        </w:rPr>
        <w:t xml:space="preserve">U Pazinu </w:t>
      </w:r>
      <w:r w:rsidR="0098439B" w:rsidRPr="00083E8C">
        <w:rPr>
          <w:sz w:val="23"/>
          <w:szCs w:val="23"/>
        </w:rPr>
        <w:t>1</w:t>
      </w:r>
      <w:r w:rsidR="001C63BB" w:rsidRPr="00083E8C">
        <w:rPr>
          <w:sz w:val="23"/>
          <w:szCs w:val="23"/>
        </w:rPr>
        <w:t>6</w:t>
      </w:r>
      <w:r w:rsidR="0098439B" w:rsidRPr="00083E8C">
        <w:rPr>
          <w:sz w:val="23"/>
          <w:szCs w:val="23"/>
        </w:rPr>
        <w:t>. ožujka</w:t>
      </w:r>
      <w:r w:rsidRPr="00083E8C">
        <w:rPr>
          <w:sz w:val="23"/>
          <w:szCs w:val="23"/>
        </w:rPr>
        <w:t xml:space="preserve"> 2018.</w:t>
      </w:r>
    </w:p>
    <w:p w:rsidRDefault="00ED081D" w:rsidP="00ED081D" w:rsidR="00ED081D" w:rsidRPr="00083E8C">
      <w:pPr>
        <w:tabs>
          <w:tab w:pos="3686" w:val="left"/>
        </w:tabs>
        <w:jc w:val="center"/>
        <w:rPr>
          <w:sz w:val="23"/>
          <w:szCs w:val="23"/>
        </w:rPr>
      </w:pPr>
    </w:p>
    <w:p w:rsidRDefault="00ED081D" w:rsidP="00ED081D" w:rsidR="00ED081D" w:rsidRPr="00083E8C">
      <w:pPr>
        <w:tabs>
          <w:tab w:pos="3686" w:val="left"/>
        </w:tabs>
        <w:jc w:val="center"/>
        <w:rPr>
          <w:sz w:val="23"/>
          <w:szCs w:val="23"/>
        </w:rPr>
      </w:pPr>
      <w:r w:rsidRPr="00083E8C">
        <w:rPr>
          <w:sz w:val="23"/>
          <w:szCs w:val="23"/>
        </w:rPr>
        <w:tab/>
      </w:r>
      <w:r w:rsidRPr="00083E8C">
        <w:rPr>
          <w:sz w:val="23"/>
          <w:szCs w:val="23"/>
        </w:rPr>
        <w:tab/>
      </w:r>
      <w:r w:rsidRPr="00083E8C">
        <w:rPr>
          <w:sz w:val="23"/>
          <w:szCs w:val="23"/>
        </w:rPr>
        <w:tab/>
      </w:r>
      <w:r w:rsidRPr="00083E8C">
        <w:rPr>
          <w:sz w:val="23"/>
          <w:szCs w:val="23"/>
        </w:rPr>
        <w:tab/>
      </w:r>
      <w:r w:rsidRPr="00083E8C">
        <w:rPr>
          <w:sz w:val="23"/>
          <w:szCs w:val="23"/>
        </w:rPr>
        <w:tab/>
      </w:r>
      <w:r w:rsidRPr="00083E8C">
        <w:rPr>
          <w:sz w:val="23"/>
          <w:szCs w:val="23"/>
        </w:rPr>
        <w:tab/>
      </w:r>
      <w:r w:rsidRPr="00083E8C">
        <w:rPr>
          <w:sz w:val="23"/>
          <w:szCs w:val="23"/>
        </w:rPr>
        <w:tab/>
      </w:r>
      <w:r w:rsidRPr="00083E8C">
        <w:rPr>
          <w:sz w:val="23"/>
          <w:szCs w:val="23"/>
        </w:rPr>
        <w:tab/>
        <w:t xml:space="preserve">     Stečajna sutkinja:</w:t>
      </w:r>
    </w:p>
    <w:p w:rsidRDefault="00ED081D" w:rsidP="00ED081D" w:rsidR="00ED081D" w:rsidRPr="00083E8C">
      <w:pPr>
        <w:tabs>
          <w:tab w:pos="3686" w:val="left"/>
        </w:tabs>
        <w:ind w:firstLine="708" w:left="4956"/>
        <w:jc w:val="center"/>
        <w:rPr>
          <w:sz w:val="23"/>
          <w:szCs w:val="23"/>
        </w:rPr>
      </w:pPr>
      <w:r w:rsidRPr="00083E8C">
        <w:rPr>
          <w:sz w:val="23"/>
          <w:szCs w:val="23"/>
        </w:rPr>
        <w:tab/>
      </w:r>
      <w:r w:rsidRPr="00083E8C">
        <w:rPr>
          <w:sz w:val="23"/>
          <w:szCs w:val="23"/>
        </w:rPr>
        <w:tab/>
      </w:r>
      <w:r w:rsidRPr="00083E8C">
        <w:rPr>
          <w:sz w:val="23"/>
          <w:szCs w:val="23"/>
        </w:rPr>
        <w:tab/>
        <w:t xml:space="preserve">              Adrijana Labinjan Skok</w:t>
      </w:r>
    </w:p>
    <w:p w:rsidRDefault="00ED081D" w:rsidP="00ED081D" w:rsidR="00ED081D" w:rsidRPr="00083E8C">
      <w:pPr>
        <w:rPr>
          <w:sz w:val="23"/>
          <w:szCs w:val="23"/>
        </w:rPr>
      </w:pPr>
    </w:p>
    <w:p w:rsidRDefault="00ED081D" w:rsidP="00ED081D" w:rsidR="00ED081D"/>
    <w:p w:rsidRDefault="007C1F25" w:rsidR="00500701"/>
    <w:sectPr w:rsidSect="00083E8C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81D" w:rsidP="00ED081D" w:rsidR="00ED081D">
      <w:r>
        <w:separator/>
      </w:r>
    </w:p>
  </w:endnote>
  <w:endnote w:id="0" w:type="continuationSeparator">
    <w:p w:rsidRDefault="00ED081D" w:rsidP="00ED081D" w:rsidR="00ED0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81D" w:rsidP="00ED081D" w:rsidR="00ED081D">
      <w:r>
        <w:separator/>
      </w:r>
    </w:p>
  </w:footnote>
  <w:footnote w:id="0" w:type="continuationSeparator">
    <w:p w:rsidRDefault="00ED081D" w:rsidP="00ED081D" w:rsidR="00ED08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D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1F25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D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E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081D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         2 St-541</w:t>
    </w:r>
    <w:r w:rsidRPr="0078359D">
      <w:t>/</w:t>
    </w:r>
    <w:r>
      <w:t>20</w:t>
    </w:r>
    <w:r w:rsidRPr="0078359D">
      <w:t>1</w:t>
    </w:r>
    <w:r>
      <w:t>7</w:t>
    </w:r>
    <w:r w:rsidRPr="0078359D">
      <w:t>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D"/>
    <w:rsid w:val="00083E8C"/>
    <w:rsid w:val="001C63BB"/>
    <w:rsid w:val="00554328"/>
    <w:rsid w:val="00696254"/>
    <w:rsid w:val="007C1F25"/>
    <w:rsid w:val="0098439B"/>
    <w:rsid w:val="00985388"/>
    <w:rsid w:val="00A95102"/>
    <w:rsid w:val="00ED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081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D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ED081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D081D"/>
  </w:style>
  <w:style w:styleId="Podnoje" w:type="paragraph">
    <w:name w:val="footer"/>
    <w:basedOn w:val="Normal"/>
    <w:link w:val="PodnojeChar"/>
    <w:uiPriority w:val="99"/>
    <w:unhideWhenUsed/>
    <w:rsid w:val="00ED08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081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F25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F25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F25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F25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081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D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ED081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D081D"/>
  </w:style>
  <w:style w:styleId="Podnoje" w:type="paragraph">
    <w:name w:val="footer"/>
    <w:basedOn w:val="Normal"/>
    <w:link w:val="PodnojeChar"/>
    <w:uiPriority w:val="99"/>
    <w:unhideWhenUsed/>
    <w:rsid w:val="00ED08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081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F25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F25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F25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F25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</izvorni_sadrzaj>
    <derivirana_varijabla naziv="DomainObject.Primjedba_1">tablica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12.1.2018. spisu prileži plavi registrator</izvorni_sadrzaj>
    <derivirana_varijabla naziv="DomainObject.Predmet.PrimjedbaSuca_1">12.1.2018. spisu prileži plavi registrator</derivirana_varijabla>
  </DomainObject.Predmet.PrimjedbaSuca>
  <DomainObject.Predmet.ProtustrankaFormated>
    <izvorni_sadrzaj>  Stečajna masa iza IMF d. o. o. u stečaju</izvorni_sadrzaj>
    <derivirana_varijabla naziv="DomainObject.Predmet.ProtustrankaFormated_1">  Stečajna masa iza IMF d. o. o. u stečaju</derivirana_varijabla>
  </DomainObject.Predmet.ProtustrankaFormated>
  <DomainObject.Predmet.ProtustrankaFormatedOIB>
    <izvorni_sadrzaj>  Stečajna masa iza IMF d. o. o. u stečaju, OIB 59763916967</izvorni_sadrzaj>
    <derivirana_varijabla naziv="DomainObject.Predmet.ProtustrankaFormatedOIB_1">  Stečajna masa iza IMF d. o. o. u stečaju, OIB 59763916967</derivirana_varijabla>
  </DomainObject.Predmet.ProtustrankaFormatedOIB>
  <DomainObject.Predmet.ProtustrankaFormatedWithAdress>
    <izvorni_sadrzaj> Stečajna masa iza IMF d. o. o. u stečaju, Agatićeva 6, 51000 Rijeka</izvorni_sadrzaj>
    <derivirana_varijabla naziv="DomainObject.Predmet.ProtustrankaFormatedWithAdress_1"> Stečajna masa iza IMF d. o. o. u stečaju, Agatićeva 6, 51000 Rijeka</derivirana_varijabla>
  </DomainObject.Predmet.ProtustrankaFormatedWithAdress>
  <DomainObject.Predmet.ProtustrankaFormatedWithAdressOIB>
    <izvorni_sadrzaj> Stečajna masa iza IMF d. o. o. u stečaju, OIB 59763916967, Agatićeva 6, 51000 Rijeka</izvorni_sadrzaj>
    <derivirana_varijabla naziv="DomainObject.Predmet.ProtustrankaFormatedWithAdressOIB_1"> Stečajna masa iza IMF d. o. o. u stečaju, OIB 59763916967, Agatićeva 6, 51000 Rijeka</derivirana_varijabla>
  </DomainObject.Predmet.ProtustrankaFormatedWithAdressOIB>
  <DomainObject.Predmet.ProtustrankaWithAdress>
    <izvorni_sadrzaj>Stečajna masa iza IMF d. o. o. u stečaju Agatićeva 6, 51000 Rijeka</izvorni_sadrzaj>
    <derivirana_varijabla naziv="DomainObject.Predmet.ProtustrankaWithAdress_1">Stečajna masa iza IMF d. o. o. u stečaju Agatićeva 6, 51000 Rijeka</derivirana_varijabla>
  </DomainObject.Predmet.ProtustrankaWithAdress>
  <DomainObject.Predmet.ProtustrankaWithAdressOIB>
    <izvorni_sadrzaj>Stečajna masa iza IMF d. o. o. u stečaju, OIB 59763916967, Agatićeva 6, 51000 Rijeka</izvorni_sadrzaj>
    <derivirana_varijabla naziv="DomainObject.Predmet.ProtustrankaWithAdressOIB_1">Stečajna masa iza IMF d. o. o. u stečaju, OIB 59763916967, Agatićeva 6, 51000 Rijeka</derivirana_varijabla>
  </DomainObject.Predmet.ProtustrankaWithAdressOIB>
  <DomainObject.Predmet.ProtustrankaNazivFormated>
    <izvorni_sadrzaj>Stečajna masa iza IMF d. o. o. u stečaju</izvorni_sadrzaj>
    <derivirana_varijabla naziv="DomainObject.Predmet.ProtustrankaNazivFormated_1">Stečajna masa iza IMF d. o. o. u stečaju</derivirana_varijabla>
  </DomainObject.Predmet.ProtustrankaNazivFormated>
  <DomainObject.Predmet.ProtustrankaNazivFormatedOIB>
    <izvorni_sadrzaj>Stečajna masa iza IMF d. o. o. u stečaju, OIB 59763916967</izvorni_sadrzaj>
    <derivirana_varijabla naziv="DomainObject.Predmet.ProtustrankaNazivFormatedOIB_1">Stečajna masa iza IMF d. o. o. u stečaju, OIB 59763916967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 zastupanog po punomoćniku Odvj. MARIJA BUDIMIR</izvorni_sadrzaj>
    <derivirana_varijabla naziv="DomainObject.Predmet.StrankaFormated_1">  FINANCIJSKA AGENCIJA, RC RIJEKA, PODRUŽNICA PULA, PULA zastupanog po punomoćniku Odvj. MARIJA BUDIMIR</derivirana_varijabla>
  </DomainObject.Predmet.StrankaFormated>
  <DomainObject.Predmet.StrankaFormatedOIB>
    <izvorni_sadrzaj>  FINANCIJSKA AGENCIJA, RC RIJEKA, PODRUŽNICA PULA, PULA, OIB 85821130368 zastupanog po punomoćniku Odvj. MARIJA BUDIMIR</izvorni_sadrzaj>
    <derivirana_varijabla naziv="DomainObject.Predmet.StrankaFormatedOIB_1">  FINANCIJSKA AGENCIJA, RC RIJEKA, PODRUŽNICA PULA, PULA, OIB 85821130368 zastupanog po punomoćniku Odvj. MARIJA BUDIMIR</derivirana_varijabla>
  </DomainObject.Predmet.StrankaFormatedOIB>
  <DomainObject.Predmet.StrankaFormatedWithAdress>
    <izvorni_sadrzaj> FINANCIJSKA AGENCIJA, RC RIJEKA, PODRUŽNICA PULA, PULA, Giardini 5, 52100 Pula zastupanog po punomoćniku Odvj. MARIJA BUDIMIR</izvorni_sadrzaj>
    <derivirana_varijabla naziv="DomainObject.Predmet.StrankaFormatedWithAdress_1"> FINANCIJSKA AGENCIJA, RC RIJEKA, PODRUŽNICA PULA, PULA, Giardini 5, 52100 Pula zastupanog po punomoćniku Odvj. MARIJA BUDIMIR</derivirana_varijabla>
  </DomainObject.Predmet.StrankaFormatedWithAdress>
  <DomainObject.Predmet.StrankaFormatedWithAdressOIB>
    <izvorni_sadrzaj> FINANCIJSKA AGENCIJA, RC RIJEKA, PODRUŽNICA PULA, PULA, OIB 85821130368, Giardini 5, 52100 Pula zastupanog po punomoćniku Odvj. MARIJA BUDIMIR</izvorni_sadrzaj>
    <derivirana_varijabla naziv="DomainObject.Predmet.StrankaFormatedWithAdressOIB_1"> FINANCIJSKA AGENCIJA, RC RIJEKA, PODRUŽNICA PULA, PULA, OIB 85821130368, Giardini 5, 52100 Pula zastupanog po punomoćniku Odvj. MARIJA BUDIMIR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5272081.22</izvorni_sadrzaj>
    <derivirana_varijabla naziv="DomainObject.Predmet.TrenutnaVrijednost_1">5272081.22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 zastupanog po punomoćniku Odvj. MARIJA BUDIMIR</item>
    </izvorni_sadrzaj>
    <derivirana_varijabla naziv="DomainObject.Predmet.StrankaListFormated_1">
      <item>FINANCIJSKA AGENCIJA, RC RIJEKA, PODRUŽNICA PULA, PULA zastupanog po punomoćniku Odvj. MARIJA BUDIMIR</item>
    </derivirana_varijabla>
  </DomainObject.Predmet.StrankaListFormated>
  <DomainObject.Predmet.StrankaListFormatedOIB>
    <izvorni_sadrzaj>
      <item>FINANCIJSKA AGENCIJA, RC RIJEKA, PODRUŽNICA PULA, PULA, OIB 85821130368 zastupanog po punomoćniku Odvj. MARIJA BUDIMIR</item>
    </izvorni_sadrzaj>
    <derivirana_varijabla naziv="DomainObject.Predmet.StrankaListFormatedOIB_1">
      <item>FINANCIJSKA AGENCIJA, RC RIJEKA, PODRUŽNICA PULA, PULA, OIB 85821130368 zastupanog po punomoćniku Odvj. MARIJA BUDIMIR</item>
    </derivirana_varijabla>
  </DomainObject.Predmet.StrankaListFormatedOIB>
  <DomainObject.Predmet.StrankaListFormatedWithAdress>
    <izvorni_sadrzaj>
      <item>FINANCIJSKA AGENCIJA, RC RIJEKA, PODRUŽNICA PULA, PULA, Giardini 5, 52100 Pula zastupanog po punomoćniku Odvj. MARIJA BUDIMIR</item>
    </izvorni_sadrzaj>
    <derivirana_varijabla naziv="DomainObject.Predmet.StrankaListFormatedWithAdress_1">
      <item>FINANCIJSKA AGENCIJA, RC RIJEKA, PODRUŽNICA PULA, PULA, Giardini 5, 52100 Pula zastupanog po punomoćniku Odvj. MARIJA BUDIMIR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 zastupanog po punomoćniku Odvj. MARIJA BUDIMIR</item>
    </izvorni_sadrzaj>
    <derivirana_varijabla naziv="DomainObject.Predmet.StrankaListFormatedWithAdressOIB_1">
      <item>FINANCIJSKA AGENCIJA, RC RIJEKA, PODRUŽNICA PULA, PULA, OIB 85821130368, Giardini 5, 52100 Pula zastupanog po punomoćniku Odvj. MARIJA BUDIMIR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IMF d. o. o. u stečaju</item>
    </izvorni_sadrzaj>
    <derivirana_varijabla naziv="DomainObject.Predmet.ProtuStrankaListFormated_1">
      <item>Stečajna masa iza IMF d. o. o. u stečaju</item>
    </derivirana_varijabla>
  </DomainObject.Predmet.ProtuStrankaListFormated>
  <DomainObject.Predmet.ProtuStrankaListFormatedOIB>
    <izvorni_sadrzaj>
      <item>Stečajna masa iza IMF d. o. o. u stečaju, OIB 59763916967</item>
    </izvorni_sadrzaj>
    <derivirana_varijabla naziv="DomainObject.Predmet.ProtuStrankaListFormatedOIB_1">
      <item>Stečajna masa iza IMF d. o. o. u stečaju, OIB 59763916967</item>
    </derivirana_varijabla>
  </DomainObject.Predmet.ProtuStrankaListFormatedOIB>
  <DomainObject.Predmet.ProtuStrankaListFormatedWithAdress>
    <izvorni_sadrzaj>
      <item>Stečajna masa iza IMF d. o. o. u stečaju, Agatićeva 6, 51000 Rijeka</item>
    </izvorni_sadrzaj>
    <derivirana_varijabla naziv="DomainObject.Predmet.ProtuStrankaListFormatedWithAdress_1">
      <item>Stečajna masa iza IMF d. o. o. u stečaju, Agatićeva 6, 51000 Rijeka</item>
    </derivirana_varijabla>
  </DomainObject.Predmet.ProtuStrankaListFormatedWithAdress>
  <DomainObject.Predmet.ProtuStrankaListFormatedWithAdressOIB>
    <izvorni_sadrzaj>
      <item>Stečajna masa iza IMF d. o. o. u stečaju, OIB 59763916967, Agatićeva 6, 51000 Rijeka</item>
    </izvorni_sadrzaj>
    <derivirana_varijabla naziv="DomainObject.Predmet.ProtuStrankaListFormatedWithAdressOIB_1">
      <item>Stečajna masa iza IMF d. o. o. u stečaju, OIB 59763916967, Agatićeva 6, 51000 Rijeka</item>
    </derivirana_varijabla>
  </DomainObject.Predmet.ProtuStrankaListFormatedWithAdressOIB>
  <DomainObject.Predmet.ProtuStrankaListNazivFormated>
    <izvorni_sadrzaj>
      <item>Stečajna masa iza IMF d. o. o. u stečaju</item>
    </izvorni_sadrzaj>
    <derivirana_varijabla naziv="DomainObject.Predmet.ProtuStrankaListNazivFormated_1">
      <item>Stečajna masa iza IMF d. o. o. u stečaju</item>
    </derivirana_varijabla>
  </DomainObject.Predmet.ProtuStrankaListNazivFormated>
  <DomainObject.Predmet.ProtuStrankaListNazivFormatedOIB>
    <izvorni_sadrzaj>
      <item>Stečajna masa iza IMF d. o. o. u stečaju, OIB 59763916967</item>
    </izvorni_sadrzaj>
    <derivirana_varijabla naziv="DomainObject.Predmet.ProtuStrankaListNazivFormatedOIB_1">
      <item>Stečajna masa iza IMF d. o. o. u stečaju, OIB 59763916967</item>
    </derivirana_varijabla>
  </DomainObject.Predmet.ProtuStrankaListNazivFormatedOIB>
  <DomainObject.Predmet.OstaliListFormated>
    <izvorni_sadrzaj>
      <item>Odvj. MARIJA BUDIMIR punomoćnik sudionika u postupku FINANCIJSKA AGENCIJA, RC RIJEKA, PODRUŽNICA PULA, PULA</item>
    </izvorni_sadrzaj>
    <derivirana_varijabla naziv="DomainObject.Predmet.OstaliListFormated_1">
      <item>Odvj. MARIJA BUDIMIR punomoćnik sudionika u postupku FINANCIJSKA AGENCIJA, RC RIJEKA, PODRUŽNICA PULA, PULA</item>
    </derivirana_varijabla>
  </DomainObject.Predmet.OstaliListFormated>
  <DomainObject.Predmet.OstaliListFormatedOIB>
    <izvorni_sadrzaj>
      <item>Odvj. MARIJA BUDIMIR punomoćnik sudionika u postupku FINANCIJSKA AGENCIJA, RC RIJEKA, PODRUŽNICA PULA, PULA</item>
    </izvorni_sadrzaj>
    <derivirana_varijabla naziv="DomainObject.Predmet.OstaliListFormatedOIB_1">
      <item>Odvj. MARIJA BUDIMIR punomoćnik sudionika u postupku FINANCIJSKA AGENCIJA, RC RIJEKA, PODRUŽNICA PULA, PULA</item>
    </derivirana_varijabla>
  </DomainObject.Predmet.OstaliListFormatedOIB>
  <DomainObject.Predmet.OstaliListFormatedWithAdress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_1">
      <item>Odvj. MARIJA BUDIMIR, Rovinjska 9, 52100 Pula punomoćnik sudionika u postupku FINANCIJSKA AGENCIJA, RC RIJEKA, PODRUŽNICA PULA, PULA</item>
    </derivirana_varijabla>
  </DomainObject.Predmet.OstaliListFormatedWithAdress>
  <DomainObject.Predmet.OstaliListFormatedWithAdressOIB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OIB_1">
      <item>Odvj. MARIJA BUDIMIR, Rovinjska 9, 52100 Pula punomoćnik sudionika u postupku FINANCIJSKA AGENCIJA, RC RIJEKA, PODRUŽNICA PULA, PULA</item>
    </derivirana_varijabla>
  </DomainObject.Predmet.OstaliListFormatedWithAdressOIB>
  <DomainObject.Predmet.OstaliListNazivFormated>
    <izvorni_sadrzaj>
      <item>Odvj. MARIJA BUDIMIR</item>
    </izvorni_sadrzaj>
    <derivirana_varijabla naziv="DomainObject.Predmet.OstaliListNazivFormated_1">
      <item>Odvj. MARIJA BUDIMIR</item>
    </derivirana_varijabla>
  </DomainObject.Predmet.OstaliListNazivFormated>
  <DomainObject.Predmet.OstaliListNazivFormatedOIB>
    <izvorni_sadrzaj>
      <item>Odvj. MARIJA BUDIMIR</item>
    </izvorni_sadrzaj>
    <derivirana_varijabla naziv="DomainObject.Predmet.OstaliListNazivFormatedOIB_1">
      <item>Odvj. MARIJA BUDIMIR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IMF d. o. o. u stečaju</izvorni_sadrzaj>
    <derivirana_varijabla naziv="DomainObject.Predmet.ProtustrankaIDrugi_1">Stečajna masa iza IMF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IMF d. o. o. u stečaju, OIB 59763916967, Agatićeva 6, 51000 Rijeka</izvorni_sadrzaj>
    <derivirana_varijabla naziv="DomainObject.Predmet.ProtustrankaIDrugiAdressOIB_1">Stečajna masa iza IMF d. o. o. u stečaju, OIB 59763916967,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IMF d. o. o. u stečaju</item>
      <item>Odvj. MARIJA BUDIMIR</item>
    </izvorni_sadrzaj>
    <derivirana_varijabla naziv="DomainObject.Predmet.SudioniciListNaziv_1">
      <item>FINANCIJSKA AGENCIJA, RC RIJEKA, PODRUŽNICA PULA, PULA</item>
      <item>Stečajna masa iza IMF d. o. o. u stečaju</item>
      <item>Odvj. MARIJA BUDIMIR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izvorni_sadrzaj>
    <derivirana_varijabla naziv="DomainObject.Predmet.SudioniciListAdressOIB_1"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59763916967</item>
      <item>, OIB null</item>
    </izvorni_sadrzaj>
    <derivirana_varijabla naziv="DomainObject.Predmet.SudioniciListNazivOIB_1">
      <item>, OIB 85821130368</item>
      <item>, OIB 59763916967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847</properties:Characters>
  <properties:Lines>64</properties:Lines>
  <properties:Paragraphs>42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2018-01-15T07:22:00Z</dcterms:created>
  <dc:creator>Jasmina Matika</dc:creator>
  <cp:lastModifiedBy>Jasmina Matika</cp:lastModifiedBy>
  <dcterms:modified xmlns:xsi="http://www.w3.org/2001/XMLSchema-instance" xsi:type="dcterms:W3CDTF">2018-03-16T08:37:00Z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(St-541-17 - TABLICA SUCA O ISPITANIM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