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c817" w14:paraId="98dc817" w:rsidRDefault="00AE649C" w:rsidP="00FA5B5E" w:rsidR="00AE649C" w:rsidRPr="00B76F3C">
      <w:pPr>
        <w:pStyle w:val="Naslov3"/>
        <w15:collapsed w:val="false"/>
      </w:pPr>
    </w:p>
    <w:p w:rsidRDefault="001854CB" w:rsidP="001854CB" w:rsidR="001854CB" w:rsidRPr="001854C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/>
        </w:rPr>
      </w:pPr>
      <w:r w:rsidRPr="001854CB">
        <w:rPr>
          <w:rFonts w:cs="Times New Roman" w:eastAsia="Times New Roman"/>
          <w:noProof/>
          <w:szCs w:val="20"/>
          <w:lang w:eastAsia="hr-HR"/>
        </w:rPr>
        <w:t xml:space="preserve"> 5 St-186/2013-145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854C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stečajnom postupku nad dužnikom </w:t>
      </w:r>
      <w:r w:rsidRPr="001854CB">
        <w:rPr>
          <w:rFonts w:cs="Times New Roman" w:eastAsia="Times New Roman"/>
          <w:szCs w:val="20"/>
          <w:lang w:eastAsia="hr-HR"/>
        </w:rPr>
        <w:t xml:space="preserve">FARMA SENKOVAC d.o.o. za stočarstvo, proizvodnju stočne hrane, klanje stoke i preradu mesa, Novi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>, Varaždinska 68, OIB: 46869916345</w:t>
      </w:r>
      <w:r w:rsidRPr="001854CB">
        <w:rPr>
          <w:rFonts w:cs="Times New Roman" w:eastAsia="Times New Roman"/>
          <w:noProof/>
          <w:szCs w:val="20"/>
          <w:lang w:eastAsia="hr-HR"/>
        </w:rPr>
        <w:t>, dana 23. prosinca 2015. donio je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1854CB">
        <w:rPr>
          <w:rFonts w:cs="Times New Roman" w:eastAsia="Times New Roman"/>
          <w:b/>
          <w:szCs w:val="20"/>
          <w:lang w:eastAsia="hr-HR"/>
        </w:rPr>
        <w:t>Z A K L J U Č A K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bCs/>
          <w:szCs w:val="20"/>
          <w:lang w:eastAsia="hr-HR"/>
        </w:rPr>
        <w:t>I.</w:t>
      </w:r>
      <w:r w:rsidRPr="001854CB">
        <w:rPr>
          <w:rFonts w:cs="Times New Roman" w:eastAsia="Times New Roman"/>
          <w:szCs w:val="20"/>
          <w:lang w:eastAsia="hr-HR"/>
        </w:rPr>
        <w:t xml:space="preserve"> </w:t>
      </w:r>
      <w:r w:rsidRPr="001854CB">
        <w:rPr>
          <w:rFonts w:cs="Times New Roman" w:eastAsia="Times New Roman"/>
          <w:b/>
          <w:szCs w:val="20"/>
          <w:lang w:eastAsia="hr-HR"/>
        </w:rPr>
        <w:t xml:space="preserve">Ukida se zaključak ovog suda </w:t>
      </w:r>
      <w:proofErr w:type="spellStart"/>
      <w:r w:rsidRPr="001854CB">
        <w:rPr>
          <w:rFonts w:cs="Times New Roman" w:eastAsia="Times New Roman"/>
          <w:b/>
          <w:szCs w:val="20"/>
          <w:lang w:eastAsia="hr-HR"/>
        </w:rPr>
        <w:t>posl</w:t>
      </w:r>
      <w:proofErr w:type="spellEnd"/>
      <w:r w:rsidRPr="001854CB">
        <w:rPr>
          <w:rFonts w:cs="Times New Roman" w:eastAsia="Times New Roman"/>
          <w:b/>
          <w:szCs w:val="20"/>
          <w:lang w:eastAsia="hr-HR"/>
        </w:rPr>
        <w:t>. broj St-186/2013-144 od 16. prosinca 2015.</w:t>
      </w:r>
      <w:r w:rsidRPr="001854CB">
        <w:rPr>
          <w:rFonts w:cs="Times New Roman" w:eastAsia="Times New Roman"/>
          <w:szCs w:val="20"/>
          <w:lang w:eastAsia="hr-HR"/>
        </w:rPr>
        <w:t xml:space="preserve">, kojim je određena prodaja nekretnina stečajnog dužnika upisanih u </w:t>
      </w:r>
      <w:r w:rsidRPr="001854CB">
        <w:rPr>
          <w:rFonts w:cs="Times New Roman" w:eastAsia="Times New Roman"/>
          <w:noProof/>
          <w:szCs w:val="20"/>
          <w:lang w:eastAsia="hr-HR"/>
        </w:rPr>
        <w:t>zk.ul. 817, 845, 821, 17, 843, 847, 853, 846, 891 i 844 k.o. Medinci</w:t>
      </w:r>
      <w:r w:rsidRPr="001854CB">
        <w:rPr>
          <w:rFonts w:cs="Times New Roman" w:eastAsia="Times New Roman"/>
          <w:szCs w:val="20"/>
          <w:lang w:eastAsia="hr-HR"/>
        </w:rPr>
        <w:t xml:space="preserve"> po utvrđenoj vrijednosti od 3.230.000,00 kn, na usmenoj javnoj dražbi 15. siječnja 2016. u 10,30 sati.                         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II. </w:t>
      </w:r>
      <w:r w:rsidRPr="001854CB">
        <w:rPr>
          <w:rFonts w:cs="Times New Roman" w:eastAsia="Times New Roman"/>
          <w:b/>
          <w:szCs w:val="20"/>
          <w:lang w:eastAsia="hr-HR"/>
        </w:rPr>
        <w:t>Određuje se prodaja nekretnina u vlasništvu dužnika: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        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-upisanih u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817 k.o.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čk.br. 812/1 6 zgrada, ekonomsko dvorište sa 11338 m2 (6 zgrada sa 3158 m2, ekonomsko dvorište sa 8180 m2),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845 k.o.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čk.br. 841/2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2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zgrade i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ekon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9357 m2,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821 k.o.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, čk.br. 848/1 5 zgrada i dvor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13925 m2, čk.br. 848/2 3 zgrade i dvor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10023 m2, čk.br. 848/3 4 zgrade i dvor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7123 m2,  čk.br. 848/4 3 zgrade i dvor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9667 m2, čk.br. 848/5 3 zgrade i dvor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14322 m2 i čk.br. 848/6 2 zgrade i dvor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6606 m2,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17 k.o.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čk.br. 808/1 šuma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21111 m2, čk.br. 808/2 šuma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20384 m2, čk.br. 808/3 pašnjak sa 9050 m2, čk.br. 809 kanalić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2131 m2, čk.br. 833/1 zgrada, dvor, oranica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11931 m2, čk.br. 833/2 oranica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17702 m2, čk.br. 834 zgrada trafostanice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7 m2, čk.br. 835 ekonomsko dvorište sa 13004 m2, čk.br. 836 kanal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2594 m2, čk.br. 837/2 parkiralište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1875 m2, čk.br. 842/1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1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zgrada, ekonomsko dvorište sa 5676 m2 (1 zgrada sa 98 m2, ekonomsko dvorište sa 5578 m2), čk.br. 842/2 vodotoranj,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ekon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2056 m2 (vodotoranj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1626 m2, ekonomsko dvorište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430 m2), čk.br. 843 2 zgrade i oranica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28709 m2, čk.br. 844 trafostanica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8 m2, čk.br. 845 kanal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1239 m2, čk.br. 846 oranica, 2 zgrade, dvor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13497 m2 (oranica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12963 m2, 2 zgrade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34 m2, dvor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500 m2), čk.br. 847 zgrada i dvor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2916 m2, čk.br. 852 neplodno (lagune)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36861 m2,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843 k.o.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čk.br. 841/5 4 zgrade, dvor, oranica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27351 m2,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847 k.o.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čk.br. 841/4 6 zgrada i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ekon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16740 m2,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853 k.o.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čk.br. 812/2 3 zgrade, dvor, pašnjak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8524 m2, čk.br. 812/3 ekonomsko dvorište sa 5232 m2, čk.br. 812/4 neplodno, graba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9659 m2,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846 k.o.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čk.br. 841/3 5 zgrada i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ekon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21989 m2,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891 k.o.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čk.br. 849/1 oranica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35655 m2, </w:t>
      </w:r>
      <w:r w:rsidRPr="001854CB">
        <w:rPr>
          <w:rFonts w:cs="Times New Roman" w:eastAsia="Times New Roman"/>
          <w:szCs w:val="20"/>
          <w:lang w:eastAsia="hr-HR"/>
        </w:rPr>
        <w:lastRenderedPageBreak/>
        <w:t xml:space="preserve">čk.br. 849/2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2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zgrade i dvor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8365 m2, čk.br. 849/3 oranica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13892 m2 i čk.br. 849/4 oranica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5919 m2,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844 k.o.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čk.br. 841/1 3 zgrade,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ekon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11851 m2 (3 zgrade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1990 m2, ekonomsko dvorište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sa 9861 m2), </w:t>
      </w:r>
      <w:r w:rsidRPr="001854CB">
        <w:rPr>
          <w:rFonts w:cs="Times New Roman" w:eastAsia="Times New Roman"/>
          <w:b/>
          <w:szCs w:val="20"/>
          <w:lang w:eastAsia="hr-HR"/>
        </w:rPr>
        <w:t>po utvrđenoj vrijednosti od 3.800.000,00 kn (</w:t>
      </w:r>
      <w:proofErr w:type="spellStart"/>
      <w:r w:rsidRPr="001854CB">
        <w:rPr>
          <w:rFonts w:cs="Times New Roman" w:eastAsia="Times New Roman"/>
          <w:b/>
          <w:szCs w:val="20"/>
          <w:lang w:eastAsia="hr-HR"/>
        </w:rPr>
        <w:t>trimilijunaosamstotisućakuna</w:t>
      </w:r>
      <w:proofErr w:type="spellEnd"/>
      <w:r w:rsidRPr="001854CB">
        <w:rPr>
          <w:rFonts w:cs="Times New Roman" w:eastAsia="Times New Roman"/>
          <w:b/>
          <w:szCs w:val="20"/>
          <w:lang w:eastAsia="hr-HR"/>
        </w:rPr>
        <w:t>).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             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II. Nekretnine iz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opterećene su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pravom za korist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vjerovnika H-ABDUCO d.o.o. Zagreb, Slavonska avenija 6.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      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III. Nekretnine navedene u zaključku prodavati će se na </w:t>
      </w:r>
      <w:r w:rsidRPr="001854CB">
        <w:rPr>
          <w:rFonts w:cs="Times New Roman" w:eastAsia="Times New Roman"/>
          <w:b/>
          <w:szCs w:val="20"/>
          <w:lang w:eastAsia="hr-HR"/>
        </w:rPr>
        <w:t>usmenoj javnoj dražbi</w:t>
      </w:r>
      <w:r w:rsidRPr="001854CB">
        <w:rPr>
          <w:rFonts w:cs="Times New Roman" w:eastAsia="Times New Roman"/>
          <w:szCs w:val="20"/>
          <w:lang w:eastAsia="hr-HR"/>
        </w:rPr>
        <w:t xml:space="preserve">, a ročište za prodaju održati će se kod Trgovačkog suda u Bjelovaru, Šetalište dr.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42, soba br.1, na dan </w:t>
      </w:r>
      <w:r w:rsidRPr="001854CB">
        <w:rPr>
          <w:rFonts w:cs="Times New Roman" w:eastAsia="Times New Roman"/>
          <w:b/>
          <w:szCs w:val="20"/>
          <w:lang w:eastAsia="hr-HR"/>
        </w:rPr>
        <w:t>22. siječnja 2016. u 11,00 sati</w:t>
      </w:r>
      <w:r w:rsidRPr="001854CB">
        <w:rPr>
          <w:rFonts w:cs="Times New Roman" w:eastAsia="Times New Roman"/>
          <w:szCs w:val="20"/>
          <w:lang w:eastAsia="hr-HR"/>
        </w:rPr>
        <w:t xml:space="preserve">.                         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IV. Uvjeti prodaje 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 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1. Nekretnine iz točke I. ovog zaključka na ročištu za dražbu ne mogu se prodati za cijenu ispod vrijednosti utvrđenih u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toč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. I. ovog zaključka. 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    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>2. Poreze, pristojbe i troškove koji nisu sadržani u početnoj cijeni oglašene imovine kupac je dužan platiti u skladu sa zakonom.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>3. Nekretnine navedene u točki I. zaključka prodaju se po načelu «viđeno-kupljeno», te se neće priznati naknadne pritužbe na pravne ili materijalne nedostatke iste.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V. Pravo nadmetanja imaju sve pravne i fizičke osobe, u skladu sa zakonskim propisima Republike Hrvatske, a kao ponuditelji na usmenoj javnoj dražbi mogu sudjelovati osobe koje najkasnije do </w:t>
      </w:r>
      <w:r w:rsidRPr="001854CB">
        <w:rPr>
          <w:rFonts w:cs="Times New Roman" w:eastAsia="Times New Roman"/>
          <w:b/>
          <w:szCs w:val="20"/>
          <w:lang w:eastAsia="hr-HR"/>
        </w:rPr>
        <w:t>18. siječnja 2016.</w:t>
      </w:r>
      <w:r w:rsidRPr="001854CB">
        <w:rPr>
          <w:rFonts w:cs="Times New Roman" w:eastAsia="Times New Roman"/>
          <w:szCs w:val="20"/>
          <w:lang w:eastAsia="hr-HR"/>
        </w:rPr>
        <w:t xml:space="preserve"> uplate osiguranje (jamčevinu) u visini 10% vrijednosti imovine utvrđene u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toč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>. I. ovog zaključka, na račun Trgovačkog suda u Bjelovaru IBAN: HR 6123900011300000630 s pozivom na broj HR05 540-186-13.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VI. 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u roku koji im je određen ili koji će im biti određen.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U rješenju o dosudi nekretnine sud će odrediti da se nakon pravomoćnosti toga rješenja i nakon što kupac položi 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>, u zemljišne knjige upiše u njegovu korist pravo vlasništva na dosuđenim nekretninama te da se brišu prava i tereti koji prestaju njezinom prodajom.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VII. Kupac je dužan položiti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za nekretnine iz točke I. ovog zaključka u roku 30 dana nakon pravomoćnosti rješenja o dosudi.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Ako kupac u navedenom roku ne položi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, jamčevina mu neće biti vraćena već će se iz nje namiriti nastali troškovi, te troškovi nove prodaje i naknaditi razlika između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 postignute na prijašnjoj dražbi i novoj dražbi. 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 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VIII. Nakon pravomoćnosti rješenja o dosudi nekretnine i pošto kupac položi </w:t>
      </w:r>
      <w:proofErr w:type="spellStart"/>
      <w:r w:rsidRPr="001854CB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 xml:space="preserve">, sud će donijeti zaključak o predaji nekretnine kupcu.  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>IX. Ovaj zaključak će se objaviti na e-oglasnoj ploči Trgovačkog suda u Bjelovaru.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X. Razgledanje imovine i uvid u procjene vrijednosti imovine mogu se obaviti uz prethodni dogovor sa stečajnim upraviteljem na broj 098/343-167.   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   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>U Bjelovaru, 23. prosinca 2015.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STEČAJNI SUDAC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MARIJA PETRINA KUBICA 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>POUKA O PRAVNOM LIJEKU: Protiv ovog zaključka nije dopušten pravni lijek (čl.11. st.5. Ovršnog zakona).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854CB">
        <w:rPr>
          <w:rFonts w:cs="Times New Roman" w:eastAsia="Times New Roman"/>
          <w:szCs w:val="20"/>
          <w:lang w:eastAsia="hr-HR"/>
        </w:rPr>
        <w:t>Rj</w:t>
      </w:r>
      <w:proofErr w:type="spellEnd"/>
      <w:r w:rsidRPr="001854CB">
        <w:rPr>
          <w:rFonts w:cs="Times New Roman" w:eastAsia="Times New Roman"/>
          <w:szCs w:val="20"/>
          <w:lang w:eastAsia="hr-HR"/>
        </w:rPr>
        <w:t>.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>1.DNA:stečajni upravitelj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           H-ABDUCO d.o.o. Zagreb, Slavonska avenija 6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           ŽDO Bjelovar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 xml:space="preserve">           e-oglasna ploča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54CB">
        <w:rPr>
          <w:rFonts w:cs="Times New Roman" w:eastAsia="Times New Roman"/>
          <w:szCs w:val="20"/>
          <w:lang w:eastAsia="hr-HR"/>
        </w:rPr>
        <w:t>Bj.23.12.2015.</w:t>
      </w: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i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54CB" w:rsidP="001854CB" w:rsidR="001854CB" w:rsidRPr="0018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4CB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16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St-186/2013-145</izvorni_sadrzaj>
    <derivirana_varijabla naziv="DomainObject.Oznaka_1">St-186/2013-145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St-186/2013</izvorni_sadrzaj>
    <derivirana_varijabla naziv="DomainObject.Predmet.OznakaBroj_1">St-186/2013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SENKOVAC d.o.o.  za stočarstvo, proizvodnju stočne hrane, klanje stoke i praradu mesa NOVI SENKOVAC</izvorni_sadrzaj>
    <derivirana_varijabla naziv="DomainObject.Predmet.ProtustrankaFormated_1">  FARMA SENKOVAC d.o.o.  za stočarstvo, proizvodnju stočne hrane, klanje stoke i praradu mesa NOVI SENKOVAC</derivirana_varijabla>
  </DomainObject.Predmet.ProtustrankaFormated>
  <DomainObject.Predmet.ProtustrankaFormatedOIB>
    <izvorni_sadrzaj>  FARMA SENKOVAC d.o.o.  za stočarstvo, proizvodnju stočne hrane, klanje stoke i praradu mesa NOVI SENKOVAC, OIB 46869916345</izvorni_sadrzaj>
    <derivirana_varijabla naziv="DomainObject.Predmet.ProtustrankaFormatedOIB_1">  FARMA SENKOVAC d.o.o.  za stočarstvo, proizvodnju stočne hrane, klanje stoke i praradu mesa NOVI SENKOVAC, OIB 46869916345</derivirana_varijabla>
  </DomainObject.Predmet.ProtustrankaFormatedOIB>
  <DomainObject.Predmet.ProtustrankaFormatedWithAdress>
    <izvorni_sadrzaj> FARMA SENKOVAC d.o.o.  za stočarstvo, proizvodnju stočne hrane, klanje stoke i praradu mesa NOVI SENKOVAC, Novi Senkovac, Varaždinska 68, 33520 Slatina</izvorni_sadrzaj>
    <derivirana_varijabla naziv="DomainObject.Predmet.ProtustrankaFormatedWithAdress_1"> FARMA SENKOVAC d.o.o.  za stočarstvo, proizvodnju stočne hrane, klanje stoke i praradu mesa NOVI SENKOVAC, Novi Senkovac, Varaždinska 68, 33520 Slatina</derivirana_varijabla>
  </DomainObject.Predmet.ProtustrankaFormatedWithAdress>
  <DomainObject.Predmet.ProtustrankaFormatedWithAdressOIB>
    <izvorni_sadrzaj> FARMA SENKOVAC d.o.o.  za stočarstvo, proizvodnju stočne hrane, klanje stoke i praradu mesa NOVI SENKOVAC, OIB 46869916345, Novi Senkovac, Varaždinska 68, 33520 Slatina</izvorni_sadrzaj>
    <derivirana_varijabla naziv="DomainObject.Predmet.ProtustrankaFormatedWithAdressOIB_1"> FARMA SENKOVAC d.o.o.  za stočarstvo, proizvodnju stočne hrane, klanje stoke i praradu mesa NOVI SENKOVAC, OIB 46869916345, Novi Senkovac, Varaždinska 68, 33520 Slatina</derivirana_varijabla>
  </DomainObject.Predmet.ProtustrankaFormatedWithAdressOIB>
  <DomainObject.Predmet.ProtustrankaWithAdress>
    <izvorni_sadrzaj>FARMA SENKOVAC d.o.o.  za stočarstvo, proizvodnju stočne hrane, klanje stoke i praradu mesa NOVI SENKOVAC Novi Senkovac, Varaždinska 68, 33520 Slatina</izvorni_sadrzaj>
    <derivirana_varijabla naziv="DomainObject.Predmet.ProtustrankaWithAdress_1">FARMA SENKOVAC d.o.o.  za stočarstvo, proizvodnju stočne hrane, klanje stoke i praradu mesa NOVI SENKOVAC Novi Senkovac, Varaždinska 68, 33520 Slatina</derivirana_varijabla>
  </DomainObject.Predmet.ProtustrankaWithAdress>
  <DomainObject.Predmet.ProtustrankaWithAdressOIB>
    <izvorni_sadrzaj>FARMA SENKOVAC d.o.o.  za stočarstvo, proizvodnju stočne hrane, klanje stoke i praradu mesa NOVI SENKOVAC, OIB 46869916345, Novi Senkovac, Varaždinska 68, 33520 Slatina</izvorni_sadrzaj>
    <derivirana_varijabla naziv="DomainObject.Predmet.ProtustrankaWithAdressOIB_1">FARMA SENKOVAC d.o.o.  za stočarstvo, proizvodnju stočne hrane, klanje stoke i praradu mesa NOVI SENKOVAC, OIB 46869916345, Novi Senkovac, Varaždinska 68, 33520 Slatina</derivirana_varijabla>
  </DomainObject.Predmet.ProtustrankaWithAdressOIB>
  <DomainObject.Predmet.ProtustrankaNazivFormated>
    <izvorni_sadrzaj>FARMA SENKOVAC d.o.o.  za stočarstvo, proizvodnju stočne hrane, klanje stoke i praradu mesa NOVI SENKOVAC</izvorni_sadrzaj>
    <derivirana_varijabla naziv="DomainObject.Predmet.ProtustrankaNazivFormated_1">FARMA SENKOVAC d.o.o.  za stočarstvo, proizvodnju stočne hrane, klanje stoke i praradu mesa NOVI SENKOVAC</derivirana_varijabla>
  </DomainObject.Predmet.ProtustrankaNazivFormated>
  <DomainObject.Predmet.ProtustrankaNazivFormatedOIB>
    <izvorni_sadrzaj>FARMA SENKOVAC d.o.o.  za stočarstvo, proizvodnju stočne hrane, klanje stoke i praradu mesa NOVI SENKOVAC, OIB 46869916345</izvorni_sadrzaj>
    <derivirana_varijabla naziv="DomainObject.Predmet.ProtustrankaNazivFormatedOIB_1">FARMA SENKOVAC d.o.o.  za stočarstvo, proizvodnju stočne hrane, klanje stoke i praradu mesa NOVI SENKOVAC, OIB 46869916345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HR04</izvorni_sadrzaj>
    <derivirana_varijabla naziv="DomainObject.Predmet.StrankaFormated_1">  FINA, REGIONALNI CENTAR: ZAGREB, Nagodbeno vijeće: HR04</derivirana_varijabla>
  </DomainObject.Predmet.StrankaFormated>
  <DomainObject.Predmet.StrankaFormatedOIB>
    <izvorni_sadrzaj>  FINA, REGIONALNI CENTAR: ZAGREB, Nagodbeno vijeće: HR04</izvorni_sadrzaj>
    <derivirana_varijabla naziv="DomainObject.Predmet.StrankaFormatedOIB_1">  FINA, REGIONALNI CENTAR: ZAGREB, Nagodbeno vijeće: HR04</derivirana_varijabla>
  </DomainObject.Predmet.StrankaFormatedOIB>
  <DomainObject.Predmet.StrankaFormatedWithAdress>
    <izvorni_sadrzaj> FINA, REGIONALNI CENTAR: ZAGREB, Nagodbeno vijeće: HR04, Albrechtova 42, 10000 Zagreb</izvorni_sadrzaj>
    <derivirana_varijabla naziv="DomainObject.Predmet.StrankaFormatedWithAdress_1"> FINA, REGIONALNI CENTAR: ZAGREB, Nagodbeno vijeće: HR04, Albrechtova 42, 10000 Zagreb</derivirana_varijabla>
  </DomainObject.Predmet.StrankaFormatedWithAdress>
  <DomainObject.Predmet.StrankaFormatedWithAdressOIB>
    <izvorni_sadrzaj> FINA, REGIONALNI CENTAR: ZAGREB, Nagodbeno vijeće: HR04, Albrechtova 42, 10000 Zagreb</izvorni_sadrzaj>
    <derivirana_varijabla naziv="DomainObject.Predmet.StrankaFormatedWithAdressOIB_1"> FINA, REGIONALNI CENTAR: ZAGREB, Nagodbeno vijeće: HR04, Albrechtova 42, 10000 Zagreb</derivirana_varijabla>
  </DomainObject.Predmet.StrankaFormatedWithAdressOIB>
  <DomainObject.Predmet.StrankaWithAdress>
    <izvorni_sadrzaj>FINA, REGIONALNI CENTAR: ZAGREB, Nagodbeno vijeće: HR04 Albrechtova 42,10000 Zagreb</izvorni_sadrzaj>
    <derivirana_varijabla naziv="DomainObject.Predmet.StrankaWithAdress_1">FINA, REGIONALNI CENTAR: ZAGREB, Nagodbeno vijeće: HR04 Albrechtova 42,10000 Zagreb</derivirana_varijabla>
  </DomainObject.Predmet.StrankaWithAdress>
  <DomainObject.Predmet.StrankaWithAdressOIB>
    <izvorni_sadrzaj>FINA, REGIONALNI CENTAR: ZAGREB, Nagodbeno vijeće: HR04, Albrechtova 42,10000 Zagreb</izvorni_sadrzaj>
    <derivirana_varijabla naziv="DomainObject.Predmet.StrankaWithAdressOIB_1">FINA, REGIONALNI CENTAR: ZAGREB, Nagodbeno vijeće: HR04, Albrechtova 42,10000 Zagreb</derivirana_varijabla>
  </DomainObject.Predmet.StrankaWithAdressOIB>
  <DomainObject.Predmet.StrankaNazivFormated>
    <izvorni_sadrzaj>FINA, REGIONALNI CENTAR: ZAGREB, Nagodbeno vijeće: HR04</izvorni_sadrzaj>
    <derivirana_varijabla naziv="DomainObject.Predmet.StrankaNazivFormated_1">FINA, REGIONALNI CENTAR: ZAGREB, Nagodbeno vijeće: HR04</derivirana_varijabla>
  </DomainObject.Predmet.StrankaNazivFormated>
  <DomainObject.Predmet.StrankaNazivFormatedOIB>
    <izvorni_sadrzaj>FINA, REGIONALNI CENTAR: ZAGREB, Nagodbeno vijeće: HR04</izvorni_sadrzaj>
    <derivirana_varijabla naziv="DomainObject.Predmet.StrankaNazivFormatedOIB_1">FINA, REGIONALNI CENTAR: ZAGREB, Nagodbeno vijeće: HR04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CENTAR: ZAGREB, Nagodbeno vijeće: HR04</item>
    </izvorni_sadrzaj>
    <derivirana_varijabla naziv="DomainObject.Predmet.StrankaListFormated_1">
      <item>FINA, REGIONALNI CENTAR: ZAGREB, Nagodbeno vijeće: HR04</item>
    </derivirana_varijabla>
  </DomainObject.Predmet.StrankaListFormated>
  <DomainObject.Predmet.StrankaListFormatedOIB>
    <izvorni_sadrzaj>
      <item>FINA, REGIONALNI CENTAR: ZAGREB, Nagodbeno vijeće: HR04</item>
    </izvorni_sadrzaj>
    <derivirana_varijabla naziv="DomainObject.Predmet.StrankaListFormatedOIB_1">
      <item>FINA, REGIONALNI CENTAR: ZAGREB, Nagodbeno vijeće: HR04</item>
    </derivirana_varijabla>
  </DomainObject.Predmet.StrankaListFormatedOIB>
  <DomainObject.Predmet.StrankaListFormatedWithAdress>
    <izvorni_sadrzaj>
      <item>FINA, REGIONALNI CENTAR: ZAGREB, Nagodbeno vijeće: HR04, Albrechtova 42, 10000 Zagreb</item>
    </izvorni_sadrzaj>
    <derivirana_varijabla naziv="DomainObject.Predmet.StrankaListFormatedWithAdress_1">
      <item>FINA, REGIONALNI CENTAR: ZAGREB, Nagodbeno vijeće: HR04, Albrechtova 42, 10000 Zagreb</item>
    </derivirana_varijabla>
  </DomainObject.Predmet.StrankaListFormatedWithAdress>
  <DomainObject.Predmet.StrankaListFormatedWithAdressOIB>
    <izvorni_sadrzaj>
      <item>FINA, REGIONALNI CENTAR: ZAGREB, Nagodbeno vijeće: HR04, Albrechtova 42, 10000 Zagreb</item>
    </izvorni_sadrzaj>
    <derivirana_varijabla naziv="DomainObject.Predmet.StrankaListFormatedWithAdressOIB_1">
      <item>FINA, REGIONALNI CENTAR: ZAGREB, Nagodbeno vijeće: HR04, Albrechtova 42, 10000 Zagreb</item>
    </derivirana_varijabla>
  </DomainObject.Predmet.StrankaListFormatedWithAdressOIB>
  <DomainObject.Predmet.StrankaListNazivFormated>
    <izvorni_sadrzaj>
      <item>FINA, REGIONALNI CENTAR: ZAGREB, Nagodbeno vijeće: HR04</item>
    </izvorni_sadrzaj>
    <derivirana_varijabla naziv="DomainObject.Predmet.StrankaListNazivFormated_1">
      <item>FINA, REGIONALNI CENTAR: ZAGREB, Nagodbeno vijeće: HR04</item>
    </derivirana_varijabla>
  </DomainObject.Predmet.StrankaListNazivFormated>
  <DomainObject.Predmet.StrankaListNazivFormatedOIB>
    <izvorni_sadrzaj>
      <item>FINA, REGIONALNI CENTAR: ZAGREB, Nagodbeno vijeće: HR04</item>
    </izvorni_sadrzaj>
    <derivirana_varijabla naziv="DomainObject.Predmet.StrankaListNazivFormatedOIB_1">
      <item>FINA, REGIONALNI CENTAR: ZAGREB, Nagodbeno vijeće: HR04</item>
    </derivirana_varijabla>
  </DomainObject.Predmet.StrankaListNazivFormatedOIB>
  <DomainObject.Predmet.ProtuStrankaListFormated>
    <izvorni_sadrzaj>
      <item>FARMA SENKOVAC d.o.o.  za stočarstvo, proizvodnju stočne hrane, klanje stoke i praradu mesa NOVI SENKOVAC</item>
    </izvorni_sadrzaj>
    <derivirana_varijabla naziv="DomainObject.Predmet.ProtuStrankaListFormated_1">
      <item>FARMA SENKOVAC d.o.o.  za stočarstvo, proizvodnju stočne hrane, klanje stoke i praradu mesa NOVI SENKOVAC</item>
    </derivirana_varijabla>
  </DomainObject.Predmet.ProtuStrankaListFormated>
  <DomainObject.Predmet.ProtuStrankaListFormatedOIB>
    <izvorni_sadrzaj>
      <item>FARMA SENKOVAC d.o.o.  za stočarstvo, proizvodnju stočne hrane, klanje stoke i praradu mesa NOVI SENKOVAC, OIB 46869916345</item>
    </izvorni_sadrzaj>
    <derivirana_varijabla naziv="DomainObject.Predmet.ProtuStrankaListFormatedOIB_1">
      <item>FARMA SENKOVAC d.o.o.  za stočarstvo, proizvodnju stočne hrane, klanje stoke i praradu mesa NOVI SENKOVAC, OIB 46869916345</item>
    </derivirana_varijabla>
  </DomainObject.Predmet.ProtuStrankaListFormatedOIB>
  <DomainObject.Predmet.ProtuStrankaListFormatedWithAdress>
    <izvorni_sadrzaj>
      <item>FARMA SENKOVAC d.o.o.  za stočarstvo, proizvodnju stočne hrane, klanje stoke i praradu mesa NOVI SENKOVAC, Novi Senkovac, Varaždinska 68, 33520 Slatina</item>
    </izvorni_sadrzaj>
    <derivirana_varijabla naziv="DomainObject.Predmet.ProtuStrankaListFormatedWithAdress_1">
      <item>FARMA SENKOVAC d.o.o.  za stočarstvo, proizvodnju stočne hrane, klanje stoke i praradu mesa NOVI SENKOVAC, Novi Senkovac, Varaždinska 68, 33520 Slatina</item>
    </derivirana_varijabla>
  </DomainObject.Predmet.ProtuStrankaListFormatedWithAdress>
  <DomainObject.Predmet.ProtuStrankaListFormatedWithAdressOIB>
    <izvorni_sadrzaj>
      <item>FARMA SENKOVAC d.o.o.  za stočarstvo, proizvodnju stočne hrane, klanje stoke i praradu mesa NOVI SENKOVAC, OIB 46869916345, Novi Senkovac, Varaždinska 68, 33520 Slatina</item>
    </izvorni_sadrzaj>
    <derivirana_varijabla naziv="DomainObject.Predmet.ProtuStrankaListFormatedWithAdressOIB_1">
      <item>FARMA SENKOVAC d.o.o.  za stočarstvo, proizvodnju stočne hrane, klanje stoke i praradu mesa NOVI SENKOVAC, OIB 46869916345, Novi Senkovac, Varaždinska 68, 33520 Slatina</item>
    </derivirana_varijabla>
  </DomainObject.Predmet.ProtuStrankaListFormatedWithAdressOIB>
  <DomainObject.Predmet.ProtuStrankaListNazivFormated>
    <izvorni_sadrzaj>
      <item>FARMA SENKOVAC d.o.o.  za stočarstvo, proizvodnju stočne hrane, klanje stoke i praradu mesa NOVI SENKOVAC</item>
    </izvorni_sadrzaj>
    <derivirana_varijabla naziv="DomainObject.Predmet.ProtuStrankaListNazivFormated_1">
      <item>FARMA SENKOVAC d.o.o.  za stočarstvo, proizvodnju stočne hrane, klanje stoke i praradu mesa NOVI SENKOVAC</item>
    </derivirana_varijabla>
  </DomainObject.Predmet.ProtuStrankaListNazivFormated>
  <DomainObject.Predmet.ProtuStrankaListNazivFormatedOIB>
    <izvorni_sadrzaj>
      <item>FARMA SENKOVAC d.o.o.  za stočarstvo, proizvodnju stočne hrane, klanje stoke i praradu mesa NOVI SENKOVAC, OIB 46869916345</item>
    </izvorni_sadrzaj>
    <derivirana_varijabla naziv="DomainObject.Predmet.ProtuStrankaListNazivFormatedOIB_1">
      <item>FARMA SENKOVAC d.o.o.  za stočarstvo, proizvodnju stočne hrane, klanje stoke i praradu mesa NOVI SENKOVAC, OIB 46869916345</item>
    </derivirana_varijabla>
  </DomainObject.Predmet.ProtuStrankaListNazivFormatedOIB>
  <DomainObject.Predmet.OstaliListFormated>
    <izvorni_sadrzaj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OstaliListFormated_1"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OstaliListFormated>
  <DomainObject.Predmet.OstaliListFormatedOIB>
    <izvorni_sadrzaj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izvorni_sadrzaj>
    <derivirana_varijabla naziv="DomainObject.Predmet.OstaliListFormatedOIB_1"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derivirana_varijabla>
  </DomainObject.Predmet.OstaliListFormatedOIB>
  <DomainObject.Predmet.OstaliListFormatedWithAdress>
    <izvorni_sadrzaj>
      <item>Franjo Otročak, Lukač 24, 33406 Lukač</item>
      <item>Zoran Cikuša, Marije Jurić Zagorke 44, 43000 Bjelovar</item>
      <item>Franjo Otročak,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Strossmayerov trg 9, 10000 Zagreb</item>
    </izvorni_sadrzaj>
    <derivirana_varijabla naziv="DomainObject.Predmet.OstaliListFormatedWithAdress_1">
      <item>Franjo Otročak, Lukač 24, 33406 Lukač</item>
      <item>Zoran Cikuša, Marije Jurić Zagorke 44, 43000 Bjelovar</item>
      <item>Franjo Otročak,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Strossmayerov trg 9, 10000 Zagreb</item>
    </derivirana_varijabla>
  </DomainObject.Predmet.OstaliListFormatedWithAdress>
  <DomainObject.Predmet.OstaliListFormatedWithAdressOIB>
    <izvorni_sadrzaj>
      <item>Franjo Otročak, OIB 42279189814, Lukač 24, 33406 Lukač</item>
      <item>Zoran Cikuša, Marije Jurić Zagorke 44, 43000 Bjelovar</item>
      <item>Franjo Otročak, OIB 42279189814,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OIB , Strossmayerov trg 9, 10000 Zagreb</item>
    </izvorni_sadrzaj>
    <derivirana_varijabla naziv="DomainObject.Predmet.OstaliListFormatedWithAdressOIB_1">
      <item>Franjo Otročak, OIB 42279189814, Lukač 24, 33406 Lukač</item>
      <item>Zoran Cikuša, Marije Jurić Zagorke 44, 43000 Bjelovar</item>
      <item>Franjo Otročak, OIB 42279189814,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OIB , Strossmayerov trg 9, 10000 Zagreb</item>
    </derivirana_varijabla>
  </DomainObject.Predmet.OstaliListFormatedWithAdressOIB>
  <DomainObject.Predmet.OstaliListNazivFormated>
    <izvorni_sadrzaj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OstaliListNazivFormated_1"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OstaliListNazivFormated>
  <DomainObject.Predmet.OstaliListNazivFormatedOIB>
    <izvorni_sadrzaj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izvorni_sadrzaj>
    <derivirana_varijabla naziv="DomainObject.Predmet.OstaliListNazivFormatedOIB_1"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St-186/2013-145</izvorni_sadrzaj>
    <derivirana_varijabla naziv="DomainObject.PoslovniBrojDokumenta_1">St-186/2013-145</derivirana_varijabla>
  </DomainObject.PoslovniBrojDokumenta>
  <DomainObject.Predmet.StrankaIDrugi>
    <izvorni_sadrzaj>FINA, REGIONALNI CENTAR: ZAGREB, Nagodbeno vijeće: HR04</izvorni_sadrzaj>
    <derivirana_varijabla naziv="DomainObject.Predmet.StrankaIDrugi_1">FINA, REGIONALNI CENTAR: ZAGREB, Nagodbeno vijeće: HR04</derivirana_varijabla>
  </DomainObject.Predmet.StrankaIDrugi>
  <DomainObject.Predmet.ProtustrankaIDrugi>
    <izvorni_sadrzaj>FARMA SENKOVAC d.o.o.  za stočarstvo, proizvodnju stočne hrane, klanje stoke i praradu mesa NOVI SENKOVAC</izvorni_sadrzaj>
    <derivirana_varijabla naziv="DomainObject.Predmet.ProtustrankaIDrugi_1">FARMA SENKOVAC d.o.o.  za stočarstvo, proizvodnju stočne hrane, klanje stoke i praradu mesa NOVI SENKOVAC</derivirana_varijabla>
  </DomainObject.Predmet.ProtustrankaIDrugi>
  <DomainObject.Predmet.StrankaIDrugiAdressOIB>
    <izvorni_sadrzaj>FINA, REGIONALNI CENTAR: ZAGREB, Nagodbeno vijeće: HR04, Albrechtova 42, 10000 Zagreb</izvorni_sadrzaj>
    <derivirana_varijabla naziv="DomainObject.Predmet.StrankaIDrugiAdressOIB_1">FINA, REGIONALNI CENTAR: ZAGREB, Nagodbeno vijeće: HR04, Albrechtova 42, 10000 Zagreb</derivirana_varijabla>
  </DomainObject.Predmet.StrankaIDrugiAdressOIB>
  <DomainObject.Predmet.ProtustrankaIDrugiAdressOIB>
    <izvorni_sadrzaj>FARMA SENKOVAC d.o.o.  za stočarstvo, proizvodnju stočne hrane, klanje stoke i praradu mesa NOVI SENKOVAC, OIB 46869916345, Novi Senkovac, Varaždinska 68, 33520 Slatina</izvorni_sadrzaj>
    <derivirana_varijabla naziv="DomainObject.Predmet.ProtustrankaIDrugiAdressOIB_1">FARMA SENKOVAC d.o.o.  za stočarstvo, proizvodnju stočne hrane, klanje stoke i praradu mesa NOVI SENKOVAC, OIB 46869916345, Novi Senkovac, Varaždinska 68,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SENKOVAC d.o.o.  za stočarstvo, proizvodnju stočne hrane, klanje stoke i praradu mesa NOVI SENKOVAC</item>
      <item>FINA, REGIONALNI CENTAR: ZAGREB, Nagodbeno vijeće: HR04</item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SudioniciListNaziv_1">
      <item>FARMA SENKOVAC d.o.o.  za stočarstvo, proizvodnju stočne hrane, klanje stoke i praradu mesa NOVI SENKOVAC</item>
      <item>FINA, REGIONALNI CENTAR: ZAGREB, Nagodbeno vijeće: HR04</item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SudioniciListNaziv>
  <DomainObject.Predmet.SudioniciListAdressOIB>
    <izvorni_sadrzaj>
      <item>FARMA SENKOVAC d.o.o.  za stočarstvo, proizvodnju stočne hrane, klanje stoke i praradu mesa NOVI SENKOVAC, OIB 46869916345, Novi Senkovac, Varaždinska 68,33520 Slatina</item>
      <item>FINA, REGIONALNI CENTAR: ZAGREB, Nagodbeno vijeće: HR04, Albrechtova 42,10000 Zagreb</item>
      <item>Franjo Otročak, OIB 42279189814, Lukač 24,33406 Lukač</item>
      <item>Zoran Cikuša, Marije Jurić Zagorke 44,43000 Bjelovar</item>
      <item>Franjo Otročak, OIB 42279189814, Lukač 24,33406 Lukač</item>
      <item>Grad Slatina, Trg sv. Josipa 10,33520 Slatina</item>
      <item>Minist. financija, Porezna uprava, Područni ured Virovitica, Vladimira Nazora 3,33000 Virovitica</item>
      <item>Ante Krajina, Sindikat PPDIV, Trg Ante Starčevića 10/II,31000 Osijek</item>
      <item>Hypo Alpe-Adria-Bank dd., Slavonska avenija 6,10000 Zagreb</item>
      <item>Croatia osiguranje d.d. Poslovnica Virovitica, Trg kralja Tomislava 4,33000 Virovitica</item>
      <item>ŽDO BJELOVAR</item>
      <item>ITS SOPOR d.o.o. Ljubljana, Kotnikova 27,1000 Ljubljana</item>
      <item>OD Brlečić &amp; Partneri, Optujska ulica 25/I,42000 Varaždin</item>
      <item>H-ABDUCO d.o.o. Zagreb, Slavonska avenija 6,10000 Zagreb</item>
      <item>PLIN VTC d.o.o. Virovitica, Ferde Rusana 2,33000 Virovitica</item>
      <item>Hrvatska banka za obnovu i razvitak, OIB , Strossmayerov trg 9,10000 Zagreb</item>
    </izvorni_sadrzaj>
    <derivirana_varijabla naziv="DomainObject.Predmet.SudioniciListAdressOIB_1">
      <item>FARMA SENKOVAC d.o.o.  za stočarstvo, proizvodnju stočne hrane, klanje stoke i praradu mesa NOVI SENKOVAC, OIB 46869916345, Novi Senkovac, Varaždinska 68,33520 Slatina</item>
      <item>FINA, REGIONALNI CENTAR: ZAGREB, Nagodbeno vijeće: HR04, Albrechtova 42,10000 Zagreb</item>
      <item>Franjo Otročak, OIB 42279189814, Lukač 24,33406 Lukač</item>
      <item>Zoran Cikuša, Marije Jurić Zagorke 44,43000 Bjelovar</item>
      <item>Franjo Otročak, OIB 42279189814, Lukač 24,33406 Lukač</item>
      <item>Grad Slatina, Trg sv. Josipa 10,33520 Slatina</item>
      <item>Minist. financija, Porezna uprava, Područni ured Virovitica, Vladimira Nazora 3,33000 Virovitica</item>
      <item>Ante Krajina, Sindikat PPDIV, Trg Ante Starčevića 10/II,31000 Osijek</item>
      <item>Hypo Alpe-Adria-Bank dd., Slavonska avenija 6,10000 Zagreb</item>
      <item>Croatia osiguranje d.d. Poslovnica Virovitica, Trg kralja Tomislava 4,33000 Virovitica</item>
      <item>ŽDO BJELOVAR</item>
      <item>ITS SOPOR d.o.o. Ljubljana, Kotnikova 27,1000 Ljubljana</item>
      <item>OD Brlečić &amp; Partneri, Optujska ulica 25/I,42000 Varaždin</item>
      <item>H-ABDUCO d.o.o. Zagreb, Slavonska avenija 6,10000 Zagreb</item>
      <item>PLIN VTC d.o.o. Virovitica, Ferde Rusana 2,33000 Virovitica</item>
      <item>Hrvatska banka za obnovu i razvitak, OIB 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401E0-AF37-474D-987B-45649214C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994</properties:Words>
  <properties:Characters>5115</properties:Characters>
  <properties:Lines>144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2015-12-23T08:42:00Z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St-186/2013-145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