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5ea6" w14:paraId="b1d5ea6" w:rsidRDefault="00032EFE" w:rsidR="00032EFE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Zagrebu, dana 15.03.2018.g.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St-4968/2016</w:t>
      </w:r>
    </w:p>
    <w:p w:rsidRDefault="00032EFE" w:rsidR="00032EFE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TRGOVAČKI SUD U ZAGREBU</w:t>
      </w:r>
    </w:p>
    <w:p w:rsidRDefault="00032EFE" w:rsidR="00032EFE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Sutkinja Vesna Sremac Šoštar, kao stečajni sudac</w:t>
      </w:r>
    </w:p>
    <w:p w:rsidRDefault="00032EFE" w:rsidR="00032EFE">
      <w:pPr>
        <w:jc w:val="right"/>
        <w:rPr>
          <w:rFonts w:cs="Times New Roman" w:hAnsi="Times New Roman" w:ascii="Times New Roman"/>
          <w:sz w:val="24"/>
        </w:rPr>
      </w:pPr>
    </w:p>
    <w:p w:rsidRDefault="00032EFE" w:rsidR="00032EFE">
      <w:pPr>
        <w:jc w:val="right"/>
        <w:rPr>
          <w:rFonts w:cs="Times New Roman" w:hAnsi="Times New Roman" w:ascii="Times New Roman"/>
          <w:sz w:val="24"/>
        </w:rPr>
      </w:pPr>
    </w:p>
    <w:p w:rsidRDefault="00032EFE" w:rsidR="00032EFE">
      <w:pPr>
        <w:jc w:val="right"/>
        <w:rPr>
          <w:rFonts w:cs="Times New Roman" w:hAnsi="Times New Roman" w:ascii="Times New Roman"/>
          <w:sz w:val="24"/>
        </w:rPr>
      </w:pPr>
    </w:p>
    <w:p w:rsidRDefault="00032EFE" w:rsidR="00032EFE">
      <w:pPr>
        <w:ind w:hanging="1410" w:left="141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Predmet:</w:t>
      </w:r>
      <w:r>
        <w:rPr>
          <w:rFonts w:cs="Times New Roman" w:hAnsi="Times New Roman" w:ascii="Times New Roman"/>
          <w:b/>
          <w:sz w:val="24"/>
        </w:rPr>
        <w:tab/>
        <w:t>Izvješće o gospodarskom položaju dužnika i njegovim uzrocima za izvještajno ročište zakazano za dan 04. travnja 2018.g. u stečajnom postupku St-4968/2016 otvorenim nad stečajnim dužnikom SARATOGA GRADNJA d.o.o. u stečaju, Zagreb, Pakoštanska ulica 5/II, OIB: 83576033266 sukladno čl. 227 Stečajnog zakona (dalje SZ)</w:t>
      </w:r>
    </w:p>
    <w:p w:rsidRDefault="00032EFE" w:rsidR="00032EFE">
      <w:pPr>
        <w:ind w:hanging="1410" w:left="1410"/>
        <w:rPr>
          <w:rFonts w:cs="Times New Roman" w:hAnsi="Times New Roman" w:ascii="Times New Roman"/>
          <w:b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 br. St-4968/16 od dana 21. prosinca 2017.g. otvoren je stečajni postupak nad dužnikom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SARATOGA GRADNJA d.o.o., Zagreb, Pakoštanska ulica 5/II, OIB: 83576033266 (u daljnjem tekstu: stečajni dužnik), te je za stečajnog upravitelja imenovana Korana Ferdelji.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OPĆI PODACI DUŽNIKA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MBS: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080780939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OIB: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83576033266</w:t>
      </w:r>
    </w:p>
    <w:p w:rsidRDefault="00032EFE" w:rsidR="00032EFE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TVRTKA/NAZIV:</w:t>
      </w:r>
      <w:r>
        <w:rPr>
          <w:rFonts w:cs="Times New Roman" w:hAnsi="Times New Roman" w:ascii="Times New Roman"/>
          <w:sz w:val="24"/>
        </w:rPr>
        <w:tab/>
        <w:t>SARATOGA GRADNJA d.o.o. za građenje u stečaju</w:t>
      </w:r>
    </w:p>
    <w:p w:rsidRDefault="00032EFE" w:rsidR="00032EFE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SKRAĆENA TVRTKA:</w:t>
      </w:r>
      <w:r>
        <w:rPr>
          <w:rFonts w:cs="Times New Roman" w:hAnsi="Times New Roman" w:ascii="Times New Roman"/>
          <w:sz w:val="24"/>
        </w:rPr>
        <w:tab/>
        <w:t>SARATOGA GRADNJA d.o.o. u stečaju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SJEDIŠTE/ADRESA:</w:t>
      </w:r>
      <w:r>
        <w:rPr>
          <w:rFonts w:cs="Times New Roman" w:hAnsi="Times New Roman" w:ascii="Times New Roman"/>
          <w:sz w:val="24"/>
        </w:rPr>
        <w:tab/>
        <w:t>Zagreb, Pakoštanska ulica 5/II</w:t>
      </w:r>
    </w:p>
    <w:p w:rsidRDefault="00032EFE" w:rsidR="00032EFE">
      <w:pPr>
        <w:rPr>
          <w:rFonts w:cs="Times New Roman" w:hAnsi="Times New Roman" w:ascii="Times New Roman"/>
          <w:sz w:val="22"/>
        </w:rPr>
      </w:pPr>
      <w:r>
        <w:rPr>
          <w:rFonts w:cs="Times New Roman" w:hAnsi="Times New Roman" w:ascii="Times New Roman"/>
          <w:sz w:val="24"/>
        </w:rPr>
        <w:t>IBAN: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Imex banka d.d.</w:t>
      </w:r>
    </w:p>
    <w:p w:rsidRDefault="00032EFE" w:rsidR="00032EFE">
      <w:pPr>
        <w:rPr>
          <w:rFonts w:cs="Times New Roman" w:hAnsi="Times New Roman" w:ascii="Times New Roman"/>
          <w:sz w:val="22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PREDMET POSLOVANJA/DJELATNOSTI:</w:t>
      </w:r>
    </w:p>
    <w:p w:rsidRDefault="00032EFE" w:rsidR="00032EFE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projektiranje, građenje, uporaba i uklanjanje građevina</w:t>
      </w:r>
    </w:p>
    <w:p w:rsidRDefault="00032EFE" w:rsidR="00032EFE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nadzor nad građenjem</w:t>
      </w:r>
    </w:p>
    <w:p w:rsidRDefault="00032EFE" w:rsidR="00032EFE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stručni poslovi prostornog uređenje</w:t>
      </w:r>
    </w:p>
    <w:p w:rsidRDefault="00032EFE" w:rsidR="00032EFE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unutarnje uređenje prostora i dr.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OSNIVAČI/ČLANOVI DRUŠTVA: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Gordan Francišković, OIB: 38757327919, Zaprešić, Ulica </w:t>
      </w:r>
    </w:p>
    <w:p w:rsidRDefault="00032EFE" w:rsidR="00032EFE">
      <w:pPr>
        <w:ind w:firstLine="708" w:left="2124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Ksavera Šandora Đalskog 25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-     jedini član d.o.o.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OSOBE OVLAŠTENE ZA ZASTUPANJE:</w:t>
      </w:r>
    </w:p>
    <w:p w:rsidRDefault="00032EFE" w:rsidR="00032EFE">
      <w:pPr>
        <w:ind w:firstLine="3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Korana Ferdelji, OIB: 74691192835, stečajni upravitelj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TEMELJNI KAPITAL/UKUPAN IZNOS ČLANSKIH ULOGA:</w:t>
      </w:r>
    </w:p>
    <w:p w:rsidRDefault="00032EFE" w:rsidR="00032EFE"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20.000,00 kn</w:t>
      </w:r>
    </w:p>
    <w:p w:rsidRDefault="00032EFE" w:rsidR="00032EFE">
      <w:pPr>
        <w:pStyle w:val="Podnoje"/>
        <w:ind w:right="360"/>
      </w:pPr>
    </w:p>
    <w:p w:rsidRDefault="00032EFE" w:rsidR="00032EFE">
      <w:pPr>
        <w:sectPr w:rsidR="00032EF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h="16838" w:w="11906"/>
          <w:pgMar w:gutter="0" w:footer="708" w:header="708" w:left="1417" w:bottom="1438" w:right="1417" w:top="1417"/>
          <w:cols w:space="720"/>
          <w:docGrid w:charSpace="40960" w:linePitch="600"/>
        </w:sect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>POVIJESNO-PRAVNI RAZVOJ STEČAJNOG DUŽNIKA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</w:pPr>
      <w:r>
        <w:rPr>
          <w:rFonts w:cs="Times New Roman" w:hAnsi="Times New Roman" w:ascii="Times New Roman"/>
          <w:sz w:val="24"/>
        </w:rPr>
        <w:t xml:space="preserve">Stečajni dužnik osnovan je kao trgovačko društvo koje se osnovalo za prvotnu svrhu izgradnje odn. uređenja građevina u svrhu prometa nekretnina. Društvo je prestalo biti likvidno uslijed nemogućnosti plaćanja dospjelih rata kredita povodom kupnje nekretnine. Račun dužnika blokiran je neprekidno od 16.06.2014. godine. </w:t>
      </w:r>
      <w:r>
        <w:rPr>
          <w:rFonts w:cs="Times New Roman" w:hAnsi="Times New Roman" w:ascii="Times New Roman"/>
          <w:color w:val="000000"/>
          <w:sz w:val="24"/>
        </w:rPr>
        <w:t>Na dan 01.09.2015.g. subjekt se nalazio 443 dana u neprekinutoj blokadi, a ukupan iznos blokade uključujući i kamate na taj dan je iznosio 202.928,51 kn. Dužnik je bio vlasnik nekretnine upisane u z.k.ul. br. 6132 k.o. Šestine u naravi kuća na adresi Bijenik 78, površine 642 m2. Ista je prodana u ovršnom postupku temeljem rješenja o dosudi Ovr-2502/14 te predana kupcu zaključkom o predaji dana 14.10.2016.g.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IZVJEŠĆE O DOSADAŠNJEM TIJEKU STEČAJNOG POSTUPKA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 otvaranju stečajnog postupka napravljen je žig sa tvrtkom st. dužnika,</w:t>
      </w:r>
      <w:r>
        <w:rPr>
          <w:rFonts w:cs="Sylfaen" w:hAnsi="Sylfaen" w:ascii="Sylfaen"/>
        </w:rPr>
        <w:t xml:space="preserve"> </w:t>
      </w:r>
      <w:r>
        <w:rPr>
          <w:rFonts w:cs="Times New Roman" w:hAnsi="Times New Roman" w:ascii="Times New Roman"/>
          <w:sz w:val="24"/>
        </w:rPr>
        <w:t>ishođena je obavijest o razvrstavanju poslovnog subjekta kod Državnog zavoda za statistik</w:t>
      </w:r>
      <w:r>
        <w:rPr>
          <w:rFonts w:cs="Sylfaen" w:hAnsi="Sylfaen" w:ascii="Sylfaen"/>
        </w:rPr>
        <w:t>u</w:t>
      </w:r>
      <w:r>
        <w:rPr>
          <w:rFonts w:cs="Times New Roman" w:hAnsi="Times New Roman" w:ascii="Times New Roman"/>
          <w:sz w:val="24"/>
        </w:rPr>
        <w:t xml:space="preserve">  te su ugašeni svi prethodni žiro-računi st. dužnika dok je otvoren novi u Imex banka d.d.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numPr>
          <w:ilvl w:val="0"/>
          <w:numId w:val="5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Knjigovodstvo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Doveden je u red očevidnik knjigovodstvenih podataka stečajnog dužnika do dana otvaranja stečajnog postupka te je izrada početne stečajne bilance, kao i obavljanje financijskih i knjigovodstvenih poslova stečajnog dužnika povjereno stručnom knjigovodstvenom servisu.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Dana 25.01.2018.g. zaprimljen je poziv Ministarstva financija-porezna uprava za dostavu podataka do dana otvaranja stečajnog postupka, što je odrađeno uz urednu suradnju bivše uprave dužnika i knjigovodsva.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numPr>
          <w:ilvl w:val="0"/>
          <w:numId w:val="6"/>
        </w:numPr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Radnici</w:t>
      </w:r>
    </w:p>
    <w:p w:rsidRDefault="00032EFE" w:rsidR="00032EFE">
      <w:pPr>
        <w:rPr>
          <w:rFonts w:cs="Times New Roman" w:hAnsi="Times New Roman" w:ascii="Times New Roman"/>
          <w:b/>
          <w:bCs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Zadnji radnik odjavljen je sa danom prije dana otvaranja stečajnog postupka i to upravo bivši direktor dužnika, obzirom je isti bio prijavljen obzirom ne plaća doprinose po nekoj drugoj osnovi, a kad bi bio direktor bez plaćanja doprinosa činio bi prekršaj. Kako je sa danom otvaranja stečajnog postupka promijenjena i uprava društva više nije bilo potrebe za prijavu radnika.</w:t>
      </w: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Radnica Vesna Selaković odjavljena je sa danom 31.01.2017.g.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numPr>
          <w:ilvl w:val="0"/>
          <w:numId w:val="7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Imovina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Sastavljen je inventurni popis imovine, a koji se sastoji od pokretnine i to:</w:t>
      </w: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Osobni automobil marke Renault Megan GT godina proizvodnje 2011., broj šasije VF1DZ1U0644127694, reg. oznake ZG5207EZ. Registracija ističe u travnju 2018.g. </w:t>
      </w: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Vozilo je procijenjeno od strane sudskog vještaka gdina Husineca i to na iznos od 36.157,00 kn bruto.</w:t>
      </w: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numPr>
          <w:ilvl w:val="0"/>
          <w:numId w:val="8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Razlučno pravo</w:t>
      </w: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Na predmetnom vozilu postoji razlučno pravo stečajnog vjerovnika Republika Hrvatska za iznos od 266.004,15 kn temeljem ovršne isprave Klasa: UP/I-415-02/2016-001/11340, Ur.br.: 513-007-24-01/2017-04 od 05.05.2017.g.</w:t>
      </w:r>
    </w:p>
    <w:p w:rsidRDefault="00032EFE" w:rsidR="00032EFE">
      <w:pPr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032EFE" w:rsidR="00032EFE">
      <w:pPr>
        <w:numPr>
          <w:ilvl w:val="0"/>
          <w:numId w:val="9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Postupci (sudski, upravni i dr.)</w:t>
      </w: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Dužnik po saznanju stečajnog upravitelja trenutno nema u tijeku sudskih  i dr. postupaka u kojima je aktivno i/ili pasivno legitimirana stranka. 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  <w:rPr>
          <w:rFonts w:cs="Sylfaen" w:hAnsi="Sylfaen" w:ascii="Sylfaen"/>
        </w:rPr>
      </w:pPr>
    </w:p>
    <w:p w:rsidRDefault="00032EFE" w:rsidR="00032EFE">
      <w:pPr>
        <w:numPr>
          <w:ilvl w:val="0"/>
          <w:numId w:val="10"/>
        </w:num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Ukupne obveze stečajnog dužnika po pristiglim i ispitanim tražbinama iznose:</w:t>
      </w:r>
    </w:p>
    <w:p w:rsidRDefault="00032EFE" w:rsidR="00032EFE">
      <w:pPr>
        <w:jc w:val="both"/>
        <w:rPr>
          <w:rFonts w:cs="Times New Roman" w:hAnsi="Times New Roman" w:ascii="Times New Roman"/>
          <w:b/>
          <w:sz w:val="24"/>
        </w:rPr>
      </w:pPr>
    </w:p>
    <w:p w:rsidRDefault="00032EFE" w:rsidR="00032EFE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172.333,20 kn</w:t>
      </w:r>
    </w:p>
    <w:p w:rsidRDefault="00032EFE" w:rsidR="00032EFE">
      <w:pPr>
        <w:numPr>
          <w:ilvl w:val="5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Priznato 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137.600,00 kn</w:t>
      </w:r>
    </w:p>
    <w:p w:rsidRDefault="00032EFE" w:rsidR="00032EFE">
      <w:pPr>
        <w:numPr>
          <w:ilvl w:val="5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Osporeno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34.733,20 kn</w:t>
      </w:r>
    </w:p>
    <w:p w:rsidRDefault="00032EFE" w:rsidR="00032EFE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i priznato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284.594,73 kn</w:t>
      </w:r>
    </w:p>
    <w:p w:rsidRDefault="00032EFE" w:rsidR="00032EFE">
      <w:pPr>
        <w:numPr>
          <w:ilvl w:val="0"/>
          <w:numId w:val="12"/>
        </w:numPr>
        <w:ind w:firstLine="720"/>
        <w:jc w:val="both"/>
        <w:rPr>
          <w:rFonts w:cs="Sylfaen" w:hAnsi="Sylfaen" w:ascii="Sylfaen"/>
        </w:rPr>
      </w:pPr>
      <w:r>
        <w:rPr>
          <w:rFonts w:cs="Times New Roman" w:hAnsi="Times New Roman" w:ascii="Times New Roman"/>
          <w:sz w:val="24"/>
        </w:rPr>
        <w:t>Osporeno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0,00 kn</w:t>
      </w:r>
    </w:p>
    <w:p w:rsidRDefault="00032EFE" w:rsidR="00032EFE">
      <w:pPr>
        <w:rPr>
          <w:rFonts w:cs="Sylfaen" w:hAnsi="Sylfaen" w:ascii="Sylfaen"/>
        </w:rPr>
      </w:pPr>
    </w:p>
    <w:p w:rsidRDefault="00032EFE" w:rsidR="00032EFE">
      <w:pPr>
        <w:rPr>
          <w:rFonts w:cs="Sylfaen" w:hAnsi="Sylfaen" w:ascii="Sylfaen"/>
        </w:rPr>
      </w:pPr>
    </w:p>
    <w:p w:rsidRDefault="00032EFE" w:rsidR="00032EFE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Ukupno priznate tražbine vjerovnika I i II višeg isplatnog reda iznose      422.194,73 kn.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032EFE" w:rsidR="00032EFE">
      <w:pPr>
        <w:numPr>
          <w:ilvl w:val="0"/>
          <w:numId w:val="11"/>
        </w:num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TROŠKOVI STEČAJNOG POSTUPKA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Dosadašnji troškovi stečajnog postupka obuhvaćaju slijedeće stavke: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Izrada pečata</w:t>
      </w:r>
      <w:r>
        <w:rPr>
          <w:rFonts w:cs="Times New Roman" w:hAnsi="Times New Roman" w:ascii="Times New Roman"/>
          <w:sz w:val="24"/>
        </w:rPr>
        <w:tab/>
        <w:t xml:space="preserve">              139,00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Trošak knjigovođe    </w:t>
      </w:r>
      <w:r>
        <w:rPr>
          <w:rFonts w:cs="Times New Roman" w:hAnsi="Times New Roman" w:ascii="Times New Roman"/>
          <w:sz w:val="24"/>
        </w:rPr>
        <w:tab/>
        <w:t xml:space="preserve">            2.000,00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Materijalni troškovi</w:t>
      </w:r>
      <w:r>
        <w:rPr>
          <w:rFonts w:cs="Times New Roman" w:hAnsi="Times New Roman" w:ascii="Times New Roman"/>
          <w:sz w:val="24"/>
        </w:rPr>
        <w:tab/>
        <w:t xml:space="preserve">            1.000,00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Procjena sudskog vještaka            625,00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Procijenjene obveze stečajne mase za razdoblje od 2 godine: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stečajnog upravitelja      6.000,00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Knjigovodstvo</w:t>
      </w:r>
      <w:r>
        <w:rPr>
          <w:rFonts w:cs="Times New Roman" w:hAnsi="Times New Roman" w:ascii="Times New Roman"/>
          <w:sz w:val="24"/>
        </w:rPr>
        <w:tab/>
        <w:t xml:space="preserve">            5.000,00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Ostali troškovi-oglasi, prodaja      500,00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  <w:u w:val="single"/>
        </w:rPr>
      </w:pPr>
      <w:r>
        <w:rPr>
          <w:rFonts w:cs="Times New Roman" w:hAnsi="Times New Roman" w:ascii="Times New Roman"/>
          <w:sz w:val="24"/>
        </w:rPr>
        <w:t>Administrativni troškovi           2.000,00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u w:val="single"/>
        </w:rPr>
        <w:t>Sudski troškovi i pristojbe            100,00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Procjena ukupno</w:t>
      </w:r>
      <w:r>
        <w:rPr>
          <w:rFonts w:cs="Times New Roman" w:hAnsi="Times New Roman" w:ascii="Times New Roman"/>
          <w:sz w:val="24"/>
        </w:rPr>
        <w:tab/>
        <w:t xml:space="preserve">          17.364,00 kn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Obzirom je ukupna vrijednost imovine procijenjena na iznos od 36.157,00 kn bruto od čega  iznos od 7.231,40 kn otpada na iznos PDV-a, za procijeniti je da će stečajna masa biti dostatna za pokrivanje troškova stečajnog postupka. Uzevši u obzir troškove stečajne mase za procijeniti je da neće preostati iznosa za podjelu vjerovnicima.</w:t>
      </w: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32EFE" w:rsidR="00032EFE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ZAKLJUČAK</w:t>
      </w:r>
    </w:p>
    <w:p w:rsidRDefault="00032EFE" w:rsidR="00032EFE">
      <w:pPr>
        <w:rPr>
          <w:rFonts w:cs="Times New Roman" w:hAnsi="Times New Roman" w:ascii="Times New Roman"/>
          <w:sz w:val="24"/>
        </w:rPr>
      </w:pPr>
    </w:p>
    <w:p w:rsidRDefault="00032EFE" w:rsidR="00032EFE">
      <w:pPr>
        <w:jc w:val="both"/>
      </w:pPr>
      <w:r>
        <w:rPr>
          <w:rFonts w:cs="Times New Roman" w:hAnsi="Times New Roman" w:ascii="Times New Roman"/>
          <w:sz w:val="24"/>
        </w:rPr>
        <w:lastRenderedPageBreak/>
        <w:t>Slijedom navedenog predlažem da st. vjerovnici na izvještajnom ročištu donesu sljedeće odluke:</w:t>
      </w:r>
    </w:p>
    <w:p w:rsidRDefault="00032EFE" w:rsidR="00032EFE">
      <w:pPr>
        <w:pStyle w:val="Tijeloteksta"/>
        <w:tabs>
          <w:tab w:pos="426" w:val="left"/>
        </w:tabs>
        <w:ind w:left="555"/>
      </w:pPr>
    </w:p>
    <w:p w:rsidRDefault="00032EFE" w:rsidR="00032EFE">
      <w:pPr>
        <w:pStyle w:val="Tijeloteksta"/>
        <w:numPr>
          <w:ilvl w:val="0"/>
          <w:numId w:val="2"/>
        </w:numPr>
        <w:tabs>
          <w:tab w:pos="426" w:val="left"/>
        </w:tabs>
      </w:pPr>
      <w:r>
        <w:t>Prihvaća se u cijelosti Izvješće stečajnog upravitelja o gospodarskom položaju stečajnog dužnika i njegovim uzrocima kao i sve do sada poduzete radnje stečajnog upravitelja.</w:t>
      </w:r>
    </w:p>
    <w:p w:rsidRDefault="00032EFE" w:rsidR="00032EFE">
      <w:pPr>
        <w:pStyle w:val="Tijeloteksta"/>
        <w:tabs>
          <w:tab w:pos="426" w:val="left"/>
        </w:tabs>
      </w:pPr>
    </w:p>
    <w:p w:rsidRDefault="00032EFE" w:rsidR="00032EFE">
      <w:pPr>
        <w:pStyle w:val="Tijeloteksta"/>
        <w:numPr>
          <w:ilvl w:val="0"/>
          <w:numId w:val="2"/>
        </w:numPr>
        <w:tabs>
          <w:tab w:pos="426" w:val="left"/>
        </w:tabs>
      </w:pPr>
      <w:r>
        <w:t>Utvrđuje se da nema mogućnosti da se poslovanje stečajnog dužnika nastavi ili ponovno pokrene.</w:t>
      </w:r>
    </w:p>
    <w:p w:rsidRDefault="00032EFE" w:rsidR="00032EFE">
      <w:pPr>
        <w:pStyle w:val="Tijeloteksta"/>
        <w:tabs>
          <w:tab w:pos="426" w:val="left"/>
        </w:tabs>
      </w:pPr>
    </w:p>
    <w:p w:rsidRDefault="00032EFE" w:rsidR="00032EFE">
      <w:pPr>
        <w:pStyle w:val="Tijeloteksta"/>
        <w:numPr>
          <w:ilvl w:val="0"/>
          <w:numId w:val="2"/>
        </w:numPr>
        <w:tabs>
          <w:tab w:pos="426" w:val="left"/>
        </w:tabs>
      </w:pPr>
      <w:r>
        <w:t>Daje se odobrenje stečajnom upravitelju da izvrši prodaju vozila u vlasništvu stečajnog dužnika slobodnom prodajom putem prikupljanja pisanih ponuda te uz smanjenje od 10% od početne cijene prilikom svake iduće prodaje.</w:t>
      </w:r>
    </w:p>
    <w:p w:rsidRDefault="00032EFE" w:rsidR="00032EFE">
      <w:r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032EFE" w:rsidR="00032EFE"/>
    <w:p w:rsidRDefault="00032EFE" w:rsidR="00032EFE"/>
    <w:p w:rsidRDefault="00032EFE" w:rsidR="00032EFE"/>
    <w:p w:rsidRDefault="00032EFE" w:rsidR="00032EFE"/>
    <w:p w:rsidRDefault="00032EFE" w:rsidR="00032EFE">
      <w:pPr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</w:rPr>
        <w:t>_______________________________</w:t>
      </w:r>
    </w:p>
    <w:p w:rsidRDefault="00032EFE" w:rsidR="00032EFE">
      <w:pPr>
        <w:ind w:firstLine="708" w:left="354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Korana Ferdelji, stečajni upravitelj</w:t>
      </w:r>
    </w:p>
    <w:p w:rsidRDefault="008820F7" w:rsidR="008820F7">
      <w:pPr>
        <w:ind w:firstLine="708" w:left="3540"/>
      </w:pPr>
      <w:r>
        <w:rPr>
          <w:rFonts w:cs="Times New Roman" w:hAnsi="Times New Roman" w:ascii="Times New Roman"/>
          <w:sz w:val="24"/>
        </w:rPr>
        <w:br w:type="page"/>
      </w:r>
    </w:p>
    <w:tbl>
      <w:tblPr>
        <w:tblW w:type="dxa" w:w="8754"/>
        <w:tblInd w:type="dxa" w:w="534"/>
        <w:tblLook w:val="04A0" w:noVBand="1" w:noHBand="0" w:lastColumn="0" w:firstColumn="1" w:lastRow="0" w:firstRow="1"/>
      </w:tblPr>
      <w:tblGrid>
        <w:gridCol w:w="3778"/>
        <w:gridCol w:w="3599"/>
        <w:gridCol w:w="225"/>
        <w:gridCol w:w="225"/>
        <w:gridCol w:w="927"/>
      </w:tblGrid>
      <w:tr w:rsidTr="00032EFE" w:rsidR="008820F7" w:rsidRPr="00712C3A">
        <w:trPr>
          <w:trHeight w:val="8254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>U Zagrebu, dana 19.03.2018.g.</w:t>
            </w:r>
          </w:p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</w:p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b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St-4968/2016</w:t>
            </w: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b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TRGOVAČKI SUD U ZAGREBU</w:t>
            </w: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Sutkinja Vesna Sremac Šoštar, kao stečajni sudac</w:t>
            </w: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8820F7" w:rsidP="00032EFE" w:rsidR="008820F7" w:rsidRPr="001C69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Predmet:      </w:t>
            </w:r>
            <w:r w:rsidRPr="001C6963">
              <w:rPr>
                <w:b/>
                <w:bCs/>
                <w:sz w:val="24"/>
                <w:szCs w:val="24"/>
              </w:rPr>
              <w:t>Popis</w:t>
            </w:r>
            <w:r>
              <w:rPr>
                <w:b/>
                <w:bCs/>
                <w:sz w:val="24"/>
                <w:szCs w:val="24"/>
              </w:rPr>
              <w:t xml:space="preserve"> predmeta stečajne mase (čl. 221</w:t>
            </w:r>
            <w:r w:rsidRPr="001C6963">
              <w:rPr>
                <w:b/>
                <w:bCs/>
                <w:sz w:val="24"/>
                <w:szCs w:val="24"/>
              </w:rPr>
              <w:t>. st. 1 SZ-a)</w:t>
            </w:r>
          </w:p>
          <w:tbl>
            <w:tblPr>
              <w:tblW w:type="dxa" w:w="8533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991"/>
              <w:gridCol w:w="2559"/>
              <w:gridCol w:w="857"/>
              <w:gridCol w:w="734"/>
              <w:gridCol w:w="1523"/>
              <w:gridCol w:w="1869"/>
            </w:tblGrid>
            <w:tr w:rsidTr="00032EFE" w:rsidR="008820F7">
              <w:trPr>
                <w:trHeight w:val="783"/>
              </w:trPr>
              <w:tc>
                <w:tcPr>
                  <w:tcW w:type="dxa" w:w="991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Red.br.</w:t>
                  </w:r>
                </w:p>
              </w:tc>
              <w:tc>
                <w:tcPr>
                  <w:tcW w:type="dxa" w:w="2559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Naziv</w:t>
                  </w:r>
                </w:p>
              </w:tc>
              <w:tc>
                <w:tcPr>
                  <w:tcW w:type="dxa" w:w="857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Kom</w:t>
                  </w:r>
                </w:p>
              </w:tc>
              <w:tc>
                <w:tcPr>
                  <w:tcW w:type="dxa" w:w="73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Jed. mj.</w:t>
                  </w:r>
                </w:p>
              </w:tc>
              <w:tc>
                <w:tcPr>
                  <w:tcW w:type="dxa" w:w="1523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Procijenjena vrijednost (kn)</w:t>
                  </w:r>
                </w:p>
              </w:tc>
              <w:tc>
                <w:tcPr>
                  <w:tcW w:type="dxa" w:w="1869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ind w:right="-108"/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Razl. pravo</w:t>
                  </w:r>
                </w:p>
              </w:tc>
            </w:tr>
            <w:tr w:rsidTr="00032EFE" w:rsidR="008820F7">
              <w:trPr>
                <w:trHeight w:val="1565"/>
              </w:trPr>
              <w:tc>
                <w:tcPr>
                  <w:tcW w:type="dxa" w:w="991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1.</w:t>
                  </w:r>
                </w:p>
              </w:tc>
              <w:tc>
                <w:tcPr>
                  <w:tcW w:type="dxa" w:w="2559"/>
                  <w:shd w:fill="auto" w:color="auto" w:val="clear"/>
                </w:tcPr>
                <w:p w:rsidRDefault="008820F7" w:rsidP="00032EFE" w:rsidR="008820F7" w:rsidRPr="00032EFE">
                  <w:pPr>
                    <w:jc w:val="both"/>
                    <w:rPr>
                      <w:rFonts w:cs="Times New Roman" w:eastAsia="Calibri" w:hAnsi="Times New Roman" w:ascii="Times New Roman"/>
                      <w:sz w:val="24"/>
                      <w:szCs w:val="22"/>
                    </w:rPr>
                  </w:pPr>
                  <w:r w:rsidRPr="00032EFE">
                    <w:rPr>
                      <w:rFonts w:cs="Times New Roman" w:eastAsia="Calibri" w:hAnsi="Times New Roman" w:ascii="Times New Roman"/>
                      <w:bCs/>
                      <w:sz w:val="24"/>
                      <w:szCs w:val="24"/>
                    </w:rPr>
                    <w:t xml:space="preserve">- </w:t>
                  </w:r>
                  <w:r w:rsidRPr="00032EFE">
                    <w:rPr>
                      <w:rFonts w:cs="Times New Roman" w:eastAsia="Calibri" w:hAnsi="Times New Roman" w:ascii="Times New Roman"/>
                      <w:sz w:val="24"/>
                      <w:szCs w:val="22"/>
                    </w:rPr>
                    <w:t xml:space="preserve">Osobni automobil marke Renault Megan GT godina proizvodnje 2011., broj šasije VF1DZ1U0644127694, reg. oznake ZG5207EZ. Registracija ističe u travnju 2018.g. </w:t>
                  </w:r>
                </w:p>
              </w:tc>
              <w:tc>
                <w:tcPr>
                  <w:tcW w:type="dxa" w:w="857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1</w:t>
                  </w:r>
                </w:p>
              </w:tc>
              <w:tc>
                <w:tcPr>
                  <w:tcW w:type="dxa" w:w="73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kom</w:t>
                  </w:r>
                </w:p>
              </w:tc>
              <w:tc>
                <w:tcPr>
                  <w:tcW w:type="dxa" w:w="1523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36.157,00</w:t>
                  </w:r>
                </w:p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type="dxa" w:w="1869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ind w:right="-108"/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Da</w:t>
                  </w:r>
                </w:p>
              </w:tc>
            </w:tr>
          </w:tbl>
          <w:p w:rsidRDefault="008820F7" w:rsidP="00032EFE" w:rsidR="008820F7" w:rsidRPr="00712C3A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032EFE" w:rsidR="008820F7" w:rsidRPr="00712C3A">
        <w:trPr>
          <w:trHeight w:val="255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b/>
                <w:lang w:eastAsia="hr-HR"/>
              </w:rPr>
            </w:pPr>
            <w:r w:rsidRPr="001C6963">
              <w:rPr>
                <w:rFonts w:cs="Arial" w:hAnsi="Arial" w:ascii="Arial"/>
                <w:b/>
                <w:lang w:eastAsia="hr-HR"/>
              </w:rPr>
              <w:t xml:space="preserve">UKUPNO:                                                        </w:t>
            </w:r>
            <w:r>
              <w:rPr>
                <w:rFonts w:cs="Arial" w:hAnsi="Arial" w:ascii="Arial"/>
                <w:b/>
                <w:lang w:eastAsia="hr-HR"/>
              </w:rPr>
              <w:t xml:space="preserve">                         </w:t>
            </w:r>
            <w:r w:rsidRPr="001C6963">
              <w:rPr>
                <w:rFonts w:cs="Arial" w:hAnsi="Arial" w:ascii="Arial"/>
                <w:b/>
                <w:lang w:eastAsia="hr-HR"/>
              </w:rPr>
              <w:t xml:space="preserve"> </w:t>
            </w:r>
            <w:r>
              <w:rPr>
                <w:rFonts w:cs="Arial" w:hAnsi="Arial" w:ascii="Arial"/>
                <w:b/>
                <w:lang w:eastAsia="hr-HR"/>
              </w:rPr>
              <w:t>36.157,00</w:t>
            </w:r>
          </w:p>
        </w:tc>
      </w:tr>
      <w:tr w:rsidTr="00032EFE" w:rsidR="008820F7" w:rsidRPr="00712C3A">
        <w:trPr>
          <w:trHeight w:val="255"/>
        </w:trPr>
        <w:tc>
          <w:tcPr>
            <w:tcW w:type="dxa" w:w="37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3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9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</w:tr>
    </w:tbl>
    <w:p w:rsidRDefault="008820F7" w:rsidP="008820F7" w:rsidR="008820F7"/>
    <w:p w:rsidRDefault="008820F7" w:rsidR="008820F7">
      <w:pPr>
        <w:ind w:firstLine="708" w:left="3540"/>
      </w:pPr>
      <w:r>
        <w:br/>
      </w:r>
    </w:p>
    <w:p w:rsidRDefault="008820F7" w:rsidR="008820F7">
      <w:pPr>
        <w:ind w:firstLine="708" w:left="3540"/>
      </w:pPr>
      <w:r>
        <w:br w:type="page"/>
      </w:r>
    </w:p>
    <w:tbl>
      <w:tblPr>
        <w:tblW w:type="dxa" w:w="8754"/>
        <w:tblInd w:type="dxa" w:w="534"/>
        <w:tblLook w:val="04A0" w:noVBand="1" w:noHBand="0" w:lastColumn="0" w:firstColumn="1" w:lastRow="0" w:firstRow="1"/>
      </w:tblPr>
      <w:tblGrid>
        <w:gridCol w:w="3777"/>
        <w:gridCol w:w="3600"/>
        <w:gridCol w:w="225"/>
        <w:gridCol w:w="225"/>
        <w:gridCol w:w="927"/>
      </w:tblGrid>
      <w:tr w:rsidTr="00032EFE" w:rsidR="008820F7" w:rsidRPr="00712C3A">
        <w:trPr>
          <w:trHeight w:val="8254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>U Zagrebu, dana 19.03.2018.g.</w:t>
            </w:r>
          </w:p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</w:p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b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St-4968/2016</w:t>
            </w: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b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TRGOVAČKI SUD U ZAGREBU</w:t>
            </w: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Sutkinja Vesna Sremac Šoštar, kao stečajni sudac</w:t>
            </w: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8820F7" w:rsidP="00032EFE" w:rsidR="008820F7" w:rsidRPr="00DC443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Predmet:        Popis svi</w:t>
            </w: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h dužnikovih vjerovnika (čl. 222</w:t>
            </w:r>
            <w:r w:rsidRPr="00DC443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. st. 1 SZ-a) </w:t>
            </w:r>
          </w:p>
          <w:p w:rsidRDefault="008820F7" w:rsidP="00032EFE" w:rsidR="008820F7" w:rsidRPr="001C6963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W w:type="dxa" w:w="6135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990"/>
              <w:gridCol w:w="2875"/>
              <w:gridCol w:w="1266"/>
              <w:gridCol w:w="1004"/>
            </w:tblGrid>
            <w:tr w:rsidTr="00032EFE" w:rsidR="008820F7">
              <w:tc>
                <w:tcPr>
                  <w:tcW w:type="dxa" w:w="990"/>
                  <w:shd w:fill="auto" w:color="auto" w:val="clear"/>
                </w:tcPr>
                <w:p w:rsidRDefault="008820F7" w:rsidP="00032EFE" w:rsidR="008820F7" w:rsidRPr="00032EFE">
                  <w:pPr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Red.br.</w:t>
                  </w:r>
                </w:p>
              </w:tc>
              <w:tc>
                <w:tcPr>
                  <w:tcW w:type="dxa" w:w="2875"/>
                  <w:shd w:fill="auto" w:color="auto" w:val="clear"/>
                </w:tcPr>
                <w:p w:rsidRDefault="008820F7" w:rsidP="00032EFE" w:rsidR="008820F7" w:rsidRPr="00032EFE">
                  <w:pPr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Naziv vjerovnika</w:t>
                  </w:r>
                </w:p>
              </w:tc>
              <w:tc>
                <w:tcPr>
                  <w:tcW w:type="dxa" w:w="1266"/>
                  <w:shd w:fill="auto" w:color="auto" w:val="clea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Tražbina (kn)</w:t>
                  </w:r>
                </w:p>
              </w:tc>
              <w:tc>
                <w:tcPr>
                  <w:tcW w:type="dxa" w:w="1004"/>
                  <w:shd w:fill="auto" w:color="auto" w:val="clea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Isplatni red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1.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cs="Times New Roman" w:eastAsia="Calibri" w:hAnsi="Times New Roman" w:ascii="Times New Roman"/>
                    </w:rPr>
                    <w:t>Vesna Selaković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68.000,00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2.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cs="Times New Roman" w:eastAsia="Calibri" w:hAnsi="Times New Roman" w:ascii="Times New Roman"/>
                    </w:rPr>
                    <w:t>Gordan Francišković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69.600,00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3.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cs="Times New Roman" w:eastAsia="Calibri" w:hAnsi="Times New Roman" w:ascii="Times New Roman"/>
                    </w:rPr>
                    <w:t>RH, Min.fin., PU Zagreb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272.053,02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4.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VODOOPSKRBA I ODVODNJA d.o.o..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3.307,92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5.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cs="Times New Roman" w:eastAsia="Calibri" w:hAnsi="Times New Roman" w:ascii="Times New Roman"/>
                    </w:rPr>
                    <w:t>HRVATSKE VODE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1.358,73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6.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HEP ELEKTRA d.o.o.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56,15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7.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Zagrebački holding d.o.o.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4.558,07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II. viši</w:t>
                  </w:r>
                </w:p>
              </w:tc>
            </w:tr>
            <w:tr w:rsidTr="00032EFE" w:rsidR="008820F7">
              <w:tc>
                <w:tcPr>
                  <w:tcW w:type="dxa" w:w="990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Times New Roman" w:hAnsi="Times New Roman" w:ascii="Times New Roman"/>
                      <w:bCs/>
                      <w:sz w:val="24"/>
                      <w:szCs w:val="24"/>
                      <w:lang w:eastAsia="hr-HR"/>
                    </w:rPr>
                    <w:t>8.</w:t>
                  </w:r>
                </w:p>
              </w:tc>
              <w:tc>
                <w:tcPr>
                  <w:tcW w:type="dxa" w:w="287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GRAD ZAGREB</w:t>
                  </w:r>
                </w:p>
              </w:tc>
              <w:tc>
                <w:tcPr>
                  <w:tcW w:type="dxa" w:w="1266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3.260,84</w:t>
                  </w:r>
                </w:p>
              </w:tc>
              <w:tc>
                <w:tcPr>
                  <w:tcW w:type="dxa" w:w="1004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II. viši</w:t>
                  </w:r>
                </w:p>
              </w:tc>
            </w:tr>
          </w:tbl>
          <w:p w:rsidRDefault="008820F7" w:rsidP="00032EFE" w:rsidR="008820F7" w:rsidRPr="00712C3A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032EFE" w:rsidR="008820F7" w:rsidRPr="00712C3A">
        <w:trPr>
          <w:trHeight w:val="255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b/>
                <w:lang w:eastAsia="hr-HR"/>
              </w:rPr>
            </w:pPr>
            <w:r w:rsidRPr="001C6963">
              <w:rPr>
                <w:rFonts w:cs="Arial" w:hAnsi="Arial" w:ascii="Arial"/>
                <w:b/>
                <w:lang w:eastAsia="hr-HR"/>
              </w:rPr>
              <w:t xml:space="preserve">UKUPNO:                                                         </w:t>
            </w:r>
            <w:r>
              <w:rPr>
                <w:rFonts w:cs="Arial" w:hAnsi="Arial" w:ascii="Arial"/>
                <w:b/>
                <w:lang w:eastAsia="hr-HR"/>
              </w:rPr>
              <w:t>422.194,73</w:t>
            </w:r>
          </w:p>
        </w:tc>
      </w:tr>
      <w:tr w:rsidTr="00032EFE" w:rsidR="008820F7" w:rsidRPr="00712C3A">
        <w:trPr>
          <w:trHeight w:val="255"/>
        </w:trPr>
        <w:tc>
          <w:tcPr>
            <w:tcW w:type="dxa" w:w="37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3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9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</w:tr>
    </w:tbl>
    <w:p w:rsidRDefault="008820F7" w:rsidP="008820F7" w:rsidR="008820F7"/>
    <w:p w:rsidRDefault="008820F7" w:rsidR="008820F7">
      <w:pPr>
        <w:ind w:firstLine="708" w:left="3540"/>
      </w:pPr>
      <w:r>
        <w:br w:type="page"/>
      </w:r>
    </w:p>
    <w:tbl>
      <w:tblPr>
        <w:tblW w:type="dxa" w:w="8754"/>
        <w:tblInd w:type="dxa" w:w="534"/>
        <w:tblLook w:val="04A0" w:noVBand="1" w:noHBand="0" w:lastColumn="0" w:firstColumn="1" w:lastRow="0" w:firstRow="1"/>
      </w:tblPr>
      <w:tblGrid>
        <w:gridCol w:w="3777"/>
        <w:gridCol w:w="3600"/>
        <w:gridCol w:w="225"/>
        <w:gridCol w:w="225"/>
        <w:gridCol w:w="927"/>
      </w:tblGrid>
      <w:tr w:rsidTr="00032EFE" w:rsidR="008820F7" w:rsidRPr="00712C3A">
        <w:trPr>
          <w:trHeight w:val="8254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>U Zagrebu, dana 19.03.2018.g.</w:t>
            </w:r>
          </w:p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</w:p>
          <w:p w:rsidRDefault="008820F7" w:rsidP="00032EFE" w:rsidR="008820F7">
            <w:pPr>
              <w:rPr>
                <w:rFonts w:hAnsi="Times New Roman" w:ascii="Times New Roman"/>
                <w:sz w:val="24"/>
              </w:rPr>
            </w:pP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b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St-4968/2016</w:t>
            </w: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b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TRGOVAČKI SUD U ZAGREBU</w:t>
            </w:r>
          </w:p>
          <w:p w:rsidRDefault="008820F7" w:rsidP="00032EFE" w:rsidR="008820F7">
            <w:pPr>
              <w:jc w:val="right"/>
              <w:rPr>
                <w:rFonts w:cs="Times New Roman" w:hAnsi="Times New Roman" w:ascii="Times New Roman"/>
                <w:sz w:val="24"/>
              </w:rPr>
            </w:pPr>
            <w:r>
              <w:rPr>
                <w:rFonts w:cs="Times New Roman" w:hAnsi="Times New Roman" w:ascii="Times New Roman"/>
                <w:b/>
                <w:sz w:val="24"/>
              </w:rPr>
              <w:t>Sutkinja Vesna Sremac Šoštar, kao stečajni sudac</w:t>
            </w: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8820F7" w:rsidP="00032EFE" w:rsidR="008820F7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Predmet:           </w:t>
            </w:r>
            <w:r w:rsidRPr="00712C3A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</w:t>
            </w: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regled imovine i obveza (čl. 223</w:t>
            </w:r>
            <w:r w:rsidRPr="00712C3A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 st. 1 SZ-a)</w:t>
            </w:r>
          </w:p>
          <w:p w:rsidRDefault="008820F7" w:rsidP="00032EFE" w:rsidR="008820F7" w:rsidRPr="001C6963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W w:type="dxa" w:w="6407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2722"/>
              <w:gridCol w:w="3685"/>
            </w:tblGrid>
            <w:tr w:rsidTr="00032EFE" w:rsidR="008820F7">
              <w:tc>
                <w:tcPr>
                  <w:tcW w:type="dxa" w:w="2722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Arial" w:hAnsi="Arial" w:ascii="Arial"/>
                      <w:b/>
                      <w:bCs/>
                      <w:lang w:eastAsia="hr-HR"/>
                    </w:rPr>
                    <w:t>IMOVINA I POTRAŽIVANJA</w:t>
                  </w:r>
                </w:p>
              </w:tc>
              <w:tc>
                <w:tcPr>
                  <w:tcW w:type="dxa" w:w="368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32EFE">
                    <w:rPr>
                      <w:rFonts w:cs="Arial" w:hAnsi="Arial" w:ascii="Arial"/>
                      <w:b/>
                      <w:bCs/>
                      <w:lang w:eastAsia="hr-HR"/>
                    </w:rPr>
                    <w:t>Knjigovodstvena vrijednost i prijave (kn)</w:t>
                  </w:r>
                </w:p>
              </w:tc>
            </w:tr>
            <w:tr w:rsidTr="00032EFE" w:rsidR="008820F7">
              <w:tc>
                <w:tcPr>
                  <w:tcW w:type="dxa" w:w="2722"/>
                  <w:shd w:fill="auto" w:color="auto" w:val="clear"/>
                </w:tcPr>
                <w:p w:rsidRDefault="008820F7" w:rsidP="00032EFE" w:rsidR="008820F7" w:rsidRPr="00032EFE">
                  <w:pPr>
                    <w:jc w:val="both"/>
                    <w:rPr>
                      <w:rFonts w:cs="Times New Roman" w:eastAsia="Calibri" w:hAnsi="Times New Roman" w:ascii="Times New Roman"/>
                      <w:sz w:val="18"/>
                      <w:szCs w:val="18"/>
                    </w:rPr>
                  </w:pPr>
                  <w:r w:rsidRPr="00032EFE">
                    <w:rPr>
                      <w:rFonts w:cs="Times New Roman" w:eastAsia="Calibri" w:hAnsi="Times New Roman" w:ascii="Times New Roman"/>
                      <w:bCs/>
                      <w:sz w:val="18"/>
                      <w:szCs w:val="18"/>
                    </w:rPr>
                    <w:t xml:space="preserve">- </w:t>
                  </w:r>
                  <w:r w:rsidRPr="00032EFE">
                    <w:rPr>
                      <w:rFonts w:cs="Arial" w:hAnsi="Arial" w:ascii="Arial"/>
                      <w:sz w:val="18"/>
                      <w:szCs w:val="18"/>
                      <w:lang w:eastAsia="hr-HR"/>
                    </w:rPr>
                    <w:t>Osobni automobil marke Renault Megan GT godina proizvodnje 2011., broj šasije VF1DZ1U0644127694, reg. oznake ZG5207EZ.</w:t>
                  </w:r>
                  <w:r w:rsidRPr="00032EFE">
                    <w:rPr>
                      <w:rFonts w:cs="Times New Roman" w:eastAsia="Calibri" w:hAnsi="Times New Roman" w:asci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type="dxa" w:w="368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Arial" w:eastAsia="Calibri" w:hAnsi="Arial" w:ascii="Arial"/>
                    </w:rPr>
                  </w:pPr>
                  <w:r w:rsidRPr="00032EFE">
                    <w:rPr>
                      <w:rFonts w:cs="Arial" w:eastAsia="Calibri" w:hAnsi="Arial" w:ascii="Arial"/>
                    </w:rPr>
                    <w:t>36.157,00</w:t>
                  </w:r>
                </w:p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</w:p>
              </w:tc>
            </w:tr>
            <w:tr w:rsidTr="00032EFE" w:rsidR="008820F7">
              <w:tc>
                <w:tcPr>
                  <w:tcW w:type="dxa" w:w="2722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cs="Arial" w:hAnsi="Arial" w:ascii="Arial"/>
                      <w:b/>
                      <w:bCs/>
                      <w:lang w:eastAsia="hr-HR"/>
                    </w:rPr>
                    <w:t>OBVEZE</w:t>
                  </w:r>
                </w:p>
              </w:tc>
              <w:tc>
                <w:tcPr>
                  <w:tcW w:type="dxa" w:w="368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eastAsia="Calibri" w:hAnsi="Times New Roman" w:ascii="Times New Roman"/>
                    </w:rPr>
                  </w:pPr>
                </w:p>
              </w:tc>
            </w:tr>
            <w:tr w:rsidTr="00032EFE" w:rsidR="008820F7">
              <w:tc>
                <w:tcPr>
                  <w:tcW w:type="dxa" w:w="2722"/>
                  <w:shd w:fill="auto" w:color="auto" w:val="clear"/>
                  <w:vAlign w:val="bottom"/>
                </w:tcPr>
                <w:p w:rsidRDefault="008820F7" w:rsidP="00032EFE" w:rsidR="008820F7" w:rsidRPr="00032EFE">
                  <w:pPr>
                    <w:rPr>
                      <w:rFonts w:cs="Arial" w:hAnsi="Arial" w:ascii="Arial"/>
                      <w:lang w:eastAsia="hr-HR"/>
                    </w:rPr>
                  </w:pPr>
                  <w:r w:rsidRPr="00032EFE">
                    <w:rPr>
                      <w:rFonts w:cs="Arial" w:hAnsi="Arial" w:ascii="Arial"/>
                      <w:lang w:eastAsia="hr-HR"/>
                    </w:rPr>
                    <w:t xml:space="preserve">Priznate </w:t>
                  </w:r>
                </w:p>
              </w:tc>
              <w:tc>
                <w:tcPr>
                  <w:tcW w:type="dxa" w:w="368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284.594,73</w:t>
                  </w:r>
                </w:p>
              </w:tc>
            </w:tr>
            <w:tr w:rsidTr="00032EFE" w:rsidR="008820F7">
              <w:tc>
                <w:tcPr>
                  <w:tcW w:type="dxa" w:w="2722"/>
                  <w:shd w:fill="auto" w:color="auto" w:val="clear"/>
                  <w:vAlign w:val="bottom"/>
                </w:tcPr>
                <w:p w:rsidRDefault="008820F7" w:rsidP="00032EFE" w:rsidR="008820F7" w:rsidRPr="00032EFE">
                  <w:pPr>
                    <w:rPr>
                      <w:rFonts w:cs="Arial" w:hAnsi="Arial" w:ascii="Arial"/>
                      <w:lang w:eastAsia="hr-HR"/>
                    </w:rPr>
                  </w:pPr>
                  <w:r w:rsidRPr="00032EFE">
                    <w:rPr>
                      <w:rFonts w:cs="Arial" w:hAnsi="Arial" w:ascii="Arial"/>
                      <w:lang w:eastAsia="hr-HR"/>
                    </w:rPr>
                    <w:t>Osporene</w:t>
                  </w:r>
                </w:p>
              </w:tc>
              <w:tc>
                <w:tcPr>
                  <w:tcW w:type="dxa" w:w="368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34.733,20</w:t>
                  </w:r>
                </w:p>
              </w:tc>
            </w:tr>
            <w:tr w:rsidTr="00032EFE" w:rsidR="008820F7">
              <w:tc>
                <w:tcPr>
                  <w:tcW w:type="dxa" w:w="2722"/>
                  <w:shd w:fill="auto" w:color="auto" w:val="clear"/>
                  <w:vAlign w:val="bottom"/>
                </w:tcPr>
                <w:p w:rsidRDefault="008820F7" w:rsidP="00032EFE" w:rsidR="008820F7" w:rsidRPr="00032EFE">
                  <w:pPr>
                    <w:rPr>
                      <w:rFonts w:cs="Arial" w:hAnsi="Arial" w:ascii="Arial"/>
                      <w:lang w:eastAsia="hr-HR"/>
                    </w:rPr>
                  </w:pPr>
                  <w:r w:rsidRPr="00032EFE">
                    <w:rPr>
                      <w:rFonts w:cs="Arial" w:hAnsi="Arial" w:ascii="Arial"/>
                      <w:lang w:eastAsia="hr-HR"/>
                    </w:rPr>
                    <w:t>Radnici</w:t>
                  </w:r>
                </w:p>
              </w:tc>
              <w:tc>
                <w:tcPr>
                  <w:tcW w:type="dxa" w:w="3685"/>
                  <w:shd w:fill="auto" w:color="auto" w:val="clear"/>
                  <w:vAlign w:val="center"/>
                </w:tcPr>
                <w:p w:rsidRDefault="008820F7" w:rsidP="00032EFE" w:rsidR="008820F7" w:rsidRPr="00032EFE">
                  <w:pPr>
                    <w:jc w:val="center"/>
                    <w:rPr>
                      <w:rFonts w:cs="Times New Roman" w:eastAsia="Calibri" w:hAnsi="Times New Roman" w:ascii="Times New Roman"/>
                    </w:rPr>
                  </w:pPr>
                  <w:r w:rsidRPr="00032EFE">
                    <w:rPr>
                      <w:rFonts w:eastAsia="Calibri" w:hAnsi="Times New Roman" w:ascii="Times New Roman"/>
                    </w:rPr>
                    <w:t>137.600,00</w:t>
                  </w:r>
                </w:p>
              </w:tc>
            </w:tr>
          </w:tbl>
          <w:p w:rsidRDefault="008820F7" w:rsidP="00032EFE" w:rsidR="008820F7" w:rsidRPr="00712C3A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032EFE" w:rsidR="008820F7" w:rsidRPr="00712C3A">
        <w:trPr>
          <w:trHeight w:val="255"/>
        </w:trPr>
        <w:tc>
          <w:tcPr>
            <w:tcW w:type="dxa" w:w="87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b/>
                <w:lang w:eastAsia="hr-HR"/>
              </w:rPr>
            </w:pPr>
            <w:r>
              <w:rPr>
                <w:rFonts w:cs="Arial" w:hAnsi="Arial" w:ascii="Arial"/>
                <w:b/>
                <w:lang w:eastAsia="hr-HR"/>
              </w:rPr>
              <w:t>GUBITAK</w:t>
            </w:r>
            <w:r w:rsidRPr="001C6963">
              <w:rPr>
                <w:rFonts w:cs="Arial" w:hAnsi="Arial" w:ascii="Arial"/>
                <w:b/>
                <w:lang w:eastAsia="hr-HR"/>
              </w:rPr>
              <w:t xml:space="preserve">:                                                         </w:t>
            </w:r>
            <w:r>
              <w:rPr>
                <w:rFonts w:cs="Arial" w:hAnsi="Arial" w:ascii="Arial"/>
                <w:b/>
                <w:lang w:eastAsia="hr-HR"/>
              </w:rPr>
              <w:t>386.037,73</w:t>
            </w:r>
          </w:p>
        </w:tc>
      </w:tr>
      <w:tr w:rsidTr="00032EFE" w:rsidR="008820F7" w:rsidRPr="00712C3A">
        <w:trPr>
          <w:trHeight w:val="255"/>
        </w:trPr>
        <w:tc>
          <w:tcPr>
            <w:tcW w:type="dxa" w:w="37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3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2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  <w:tc>
          <w:tcPr>
            <w:tcW w:type="dxa" w:w="9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20F7" w:rsidP="00032EFE" w:rsidR="008820F7" w:rsidRPr="00712C3A">
            <w:pPr>
              <w:rPr>
                <w:rFonts w:cs="Arial" w:hAnsi="Arial" w:ascii="Arial"/>
                <w:lang w:eastAsia="hr-HR"/>
              </w:rPr>
            </w:pPr>
          </w:p>
        </w:tc>
      </w:tr>
    </w:tbl>
    <w:p w:rsidRDefault="008820F7" w:rsidP="008820F7" w:rsidR="008820F7"/>
    <w:p w:rsidRDefault="008820F7" w:rsidP="008820F7" w:rsidR="008820F7" w:rsidRPr="003726DD">
      <w:pPr>
        <w:jc w:val="center"/>
        <w:rPr>
          <w:rFonts w:hAnsi="Times New Roman" w:ascii="Times New Roman"/>
          <w:b/>
          <w:sz w:val="28"/>
        </w:rPr>
      </w:pPr>
      <w:r>
        <w:br w:type="page"/>
      </w: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8820F7" w:rsidP="008820F7" w:rsidR="008820F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8820F7" w:rsidP="008820F7" w:rsidR="008820F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St-4968/16_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8820F7" w:rsidP="008820F7" w:rsidR="008820F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820F7" w:rsidP="008820F7" w:rsidR="008820F7" w:rsidRPr="00871C5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SARATOGA GRADNJA d.o.o. u stečaju, Zagreb, Pakoštanska ulica 5/II, OIB: 83576033266,</w:t>
      </w:r>
    </w:p>
    <w:p w:rsidRDefault="008820F7" w:rsidP="008820F7" w:rsidR="008820F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820F7" w:rsidP="008820F7" w:rsidR="008820F7">
      <w:pPr>
        <w:pStyle w:val="Bezproreda"/>
        <w:numPr>
          <w:ilvl w:val="0"/>
          <w:numId w:val="13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 w:rsidRPr="00FA7B00">
        <w:rPr>
          <w:rFonts w:hAnsi="Times New Roman" w:ascii="Times New Roman"/>
          <w:b/>
          <w:sz w:val="24"/>
          <w:szCs w:val="24"/>
        </w:rPr>
        <w:t>I.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ab/>
        <w:t xml:space="preserve"> Viši isplatni red</w:t>
      </w:r>
    </w:p>
    <w:tbl>
      <w:tblPr>
        <w:tblW w:type="auto" w:w="0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6"/>
        <w:gridCol w:w="1215"/>
        <w:gridCol w:w="1180"/>
        <w:gridCol w:w="965"/>
        <w:gridCol w:w="965"/>
        <w:gridCol w:w="965"/>
        <w:gridCol w:w="965"/>
        <w:gridCol w:w="917"/>
        <w:gridCol w:w="790"/>
      </w:tblGrid>
      <w:tr w:rsidTr="00032EFE" w:rsidR="008820F7"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Iznos prijavljene tražbine (kn)</w:t>
            </w:r>
            <w:r w:rsidRPr="00032EFE">
              <w:rPr>
                <w:rStyle w:val="Referencafusnote"/>
                <w:rFonts w:eastAsia="Calibri" w:hAnsi="Times New Roman" w:ascii="Times New Roman"/>
                <w:sz w:val="18"/>
                <w:szCs w:val="18"/>
              </w:rPr>
              <w:footnoteReference w:id="1"/>
            </w:r>
            <w:r w:rsidRPr="00032EFE">
              <w:rPr>
                <w:rFonts w:eastAsia="Calibri" w:hAnsi="Times New Roman" w:ascii="Times New Roman"/>
                <w:sz w:val="18"/>
                <w:szCs w:val="18"/>
              </w:rPr>
              <w:t>- bruto</w:t>
            </w:r>
          </w:p>
        </w:tc>
        <w:tc>
          <w:tcPr>
            <w:tcW w:type="dxa" w:w="1386"/>
            <w:shd w:fill="auto" w:color="auto" w:val="clea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Iznos prijavljene tražbine (kn)</w:t>
            </w:r>
            <w:r w:rsidRPr="00032EFE">
              <w:rPr>
                <w:rStyle w:val="Referencafusnote"/>
                <w:rFonts w:eastAsia="Calibri" w:hAnsi="Times New Roman" w:ascii="Times New Roman"/>
                <w:sz w:val="18"/>
                <w:szCs w:val="18"/>
              </w:rPr>
              <w:footnoteReference w:id="2"/>
            </w:r>
            <w:r w:rsidRPr="00032EFE">
              <w:rPr>
                <w:rFonts w:eastAsia="Calibri" w:hAnsi="Times New Roman" w:ascii="Times New Roman"/>
                <w:sz w:val="18"/>
                <w:szCs w:val="18"/>
              </w:rPr>
              <w:t>- neto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Ukupni iznos priznate tražbine</w:t>
            </w:r>
          </w:p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Pravna osnova priznate tražbine</w:t>
            </w:r>
          </w:p>
        </w:tc>
      </w:tr>
      <w:tr w:rsidTr="00032EFE" w:rsidR="008820F7"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Zagreb, Savska ulica 41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34.733,20</w:t>
            </w:r>
          </w:p>
        </w:tc>
        <w:tc>
          <w:tcPr>
            <w:tcW w:type="dxa" w:w="1386"/>
            <w:shd w:fill="auto" w:color="auto" w:val="clea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Prijave PDV-a, JOPPD obrasci, ovjereni izlist stanja računa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Prijave PDV-a, JOPPD obrasci, ovjereni izlist stanja računa</w:t>
            </w:r>
          </w:p>
        </w:tc>
      </w:tr>
      <w:tr w:rsidTr="00032EFE" w:rsidR="008820F7"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Vesna Selaković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88235366406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Zagreb, 2. Poljski put 29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68.000,00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64.800,36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JOPPD obrasci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68.000,00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JOPPD obrasci</w:t>
            </w:r>
          </w:p>
        </w:tc>
      </w:tr>
      <w:tr w:rsidTr="00032EFE" w:rsidR="008820F7"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Gordan Francišković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38757327919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Zaprešić, Ulica Ksavera Šandora Đalskog 25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69.600,00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55.544,06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JOPPD obrasci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69.600,00</w:t>
            </w:r>
          </w:p>
        </w:tc>
        <w:tc>
          <w:tcPr>
            <w:tcW w:type="dxa" w:w="1386"/>
            <w:shd w:fill="auto" w:color="auto" w:val="clear"/>
            <w:vAlign w:val="center"/>
          </w:tcPr>
          <w:p w:rsidRDefault="008820F7" w:rsidP="00032EFE" w:rsidR="008820F7" w:rsidRPr="00032EFE">
            <w:pPr>
              <w:pStyle w:val="Bezproreda"/>
              <w:jc w:val="center"/>
              <w:rPr>
                <w:rFonts w:eastAsia="Calibri" w:hAnsi="Times New Roman" w:ascii="Times New Roman"/>
                <w:sz w:val="18"/>
                <w:szCs w:val="18"/>
              </w:rPr>
            </w:pPr>
            <w:r w:rsidRPr="00032EFE">
              <w:rPr>
                <w:rFonts w:eastAsia="Calibri" w:hAnsi="Times New Roman" w:ascii="Times New Roman"/>
                <w:sz w:val="18"/>
                <w:szCs w:val="18"/>
              </w:rPr>
              <w:t>JOPPD obrasci</w:t>
            </w:r>
          </w:p>
        </w:tc>
      </w:tr>
    </w:tbl>
    <w:p w:rsidRDefault="008820F7" w:rsidP="008820F7" w:rsidR="008820F7" w:rsidRPr="00370DEC">
      <w:pPr>
        <w:pStyle w:val="Bezproreda"/>
        <w:ind w:left="108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Pr="00222D51">
        <w:rPr>
          <w:rFonts w:hAnsi="Times New Roman" w:ascii="Times New Roman"/>
          <w:sz w:val="18"/>
          <w:szCs w:val="18"/>
        </w:rPr>
        <w:t>172.333,20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370DEC">
        <w:rPr>
          <w:rFonts w:hAnsi="Times New Roman" w:ascii="Times New Roman"/>
          <w:sz w:val="18"/>
          <w:szCs w:val="18"/>
        </w:rPr>
        <w:t>137.600,00</w:t>
      </w:r>
    </w:p>
    <w:p w:rsidRDefault="008820F7" w:rsidP="008820F7" w:rsidR="008820F7" w:rsidRPr="005530D3">
      <w:pPr>
        <w:pStyle w:val="Bezproreda"/>
        <w:numPr>
          <w:ilvl w:val="0"/>
          <w:numId w:val="13"/>
        </w:numPr>
        <w:rPr>
          <w:rFonts w:hAnsi="Times New Roman" w:ascii="Times New Roman"/>
          <w:sz w:val="24"/>
          <w:szCs w:val="24"/>
        </w:rPr>
      </w:pPr>
      <w:r w:rsidRPr="005530D3">
        <w:rPr>
          <w:rFonts w:hAnsi="Times New Roman" w:ascii="Times New Roman"/>
          <w:sz w:val="24"/>
          <w:szCs w:val="24"/>
        </w:rPr>
        <w:t>Viši isplatni red</w:t>
      </w:r>
    </w:p>
    <w:tbl>
      <w:tblPr>
        <w:tblpPr w:tblpY="1" w:tblpXSpec="center" w:vertAnchor="text" w:rightFromText="180" w:leftFromText="180"/>
        <w:tblOverlap w:val="never"/>
        <w:tblW w:type="pct" w:w="53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6"/>
        <w:gridCol w:w="1476"/>
        <w:gridCol w:w="1215"/>
        <w:gridCol w:w="1158"/>
        <w:gridCol w:w="1124"/>
        <w:gridCol w:w="1587"/>
        <w:gridCol w:w="936"/>
        <w:gridCol w:w="1495"/>
      </w:tblGrid>
      <w:tr w:rsidTr="00032EFE" w:rsidR="008820F7" w:rsidRPr="00726442">
        <w:trPr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780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726442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3"/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</w:tr>
      <w:tr w:rsidTr="00032EFE" w:rsidR="008820F7" w:rsidRPr="00726442">
        <w:trPr>
          <w:trHeight w:val="1051"/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780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REPUBLIKA HRVATSKA, Ministarstvo financija, Porezna uprava, Područni ured Zagreb, zastupana po ŽDO u Zagrebu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Zagreb, Savska ulica 41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 xml:space="preserve">272.053,02 </w:t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Prijave PDV-a, JOPPD obrasci, ovjereni izlist stanja računa,  Rješenje OS u NZgb broj: Ovr-1560/15 od 5.10.2015., obračun kamata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272.053,02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Prijave PDV-a, JOPPD obrasci, ovjereni izlist stanja računa,  Rješenje OS u NZgb broj: Ovr-1560/15 od 5.10.2015., obračun kamata</w:t>
            </w:r>
          </w:p>
        </w:tc>
      </w:tr>
      <w:tr w:rsidTr="00032EFE" w:rsidR="008820F7" w:rsidRPr="00726442">
        <w:trPr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80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VODOOPSKRBA I ODVODNJA d.o.o.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83416546499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Zagreb, Folnegovićeva 1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3.307,92</w:t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IOS, računi, obračuni kamata, rješenje o ovrsi j.b. Mladen Ježek, posl.br.: Ovrv-19810/16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3.307,92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IOS, računi, obračuni kamata, rješenje o ovrsi j.b. Mladen Ježek, posl.br.: Ovrv-19810/16</w:t>
            </w:r>
          </w:p>
        </w:tc>
      </w:tr>
      <w:tr w:rsidTr="00032EFE" w:rsidR="008820F7" w:rsidRPr="00726442">
        <w:trPr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780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HRVATSKE VODE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28921383001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Zagreb, Ulica grada Vukovara 220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1.358,73</w:t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Specifikacija tražbine, kamatni list, rješenje o obvezi: klasa: UP/I-325-08/2015-15/0834 od 24.09.2015., klasa: UP/I-325-08/2016-14/167778 od 23.05.2016.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1.358,73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Specifikacija tražbine, kamatni list, rješenje o obvezi: klasa: UP/I-325-08/2015-15/0834 od 24.09.2015., klasa: UP/I-325-08/2016-14/167778 od 23.05.2016.</w:t>
            </w:r>
          </w:p>
        </w:tc>
      </w:tr>
      <w:tr w:rsidTr="00032EFE" w:rsidR="008820F7" w:rsidRPr="00726442">
        <w:trPr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pct" w:w="780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HEP ELEKTRA d.o.o.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43965974818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Zagreb, Ulica grada Vukovara 37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56,15</w:t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Računi, ios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56,15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Računi, ios</w:t>
            </w:r>
          </w:p>
        </w:tc>
      </w:tr>
      <w:tr w:rsidTr="00032EFE" w:rsidR="008820F7" w:rsidRPr="005530D3">
        <w:trPr>
          <w:trHeight w:val="924"/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pct" w:w="780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Zagrebački holding d.o.o., zastupano po punomoćniku Tomislav Bilić, dipl.iur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Zagreb, Ulica grada Vukovara 41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4.558,07</w:t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Kamatni list, rješenje o ovrsi posl.br.: Ovrv-15876/15 od 19.06.2015. jb Mladen Ježek, IOS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4.558,07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Kamatni list, rješenje o ovrsi posl.br.: Ovrv-15876/15 od 19.06.2015. jb Mladen Ježek, IOS</w:t>
            </w:r>
          </w:p>
        </w:tc>
      </w:tr>
      <w:tr w:rsidTr="00032EFE" w:rsidR="008820F7" w:rsidRPr="005530D3">
        <w:trPr>
          <w:trHeight w:val="1180"/>
          <w:jc w:val="center"/>
        </w:trPr>
        <w:tc>
          <w:tcPr>
            <w:tcW w:type="pct" w:w="32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pct" w:w="780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GRAD ZAGREB, zastupan po Maja Vučić Celčić, mag.iur., djelatnica Stručne službe gradonačelnika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61817894937</w:t>
            </w:r>
          </w:p>
        </w:tc>
        <w:tc>
          <w:tcPr>
            <w:tcW w:type="pct" w:w="557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Zagreb, Trg Stjepana Radića 1</w:t>
            </w:r>
          </w:p>
        </w:tc>
        <w:tc>
          <w:tcPr>
            <w:tcW w:type="pct" w:w="603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3.260,84</w:t>
            </w:r>
          </w:p>
        </w:tc>
        <w:tc>
          <w:tcPr>
            <w:tcW w:type="pct" w:w="835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Specifikacija tražbine, kamatni list, rješenje o obvezi: klasa: UP/I-363-03/2015-34/9817 od 24.09.2015., klasa: UP//I-363-03/2016-34/05131 od 23.05.2016.</w:t>
            </w:r>
          </w:p>
        </w:tc>
        <w:tc>
          <w:tcPr>
            <w:tcW w:type="pct" w:w="464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3.260,84</w:t>
            </w:r>
          </w:p>
        </w:tc>
        <w:tc>
          <w:tcPr>
            <w:tcW w:type="pct" w:w="789"/>
            <w:vAlign w:val="center"/>
          </w:tcPr>
          <w:p w:rsidRDefault="008820F7" w:rsidP="00032EFE" w:rsidR="008820F7" w:rsidRPr="00222D51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2D51">
              <w:rPr>
                <w:rFonts w:hAnsi="Times New Roman" w:ascii="Times New Roman"/>
                <w:sz w:val="16"/>
                <w:szCs w:val="16"/>
              </w:rPr>
              <w:t>Specifikacija tražbine, kamatni list, rješenje o obvezi: klasa: UP/I-363-03/2015-34/9817 od 24.09.2015., klasa: UP//I-363-03/2016-34/05131 od 23.05.2016.</w:t>
            </w:r>
          </w:p>
        </w:tc>
      </w:tr>
    </w:tbl>
    <w:p w:rsidRDefault="008820F7" w:rsidP="008820F7" w:rsidR="008820F7">
      <w:pPr>
        <w:pStyle w:val="Bezproreda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</w:t>
      </w:r>
      <w:r>
        <w:rPr>
          <w:rFonts w:hAnsi="Times New Roman" w:ascii="Times New Roman"/>
          <w:sz w:val="18"/>
          <w:szCs w:val="18"/>
        </w:rPr>
        <w:t>284.594,73</w:t>
      </w:r>
    </w:p>
    <w:p w:rsidRDefault="008820F7" w:rsidP="008820F7" w:rsidR="008820F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820F7" w:rsidP="008820F7" w:rsidR="008820F7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19.03.2018._______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Korana Ferdelji, stečajni upravitelj</w:t>
      </w:r>
    </w:p>
    <w:p w:rsidRDefault="008820F7" w:rsidP="008820F7" w:rsidR="008820F7" w:rsidRPr="003726DD">
      <w:pPr>
        <w:jc w:val="center"/>
        <w:rPr>
          <w:rFonts w:hAnsi="Times New Roman" w:ascii="Times New Roman"/>
          <w:b/>
          <w:sz w:val="28"/>
        </w:rPr>
      </w:pPr>
      <w:r>
        <w:br w:type="page"/>
      </w: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8820F7" w:rsidP="008820F7" w:rsidR="008820F7" w:rsidRPr="00EC155B">
      <w:pPr>
        <w:jc w:val="center"/>
        <w:rPr>
          <w:rFonts w:hAnsi="Times New Roman" w:ascii="Times New Roman"/>
          <w:b/>
          <w:sz w:val="28"/>
        </w:rPr>
      </w:pPr>
    </w:p>
    <w:p w:rsidRDefault="008820F7" w:rsidP="008820F7" w:rsidR="008820F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8820F7" w:rsidP="008820F7" w:rsidR="008820F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St-4968/16_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8820F7" w:rsidP="008820F7" w:rsidR="008820F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820F7" w:rsidP="008820F7" w:rsidR="008820F7" w:rsidRPr="00871C5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SARATOGA GRADNJA d.o.o. u stečaju, Zagreb, Pakoštanska ulica 5/II, OIB: 83576033266,</w:t>
      </w:r>
    </w:p>
    <w:p w:rsidRDefault="008820F7" w:rsidP="008820F7" w:rsidR="008820F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RAZLUČNIH PRAVA</w:t>
      </w:r>
    </w:p>
    <w:p w:rsidRDefault="008820F7" w:rsidP="008820F7" w:rsidR="008820F7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24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06"/>
        <w:gridCol w:w="1316"/>
        <w:gridCol w:w="1386"/>
        <w:gridCol w:w="1296"/>
        <w:gridCol w:w="1401"/>
        <w:gridCol w:w="1399"/>
      </w:tblGrid>
      <w:tr w:rsidTr="00032EFE" w:rsidR="008820F7" w:rsidRPr="00B40BEB">
        <w:trPr>
          <w:jc w:val="center"/>
        </w:trPr>
        <w:tc>
          <w:tcPr>
            <w:tcW w:type="pct" w:w="638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81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76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15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tražbine osigurane razlučnim pravom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4"/>
            </w:r>
          </w:p>
        </w:tc>
        <w:tc>
          <w:tcPr>
            <w:tcW w:type="pct" w:w="721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Pravna osnova </w:t>
            </w:r>
            <w:r>
              <w:rPr>
                <w:rFonts w:hAnsi="Times New Roman" w:ascii="Times New Roman"/>
                <w:sz w:val="24"/>
                <w:szCs w:val="24"/>
              </w:rPr>
              <w:t>razlučnog prava</w:t>
            </w:r>
          </w:p>
        </w:tc>
        <w:tc>
          <w:tcPr>
            <w:tcW w:type="pct" w:w="720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Predmet razlučnog prava</w:t>
            </w:r>
          </w:p>
        </w:tc>
      </w:tr>
      <w:tr w:rsidTr="00032EFE" w:rsidR="008820F7" w:rsidRPr="00B40BEB">
        <w:trPr>
          <w:jc w:val="center"/>
        </w:trPr>
        <w:tc>
          <w:tcPr>
            <w:tcW w:type="pct" w:w="638"/>
            <w:vAlign w:val="center"/>
          </w:tcPr>
          <w:p w:rsidRDefault="008820F7" w:rsidP="00032EFE" w:rsidR="008820F7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881"/>
            <w:vAlign w:val="center"/>
          </w:tcPr>
          <w:p w:rsidRDefault="008820F7" w:rsidP="00032EFE" w:rsidR="008820F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Zagreb, zastupana po ŽDO u Zagrebu</w:t>
            </w:r>
          </w:p>
        </w:tc>
        <w:tc>
          <w:tcPr>
            <w:tcW w:type="pct" w:w="676"/>
            <w:vAlign w:val="center"/>
          </w:tcPr>
          <w:p w:rsidRDefault="008820F7" w:rsidP="00032EFE" w:rsidR="008820F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15"/>
            <w:vAlign w:val="center"/>
          </w:tcPr>
          <w:p w:rsidRDefault="008820F7" w:rsidP="00032EFE" w:rsidR="008820F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ulica 41</w:t>
            </w:r>
          </w:p>
        </w:tc>
        <w:tc>
          <w:tcPr>
            <w:tcW w:type="pct" w:w="649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226.004,15</w:t>
            </w:r>
          </w:p>
        </w:tc>
        <w:tc>
          <w:tcPr>
            <w:tcW w:type="pct" w:w="721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Porezi i doprinosi i druga javna davanja, ovršna isprava klasa: UP/I-415-02/2016-001/11340 ur. Broj: 513-007-24-01/2017-04 od 05.05.2017.g. </w:t>
            </w:r>
          </w:p>
        </w:tc>
        <w:tc>
          <w:tcPr>
            <w:tcW w:type="pct" w:w="720"/>
            <w:vAlign w:val="center"/>
          </w:tcPr>
          <w:p w:rsidRDefault="008820F7" w:rsidP="00032EFE" w:rsidR="008820F7" w:rsidRPr="0029261A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Osobni automobil marke Renault Megane 1.6 Dynamique, godina proizvodnje 2010. </w:t>
            </w:r>
          </w:p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820F7" w:rsidP="008820F7" w:rsidR="008820F7" w:rsidRPr="002926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19.03.2018</w:t>
      </w:r>
      <w:r w:rsidRPr="0029261A">
        <w:rPr>
          <w:rFonts w:hAnsi="Times New Roman" w:ascii="Times New Roman"/>
          <w:sz w:val="24"/>
          <w:u w:val="single"/>
        </w:rPr>
        <w:t>._______</w:t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  <w:t>Korana Ferdelji, stečajni upravitelj</w:t>
      </w:r>
    </w:p>
    <w:p w:rsidRDefault="008820F7" w:rsidP="008820F7" w:rsidR="008820F7" w:rsidRPr="003726DD">
      <w:pPr>
        <w:jc w:val="center"/>
        <w:rPr>
          <w:rFonts w:hAnsi="Times New Roman" w:ascii="Times New Roman"/>
          <w:b/>
          <w:sz w:val="28"/>
        </w:rPr>
      </w:pPr>
      <w:r>
        <w:br w:type="page"/>
      </w:r>
      <w:r w:rsidRPr="00655B39">
        <w:rPr>
          <w:rFonts w:hAnsi="Times New Roman" w:ascii="Times New Roman"/>
          <w:b/>
          <w:sz w:val="28"/>
        </w:rPr>
        <w:lastRenderedPageBreak/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8820F7" w:rsidP="008820F7" w:rsidR="008820F7" w:rsidRPr="00EC155B">
      <w:pPr>
        <w:jc w:val="center"/>
        <w:rPr>
          <w:rFonts w:hAnsi="Times New Roman" w:ascii="Times New Roman"/>
          <w:b/>
          <w:sz w:val="28"/>
        </w:rPr>
      </w:pPr>
    </w:p>
    <w:p w:rsidRDefault="008820F7" w:rsidP="008820F7" w:rsidR="008820F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8820F7" w:rsidP="008820F7" w:rsidR="008820F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St-4968/16_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8820F7" w:rsidP="008820F7" w:rsidR="008820F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820F7" w:rsidP="008820F7" w:rsidR="008820F7" w:rsidRPr="00871C5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SARATOGA GRADNJA d.o.o. u stečaju, Zagreb, Pakoštanska ulica 5/II, OIB: 83576033266,</w:t>
      </w:r>
    </w:p>
    <w:p w:rsidRDefault="008820F7" w:rsidP="008820F7" w:rsidR="008820F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</w:t>
      </w:r>
      <w:r>
        <w:rPr>
          <w:rFonts w:hAnsi="Times New Roman" w:ascii="Times New Roman"/>
          <w:b/>
          <w:sz w:val="24"/>
          <w:szCs w:val="24"/>
          <w:lang w:val="pl-PL"/>
        </w:rPr>
        <w:t>OSPORENIH TRAŽBINA</w:t>
      </w:r>
    </w:p>
    <w:p w:rsidRDefault="008820F7" w:rsidP="008820F7" w:rsidR="008820F7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575"/>
        <w:gridCol w:w="1316"/>
        <w:gridCol w:w="1461"/>
        <w:gridCol w:w="1243"/>
        <w:gridCol w:w="1528"/>
        <w:gridCol w:w="1805"/>
      </w:tblGrid>
      <w:tr w:rsidTr="008820F7" w:rsidR="008820F7" w:rsidRPr="00B40BEB">
        <w:trPr>
          <w:jc w:val="center"/>
        </w:trPr>
        <w:tc>
          <w:tcPr>
            <w:tcW w:type="pct" w:w="611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4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7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18"/>
            <w:shd w:fill="FFFFFF" w:color="auto" w:val="clear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1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1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887"/>
            <w:vAlign w:val="center"/>
          </w:tcPr>
          <w:p w:rsidRDefault="008820F7" w:rsidP="00032EFE" w:rsidR="008820F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820F7" w:rsidR="008820F7" w:rsidRPr="00B40BEB">
        <w:trPr>
          <w:jc w:val="center"/>
        </w:trPr>
        <w:tc>
          <w:tcPr>
            <w:tcW w:type="pct" w:w="611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pct" w:w="774"/>
            <w:shd w:fill="FFFFFF" w:color="auto" w:val="clear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REPUBLIKA HRVATSKA, Ministarstvo financija, Porezna uprava, Područni ured Zagreb, zastupana po ŽDO u Zagrebu</w:t>
            </w:r>
          </w:p>
        </w:tc>
        <w:tc>
          <w:tcPr>
            <w:tcW w:type="pct" w:w="647"/>
            <w:shd w:fill="FFFFFF" w:color="auto" w:val="clear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pct" w:w="718"/>
            <w:shd w:fill="FFFFFF" w:color="auto" w:val="clear"/>
            <w:vAlign w:val="center"/>
          </w:tcPr>
          <w:p w:rsidRDefault="008820F7" w:rsidP="00032EFE" w:rsidR="008820F7" w:rsidRPr="00726442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Zagreb, Savska ulica 41</w:t>
            </w:r>
          </w:p>
        </w:tc>
        <w:tc>
          <w:tcPr>
            <w:tcW w:type="pct" w:w="611"/>
            <w:shd w:fill="FFFFFF" w:color="auto" w:val="clear"/>
            <w:vAlign w:val="center"/>
          </w:tcPr>
          <w:p w:rsidRDefault="008820F7" w:rsidP="00032EFE" w:rsidR="008820F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26442">
              <w:rPr>
                <w:rFonts w:hAnsi="Times New Roman" w:ascii="Times New Roman"/>
                <w:sz w:val="18"/>
                <w:szCs w:val="18"/>
              </w:rPr>
              <w:t>34.733,20</w:t>
            </w:r>
          </w:p>
        </w:tc>
        <w:tc>
          <w:tcPr>
            <w:tcW w:type="pct" w:w="751"/>
            <w:shd w:fill="FFFFFF" w:color="auto" w:val="clear"/>
            <w:vAlign w:val="center"/>
          </w:tcPr>
          <w:p w:rsidRDefault="008820F7" w:rsidP="00032EFE" w:rsidR="008820F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Prijavljeno u vidu prijave potraživanja radnika</w:t>
            </w:r>
          </w:p>
        </w:tc>
        <w:tc>
          <w:tcPr>
            <w:tcW w:type="pct" w:w="887"/>
            <w:shd w:fill="FFFFFF" w:color="auto" w:val="clear"/>
            <w:vAlign w:val="center"/>
          </w:tcPr>
          <w:p w:rsidRDefault="008820F7" w:rsidP="00032EFE" w:rsidR="008820F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</w:tbl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820F7" w:rsidP="008820F7" w:rsidR="008820F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820F7" w:rsidP="008820F7" w:rsidR="008820F7" w:rsidRPr="002926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19.03.2018</w:t>
      </w:r>
      <w:r w:rsidRPr="0029261A">
        <w:rPr>
          <w:rFonts w:hAnsi="Times New Roman" w:ascii="Times New Roman"/>
          <w:sz w:val="24"/>
          <w:u w:val="single"/>
        </w:rPr>
        <w:t>._______</w:t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</w:r>
      <w:r w:rsidRPr="0029261A">
        <w:rPr>
          <w:rFonts w:hAnsi="Times New Roman" w:ascii="Times New Roman"/>
          <w:sz w:val="24"/>
        </w:rPr>
        <w:tab/>
        <w:t>Korana Ferdelji, stečajni upravitelj</w:t>
      </w:r>
    </w:p>
    <w:p w:rsidRDefault="008820F7" w:rsidR="008820F7">
      <w:pPr>
        <w:ind w:firstLine="708" w:left="3540"/>
      </w:pPr>
    </w:p>
    <w:sectPr w:rsidR="008820F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h="16838" w:w="11906"/>
      <w:pgMar w:gutter="0" w:footer="708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EFE" w:rsidR="00032EFE">
      <w:r>
        <w:separator/>
      </w:r>
    </w:p>
  </w:endnote>
  <w:endnote w:id="0" w:type="continuationSeparator">
    <w:p w:rsidRDefault="00032EFE" w:rsidR="00032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Podnoje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Default="00032EFE" w:rsidR="00032EF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686923">
      <w:rPr>
        <w:noProof/>
      </w:rPr>
      <w:t>1</w:t>
    </w:r>
    <w:r>
      <w:fldChar w:fldCharType="end"/>
    </w:r>
  </w:p>
  <w:p w:rsidRDefault="00032EFE" w:rsidR="00032EFE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/>
</w:ftr>
</file>

<file path=word/footer4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686923">
      <w:rPr>
        <w:noProof/>
      </w:rPr>
      <w:t>10</w:t>
    </w:r>
    <w:r>
      <w:fldChar w:fldCharType="end"/>
    </w:r>
  </w:p>
  <w:p w:rsidRDefault="00032EFE" w:rsidR="00032EFE">
    <w:pPr>
      <w:pStyle w:val="Podnoje"/>
      <w:ind w:right="360"/>
    </w:pPr>
  </w:p>
</w:ftr>
</file>

<file path=word/footer5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686923">
      <w:rPr>
        <w:noProof/>
      </w:rPr>
      <w:t>11</w:t>
    </w:r>
    <w:r>
      <w:fldChar w:fldCharType="end"/>
    </w:r>
  </w:p>
  <w:p w:rsidRDefault="00032EFE" w:rsidR="00032EFE">
    <w:pPr>
      <w:pStyle w:val="Podnoje"/>
      <w:ind w:right="360"/>
    </w:pPr>
  </w:p>
</w:ftr>
</file>

<file path=word/footer6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EFE" w:rsidR="00032EFE">
      <w:r>
        <w:separator/>
      </w:r>
    </w:p>
  </w:footnote>
  <w:footnote w:id="0" w:type="continuationSeparator">
    <w:p w:rsidRDefault="00032EFE" w:rsidR="00032EFE">
      <w:r>
        <w:continuationSeparator/>
      </w:r>
    </w:p>
  </w:footnote>
  <w:footnote w:id="1">
    <w:p w:rsidRDefault="008820F7" w:rsidP="008820F7" w:rsidR="008820F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8820F7" w:rsidP="008820F7" w:rsidR="008820F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3">
    <w:p w:rsidRDefault="008820F7" w:rsidP="008820F7" w:rsidR="008820F7" w:rsidRPr="00B40BEB">
      <w:pPr>
        <w:pStyle w:val="Tekstfusnote"/>
      </w:pPr>
    </w:p>
  </w:footnote>
  <w:footnote w:id="4">
    <w:p w:rsidRDefault="008820F7" w:rsidP="008820F7" w:rsidR="008820F7" w:rsidRPr="008C69DA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b/>
        <w:sz w:val="22"/>
      </w:rPr>
      <w:t>Stečajni upravitelj Korana Ferdelji</w:t>
    </w:r>
  </w:p>
  <w:p w:rsidRDefault="00032EFE" w:rsidR="00032EFE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sz w:val="22"/>
      </w:rPr>
      <w:t>Biskupa J. Galjufa 7a, 10 000 Zagreb</w:t>
    </w:r>
  </w:p>
  <w:p w:rsidRDefault="00032EFE" w:rsidR="00032EFE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sz w:val="22"/>
      </w:rPr>
      <w:t>Tel./fax.: 01 4664291; Mob: 098 614129</w:t>
    </w:r>
  </w:p>
  <w:p w:rsidRDefault="00032EFE" w:rsidR="00032EFE">
    <w:pPr>
      <w:pStyle w:val="Zaglavlje"/>
      <w:jc w:val="center"/>
    </w:pPr>
    <w:r>
      <w:rPr>
        <w:rFonts w:cs="Times New Roman" w:hAnsi="Times New Roman" w:ascii="Times New Roman"/>
        <w:sz w:val="22"/>
      </w:rPr>
      <w:t>e-mail: korana.ferdelji@net.hr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b/>
        <w:sz w:val="22"/>
      </w:rPr>
      <w:t>Stečajni upravitelj Korana Ferdelji</w:t>
    </w:r>
  </w:p>
  <w:p w:rsidRDefault="00032EFE" w:rsidR="00032EFE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sz w:val="22"/>
      </w:rPr>
      <w:t>Biskupa J. Galjufa 7a, 10 000 Zagreb</w:t>
    </w:r>
  </w:p>
  <w:p w:rsidRDefault="00032EFE" w:rsidR="00032EFE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sz w:val="22"/>
      </w:rPr>
      <w:t>Tel./fax.: 01 4664291; Mob: 098 614129</w:t>
    </w:r>
  </w:p>
  <w:p w:rsidRDefault="00032EFE" w:rsidR="00032EFE">
    <w:pPr>
      <w:pStyle w:val="Zaglavlje"/>
      <w:jc w:val="center"/>
    </w:pPr>
    <w:r>
      <w:rPr>
        <w:rFonts w:cs="Times New Roman" w:hAnsi="Times New Roman" w:ascii="Times New Roman"/>
        <w:sz w:val="22"/>
      </w:rPr>
      <w:t>e-mail: korana.ferdelji@net.hr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/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Zaglavlje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>
    <w:pPr>
      <w:pStyle w:val="Zaglavlje"/>
    </w:pPr>
  </w:p>
</w:hdr>
</file>

<file path=word/header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EFE" w:rsidR="00032EF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pos="0" w:val="num"/>
        </w:tabs>
        <w:ind w:firstLine="0" w:left="0"/>
      </w:pPr>
      <w:rPr>
        <w:rFonts w:cs="Verdana" w:hAnsi="Sylfaen" w:ascii="Sylfaen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pos="0" w:val="num"/>
        </w:tabs>
        <w:ind w:firstLine="0" w:left="0"/>
      </w:pPr>
      <w:rPr>
        <w:rFonts w:cs="Sylfaen" w:hAnsi="Sylfaen" w:ascii="Sylfaen" w:hint="default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20F7"/>
    <w:rsid w:val="00032EFE"/>
    <w:rsid w:val="00155FF9"/>
    <w:rsid w:val="00686923"/>
    <w:rsid w:val="0088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overflowPunct w:val="false"/>
      <w:autoSpaceDE w:val="false"/>
      <w:textAlignment w:val="baseline"/>
    </w:pPr>
    <w:rPr>
      <w:rFonts w:cs="Verdana" w:hAnsi="Verdana" w:ascii="Verdana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cs="Times New Roman" w:hAnsi="Times New Roman" w:asci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space="1" w:sz="4" w:color="000000" w:val="single"/>
      </w:pBdr>
      <w:jc w:val="center"/>
      <w:outlineLvl w:val="2"/>
    </w:pPr>
    <w:rPr>
      <w:rFonts w:cs="Times New Roman"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3z0" w:type="character">
    <w:name w:val="WW8Num3z0"/>
    <w:rPr>
      <w:rFonts w:cs="Verdana" w:hAnsi="Verdana" w:ascii="Verdana"/>
    </w:rPr>
  </w:style>
  <w:style w:customStyle="true" w:styleId="WW8Num4z0" w:type="character">
    <w:name w:val="WW8Num4z0"/>
    <w:rPr>
      <w:rFonts w:cs="Sylfaen" w:hAnsi="Sylfaen" w:ascii="Sylfaen" w:hint="default"/>
    </w:rPr>
  </w:style>
  <w:style w:customStyle="true" w:styleId="WW8NumSt2z0" w:type="character">
    <w:name w:val="WW8NumSt2z0"/>
    <w:rPr>
      <w:rFonts w:cs="Sylfaen" w:hAnsi="Sylfaen" w:ascii="Sylfaen" w:hint="default"/>
    </w:rPr>
  </w:style>
  <w:style w:customStyle="true" w:styleId="WW8NumSt3z0" w:type="character">
    <w:name w:val="WW8NumSt3z0"/>
    <w:rPr>
      <w:rFonts w:cs="Sylfaen" w:hAnsi="Sylfaen" w:ascii="Sylfaen" w:hint="default"/>
    </w:rPr>
  </w:style>
  <w:style w:customStyle="true" w:styleId="Zadanifontodlomka1" w:type="character">
    <w:name w:val="Zadani font odlomka1"/>
  </w:style>
  <w:style w:customStyle="true" w:styleId="WW-DefaultParagraphFont" w:type="character">
    <w:name w:val="WW-Default Paragraph Font"/>
  </w:style>
  <w:style w:customStyle="true" w:styleId="tabletitle2" w:type="character">
    <w:name w:val="table_title2"/>
    <w:basedOn w:val="WW-DefaultParagraphFont"/>
  </w:style>
  <w:style w:customStyle="true" w:styleId="HeaderChar" w:type="character">
    <w:name w:val="Header Char"/>
    <w:rPr>
      <w:rFonts w:cs="Verdana" w:hAnsi="Verdana" w:ascii="Verdana"/>
    </w:rPr>
  </w:style>
  <w:style w:customStyle="true" w:styleId="Brojstranice1" w:type="character">
    <w:name w:val="Broj stranice1"/>
    <w:basedOn w:val="WW-DefaultParagraphFont"/>
  </w:style>
  <w:style w:customStyle="true" w:styleId="Heading1Char" w:type="character">
    <w:name w:val="Heading 1 Char"/>
    <w:rPr>
      <w:sz w:val="28"/>
    </w:rPr>
  </w:style>
  <w:style w:customStyle="true" w:styleId="Heading3Char" w:type="character">
    <w:name w:val="Heading 3 Char"/>
    <w:rPr>
      <w:b/>
    </w:rPr>
  </w:style>
  <w:style w:customStyle="true" w:styleId="TitleChar" w:type="character">
    <w:name w:val="Title Char"/>
    <w:rPr>
      <w:b/>
      <w:sz w:val="24"/>
    </w:rPr>
  </w:style>
  <w:style w:customStyle="true" w:styleId="ListLabel1" w:type="character">
    <w:name w:val="ListLabel 1"/>
  </w:style>
  <w:style w:customStyle="true" w:styleId="ListLabel2" w:type="character">
    <w:name w:val="ListLabel 2"/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hAnsi="Arial" w:ascii="Arial"/>
      <w:sz w:val="28"/>
    </w:rPr>
  </w:style>
  <w:style w:styleId="Tijeloteksta" w:type="paragraph">
    <w:name w:val="Body Text"/>
    <w:basedOn w:val="Normal"/>
    <w:pPr>
      <w:jc w:val="both"/>
    </w:pPr>
    <w:rPr>
      <w:rFonts w:cs="Times New Roman" w:hAnsi="Times New Roman" w:ascii="Times New Roman"/>
      <w:sz w:val="24"/>
    </w:r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i/>
      <w:sz w:val="24"/>
    </w:rPr>
  </w:style>
  <w:style w:customStyle="true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cs="Tahoma" w:hAnsi="Tahoma" w:ascii="Tahoma"/>
      <w:sz w:val="16"/>
    </w:rPr>
  </w:style>
  <w:style w:customStyle="true" w:styleId="msolistparagraph0" w:type="paragraph">
    <w:name w:val="msolistparagraph"/>
    <w:basedOn w:val="Normal"/>
    <w:pPr>
      <w:spacing w:after="100" w:before="100"/>
    </w:pPr>
    <w:rPr>
      <w:rFonts w:cs="Times New Roman" w:hAnsi="Times New Roman" w:asci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cs="Times New Roman" w:hAnsi="Times New Roman" w:ascii="Times New Roman"/>
      <w:b/>
      <w:sz w:val="24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</w:rPr>
  </w:style>
  <w:style w:styleId="Reetkatablice" w:type="table">
    <w:name w:val="Table Grid"/>
    <w:basedOn w:val="Obinatablica"/>
    <w:uiPriority w:val="59"/>
    <w:rsid w:val="008820F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8820F7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8820F7"/>
    <w:pPr>
      <w:suppressAutoHyphens w:val="false"/>
      <w:overflowPunct/>
      <w:autoSpaceDE/>
      <w:spacing w:after="80"/>
      <w:textAlignment w:val="auto"/>
    </w:pPr>
    <w:rPr>
      <w:rFonts w:cs="Times New Roman" w:eastAsia="Calibri" w:hAnsi="Calibri" w:ascii="Calibri"/>
      <w:lang w:eastAsia="en-US"/>
    </w:rPr>
  </w:style>
  <w:style w:customStyle="true" w:styleId="TekstfusnoteChar" w:type="character">
    <w:name w:val="Tekst fusnote Char"/>
    <w:link w:val="Tekstfusnote"/>
    <w:uiPriority w:val="99"/>
    <w:semiHidden/>
    <w:rsid w:val="008820F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8820F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86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92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overflowPunct w:val="0"/>
      <w:autoSpaceDE w:val="0"/>
      <w:textAlignment w:val="baseline"/>
    </w:pPr>
    <w:rPr>
      <w:rFonts w:ascii="Verdana" w:cs="Verdana" w:hAnsi="Verdana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ascii="Times New Roman" w:cs="Times New Roman" w:hAns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color="000000" w:space="1" w:sz="4" w:val="single"/>
      </w:pBdr>
      <w:jc w:val="center"/>
      <w:outlineLvl w:val="2"/>
    </w:pPr>
    <w:rPr>
      <w:rFonts w:ascii="Times New Roman" w:cs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3z0" w:type="character">
    <w:name w:val="WW8Num3z0"/>
    <w:rPr>
      <w:rFonts w:ascii="Verdana" w:cs="Verdana" w:hAnsi="Verdana"/>
    </w:rPr>
  </w:style>
  <w:style w:customStyle="1" w:styleId="WW8Num4z0" w:type="character">
    <w:name w:val="WW8Num4z0"/>
    <w:rPr>
      <w:rFonts w:ascii="Sylfaen" w:cs="Sylfaen" w:hAnsi="Sylfaen" w:hint="default"/>
    </w:rPr>
  </w:style>
  <w:style w:customStyle="1" w:styleId="WW8NumSt2z0" w:type="character">
    <w:name w:val="WW8NumSt2z0"/>
    <w:rPr>
      <w:rFonts w:ascii="Sylfaen" w:cs="Sylfaen" w:hAnsi="Sylfaen" w:hint="default"/>
    </w:rPr>
  </w:style>
  <w:style w:customStyle="1" w:styleId="WW8NumSt3z0" w:type="character">
    <w:name w:val="WW8NumSt3z0"/>
    <w:rPr>
      <w:rFonts w:ascii="Sylfaen" w:cs="Sylfaen" w:hAnsi="Sylfaen" w:hint="default"/>
    </w:rPr>
  </w:style>
  <w:style w:customStyle="1" w:styleId="Zadanifontodlomka1" w:type="character">
    <w:name w:val="Zadani font odlomka1"/>
  </w:style>
  <w:style w:customStyle="1" w:styleId="WW-DefaultParagraphFont" w:type="character">
    <w:name w:val="WW-Default Paragraph Font"/>
  </w:style>
  <w:style w:customStyle="1" w:styleId="tabletitle2" w:type="character">
    <w:name w:val="table_title2"/>
    <w:basedOn w:val="WW-DefaultParagraphFont"/>
  </w:style>
  <w:style w:customStyle="1" w:styleId="HeaderChar" w:type="character">
    <w:name w:val="Header Char"/>
    <w:rPr>
      <w:rFonts w:ascii="Verdana" w:cs="Verdana" w:hAnsi="Verdana"/>
    </w:rPr>
  </w:style>
  <w:style w:customStyle="1" w:styleId="Brojstranice1" w:type="character">
    <w:name w:val="Broj stranice1"/>
    <w:basedOn w:val="WW-DefaultParagraphFont"/>
  </w:style>
  <w:style w:customStyle="1" w:styleId="Heading1Char" w:type="character">
    <w:name w:val="Heading 1 Char"/>
    <w:rPr>
      <w:sz w:val="28"/>
    </w:rPr>
  </w:style>
  <w:style w:customStyle="1" w:styleId="Heading3Char" w:type="character">
    <w:name w:val="Heading 3 Char"/>
    <w:rPr>
      <w:b/>
    </w:rPr>
  </w:style>
  <w:style w:customStyle="1" w:styleId="TitleChar" w:type="character">
    <w:name w:val="Title Char"/>
    <w:rPr>
      <w:b/>
      <w:sz w:val="24"/>
    </w:rPr>
  </w:style>
  <w:style w:customStyle="1" w:styleId="ListLabel1" w:type="character">
    <w:name w:val="ListLabel 1"/>
  </w:style>
  <w:style w:customStyle="1" w:styleId="ListLabel2" w:type="character">
    <w:name w:val="ListLabel 2"/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Arial" w:hAnsi="Arial"/>
      <w:sz w:val="28"/>
    </w:rPr>
  </w:style>
  <w:style w:styleId="Tijeloteksta" w:type="paragraph">
    <w:name w:val="Body Text"/>
    <w:basedOn w:val="Normal"/>
    <w:pPr>
      <w:jc w:val="both"/>
    </w:pPr>
    <w:rPr>
      <w:rFonts w:ascii="Times New Roman" w:cs="Times New Roman" w:hAnsi="Times New Roman"/>
      <w:sz w:val="24"/>
    </w:r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i/>
      <w:sz w:val="24"/>
    </w:rPr>
  </w:style>
  <w:style w:customStyle="1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cs="Tahoma" w:hAnsi="Tahoma"/>
      <w:sz w:val="16"/>
    </w:rPr>
  </w:style>
  <w:style w:customStyle="1" w:styleId="msolistparagraph0" w:type="paragraph">
    <w:name w:val="msolistparagraph"/>
    <w:basedOn w:val="Normal"/>
    <w:pPr>
      <w:spacing w:after="100" w:before="100"/>
    </w:pPr>
    <w:rPr>
      <w:rFonts w:ascii="Times New Roman" w:cs="Times New Roman" w:hAns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ascii="Times New Roman" w:cs="Times New Roman" w:hAnsi="Times New Roman"/>
      <w:b/>
      <w:sz w:val="24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</w:rPr>
  </w:style>
  <w:style w:styleId="Reetkatablice" w:type="table">
    <w:name w:val="Table Grid"/>
    <w:basedOn w:val="Obinatablica"/>
    <w:uiPriority w:val="59"/>
    <w:rsid w:val="008820F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8820F7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8820F7"/>
    <w:pPr>
      <w:suppressAutoHyphens w:val="0"/>
      <w:overflowPunct/>
      <w:autoSpaceDE/>
      <w:spacing w:after="80"/>
      <w:textAlignment w:val="auto"/>
    </w:pPr>
    <w:rPr>
      <w:rFonts w:ascii="Calibri" w:cs="Times New Roman" w:eastAsia="Calibri" w:hAnsi="Calibri"/>
      <w:lang w:eastAsia="en-US"/>
    </w:rPr>
  </w:style>
  <w:style w:customStyle="1" w:styleId="TekstfusnoteChar" w:type="character">
    <w:name w:val="Tekst fusnote Char"/>
    <w:link w:val="Tekstfusnote"/>
    <w:uiPriority w:val="99"/>
    <w:semiHidden/>
    <w:rsid w:val="008820F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8820F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86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92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1753</properties:Words>
  <properties:Characters>11123</properties:Characters>
  <properties:Lines>754</properties:Lines>
  <properties:Paragraphs>300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13097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2018-03-22T09:26:00Z</dcterms:created>
  <dc:creator>Željko Peroković</dc:creator>
  <cp:lastModifiedBy>Matea Bizjak</cp:lastModifiedBy>
  <cp:lastPrinted>2018-03-19T09:24:00Z</cp:lastPrinted>
  <dcterms:modified xmlns:xsi="http://www.w3.org/2001/XMLSchema-instance" xsi:type="dcterms:W3CDTF">2018-03-22T09:26:00Z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XX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St-4968/2016-10 / Podnesak - Izvješće o financijsko-gospodarskom stanju dužnika (Izvještajno_ročište_SaraTOGa.docx)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11</vt:i4>
  </prop:property>
</prop:Properties>
</file>