
<file path=[Content_Types].xml><?xml version="1.0" encoding="utf-8"?>
<Types xmlns="http://schemas.openxmlformats.org/package/2006/content-types">
  <Default ContentType="image/x-emf" Extension="emf"/>
  <Default ContentType="image/jpeg" Extension="jpeg"/>
  <Default ContentType="image/png" Extension="png"/>
  <Default ContentType="application/vnd.openxmlformats-package.relationships+xml" Extension="rels"/>
  <Default ContentType="application/vnd.openxmlformats-officedocument.spreadsheetml.sheet" Extension="xlsx"/>
  <Default ContentType="application/xml" Extension="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stylesWithEffects.xml" ContentType="application/vnd.ms-word.stylesWithEffects+xml"/>
  <Override PartName="/word/theme/theme1.xml" ContentType="application/vnd.openxmlformats-officedocument.theme+xml"/>
  <Override PartName="/word/theme/themeOverride1.xml" ContentType="application/vnd.openxmlformats-officedocument.themeOverrid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mc:Ignorable="w14 w15">
  <w:body>
    <w:p w14:textId="25d9a9e" w14:paraId="25d9a9e" w:rsidRDefault="00AE649C" w:rsidP="00FA5B5E" w:rsidR="00AE649C" w:rsidRPr="00B76F3C">
      <w:pPr>
        <w:pStyle w:val="Naslov3"/>
        <w15:collapsed w:val="false"/>
      </w:pPr>
      <w:bookmarkStart w:name="_GoBack" w:id="0"/>
      <w:bookmarkEnd w:id="0"/>
    </w:p>
    <w:p w:rsidRDefault="00937FF9" w:rsidP="00E67D40" w:rsidR="00AE649C" w:rsidRPr="00B76F3C">
      <w:pPr>
        <w:pStyle w:val="SudNaziv"/>
      </w:pPr>
      <w:r>
        <w:rPr>
          <w:lang w:eastAsia="hr-HR"/>
        </w:rPr>
        <w:drawing>
          <wp:anchor allowOverlap="true" layoutInCell="true" locked="false" behindDoc="false" relativeHeight="251658240" simplePos="false" distR="114300" distL="114300" distB="0" distT="0">
            <wp:simplePos y="0" x="0"/>
            <wp:positionH relativeFrom="page">
              <wp:posOffset>1083945</wp:posOffset>
            </wp:positionH>
            <wp:positionV relativeFrom="page">
              <wp:posOffset>543560</wp:posOffset>
            </wp:positionV>
            <wp:extent cy="961200" cx="720000"/>
            <wp:effectExtent b="0" r="4445" t="0" l="0"/>
            <wp:wrapNone/>
            <wp:docPr hidden="true" name="eSPIS_GrbRH" id="1"/>
            <wp:cNvGraphicFramePr>
              <a:graphicFrameLocks noChangeAspect="true"/>
            </wp:cNvGraphicFramePr>
            <a:graphic>
              <a:graphicData uri="http://schemas.openxmlformats.org/drawingml/2006/picture">
                <pic:pic>
                  <pic:nvPicPr>
                    <pic:cNvPr name="image1.png" id="0"/>
                    <pic:cNvPicPr/>
                  </pic:nvPicPr>
                  <pic:blipFill>
                    <a:blip r:embed="rId10" cstate="print">
                      <a:extLst>
                        <a:ext uri="{28A0092B-C50C-407E-A947-70E740481C1C}">
                          <a14:useLocalDpi xmlns:a14="http://schemas.microsoft.com/office/drawing/2010/main"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val="0"/>
                        </a:ext>
                      </a:extLst>
                    </a:blip>
                    <a:stretch>
                      <a:fillRect/>
                    </a:stretch>
                  </pic:blipFill>
                  <pic:spPr>
                    <a:xfrm>
                      <a:off y="0" x="0"/>
                      <a:ext cy="961200" cx="720000"/>
                    </a:xfrm>
                    <a:prstGeom prst="rect">
                      <a:avLst/>
                    </a:prstGeom>
                  </pic:spPr>
                </pic:pic>
              </a:graphicData>
            </a:graphic>
          </wp:anchor>
        </w:drawing>
      </w:r>
    </w:p>
    <w:p w:rsidRDefault="002D4617" w:rsidP="002D4617" w:rsidR="002D4617">
      <w:pPr>
        <w:spacing w:after="120"/>
        <w:jc w:val="center"/>
        <w:rPr>
          <w:rFonts w:eastAsia="MS Gothic"/>
          <w:color w:themeTint="99" w:themeColor="text2" w:val="548DD4"/>
          <w:sz w:val="56"/>
          <w:szCs w:val="56"/>
        </w:rPr>
      </w:pPr>
      <w:r>
        <w:rPr>
          <w:rFonts w:cs="Helvetica" w:hAnsi="Helvetica" w:ascii="Helvetica"/>
          <w:noProof/>
          <w:color w:themeTint="99" w:themeColor="text2" w:val="548DD4"/>
          <w:sz w:val="56"/>
          <w:szCs w:val="56"/>
          <w:lang w:eastAsia="hr-HR"/>
        </w:rPr>
        <w:t>SION GRUPA d.o.o.</w:t>
      </w:r>
    </w:p>
    <w:p w:rsidRDefault="002D4617" w:rsidP="002D4617" w:rsidR="002D4617">
      <w:pPr>
        <w:spacing w:after="120"/>
        <w:rPr>
          <w:rFonts w:eastAsia="MS Gothic"/>
          <w:color w:themeColor="accent1" w:val="4F81BD"/>
          <w:sz w:val="72"/>
          <w:szCs w:val="72"/>
        </w:rPr>
      </w:pPr>
    </w:p>
    <w:p w:rsidRDefault="002D4617" w:rsidP="002D4617" w:rsidR="002D4617">
      <w:pPr>
        <w:spacing w:after="120"/>
        <w:rPr>
          <w:rFonts w:eastAsia="MS Gothic"/>
          <w:color w:themeColor="accent1" w:val="4F81BD"/>
          <w:sz w:val="72"/>
          <w:szCs w:val="72"/>
        </w:rPr>
      </w:pPr>
    </w:p>
    <w:p w:rsidRDefault="002D4617" w:rsidP="002D4617" w:rsidR="002D4617">
      <w:pPr>
        <w:spacing w:after="120"/>
        <w:rPr>
          <w:rFonts w:eastAsia="MS Gothic"/>
          <w:color w:themeColor="accent1" w:val="4F81BD"/>
          <w:sz w:val="72"/>
          <w:szCs w:val="72"/>
        </w:rPr>
      </w:pPr>
      <w:r>
        <w:rPr>
          <w:rFonts w:eastAsia="MS Gothic"/>
          <w:color w:themeColor="accent1" w:val="4F81BD"/>
          <w:sz w:val="72"/>
          <w:szCs w:val="72"/>
        </w:rPr>
        <w:t xml:space="preserve">          </w:t>
      </w:r>
      <w:r>
        <w:rPr>
          <w:noProof/>
          <w:lang w:eastAsia="hr-HR"/>
        </w:rPr>
        <w:drawing>
          <wp:inline distR="0" distL="0" distB="0" distT="0">
            <wp:extent cy="1146810" cx="2862580"/>
            <wp:effectExtent b="0" r="0" t="0" l="0"/>
            <wp:docPr descr="http://www.siongrupa.com/images/siontoplogo.png" name="Slika 8" id="8"/>
            <wp:cNvGraphicFramePr>
              <a:graphicFrameLocks noChangeAspect="true"/>
            </wp:cNvGraphicFramePr>
            <a:graphic>
              <a:graphicData uri="http://schemas.openxmlformats.org/drawingml/2006/picture">
                <pic:pic>
                  <pic:nvPicPr>
                    <pic:cNvPr descr="http://www.siongrupa.com/images/siontoplogo.png" name="Picture 5" id="0"/>
                    <pic:cNvPicPr>
                      <a:picLocks noChangeArrowheads="true" noChangeAspect="true"/>
                    </pic:cNvPicPr>
                  </pic:nvPicPr>
                  <pic:blipFill>
                    <a:blip r:embed="rId11">
                      <a:extLst>
                        <a:ext uri="{28A0092B-C50C-407E-A947-70E740481C1C}">
                          <a14:useLocalDpi xmlns:a14="http://schemas.microsoft.com/office/drawing/2010/main"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val="0"/>
                        </a:ext>
                      </a:extLst>
                    </a:blip>
                    <a:srcRect/>
                    <a:stretch>
                      <a:fillRect/>
                    </a:stretch>
                  </pic:blipFill>
                  <pic:spPr bwMode="auto">
                    <a:xfrm>
                      <a:off y="0" x="0"/>
                      <a:ext cy="1146810" cx="2862580"/>
                    </a:xfrm>
                    <a:prstGeom prst="rect">
                      <a:avLst/>
                    </a:prstGeom>
                    <a:noFill/>
                    <a:ln>
                      <a:noFill/>
                    </a:ln>
                  </pic:spPr>
                </pic:pic>
              </a:graphicData>
            </a:graphic>
          </wp:inline>
        </w:drawing>
      </w:r>
    </w:p>
    <w:p w:rsidRDefault="002D4617" w:rsidP="002D4617" w:rsidR="002D4617">
      <w:pPr>
        <w:pStyle w:val="Podnoje"/>
        <w:ind w:right="360"/>
        <w:rPr>
          <w:rFonts w:eastAsia="MS Gothic"/>
          <w:color w:themeColor="accent1" w:val="4F81BD"/>
          <w:sz w:val="72"/>
          <w:szCs w:val="72"/>
          <w:lang w:val="en-US"/>
        </w:rPr>
      </w:pPr>
    </w:p>
    <w:p w:rsidRDefault="002D4617" w:rsidP="002D4617" w:rsidR="002D4617">
      <w:pPr>
        <w:pStyle w:val="Podnoje"/>
        <w:ind w:right="360"/>
        <w:rPr>
          <w:rFonts w:eastAsia="MS Gothic"/>
          <w:color w:themeColor="accent1" w:val="4F81BD"/>
          <w:sz w:val="72"/>
          <w:szCs w:val="72"/>
          <w:lang w:val="en-US"/>
        </w:rPr>
      </w:pPr>
    </w:p>
    <w:p w:rsidRDefault="002D4617" w:rsidP="002D4617" w:rsidR="002D4617">
      <w:pPr>
        <w:pStyle w:val="Podnoje"/>
        <w:ind w:right="360"/>
        <w:rPr>
          <w:rFonts w:eastAsia="MS Gothic"/>
          <w:color w:themeColor="accent1" w:val="4F81BD"/>
          <w:sz w:val="56"/>
          <w:szCs w:val="72"/>
          <w:lang w:eastAsia="hr-HR"/>
        </w:rPr>
      </w:pPr>
    </w:p>
    <w:p w:rsidRDefault="002D4617" w:rsidP="002D4617" w:rsidR="002D4617">
      <w:pPr>
        <w:pStyle w:val="Podnoje"/>
        <w:ind w:right="360"/>
        <w:jc w:val="center"/>
        <w:rPr>
          <w:rFonts w:eastAsia="MS Gothic"/>
          <w:color w:themeColor="accent1" w:val="4F81BD"/>
          <w:sz w:val="56"/>
          <w:szCs w:val="72"/>
        </w:rPr>
      </w:pPr>
      <w:r>
        <w:rPr>
          <w:rFonts w:eastAsia="MS Gothic"/>
          <w:color w:themeColor="accent1" w:val="4F81BD"/>
          <w:sz w:val="56"/>
          <w:szCs w:val="72"/>
        </w:rPr>
        <w:t>Plan financijskog i operativnog restrukturiranja</w:t>
      </w:r>
    </w:p>
    <w:p w:rsidRDefault="002D4617" w:rsidP="002D4617" w:rsidR="002D4617">
      <w:pPr>
        <w:pStyle w:val="Podnoje"/>
        <w:ind w:right="360"/>
        <w:jc w:val="center"/>
        <w:rPr>
          <w:rFonts w:eastAsia="MS Gothic"/>
          <w:color w:val="548DD4"/>
          <w:sz w:val="56"/>
          <w:szCs w:val="72"/>
        </w:rPr>
      </w:pPr>
    </w:p>
    <w:p w:rsidRDefault="002D4617" w:rsidP="002D4617" w:rsidR="002D4617">
      <w:pPr>
        <w:pStyle w:val="Podnoje"/>
        <w:ind w:right="360"/>
        <w:jc w:val="center"/>
        <w:rPr>
          <w:rFonts w:eastAsia="MS Gothic"/>
          <w:color w:val="548DD4"/>
          <w:sz w:val="56"/>
          <w:szCs w:val="72"/>
        </w:rPr>
      </w:pPr>
    </w:p>
    <w:p w:rsidRDefault="002D4617" w:rsidP="002D4617" w:rsidR="002D4617">
      <w:pPr>
        <w:pStyle w:val="Podnoje"/>
        <w:ind w:right="360"/>
        <w:jc w:val="center"/>
        <w:rPr>
          <w:rFonts w:eastAsia="MS Gothic"/>
          <w:color w:val="548DD4"/>
          <w:sz w:val="56"/>
          <w:szCs w:val="72"/>
        </w:rPr>
      </w:pPr>
    </w:p>
    <w:p w:rsidRDefault="002D4617" w:rsidP="002D4617" w:rsidR="002D4617">
      <w:pPr>
        <w:spacing w:after="120"/>
        <w:jc w:val="center"/>
        <w:rPr>
          <w:rFonts w:eastAsia="MS Gothic"/>
          <w:color w:val="548DD4"/>
          <w:sz w:val="44"/>
          <w:szCs w:val="72"/>
        </w:rPr>
      </w:pPr>
    </w:p>
    <w:p w:rsidRDefault="002D4617" w:rsidP="002D4617" w:rsidR="002D4617">
      <w:pPr>
        <w:rPr>
          <w:rFonts w:eastAsia="Calibri"/>
          <w:noProof/>
          <w:color w:val="548DD4"/>
          <w:sz w:val="36"/>
          <w:szCs w:val="36"/>
        </w:rPr>
      </w:pPr>
    </w:p>
    <w:p w:rsidRDefault="002D4617" w:rsidP="002D4617" w:rsidR="002D4617">
      <w:pPr>
        <w:jc w:val="right"/>
        <w:rPr>
          <w:noProof/>
          <w:color w:val="548DD4"/>
          <w:sz w:val="36"/>
          <w:szCs w:val="36"/>
        </w:rPr>
      </w:pPr>
      <w:r>
        <w:rPr>
          <w:noProof/>
          <w:lang w:eastAsia="hr-HR"/>
        </w:rPr>
        <w:drawing>
          <wp:anchor allowOverlap="true" layoutInCell="true" locked="false" behindDoc="true" relativeHeight="251660288" simplePos="false" distR="114300" distL="114300" distB="0" distT="0">
            <wp:simplePos y="0" x="0"/>
            <wp:positionH relativeFrom="page">
              <wp:posOffset>-86995</wp:posOffset>
            </wp:positionH>
            <wp:positionV relativeFrom="page">
              <wp:posOffset>6906260</wp:posOffset>
            </wp:positionV>
            <wp:extent cy="2786380" cx="7658100"/>
            <wp:effectExtent b="0" r="0" t="0" l="0"/>
            <wp:wrapNone/>
            <wp:docPr descr="Description: image1.png" name="Slika 9" id="9"/>
            <wp:cNvGraphicFramePr>
              <a:graphicFrameLocks noChangeAspect="true"/>
            </wp:cNvGraphicFramePr>
            <a:graphic>
              <a:graphicData uri="http://schemas.openxmlformats.org/drawingml/2006/picture">
                <pic:pic>
                  <pic:nvPicPr>
                    <pic:cNvPr descr="Description: image1.png" name="Picture 6" id="0"/>
                    <pic:cNvPicPr>
                      <a:picLocks noChangeArrowheads="true" noChangeAspect="true"/>
                    </pic:cNvPicPr>
                  </pic:nvPicPr>
                  <pic:blipFill>
                    <a:blip r:embed="rId12">
                      <a:extLst>
                        <a:ext uri="{28A0092B-C50C-407E-A947-70E740481C1C}">
                          <a14:useLocalDpi xmlns:a14="http://schemas.microsoft.com/office/drawing/2010/main"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val="0"/>
                        </a:ext>
                      </a:extLst>
                    </a:blip>
                    <a:srcRect/>
                    <a:stretch>
                      <a:fillRect/>
                    </a:stretch>
                  </pic:blipFill>
                  <pic:spPr bwMode="auto">
                    <a:xfrm>
                      <a:off y="0" x="0"/>
                      <a:ext cy="2786380" cx="7658100"/>
                    </a:xfrm>
                    <a:prstGeom prst="rect">
                      <a:avLst/>
                    </a:prstGeom>
                    <a:noFill/>
                  </pic:spPr>
                </pic:pic>
              </a:graphicData>
            </a:graphic>
          </wp:anchor>
        </w:drawing>
      </w:r>
      <w:r>
        <w:rPr>
          <w:noProof/>
          <w:lang w:eastAsia="hr-HR"/>
        </w:rPr>
        <w:pict>
          <v:rect strokeweight="1.5pt" strokecolor="#4a7ebb" stroked="f" o:spid="_x0000_s1026" id="Pravokutnik 79" style="position:absolute;left:0;text-align:left;margin-left:-6.85pt;margin-top:666pt;width:603pt;height:175.55pt;z-index:-2516551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v:fill rotate="t" focus="100%" color2="#8eb4e3" opacity="0" type="gradient"/>
            <v:shadow offset="0,.74833mm" opacity="22938f" color="black"/>
            <v:textbox inset=",7.2pt,,7.2pt">
              <w:txbxContent>
                <w:p w:rsidRDefault="002D4617" w:rsidP="002D4617" w:rsidR="002D4617"/>
                <w:p w:rsidRDefault="002D4617" w:rsidP="002D4617" w:rsidR="002D4617"/>
              </w:txbxContent>
            </v:textbox>
            <w10:wrap anchory="page" anchorx="page"/>
          </v:rect>
        </w:pict>
      </w:r>
      <w:r>
        <w:rPr>
          <w:noProof/>
          <w:color w:themeColor="accent1" w:val="4F81BD"/>
          <w:sz w:val="36"/>
          <w:szCs w:val="36"/>
        </w:rPr>
        <w:t>27.9.2016.</w:t>
      </w:r>
    </w:p>
    <w:p w:rsidRDefault="002D4617" w:rsidP="002D4617" w:rsidR="002D4617">
      <w:pPr>
        <w:ind w:firstLine="708" w:left="6372"/>
        <w:rPr>
          <w:noProof/>
          <w:color w:themeColor="accent1" w:val="4F81BD"/>
          <w:sz w:val="36"/>
          <w:szCs w:val="36"/>
        </w:rPr>
      </w:pPr>
    </w:p>
    <w:p w:rsidRDefault="002D4617" w:rsidP="002D4617" w:rsidR="002D4617">
      <w:pPr>
        <w:rPr>
          <w:noProof/>
          <w:color w:themeColor="accent1" w:val="4F81BD"/>
          <w:sz w:val="36"/>
          <w:szCs w:val="36"/>
        </w:rPr>
      </w:pPr>
    </w:p>
    <w:p w:rsidRDefault="002D4617" w:rsidP="002D4617" w:rsidR="002D4617">
      <w:bookmarkStart w:name="_Toc292093909" w:id="1"/>
      <w:bookmarkStart w:name="_Toc283111383" w:id="2"/>
      <w:r>
        <w:rPr>
          <w:noProof/>
          <w:lang w:eastAsia="hr-HR"/>
        </w:rPr>
        <w:drawing>
          <wp:inline distR="0" distL="0" distB="0" distT="0">
            <wp:extent cy="3707130" cx="5415915"/>
            <wp:effectExtent b="7620" r="0" t="0" l="0"/>
            <wp:docPr descr="http://maticon.hr/files/maticon/images/Tan_Ha_font_b_acacia_b_font.jpg" name="Slika 7" id="7"/>
            <wp:cNvGraphicFramePr>
              <a:graphicFrameLocks noChangeAspect="true"/>
            </wp:cNvGraphicFramePr>
            <a:graphic>
              <a:graphicData uri="http://schemas.openxmlformats.org/drawingml/2006/picture">
                <pic:pic>
                  <pic:nvPicPr>
                    <pic:cNvPr descr="http://maticon.hr/files/maticon/images/Tan_Ha_font_b_acacia_b_font.jpg" name="Picture 7" id="0"/>
                    <pic:cNvPicPr>
                      <a:picLocks noChangeArrowheads="true" noChangeAspect="true"/>
                    </pic:cNvPicPr>
                  </pic:nvPicPr>
                  <pic:blipFill>
                    <a:blip r:embed="rId13">
                      <a:extLst>
                        <a:ext uri="{28A0092B-C50C-407E-A947-70E740481C1C}">
                          <a14:useLocalDpi xmlns:a14="http://schemas.microsoft.com/office/drawing/2010/main"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val="0"/>
                        </a:ext>
                      </a:extLst>
                    </a:blip>
                    <a:srcRect/>
                    <a:stretch>
                      <a:fillRect/>
                    </a:stretch>
                  </pic:blipFill>
                  <pic:spPr bwMode="auto">
                    <a:xfrm>
                      <a:off y="0" x="0"/>
                      <a:ext cy="3707130" cx="5415915"/>
                    </a:xfrm>
                    <a:prstGeom prst="rect">
                      <a:avLst/>
                    </a:prstGeom>
                    <a:noFill/>
                    <a:ln>
                      <a:noFill/>
                    </a:ln>
                  </pic:spPr>
                </pic:pic>
              </a:graphicData>
            </a:graphic>
          </wp:inline>
        </w:drawing>
      </w:r>
    </w:p>
    <w:p w:rsidRDefault="002D4617" w:rsidP="002D4617" w:rsidR="002D4617">
      <w:pPr>
        <w:rPr>
          <w:lang w:eastAsia="hr-HR"/>
        </w:rPr>
      </w:pPr>
    </w:p>
    <w:p w:rsidRDefault="002D4617" w:rsidP="002D4617" w:rsidR="002D4617">
      <w:pPr>
        <w:rPr>
          <w:lang w:eastAsia="hr-HR"/>
        </w:rPr>
      </w:pPr>
    </w:p>
    <w:p w:rsidRDefault="002D4617" w:rsidP="002D4617" w:rsidR="002D4617">
      <w:pPr>
        <w:rPr>
          <w:lang w:eastAsia="hr-HR"/>
        </w:rPr>
      </w:pPr>
    </w:p>
    <w:p w:rsidRDefault="002D4617" w:rsidP="002D4617" w:rsidR="002D4617">
      <w:pPr>
        <w:rPr>
          <w:lang w:eastAsia="hr-HR"/>
        </w:rPr>
      </w:pPr>
    </w:p>
    <w:p w:rsidRDefault="002D4617" w:rsidP="002D4617" w:rsidR="002D4617">
      <w:pPr>
        <w:rPr>
          <w:lang w:eastAsia="hr-HR"/>
        </w:rPr>
      </w:pPr>
    </w:p>
    <w:p w:rsidRDefault="002D4617" w:rsidP="002D4617" w:rsidR="002D4617">
      <w:pPr>
        <w:rPr>
          <w:rFonts w:cs="Calibri" w:eastAsia="Times New Roman"/>
          <w:b/>
          <w:bCs/>
          <w:caps/>
          <w:color w:val="4F81BD"/>
          <w:sz w:val="22"/>
          <w:szCs w:val="22"/>
          <w:lang w:eastAsia="hr-HR"/>
        </w:rPr>
      </w:pPr>
      <w:r>
        <w:rPr>
          <w:color w:val="4F81BD"/>
          <w:sz w:val="22"/>
          <w:szCs w:val="22"/>
        </w:rPr>
        <w:br w:type="page"/>
      </w:r>
    </w:p>
    <w:p w:rsidRDefault="002D4617" w:rsidP="002D4617" w:rsidR="002D4617">
      <w:pPr>
        <w:pStyle w:val="Sadraj1"/>
        <w:rPr>
          <w:rFonts w:eastAsiaTheme="minorEastAsia" w:hAnsiTheme="minorHAnsi" w:asciiTheme="minorHAnsi"/>
          <w:b/>
          <w:bCs/>
          <w:caps/>
          <w:noProof/>
          <w:lang w:val="en-US"/>
        </w:rPr>
      </w:pPr>
      <w:r>
        <w:lastRenderedPageBreak/>
        <w:fldChar w:fldCharType="begin"/>
      </w:r>
      <w:r>
        <w:rPr>
          <w:rFonts w:cs="Times New Roman"/>
        </w:rPr>
        <w:instrText xml:space="preserve"> TOC \o "1-3" \h \z \u </w:instrText>
      </w:r>
      <w:r>
        <w:fldChar w:fldCharType="separate"/>
      </w:r>
      <w:hyperlink r:id="rId14" w:anchor="_Toc453408773" w:history="true">
        <w:r>
          <w:rPr>
            <w:rStyle w:val="Hiperveza"/>
            <w:noProof/>
          </w:rPr>
          <w:t>1. OPIS ČINJENICA I OKOLNOSTI IZ KOJIH PROIZLAZI POSTOJANJE</w:t>
        </w:r>
        <w:r>
          <w:rPr>
            <w:rStyle w:val="Hiperveza"/>
            <w:noProof/>
            <w:webHidden/>
          </w:rPr>
          <w:tab/>
        </w:r>
        <w:r>
          <w:rPr>
            <w:rStyle w:val="Hiperveza"/>
          </w:rPr>
          <w:fldChar w:fldCharType="begin"/>
        </w:r>
        <w:r>
          <w:rPr>
            <w:rStyle w:val="Hiperveza"/>
            <w:noProof/>
            <w:webHidden/>
          </w:rPr>
          <w:instrText xml:space="preserve"> PAGEREF _Toc453408773 \h </w:instrText>
        </w:r>
        <w:r>
          <w:rPr>
            <w:rStyle w:val="Hiperveza"/>
          </w:rPr>
        </w:r>
        <w:r>
          <w:rPr>
            <w:rStyle w:val="Hiperveza"/>
          </w:rPr>
          <w:fldChar w:fldCharType="separate"/>
        </w:r>
        <w:r>
          <w:rPr>
            <w:rStyle w:val="Hiperveza"/>
            <w:noProof/>
            <w:webHidden/>
          </w:rPr>
          <w:t>4</w:t>
        </w:r>
        <w:r>
          <w:rPr>
            <w:rStyle w:val="Hiperveza"/>
          </w:rPr>
          <w:fldChar w:fldCharType="end"/>
        </w:r>
      </w:hyperlink>
    </w:p>
    <w:p w:rsidRDefault="002D4617" w:rsidP="002D4617" w:rsidR="002D4617">
      <w:pPr>
        <w:pStyle w:val="Sadraj1"/>
        <w:rPr>
          <w:rFonts w:eastAsiaTheme="minorEastAsia" w:hAnsiTheme="minorHAnsi" w:asciiTheme="minorHAnsi"/>
          <w:b/>
          <w:bCs/>
          <w:caps/>
          <w:noProof/>
          <w:lang w:val="en-US"/>
        </w:rPr>
      </w:pPr>
      <w:hyperlink r:id="rId15" w:anchor="_Toc453408774" w:history="true">
        <w:r>
          <w:rPr>
            <w:rStyle w:val="Hiperveza"/>
            <w:noProof/>
          </w:rPr>
          <w:t>UVJETA ZA OTVARANJE PREDSTEČAJNE NAGODBE</w:t>
        </w:r>
        <w:r>
          <w:rPr>
            <w:rStyle w:val="Hiperveza"/>
            <w:noProof/>
            <w:webHidden/>
          </w:rPr>
          <w:tab/>
        </w:r>
        <w:r>
          <w:rPr>
            <w:rStyle w:val="Hiperveza"/>
          </w:rPr>
          <w:fldChar w:fldCharType="begin"/>
        </w:r>
        <w:r>
          <w:rPr>
            <w:rStyle w:val="Hiperveza"/>
            <w:noProof/>
            <w:webHidden/>
          </w:rPr>
          <w:instrText xml:space="preserve"> PAGEREF _Toc453408774 \h </w:instrText>
        </w:r>
        <w:r>
          <w:rPr>
            <w:rStyle w:val="Hiperveza"/>
          </w:rPr>
        </w:r>
        <w:r>
          <w:rPr>
            <w:rStyle w:val="Hiperveza"/>
          </w:rPr>
          <w:fldChar w:fldCharType="separate"/>
        </w:r>
        <w:r>
          <w:rPr>
            <w:rStyle w:val="Hiperveza"/>
            <w:noProof/>
            <w:webHidden/>
          </w:rPr>
          <w:t>4</w:t>
        </w:r>
        <w:r>
          <w:rPr>
            <w:rStyle w:val="Hiperveza"/>
          </w:rPr>
          <w:fldChar w:fldCharType="end"/>
        </w:r>
      </w:hyperlink>
    </w:p>
    <w:p w:rsidRDefault="002D4617" w:rsidP="002D4617" w:rsidR="002D4617">
      <w:pPr>
        <w:pStyle w:val="Sadraj2"/>
        <w:rPr>
          <w:rFonts w:eastAsiaTheme="minorEastAsia" w:hAnsiTheme="minorHAnsi" w:asciiTheme="minorHAnsi"/>
          <w:noProof/>
          <w:lang w:val="en-US"/>
        </w:rPr>
      </w:pPr>
      <w:hyperlink r:id="rId16" w:anchor="_Toc453408775" w:history="true">
        <w:r>
          <w:rPr>
            <w:rStyle w:val="Hiperveza"/>
            <w:noProof/>
          </w:rPr>
          <w:t>1.1.</w:t>
        </w:r>
        <w:r>
          <w:rPr>
            <w:rStyle w:val="Hiperveza"/>
            <w:rFonts w:eastAsiaTheme="minorEastAsia" w:hAnsiTheme="minorHAnsi" w:asciiTheme="minorHAnsi"/>
            <w:noProof/>
            <w:lang w:val="en-US"/>
          </w:rPr>
          <w:tab/>
        </w:r>
        <w:r>
          <w:rPr>
            <w:rStyle w:val="Hiperveza"/>
            <w:noProof/>
          </w:rPr>
          <w:t>Opći podaci</w:t>
        </w:r>
        <w:r>
          <w:rPr>
            <w:rStyle w:val="Hiperveza"/>
            <w:noProof/>
            <w:webHidden/>
          </w:rPr>
          <w:tab/>
        </w:r>
        <w:r>
          <w:rPr>
            <w:rStyle w:val="Hiperveza"/>
          </w:rPr>
          <w:fldChar w:fldCharType="begin"/>
        </w:r>
        <w:r>
          <w:rPr>
            <w:rStyle w:val="Hiperveza"/>
            <w:noProof/>
            <w:webHidden/>
          </w:rPr>
          <w:instrText xml:space="preserve"> PAGEREF _Toc453408775 \h </w:instrText>
        </w:r>
        <w:r>
          <w:rPr>
            <w:rStyle w:val="Hiperveza"/>
          </w:rPr>
        </w:r>
        <w:r>
          <w:rPr>
            <w:rStyle w:val="Hiperveza"/>
          </w:rPr>
          <w:fldChar w:fldCharType="separate"/>
        </w:r>
        <w:r>
          <w:rPr>
            <w:rStyle w:val="Hiperveza"/>
            <w:noProof/>
            <w:webHidden/>
          </w:rPr>
          <w:t>4</w:t>
        </w:r>
        <w:r>
          <w:rPr>
            <w:rStyle w:val="Hiperveza"/>
          </w:rPr>
          <w:fldChar w:fldCharType="end"/>
        </w:r>
      </w:hyperlink>
    </w:p>
    <w:p w:rsidRDefault="002D4617" w:rsidP="002D4617" w:rsidR="002D4617">
      <w:pPr>
        <w:pStyle w:val="Sadraj3"/>
        <w:tabs>
          <w:tab w:pos="1200" w:val="left"/>
          <w:tab w:pos="8914" w:val="right"/>
        </w:tabs>
        <w:rPr>
          <w:rFonts w:eastAsiaTheme="minorEastAsia" w:hAnsiTheme="minorHAnsi" w:asciiTheme="minorHAnsi"/>
          <w:noProof/>
          <w:lang w:val="en-US"/>
        </w:rPr>
      </w:pPr>
      <w:hyperlink r:id="rId17" w:anchor="_Toc453408776" w:history="true">
        <w:r>
          <w:rPr>
            <w:rStyle w:val="Hiperveza"/>
            <w:rFonts w:eastAsia="Calibri"/>
            <w:noProof/>
          </w:rPr>
          <w:t>1.1.1.</w:t>
        </w:r>
        <w:r>
          <w:rPr>
            <w:rStyle w:val="Hiperveza"/>
            <w:rFonts w:eastAsiaTheme="minorEastAsia" w:hAnsiTheme="minorHAnsi" w:asciiTheme="minorHAnsi"/>
            <w:i/>
            <w:iCs/>
            <w:noProof/>
            <w:lang w:val="en-US"/>
          </w:rPr>
          <w:tab/>
        </w:r>
        <w:r>
          <w:rPr>
            <w:rStyle w:val="Hiperveza"/>
            <w:rFonts w:eastAsia="Calibri"/>
            <w:noProof/>
          </w:rPr>
          <w:t>Predmet poslovanja</w:t>
        </w:r>
        <w:r>
          <w:rPr>
            <w:rStyle w:val="Hiperveza"/>
            <w:noProof/>
            <w:webHidden/>
          </w:rPr>
          <w:tab/>
        </w:r>
        <w:r>
          <w:rPr>
            <w:rStyle w:val="Hiperveza"/>
          </w:rPr>
          <w:fldChar w:fldCharType="begin"/>
        </w:r>
        <w:r>
          <w:rPr>
            <w:rStyle w:val="Hiperveza"/>
            <w:noProof/>
            <w:webHidden/>
          </w:rPr>
          <w:instrText xml:space="preserve"> PAGEREF _Toc453408776 \h </w:instrText>
        </w:r>
        <w:r>
          <w:rPr>
            <w:rStyle w:val="Hiperveza"/>
          </w:rPr>
        </w:r>
        <w:r>
          <w:rPr>
            <w:rStyle w:val="Hiperveza"/>
          </w:rPr>
          <w:fldChar w:fldCharType="separate"/>
        </w:r>
        <w:r>
          <w:rPr>
            <w:rStyle w:val="Hiperveza"/>
            <w:noProof/>
            <w:webHidden/>
          </w:rPr>
          <w:t>5</w:t>
        </w:r>
        <w:r>
          <w:rPr>
            <w:rStyle w:val="Hiperveza"/>
          </w:rPr>
          <w:fldChar w:fldCharType="end"/>
        </w:r>
      </w:hyperlink>
    </w:p>
    <w:p w:rsidRDefault="002D4617" w:rsidP="002D4617" w:rsidR="002D4617">
      <w:pPr>
        <w:pStyle w:val="Sadraj3"/>
        <w:tabs>
          <w:tab w:pos="1200" w:val="left"/>
          <w:tab w:pos="8914" w:val="right"/>
        </w:tabs>
        <w:rPr>
          <w:rFonts w:eastAsiaTheme="minorEastAsia" w:hAnsiTheme="minorHAnsi" w:asciiTheme="minorHAnsi"/>
          <w:i/>
          <w:iCs/>
          <w:noProof/>
          <w:lang w:val="en-US"/>
        </w:rPr>
      </w:pPr>
      <w:hyperlink r:id="rId18" w:anchor="_Toc453408777" w:history="true">
        <w:r>
          <w:rPr>
            <w:rStyle w:val="Hiperveza"/>
            <w:noProof/>
          </w:rPr>
          <w:t>1.1.2.</w:t>
        </w:r>
        <w:r>
          <w:rPr>
            <w:rStyle w:val="Hiperveza"/>
            <w:rFonts w:eastAsiaTheme="minorEastAsia" w:hAnsiTheme="minorHAnsi" w:asciiTheme="minorHAnsi"/>
            <w:i/>
            <w:iCs/>
            <w:noProof/>
            <w:lang w:val="en-US"/>
          </w:rPr>
          <w:tab/>
        </w:r>
        <w:r>
          <w:rPr>
            <w:rStyle w:val="Hiperveza"/>
            <w:noProof/>
          </w:rPr>
          <w:t>Uprava tvrtke</w:t>
        </w:r>
        <w:r>
          <w:rPr>
            <w:rStyle w:val="Hiperveza"/>
            <w:noProof/>
            <w:webHidden/>
          </w:rPr>
          <w:tab/>
        </w:r>
        <w:r>
          <w:rPr>
            <w:rStyle w:val="Hiperveza"/>
          </w:rPr>
          <w:fldChar w:fldCharType="begin"/>
        </w:r>
        <w:r>
          <w:rPr>
            <w:rStyle w:val="Hiperveza"/>
            <w:noProof/>
            <w:webHidden/>
          </w:rPr>
          <w:instrText xml:space="preserve"> PAGEREF _Toc453408777 \h </w:instrText>
        </w:r>
        <w:r>
          <w:rPr>
            <w:rStyle w:val="Hiperveza"/>
          </w:rPr>
        </w:r>
        <w:r>
          <w:rPr>
            <w:rStyle w:val="Hiperveza"/>
          </w:rPr>
          <w:fldChar w:fldCharType="separate"/>
        </w:r>
        <w:r>
          <w:rPr>
            <w:rStyle w:val="Hiperveza"/>
            <w:noProof/>
            <w:webHidden/>
          </w:rPr>
          <w:t>7</w:t>
        </w:r>
        <w:r>
          <w:rPr>
            <w:rStyle w:val="Hiperveza"/>
          </w:rPr>
          <w:fldChar w:fldCharType="end"/>
        </w:r>
      </w:hyperlink>
    </w:p>
    <w:p w:rsidRDefault="002D4617" w:rsidP="002D4617" w:rsidR="002D4617">
      <w:pPr>
        <w:pStyle w:val="Sadraj3"/>
        <w:tabs>
          <w:tab w:pos="1200" w:val="left"/>
          <w:tab w:pos="8914" w:val="right"/>
        </w:tabs>
        <w:rPr>
          <w:rFonts w:eastAsiaTheme="minorEastAsia" w:hAnsiTheme="minorHAnsi" w:asciiTheme="minorHAnsi"/>
          <w:i/>
          <w:iCs/>
          <w:noProof/>
          <w:lang w:val="en-US"/>
        </w:rPr>
      </w:pPr>
      <w:hyperlink r:id="rId19" w:anchor="_Toc453408778" w:history="true">
        <w:r>
          <w:rPr>
            <w:rStyle w:val="Hiperveza"/>
            <w:noProof/>
          </w:rPr>
          <w:t>1.1.3.</w:t>
        </w:r>
        <w:r>
          <w:rPr>
            <w:rStyle w:val="Hiperveza"/>
            <w:rFonts w:eastAsiaTheme="minorEastAsia" w:hAnsiTheme="minorHAnsi" w:asciiTheme="minorHAnsi"/>
            <w:i/>
            <w:iCs/>
            <w:noProof/>
            <w:lang w:val="en-US"/>
          </w:rPr>
          <w:tab/>
        </w:r>
        <w:r>
          <w:rPr>
            <w:rStyle w:val="Hiperveza"/>
            <w:noProof/>
          </w:rPr>
          <w:t>Vlasnička struktura</w:t>
        </w:r>
        <w:r>
          <w:rPr>
            <w:rStyle w:val="Hiperveza"/>
            <w:noProof/>
            <w:webHidden/>
          </w:rPr>
          <w:tab/>
        </w:r>
        <w:r>
          <w:rPr>
            <w:rStyle w:val="Hiperveza"/>
          </w:rPr>
          <w:fldChar w:fldCharType="begin"/>
        </w:r>
        <w:r>
          <w:rPr>
            <w:rStyle w:val="Hiperveza"/>
            <w:noProof/>
            <w:webHidden/>
          </w:rPr>
          <w:instrText xml:space="preserve"> PAGEREF _Toc453408778 \h </w:instrText>
        </w:r>
        <w:r>
          <w:rPr>
            <w:rStyle w:val="Hiperveza"/>
          </w:rPr>
        </w:r>
        <w:r>
          <w:rPr>
            <w:rStyle w:val="Hiperveza"/>
          </w:rPr>
          <w:fldChar w:fldCharType="separate"/>
        </w:r>
        <w:r>
          <w:rPr>
            <w:rStyle w:val="Hiperveza"/>
            <w:noProof/>
            <w:webHidden/>
          </w:rPr>
          <w:t>7</w:t>
        </w:r>
        <w:r>
          <w:rPr>
            <w:rStyle w:val="Hiperveza"/>
          </w:rPr>
          <w:fldChar w:fldCharType="end"/>
        </w:r>
      </w:hyperlink>
    </w:p>
    <w:p w:rsidRDefault="002D4617" w:rsidP="002D4617" w:rsidR="002D4617">
      <w:pPr>
        <w:pStyle w:val="Sadraj2"/>
        <w:rPr>
          <w:rFonts w:eastAsiaTheme="minorEastAsia" w:hAnsiTheme="minorHAnsi" w:asciiTheme="minorHAnsi"/>
          <w:noProof/>
          <w:lang w:val="en-US"/>
        </w:rPr>
      </w:pPr>
      <w:hyperlink r:id="rId20" w:anchor="_Toc453408779" w:history="true">
        <w:r>
          <w:rPr>
            <w:rStyle w:val="Hiperveza"/>
            <w:noProof/>
          </w:rPr>
          <w:t>1.2.</w:t>
        </w:r>
        <w:r>
          <w:rPr>
            <w:rStyle w:val="Hiperveza"/>
            <w:rFonts w:eastAsiaTheme="minorEastAsia" w:hAnsiTheme="minorHAnsi" w:asciiTheme="minorHAnsi"/>
            <w:noProof/>
            <w:lang w:val="en-US"/>
          </w:rPr>
          <w:tab/>
        </w:r>
        <w:r>
          <w:rPr>
            <w:rStyle w:val="Hiperveza"/>
            <w:noProof/>
          </w:rPr>
          <w:t>Operativno poslovanje i tržišna situacija</w:t>
        </w:r>
        <w:r>
          <w:rPr>
            <w:rStyle w:val="Hiperveza"/>
            <w:noProof/>
            <w:webHidden/>
          </w:rPr>
          <w:tab/>
        </w:r>
        <w:r>
          <w:rPr>
            <w:rStyle w:val="Hiperveza"/>
          </w:rPr>
          <w:fldChar w:fldCharType="begin"/>
        </w:r>
        <w:r>
          <w:rPr>
            <w:rStyle w:val="Hiperveza"/>
            <w:noProof/>
            <w:webHidden/>
          </w:rPr>
          <w:instrText xml:space="preserve"> PAGEREF _Toc453408779 \h </w:instrText>
        </w:r>
        <w:r>
          <w:rPr>
            <w:rStyle w:val="Hiperveza"/>
          </w:rPr>
        </w:r>
        <w:r>
          <w:rPr>
            <w:rStyle w:val="Hiperveza"/>
          </w:rPr>
          <w:fldChar w:fldCharType="separate"/>
        </w:r>
        <w:r>
          <w:rPr>
            <w:rStyle w:val="Hiperveza"/>
            <w:noProof/>
            <w:webHidden/>
          </w:rPr>
          <w:t>8</w:t>
        </w:r>
        <w:r>
          <w:rPr>
            <w:rStyle w:val="Hiperveza"/>
          </w:rPr>
          <w:fldChar w:fldCharType="end"/>
        </w:r>
      </w:hyperlink>
    </w:p>
    <w:p w:rsidRDefault="002D4617" w:rsidP="002D4617" w:rsidR="002D4617">
      <w:pPr>
        <w:pStyle w:val="Sadraj2"/>
        <w:rPr>
          <w:rFonts w:eastAsiaTheme="minorEastAsia" w:hAnsiTheme="minorHAnsi" w:asciiTheme="minorHAnsi"/>
          <w:noProof/>
          <w:lang w:val="en-US"/>
        </w:rPr>
      </w:pPr>
      <w:hyperlink r:id="rId21" w:anchor="_Toc453408780" w:history="true">
        <w:r>
          <w:rPr>
            <w:rStyle w:val="Hiperveza"/>
            <w:noProof/>
          </w:rPr>
          <w:t>1.3.</w:t>
        </w:r>
        <w:r>
          <w:rPr>
            <w:rStyle w:val="Hiperveza"/>
            <w:rFonts w:eastAsiaTheme="minorEastAsia" w:hAnsiTheme="minorHAnsi" w:asciiTheme="minorHAnsi"/>
            <w:noProof/>
            <w:lang w:val="en-US"/>
          </w:rPr>
          <w:tab/>
        </w:r>
        <w:r>
          <w:rPr>
            <w:rStyle w:val="Hiperveza"/>
            <w:noProof/>
          </w:rPr>
          <w:t>Financijska izvješća za 2015. godinu i izvješće na 30.04.2016. godine</w:t>
        </w:r>
        <w:r>
          <w:rPr>
            <w:rStyle w:val="Hiperveza"/>
            <w:noProof/>
            <w:webHidden/>
          </w:rPr>
          <w:tab/>
        </w:r>
        <w:r>
          <w:rPr>
            <w:rStyle w:val="Hiperveza"/>
          </w:rPr>
          <w:fldChar w:fldCharType="begin"/>
        </w:r>
        <w:r>
          <w:rPr>
            <w:rStyle w:val="Hiperveza"/>
            <w:noProof/>
            <w:webHidden/>
          </w:rPr>
          <w:instrText xml:space="preserve"> PAGEREF _Toc453408780 \h </w:instrText>
        </w:r>
        <w:r>
          <w:rPr>
            <w:rStyle w:val="Hiperveza"/>
          </w:rPr>
        </w:r>
        <w:r>
          <w:rPr>
            <w:rStyle w:val="Hiperveza"/>
          </w:rPr>
          <w:fldChar w:fldCharType="separate"/>
        </w:r>
        <w:r>
          <w:rPr>
            <w:rStyle w:val="Hiperveza"/>
            <w:noProof/>
            <w:webHidden/>
          </w:rPr>
          <w:t>9</w:t>
        </w:r>
        <w:r>
          <w:rPr>
            <w:rStyle w:val="Hiperveza"/>
          </w:rPr>
          <w:fldChar w:fldCharType="end"/>
        </w:r>
      </w:hyperlink>
    </w:p>
    <w:p w:rsidRDefault="002D4617" w:rsidP="002D4617" w:rsidR="002D4617">
      <w:pPr>
        <w:pStyle w:val="Sadraj2"/>
        <w:rPr>
          <w:rFonts w:eastAsiaTheme="minorEastAsia" w:hAnsiTheme="minorHAnsi" w:asciiTheme="minorHAnsi"/>
          <w:noProof/>
          <w:lang w:val="en-US"/>
        </w:rPr>
      </w:pPr>
      <w:hyperlink r:id="rId22" w:anchor="_Toc453408781" w:history="true">
        <w:r>
          <w:rPr>
            <w:rStyle w:val="Hiperveza"/>
            <w:noProof/>
          </w:rPr>
          <w:t>1.4.</w:t>
        </w:r>
        <w:r>
          <w:rPr>
            <w:rStyle w:val="Hiperveza"/>
            <w:rFonts w:eastAsiaTheme="minorEastAsia" w:hAnsiTheme="minorHAnsi" w:asciiTheme="minorHAnsi"/>
            <w:noProof/>
            <w:lang w:val="en-US"/>
          </w:rPr>
          <w:tab/>
        </w:r>
        <w:r>
          <w:rPr>
            <w:rStyle w:val="Hiperveza"/>
            <w:noProof/>
          </w:rPr>
          <w:t>Opis činjenica i okolnosti iz kojih proizlazi postojanje uvjeta za otvaranje postupka predstečajne nagodbe</w:t>
        </w:r>
        <w:r>
          <w:rPr>
            <w:rStyle w:val="Hiperveza"/>
            <w:noProof/>
            <w:webHidden/>
          </w:rPr>
          <w:tab/>
        </w:r>
        <w:r>
          <w:rPr>
            <w:rStyle w:val="Hiperveza"/>
          </w:rPr>
          <w:fldChar w:fldCharType="begin"/>
        </w:r>
        <w:r>
          <w:rPr>
            <w:rStyle w:val="Hiperveza"/>
            <w:noProof/>
            <w:webHidden/>
          </w:rPr>
          <w:instrText xml:space="preserve"> PAGEREF _Toc453408781 \h </w:instrText>
        </w:r>
        <w:r>
          <w:rPr>
            <w:rStyle w:val="Hiperveza"/>
          </w:rPr>
        </w:r>
        <w:r>
          <w:rPr>
            <w:rStyle w:val="Hiperveza"/>
          </w:rPr>
          <w:fldChar w:fldCharType="separate"/>
        </w:r>
        <w:r>
          <w:rPr>
            <w:rStyle w:val="Hiperveza"/>
            <w:noProof/>
            <w:webHidden/>
          </w:rPr>
          <w:t>14</w:t>
        </w:r>
        <w:r>
          <w:rPr>
            <w:rStyle w:val="Hiperveza"/>
          </w:rPr>
          <w:fldChar w:fldCharType="end"/>
        </w:r>
      </w:hyperlink>
    </w:p>
    <w:p w:rsidRDefault="002D4617" w:rsidP="002D4617" w:rsidR="002D4617">
      <w:pPr>
        <w:pStyle w:val="Sadraj2"/>
        <w:rPr>
          <w:rFonts w:eastAsiaTheme="minorEastAsia" w:hAnsiTheme="minorHAnsi" w:asciiTheme="minorHAnsi"/>
          <w:noProof/>
          <w:lang w:val="en-US"/>
        </w:rPr>
      </w:pPr>
      <w:hyperlink r:id="rId23" w:anchor="_Toc453408782" w:history="true">
        <w:r>
          <w:rPr>
            <w:rStyle w:val="Hiperveza"/>
            <w:noProof/>
          </w:rPr>
          <w:t>1.5.</w:t>
        </w:r>
        <w:r>
          <w:rPr>
            <w:rStyle w:val="Hiperveza"/>
            <w:rFonts w:eastAsiaTheme="minorEastAsia" w:hAnsiTheme="minorHAnsi" w:asciiTheme="minorHAnsi"/>
            <w:noProof/>
            <w:lang w:val="en-US"/>
          </w:rPr>
          <w:tab/>
        </w:r>
        <w:r>
          <w:rPr>
            <w:rStyle w:val="Hiperveza"/>
            <w:noProof/>
          </w:rPr>
          <w:t>Ukupne obveze društva</w:t>
        </w:r>
        <w:r>
          <w:rPr>
            <w:rStyle w:val="Hiperveza"/>
            <w:noProof/>
            <w:webHidden/>
          </w:rPr>
          <w:tab/>
        </w:r>
        <w:r>
          <w:rPr>
            <w:rStyle w:val="Hiperveza"/>
          </w:rPr>
          <w:fldChar w:fldCharType="begin"/>
        </w:r>
        <w:r>
          <w:rPr>
            <w:rStyle w:val="Hiperveza"/>
            <w:noProof/>
            <w:webHidden/>
          </w:rPr>
          <w:instrText xml:space="preserve"> PAGEREF _Toc453408782 \h </w:instrText>
        </w:r>
        <w:r>
          <w:rPr>
            <w:rStyle w:val="Hiperveza"/>
          </w:rPr>
        </w:r>
        <w:r>
          <w:rPr>
            <w:rStyle w:val="Hiperveza"/>
          </w:rPr>
          <w:fldChar w:fldCharType="separate"/>
        </w:r>
        <w:r>
          <w:rPr>
            <w:rStyle w:val="Hiperveza"/>
            <w:noProof/>
            <w:webHidden/>
          </w:rPr>
          <w:t>15</w:t>
        </w:r>
        <w:r>
          <w:rPr>
            <w:rStyle w:val="Hiperveza"/>
          </w:rPr>
          <w:fldChar w:fldCharType="end"/>
        </w:r>
      </w:hyperlink>
    </w:p>
    <w:p w:rsidRDefault="002D4617" w:rsidP="002D4617" w:rsidR="002D4617">
      <w:pPr>
        <w:pStyle w:val="Sadraj1"/>
        <w:rPr>
          <w:rFonts w:eastAsiaTheme="minorEastAsia" w:hAnsiTheme="minorHAnsi" w:asciiTheme="minorHAnsi"/>
          <w:noProof/>
          <w:lang w:val="en-US"/>
        </w:rPr>
      </w:pPr>
      <w:hyperlink r:id="rId24" w:anchor="_Toc453408783" w:history="true">
        <w:r>
          <w:rPr>
            <w:rStyle w:val="Hiperveza"/>
            <w:noProof/>
          </w:rPr>
          <w:t>2. IZRAČUN MANJKA LIKVIDNIH SREDSTAVA NA DAN PRILOŽENIH FINANCIJSKIH IZVJEŠTAJA</w:t>
        </w:r>
        <w:r>
          <w:rPr>
            <w:rStyle w:val="Hiperveza"/>
            <w:noProof/>
            <w:webHidden/>
          </w:rPr>
          <w:tab/>
        </w:r>
        <w:r>
          <w:rPr>
            <w:rStyle w:val="Hiperveza"/>
          </w:rPr>
          <w:fldChar w:fldCharType="begin"/>
        </w:r>
        <w:r>
          <w:rPr>
            <w:rStyle w:val="Hiperveza"/>
            <w:noProof/>
            <w:webHidden/>
          </w:rPr>
          <w:instrText xml:space="preserve"> PAGEREF _Toc453408783 \h </w:instrText>
        </w:r>
        <w:r>
          <w:rPr>
            <w:rStyle w:val="Hiperveza"/>
          </w:rPr>
        </w:r>
        <w:r>
          <w:rPr>
            <w:rStyle w:val="Hiperveza"/>
          </w:rPr>
          <w:fldChar w:fldCharType="separate"/>
        </w:r>
        <w:r>
          <w:rPr>
            <w:rStyle w:val="Hiperveza"/>
            <w:noProof/>
            <w:webHidden/>
          </w:rPr>
          <w:t>18</w:t>
        </w:r>
        <w:r>
          <w:rPr>
            <w:rStyle w:val="Hiperveza"/>
          </w:rPr>
          <w:fldChar w:fldCharType="end"/>
        </w:r>
      </w:hyperlink>
    </w:p>
    <w:p w:rsidRDefault="002D4617" w:rsidP="002D4617" w:rsidR="002D4617">
      <w:pPr>
        <w:pStyle w:val="Sadraj1"/>
        <w:rPr>
          <w:rFonts w:eastAsiaTheme="minorEastAsia" w:hAnsiTheme="minorHAnsi" w:asciiTheme="minorHAnsi"/>
          <w:b/>
          <w:bCs/>
          <w:caps/>
          <w:noProof/>
          <w:lang w:val="en-US"/>
        </w:rPr>
      </w:pPr>
      <w:hyperlink r:id="rId25" w:anchor="_Toc453408784" w:history="true">
        <w:r>
          <w:rPr>
            <w:rStyle w:val="Hiperveza"/>
            <w:noProof/>
          </w:rPr>
          <w:t>3. OPIS MJERA  FINANCIJSKOG  RESTRUKTURIRANJA I IZRAČUN NJIHOVIH UČINAKA NA MANJAK LIKVIDNIH SREDSTAVA</w:t>
        </w:r>
        <w:r>
          <w:rPr>
            <w:rStyle w:val="Hiperveza"/>
            <w:noProof/>
            <w:webHidden/>
          </w:rPr>
          <w:tab/>
        </w:r>
        <w:r>
          <w:rPr>
            <w:rStyle w:val="Hiperveza"/>
          </w:rPr>
          <w:fldChar w:fldCharType="begin"/>
        </w:r>
        <w:r>
          <w:rPr>
            <w:rStyle w:val="Hiperveza"/>
            <w:noProof/>
            <w:webHidden/>
          </w:rPr>
          <w:instrText xml:space="preserve"> PAGEREF _Toc453408784 \h </w:instrText>
        </w:r>
        <w:r>
          <w:rPr>
            <w:rStyle w:val="Hiperveza"/>
          </w:rPr>
        </w:r>
        <w:r>
          <w:rPr>
            <w:rStyle w:val="Hiperveza"/>
          </w:rPr>
          <w:fldChar w:fldCharType="separate"/>
        </w:r>
        <w:r>
          <w:rPr>
            <w:rStyle w:val="Hiperveza"/>
            <w:noProof/>
            <w:webHidden/>
          </w:rPr>
          <w:t>19</w:t>
        </w:r>
        <w:r>
          <w:rPr>
            <w:rStyle w:val="Hiperveza"/>
          </w:rPr>
          <w:fldChar w:fldCharType="end"/>
        </w:r>
      </w:hyperlink>
    </w:p>
    <w:p w:rsidRDefault="002D4617" w:rsidP="002D4617" w:rsidR="002D4617">
      <w:pPr>
        <w:pStyle w:val="Sadraj1"/>
        <w:rPr>
          <w:rFonts w:eastAsiaTheme="minorEastAsia" w:hAnsiTheme="minorHAnsi" w:asciiTheme="minorHAnsi"/>
          <w:b/>
          <w:bCs/>
          <w:caps/>
          <w:noProof/>
          <w:lang w:val="en-US"/>
        </w:rPr>
      </w:pPr>
      <w:hyperlink r:id="rId26" w:anchor="_Toc453408785" w:history="true">
        <w:r>
          <w:rPr>
            <w:rStyle w:val="Hiperveza"/>
            <w:noProof/>
          </w:rPr>
          <w:t>4. OPIS MJERA OPERATIVNOG RESTRUKTURIRANJA I IZRAČUN NJIHOVIH UČINAKA NA POSLOVANJE</w:t>
        </w:r>
        <w:r>
          <w:rPr>
            <w:rStyle w:val="Hiperveza"/>
            <w:noProof/>
            <w:webHidden/>
          </w:rPr>
          <w:tab/>
        </w:r>
        <w:r>
          <w:rPr>
            <w:rStyle w:val="Hiperveza"/>
          </w:rPr>
          <w:fldChar w:fldCharType="begin"/>
        </w:r>
        <w:r>
          <w:rPr>
            <w:rStyle w:val="Hiperveza"/>
            <w:noProof/>
            <w:webHidden/>
          </w:rPr>
          <w:instrText xml:space="preserve"> PAGEREF _Toc453408785 \h </w:instrText>
        </w:r>
        <w:r>
          <w:rPr>
            <w:rStyle w:val="Hiperveza"/>
          </w:rPr>
        </w:r>
        <w:r>
          <w:rPr>
            <w:rStyle w:val="Hiperveza"/>
          </w:rPr>
          <w:fldChar w:fldCharType="separate"/>
        </w:r>
        <w:r>
          <w:rPr>
            <w:rStyle w:val="Hiperveza"/>
            <w:noProof/>
            <w:webHidden/>
          </w:rPr>
          <w:t>23</w:t>
        </w:r>
        <w:r>
          <w:rPr>
            <w:rStyle w:val="Hiperveza"/>
          </w:rPr>
          <w:fldChar w:fldCharType="end"/>
        </w:r>
      </w:hyperlink>
    </w:p>
    <w:p w:rsidRDefault="002D4617" w:rsidP="002D4617" w:rsidR="002D4617">
      <w:pPr>
        <w:pStyle w:val="Sadraj1"/>
        <w:rPr>
          <w:rFonts w:eastAsiaTheme="minorEastAsia" w:hAnsiTheme="minorHAnsi" w:asciiTheme="minorHAnsi"/>
          <w:b/>
          <w:bCs/>
          <w:caps/>
          <w:noProof/>
          <w:lang w:val="en-US"/>
        </w:rPr>
      </w:pPr>
      <w:hyperlink r:id="rId27" w:anchor="_Toc453408786" w:history="true">
        <w:r>
          <w:rPr>
            <w:rStyle w:val="Hiperveza"/>
            <w:noProof/>
          </w:rPr>
          <w:t>5. PLAN POSLOVANJA ZA NAREDNIH 5 GODINA</w:t>
        </w:r>
        <w:r>
          <w:rPr>
            <w:rStyle w:val="Hiperveza"/>
            <w:noProof/>
            <w:webHidden/>
          </w:rPr>
          <w:tab/>
        </w:r>
        <w:r>
          <w:rPr>
            <w:rStyle w:val="Hiperveza"/>
          </w:rPr>
          <w:fldChar w:fldCharType="begin"/>
        </w:r>
        <w:r>
          <w:rPr>
            <w:rStyle w:val="Hiperveza"/>
            <w:noProof/>
            <w:webHidden/>
          </w:rPr>
          <w:instrText xml:space="preserve"> PAGEREF _Toc453408786 \h </w:instrText>
        </w:r>
        <w:r>
          <w:rPr>
            <w:rStyle w:val="Hiperveza"/>
          </w:rPr>
        </w:r>
        <w:r>
          <w:rPr>
            <w:rStyle w:val="Hiperveza"/>
          </w:rPr>
          <w:fldChar w:fldCharType="separate"/>
        </w:r>
        <w:r>
          <w:rPr>
            <w:rStyle w:val="Hiperveza"/>
            <w:noProof/>
            <w:webHidden/>
          </w:rPr>
          <w:t>23</w:t>
        </w:r>
        <w:r>
          <w:rPr>
            <w:rStyle w:val="Hiperveza"/>
          </w:rPr>
          <w:fldChar w:fldCharType="end"/>
        </w:r>
      </w:hyperlink>
    </w:p>
    <w:p w:rsidRDefault="002D4617" w:rsidP="002D4617" w:rsidR="002D4617">
      <w:pPr>
        <w:pStyle w:val="Sadraj1"/>
        <w:rPr>
          <w:rFonts w:eastAsiaTheme="minorEastAsia" w:hAnsiTheme="minorHAnsi" w:asciiTheme="minorHAnsi"/>
          <w:b/>
          <w:bCs/>
          <w:caps/>
          <w:noProof/>
          <w:lang w:val="en-US"/>
        </w:rPr>
      </w:pPr>
      <w:hyperlink r:id="rId28" w:anchor="_Toc453408787" w:history="true">
        <w:r>
          <w:rPr>
            <w:rStyle w:val="Hiperveza"/>
            <w:noProof/>
          </w:rPr>
          <w:t>6. PLANIRANA BILANCA NA ZADNJI DAN PETOGODIŠNJEG RAZDOBLJA</w:t>
        </w:r>
        <w:r>
          <w:rPr>
            <w:rStyle w:val="Hiperveza"/>
            <w:noProof/>
            <w:webHidden/>
          </w:rPr>
          <w:tab/>
        </w:r>
        <w:r>
          <w:rPr>
            <w:rStyle w:val="Hiperveza"/>
          </w:rPr>
          <w:fldChar w:fldCharType="begin"/>
        </w:r>
        <w:r>
          <w:rPr>
            <w:rStyle w:val="Hiperveza"/>
            <w:noProof/>
            <w:webHidden/>
          </w:rPr>
          <w:instrText xml:space="preserve"> PAGEREF _Toc453408787 \h </w:instrText>
        </w:r>
        <w:r>
          <w:rPr>
            <w:rStyle w:val="Hiperveza"/>
          </w:rPr>
        </w:r>
        <w:r>
          <w:rPr>
            <w:rStyle w:val="Hiperveza"/>
          </w:rPr>
          <w:fldChar w:fldCharType="separate"/>
        </w:r>
        <w:r>
          <w:rPr>
            <w:rStyle w:val="Hiperveza"/>
            <w:noProof/>
            <w:webHidden/>
          </w:rPr>
          <w:t>26</w:t>
        </w:r>
        <w:r>
          <w:rPr>
            <w:rStyle w:val="Hiperveza"/>
          </w:rPr>
          <w:fldChar w:fldCharType="end"/>
        </w:r>
      </w:hyperlink>
    </w:p>
    <w:p w:rsidRDefault="002D4617" w:rsidP="002D4617" w:rsidR="002D4617">
      <w:pPr>
        <w:pStyle w:val="Sadraj1"/>
        <w:rPr>
          <w:rFonts w:eastAsiaTheme="minorEastAsia" w:hAnsiTheme="minorHAnsi" w:asciiTheme="minorHAnsi"/>
          <w:b/>
          <w:bCs/>
          <w:caps/>
          <w:noProof/>
          <w:lang w:val="en-US"/>
        </w:rPr>
      </w:pPr>
      <w:hyperlink r:id="rId29" w:anchor="_Toc453408788" w:history="true">
        <w:r>
          <w:rPr>
            <w:rStyle w:val="Hiperveza"/>
            <w:noProof/>
          </w:rPr>
          <w:t>7. PONUDA VJEROVNICIMA U POSTUPKU PREDSTEČAJNE NAGODBE</w:t>
        </w:r>
        <w:r>
          <w:rPr>
            <w:rStyle w:val="Hiperveza"/>
            <w:noProof/>
            <w:webHidden/>
          </w:rPr>
          <w:tab/>
        </w:r>
        <w:r>
          <w:rPr>
            <w:rStyle w:val="Hiperveza"/>
          </w:rPr>
          <w:fldChar w:fldCharType="begin"/>
        </w:r>
        <w:r>
          <w:rPr>
            <w:rStyle w:val="Hiperveza"/>
            <w:noProof/>
            <w:webHidden/>
          </w:rPr>
          <w:instrText xml:space="preserve"> PAGEREF _Toc453408788 \h </w:instrText>
        </w:r>
        <w:r>
          <w:rPr>
            <w:rStyle w:val="Hiperveza"/>
          </w:rPr>
        </w:r>
        <w:r>
          <w:rPr>
            <w:rStyle w:val="Hiperveza"/>
          </w:rPr>
          <w:fldChar w:fldCharType="separate"/>
        </w:r>
        <w:r>
          <w:rPr>
            <w:rStyle w:val="Hiperveza"/>
            <w:noProof/>
            <w:webHidden/>
          </w:rPr>
          <w:t>27</w:t>
        </w:r>
        <w:r>
          <w:rPr>
            <w:rStyle w:val="Hiperveza"/>
          </w:rPr>
          <w:fldChar w:fldCharType="end"/>
        </w:r>
      </w:hyperlink>
    </w:p>
    <w:p w:rsidRDefault="002D4617" w:rsidP="002D4617" w:rsidR="002D4617">
      <w:pPr>
        <w:pStyle w:val="Sadraj1"/>
        <w:rPr>
          <w:rFonts w:eastAsiaTheme="minorEastAsia" w:hAnsiTheme="minorHAnsi" w:asciiTheme="minorHAnsi"/>
          <w:b/>
          <w:bCs/>
          <w:caps/>
          <w:noProof/>
          <w:lang w:val="en-US"/>
        </w:rPr>
      </w:pPr>
      <w:hyperlink r:id="rId30" w:anchor="_Toc453408789" w:history="true">
        <w:r>
          <w:rPr>
            <w:rStyle w:val="Hiperveza"/>
            <w:noProof/>
          </w:rPr>
          <w:t>8. ROKOVI ZA DOBROVOLJNO ISPUNJENJE</w:t>
        </w:r>
        <w:r>
          <w:rPr>
            <w:rStyle w:val="Hiperveza"/>
            <w:noProof/>
            <w:webHidden/>
          </w:rPr>
          <w:tab/>
        </w:r>
        <w:r>
          <w:rPr>
            <w:rStyle w:val="Hiperveza"/>
          </w:rPr>
          <w:fldChar w:fldCharType="begin"/>
        </w:r>
        <w:r>
          <w:rPr>
            <w:rStyle w:val="Hiperveza"/>
            <w:noProof/>
            <w:webHidden/>
          </w:rPr>
          <w:instrText xml:space="preserve"> PAGEREF _Toc453408789 \h </w:instrText>
        </w:r>
        <w:r>
          <w:rPr>
            <w:rStyle w:val="Hiperveza"/>
          </w:rPr>
        </w:r>
        <w:r>
          <w:rPr>
            <w:rStyle w:val="Hiperveza"/>
          </w:rPr>
          <w:fldChar w:fldCharType="separate"/>
        </w:r>
        <w:r>
          <w:rPr>
            <w:rStyle w:val="Hiperveza"/>
            <w:noProof/>
            <w:webHidden/>
          </w:rPr>
          <w:t>30</w:t>
        </w:r>
        <w:r>
          <w:rPr>
            <w:rStyle w:val="Hiperveza"/>
          </w:rPr>
          <w:fldChar w:fldCharType="end"/>
        </w:r>
      </w:hyperlink>
    </w:p>
    <w:p w:rsidRDefault="002D4617" w:rsidP="002D4617" w:rsidR="002D4617">
      <w:pPr>
        <w:pStyle w:val="Sadraj1"/>
        <w:rPr>
          <w:rFonts w:eastAsiaTheme="minorEastAsia" w:hAnsiTheme="minorHAnsi" w:asciiTheme="minorHAnsi"/>
          <w:b/>
          <w:bCs/>
          <w:caps/>
          <w:noProof/>
          <w:lang w:val="en-US"/>
        </w:rPr>
      </w:pPr>
      <w:hyperlink r:id="rId31" w:anchor="_Toc453408790" w:history="true">
        <w:r>
          <w:rPr>
            <w:rStyle w:val="Hiperveza"/>
            <w:noProof/>
          </w:rPr>
          <w:t>9. PLANIRANI TROŠKOVI RESTRUKTURIRANJA</w:t>
        </w:r>
        <w:r>
          <w:rPr>
            <w:rStyle w:val="Hiperveza"/>
            <w:noProof/>
            <w:webHidden/>
          </w:rPr>
          <w:tab/>
        </w:r>
        <w:r>
          <w:rPr>
            <w:rStyle w:val="Hiperveza"/>
          </w:rPr>
          <w:fldChar w:fldCharType="begin"/>
        </w:r>
        <w:r>
          <w:rPr>
            <w:rStyle w:val="Hiperveza"/>
            <w:noProof/>
            <w:webHidden/>
          </w:rPr>
          <w:instrText xml:space="preserve"> PAGEREF _Toc453408790 \h </w:instrText>
        </w:r>
        <w:r>
          <w:rPr>
            <w:rStyle w:val="Hiperveza"/>
          </w:rPr>
        </w:r>
        <w:r>
          <w:rPr>
            <w:rStyle w:val="Hiperveza"/>
          </w:rPr>
          <w:fldChar w:fldCharType="separate"/>
        </w:r>
        <w:r>
          <w:rPr>
            <w:rStyle w:val="Hiperveza"/>
            <w:noProof/>
            <w:webHidden/>
          </w:rPr>
          <w:t>30</w:t>
        </w:r>
        <w:r>
          <w:rPr>
            <w:rStyle w:val="Hiperveza"/>
          </w:rPr>
          <w:fldChar w:fldCharType="end"/>
        </w:r>
      </w:hyperlink>
    </w:p>
    <w:p w:rsidRDefault="002D4617" w:rsidP="002D4617" w:rsidR="002D4617">
      <w:pPr>
        <w:pStyle w:val="Naslov1"/>
        <w:spacing w:lineRule="auto" w:line="360"/>
        <w:rPr>
          <w:rFonts w:cs="Times New Roman" w:eastAsia="Times New Roman"/>
          <w:noProof/>
          <w:sz w:val="24"/>
          <w:szCs w:val="32"/>
          <w:lang w:eastAsia="hr-HR"/>
        </w:rPr>
      </w:pPr>
      <w:r>
        <w:fldChar w:fldCharType="end"/>
      </w:r>
      <w:bookmarkStart w:name="_Toc451235615" w:id="3"/>
      <w:bookmarkEnd w:id="1"/>
      <w:bookmarkEnd w:id="2"/>
    </w:p>
    <w:p w:rsidRDefault="002D4617" w:rsidP="002D4617" w:rsidR="002D4617">
      <w:pPr>
        <w:rPr>
          <w:rFonts w:eastAsia="Times New Roman"/>
          <w:b/>
          <w:bCs/>
          <w:noProof/>
          <w:kern w:val="32"/>
          <w:lang w:eastAsia="hr-HR"/>
        </w:rPr>
      </w:pPr>
      <w:r>
        <w:br w:type="page"/>
      </w:r>
    </w:p>
    <w:p w:rsidRDefault="002D4617" w:rsidP="002D4617" w:rsidR="002D4617">
      <w:pPr>
        <w:pStyle w:val="Naslov1"/>
        <w:rPr>
          <w:rFonts w:eastAsia="Times New Roman"/>
          <w:noProof/>
          <w:kern w:val="32"/>
          <w:lang w:eastAsia="hr-HR"/>
        </w:rPr>
      </w:pPr>
      <w:bookmarkStart w:name="_Toc453408773" w:id="4"/>
      <w:r>
        <w:lastRenderedPageBreak/>
        <w:t>1. OPIS ČINJENICA I OKOLNOSTI IZ KOJIH PROIZLAZI POSTOJANJE</w:t>
      </w:r>
      <w:bookmarkEnd w:id="4"/>
      <w:r>
        <w:t xml:space="preserve"> </w:t>
      </w:r>
    </w:p>
    <w:p w:rsidRDefault="002D4617" w:rsidP="002D4617" w:rsidR="002D4617">
      <w:pPr>
        <w:pStyle w:val="Naslov1"/>
        <w:rPr>
          <w:color w:val="auto"/>
          <w:sz w:val="22"/>
          <w:szCs w:val="22"/>
        </w:rPr>
      </w:pPr>
      <w:bookmarkStart w:name="_Toc453408774" w:id="5"/>
      <w:r>
        <w:t>UVJETA ZA OTVARANJE PREDSTEČAJNE NAGODBE</w:t>
      </w:r>
      <w:bookmarkEnd w:id="3"/>
      <w:bookmarkEnd w:id="5"/>
      <w:r>
        <w:t xml:space="preserve"> </w:t>
      </w:r>
    </w:p>
    <w:p w:rsidRDefault="002D4617" w:rsidP="002D4617" w:rsidR="002D4617">
      <w:pPr>
        <w:spacing w:lineRule="auto" w:line="360"/>
        <w:jc w:val="both"/>
      </w:pPr>
    </w:p>
    <w:p w:rsidRDefault="002D4617" w:rsidP="002D4617" w:rsidR="002D4617">
      <w:pPr>
        <w:spacing w:lineRule="auto" w:line="360"/>
        <w:jc w:val="both"/>
      </w:pPr>
      <w:r>
        <w:t xml:space="preserve">Tvrtka SION GRUPA  d.o.o.  pokreće postupak </w:t>
      </w:r>
      <w:proofErr w:type="spellStart"/>
      <w:r>
        <w:t>predstečajne</w:t>
      </w:r>
      <w:proofErr w:type="spellEnd"/>
      <w:r>
        <w:t xml:space="preserve"> nagodbe zbog blokade računa od strane vjerovnika, koja je onemogućila redovno poslovanje tvrtke. Daljnja blokada računa uzrokovala bi  dugoročnu nelikvidnost što bi nedvojbeno imalo dalekosežne negativne posljedice za nastavak poslovanja iste, a što bi u konačnici vjerojatno dovelo i do prekida poslovanja. </w:t>
      </w:r>
    </w:p>
    <w:p w:rsidRDefault="002D4617" w:rsidP="002D4617" w:rsidR="002D4617">
      <w:pPr>
        <w:spacing w:lineRule="auto" w:line="360"/>
        <w:jc w:val="both"/>
      </w:pPr>
    </w:p>
    <w:p w:rsidRDefault="002D4617" w:rsidP="002D4617" w:rsidR="002D4617">
      <w:pPr>
        <w:spacing w:lineRule="auto" w:line="360"/>
        <w:jc w:val="both"/>
      </w:pPr>
      <w:r>
        <w:t xml:space="preserve">SION GRUPA d.o.o. planira pokretanjem postupka </w:t>
      </w:r>
      <w:proofErr w:type="spellStart"/>
      <w:r>
        <w:t>predstečajne</w:t>
      </w:r>
      <w:proofErr w:type="spellEnd"/>
      <w:r>
        <w:t xml:space="preserve"> nagodbe prema Stečajnom Zakonu deblokirati svoj poslovni račun što je preduvjet za nastavak redovnog poslovanja. Deblokada računa omogućiti će nastavak dosadašnjeg poslovanja, odnosno prodaju usluga u zemlji i inozemstvu. Na taj će se način tvrtka vratiti u stanje likvidnosti, a kroz program operativnog i financijskog restrukturiranja stvoriti će se preduvjeti za uspješan nastavak poslovanja i nakon završetka </w:t>
      </w:r>
      <w:proofErr w:type="spellStart"/>
      <w:r>
        <w:t>predstečajne</w:t>
      </w:r>
      <w:proofErr w:type="spellEnd"/>
      <w:r>
        <w:t xml:space="preserve"> nagodbe.</w:t>
      </w:r>
    </w:p>
    <w:p w:rsidRDefault="002D4617" w:rsidP="002D4617" w:rsidR="002D4617">
      <w:pPr>
        <w:spacing w:lineRule="auto" w:line="360"/>
        <w:jc w:val="both"/>
      </w:pPr>
    </w:p>
    <w:p w:rsidRDefault="002D4617" w:rsidP="002D4617" w:rsidR="002D4617">
      <w:pPr>
        <w:spacing w:lineRule="auto" w:line="360"/>
        <w:jc w:val="both"/>
      </w:pPr>
      <w:r>
        <w:t>Svi podaci u daljnjem tekstu usklađeni su s financijskim izvješćima na dan 30.04.2016. godine.</w:t>
      </w:r>
    </w:p>
    <w:p w:rsidRDefault="002D4617" w:rsidP="002D4617" w:rsidR="002D4617">
      <w:pPr>
        <w:spacing w:lineRule="auto" w:line="360"/>
        <w:jc w:val="both"/>
      </w:pPr>
    </w:p>
    <w:p w:rsidRDefault="002D4617" w:rsidP="002D4617" w:rsidR="002D4617">
      <w:pPr>
        <w:pStyle w:val="Naslov2"/>
        <w:numPr>
          <w:ilvl w:val="1"/>
          <w:numId w:val="44"/>
        </w:numPr>
        <w:spacing w:after="60" w:before="240"/>
        <w:jc w:val="left"/>
      </w:pPr>
      <w:bookmarkStart w:name="_Toc453408775" w:id="6"/>
      <w:bookmarkStart w:name="_Toc451235616" w:id="7"/>
      <w:r>
        <w:t>Opći podaci</w:t>
      </w:r>
      <w:bookmarkEnd w:id="6"/>
      <w:bookmarkEnd w:id="7"/>
    </w:p>
    <w:p w:rsidRDefault="002D4617" w:rsidP="002D4617" w:rsidR="002D4617">
      <w:pPr>
        <w:spacing w:lineRule="auto" w:line="360"/>
        <w:jc w:val="both"/>
      </w:pPr>
    </w:p>
    <w:p w:rsidRDefault="002D4617" w:rsidP="002D4617" w:rsidR="002D4617">
      <w:pPr>
        <w:widowControl w:val="false"/>
        <w:autoSpaceDE w:val="false"/>
        <w:autoSpaceDN w:val="false"/>
        <w:adjustRightInd w:val="false"/>
        <w:spacing w:lineRule="auto" w:line="360"/>
      </w:pPr>
      <w:bookmarkStart w:name="_Toc131189722" w:id="8"/>
      <w:r>
        <w:t>Naziv: SION GRUPA d.o.o. za proizvodnju, trgovinu i usluge</w:t>
      </w:r>
    </w:p>
    <w:p w:rsidRDefault="002D4617" w:rsidP="002D4617" w:rsidR="002D4617">
      <w:pPr>
        <w:widowControl w:val="false"/>
        <w:autoSpaceDE w:val="false"/>
        <w:autoSpaceDN w:val="false"/>
        <w:adjustRightInd w:val="false"/>
        <w:spacing w:lineRule="auto" w:line="360"/>
      </w:pPr>
      <w:r>
        <w:t>Sjedište: Daruvar, 52.Samostalnog bataljuna 4</w:t>
      </w:r>
    </w:p>
    <w:p w:rsidRDefault="002D4617" w:rsidP="002D4617" w:rsidR="002D4617">
      <w:pPr>
        <w:widowControl w:val="false"/>
        <w:autoSpaceDE w:val="false"/>
        <w:autoSpaceDN w:val="false"/>
        <w:adjustRightInd w:val="false"/>
        <w:spacing w:lineRule="auto" w:line="360"/>
      </w:pPr>
      <w:r>
        <w:t xml:space="preserve">OIB: 89642019586 </w:t>
      </w:r>
    </w:p>
    <w:p w:rsidRDefault="002D4617" w:rsidP="002D4617" w:rsidR="002D4617">
      <w:pPr>
        <w:pStyle w:val="Opisslike"/>
      </w:pPr>
      <w:r>
        <w:lastRenderedPageBreak/>
        <w:t xml:space="preserve">Datum osnivanja: </w:t>
      </w:r>
      <w:r>
        <w:rPr>
          <w:rFonts w:eastAsia="Calibri"/>
          <w:lang w:val="en-US"/>
        </w:rPr>
        <w:t xml:space="preserve">27.01.2012. </w:t>
      </w:r>
      <w:proofErr w:type="spellStart"/>
      <w:r>
        <w:rPr>
          <w:rFonts w:eastAsia="Calibri"/>
          <w:lang w:val="en-US"/>
        </w:rPr>
        <w:t>godine</w:t>
      </w:r>
      <w:proofErr w:type="spellEnd"/>
      <w:r>
        <w:rPr>
          <w:rFonts w:eastAsia="Calibri"/>
          <w:lang w:val="en-US"/>
        </w:rPr>
        <w:t xml:space="preserve"> </w:t>
      </w:r>
    </w:p>
    <w:p w:rsidRDefault="002D4617" w:rsidP="002D4617" w:rsidR="002D4617">
      <w:pPr>
        <w:pStyle w:val="Opisslike"/>
      </w:pPr>
      <w:r>
        <w:t xml:space="preserve">Osnivač: </w:t>
      </w:r>
    </w:p>
    <w:p w:rsidRDefault="002D4617" w:rsidP="002D4617" w:rsidR="002D4617">
      <w:pPr>
        <w:pStyle w:val="Odlomakpopisa"/>
        <w:numPr>
          <w:ilvl w:val="0"/>
          <w:numId w:val="46"/>
        </w:numPr>
        <w:spacing w:lineRule="auto" w:line="276" w:after="0"/>
        <w:contextualSpacing/>
        <w:jc w:val="left"/>
        <w:rPr>
          <w:lang w:eastAsia="de-DE" w:val="en-GB"/>
        </w:rPr>
      </w:pPr>
      <w:r>
        <w:rPr>
          <w:lang w:eastAsia="de-DE" w:val="en-GB"/>
        </w:rPr>
        <w:t xml:space="preserve">Marko </w:t>
      </w:r>
      <w:proofErr w:type="spellStart"/>
      <w:r>
        <w:rPr>
          <w:lang w:eastAsia="de-DE" w:val="en-GB"/>
        </w:rPr>
        <w:t>Kovačić</w:t>
      </w:r>
      <w:proofErr w:type="spellEnd"/>
      <w:r>
        <w:rPr>
          <w:lang w:eastAsia="de-DE" w:val="en-GB"/>
        </w:rPr>
        <w:t xml:space="preserve">, OIB: </w:t>
      </w:r>
      <w:bookmarkStart w:name="OLE_LINK1" w:id="9"/>
      <w:r>
        <w:rPr>
          <w:lang w:eastAsia="de-DE" w:val="en-GB"/>
        </w:rPr>
        <w:t xml:space="preserve">44957933038  </w:t>
      </w:r>
      <w:bookmarkEnd w:id="9"/>
    </w:p>
    <w:p w:rsidRDefault="002D4617" w:rsidP="002D4617" w:rsidR="002D4617">
      <w:pPr>
        <w:spacing w:lineRule="auto" w:line="276"/>
        <w:rPr>
          <w:lang w:eastAsia="de-DE" w:val="en-GB"/>
        </w:rPr>
      </w:pPr>
      <w:proofErr w:type="spellStart"/>
      <w:r>
        <w:rPr>
          <w:lang w:eastAsia="de-DE" w:val="en-GB"/>
        </w:rPr>
        <w:t>Daruvar</w:t>
      </w:r>
      <w:proofErr w:type="spellEnd"/>
      <w:r>
        <w:rPr>
          <w:lang w:eastAsia="de-DE" w:val="en-GB"/>
        </w:rPr>
        <w:t xml:space="preserve">, </w:t>
      </w:r>
      <w:proofErr w:type="spellStart"/>
      <w:r>
        <w:rPr>
          <w:lang w:eastAsia="de-DE" w:val="en-GB"/>
        </w:rPr>
        <w:t>Tomaša</w:t>
      </w:r>
      <w:proofErr w:type="spellEnd"/>
      <w:r>
        <w:rPr>
          <w:lang w:eastAsia="de-DE" w:val="en-GB"/>
        </w:rPr>
        <w:t xml:space="preserve"> </w:t>
      </w:r>
      <w:proofErr w:type="spellStart"/>
      <w:r>
        <w:rPr>
          <w:lang w:eastAsia="de-DE" w:val="en-GB"/>
        </w:rPr>
        <w:t>Garriguea</w:t>
      </w:r>
      <w:proofErr w:type="spellEnd"/>
      <w:r>
        <w:rPr>
          <w:lang w:eastAsia="de-DE" w:val="en-GB"/>
        </w:rPr>
        <w:t xml:space="preserve"> </w:t>
      </w:r>
      <w:proofErr w:type="spellStart"/>
      <w:r>
        <w:rPr>
          <w:lang w:eastAsia="de-DE" w:val="en-GB"/>
        </w:rPr>
        <w:t>Masaryka</w:t>
      </w:r>
      <w:proofErr w:type="spellEnd"/>
      <w:r>
        <w:rPr>
          <w:lang w:eastAsia="de-DE" w:val="en-GB"/>
        </w:rPr>
        <w:t xml:space="preserve"> 90</w:t>
      </w:r>
    </w:p>
    <w:p w:rsidRDefault="002D4617" w:rsidP="002D4617" w:rsidR="002D4617">
      <w:pPr>
        <w:spacing w:lineRule="auto" w:line="276"/>
        <w:rPr>
          <w:lang w:eastAsia="de-DE" w:val="en-GB"/>
        </w:rPr>
      </w:pPr>
      <w:r>
        <w:rPr>
          <w:lang w:eastAsia="de-DE" w:val="en-GB"/>
        </w:rPr>
        <w:t xml:space="preserve">- </w:t>
      </w:r>
      <w:proofErr w:type="spellStart"/>
      <w:r>
        <w:rPr>
          <w:lang w:eastAsia="de-DE" w:val="en-GB"/>
        </w:rPr>
        <w:t>jedini</w:t>
      </w:r>
      <w:proofErr w:type="spellEnd"/>
      <w:r>
        <w:rPr>
          <w:lang w:eastAsia="de-DE" w:val="en-GB"/>
        </w:rPr>
        <w:t xml:space="preserve"> </w:t>
      </w:r>
      <w:proofErr w:type="spellStart"/>
      <w:r>
        <w:rPr>
          <w:lang w:eastAsia="de-DE" w:val="en-GB"/>
        </w:rPr>
        <w:t>član</w:t>
      </w:r>
      <w:proofErr w:type="spellEnd"/>
      <w:r>
        <w:rPr>
          <w:lang w:eastAsia="de-DE" w:val="en-GB"/>
        </w:rPr>
        <w:t xml:space="preserve"> </w:t>
      </w:r>
      <w:proofErr w:type="spellStart"/>
      <w:r>
        <w:rPr>
          <w:lang w:eastAsia="de-DE" w:val="en-GB"/>
        </w:rPr>
        <w:t>d.o.o</w:t>
      </w:r>
      <w:proofErr w:type="spellEnd"/>
      <w:r>
        <w:rPr>
          <w:lang w:eastAsia="de-DE" w:val="en-GB"/>
        </w:rPr>
        <w:t xml:space="preserve">. </w:t>
      </w:r>
    </w:p>
    <w:p w:rsidRDefault="002D4617" w:rsidP="002D4617" w:rsidR="002D4617">
      <w:pPr>
        <w:rPr>
          <w:lang w:eastAsia="de-DE" w:val="en-GB"/>
        </w:rPr>
      </w:pPr>
    </w:p>
    <w:p w:rsidRDefault="002D4617" w:rsidP="002D4617" w:rsidR="002D4617">
      <w:pPr>
        <w:widowControl w:val="false"/>
        <w:autoSpaceDE w:val="false"/>
        <w:autoSpaceDN w:val="false"/>
        <w:adjustRightInd w:val="false"/>
        <w:spacing w:lineRule="auto" w:line="360"/>
        <w:rPr>
          <w:lang w:val="en-US"/>
        </w:rPr>
      </w:pPr>
      <w:r>
        <w:t xml:space="preserve">Temeljni kapital: 20.000,00 kuna </w:t>
      </w:r>
    </w:p>
    <w:p w:rsidRDefault="002D4617" w:rsidP="002D4617" w:rsidR="002D4617">
      <w:pPr>
        <w:pStyle w:val="Opisslike"/>
      </w:pPr>
      <w:r>
        <w:t xml:space="preserve">Osobe ovlaštene za zastupanje: </w:t>
      </w:r>
    </w:p>
    <w:p w:rsidRDefault="002D4617" w:rsidP="002D4617" w:rsidR="002D4617">
      <w:pPr>
        <w:spacing w:lineRule="auto" w:line="276"/>
        <w:rPr>
          <w:rFonts w:eastAsia="Times New Roman"/>
          <w:lang w:eastAsia="hr-HR"/>
        </w:rPr>
      </w:pPr>
      <w:bookmarkStart w:name="_Toc451235617" w:id="10"/>
      <w:r>
        <w:rPr>
          <w:rFonts w:eastAsia="Times New Roman"/>
          <w:lang w:eastAsia="hr-HR"/>
        </w:rPr>
        <w:t xml:space="preserve">  Marko Kovačić, OIB: 44957933038</w:t>
      </w:r>
      <w:r>
        <w:rPr>
          <w:rFonts w:eastAsia="Times New Roman"/>
          <w:lang w:eastAsia="hr-HR"/>
        </w:rPr>
        <w:br/>
        <w:t xml:space="preserve">Daruvar, </w:t>
      </w:r>
      <w:proofErr w:type="spellStart"/>
      <w:r>
        <w:rPr>
          <w:rFonts w:eastAsia="Times New Roman"/>
          <w:lang w:eastAsia="hr-HR"/>
        </w:rPr>
        <w:t>Tomaša</w:t>
      </w:r>
      <w:proofErr w:type="spellEnd"/>
      <w:r>
        <w:rPr>
          <w:rFonts w:eastAsia="Times New Roman"/>
          <w:lang w:eastAsia="hr-HR"/>
        </w:rPr>
        <w:t xml:space="preserve"> </w:t>
      </w:r>
      <w:proofErr w:type="spellStart"/>
      <w:r>
        <w:rPr>
          <w:rFonts w:eastAsia="Times New Roman"/>
          <w:lang w:eastAsia="hr-HR"/>
        </w:rPr>
        <w:t>Garriguea</w:t>
      </w:r>
      <w:proofErr w:type="spellEnd"/>
      <w:r>
        <w:rPr>
          <w:rFonts w:eastAsia="Times New Roman"/>
          <w:lang w:eastAsia="hr-HR"/>
        </w:rPr>
        <w:t xml:space="preserve"> </w:t>
      </w:r>
      <w:proofErr w:type="spellStart"/>
      <w:r>
        <w:rPr>
          <w:rFonts w:eastAsia="Times New Roman"/>
          <w:lang w:eastAsia="hr-HR"/>
        </w:rPr>
        <w:t>Masaryka</w:t>
      </w:r>
      <w:proofErr w:type="spellEnd"/>
      <w:r>
        <w:rPr>
          <w:rFonts w:eastAsia="Times New Roman"/>
          <w:lang w:eastAsia="hr-HR"/>
        </w:rPr>
        <w:t xml:space="preserve"> 90 </w:t>
      </w:r>
    </w:p>
    <w:tbl>
      <w:tblPr>
        <w:tblW w:type="auto" w:w="0"/>
        <w:tblCellSpacing w:type="dxa" w:w="15"/>
        <w:tblLook w:val="04A0" w:noVBand="1" w:noHBand="0" w:lastColumn="0" w:firstColumn="1" w:lastRow="0" w:firstRow="1"/>
      </w:tblPr>
      <w:tblGrid>
        <w:gridCol w:w="7613"/>
      </w:tblGrid>
      <w:tr w:rsidTr="002D4617" w:rsidR="002D4617">
        <w:trPr>
          <w:tblCellSpacing w:type="dxa" w:w="15"/>
        </w:trPr>
        <w:tc>
          <w:tcPr>
            <w:tcW w:type="auto" w:w="0"/>
            <w:tcMar>
              <w:top w:type="dxa" w:w="15"/>
              <w:left w:type="dxa" w:w="15"/>
              <w:bottom w:type="dxa" w:w="15"/>
              <w:right w:type="dxa" w:w="15"/>
            </w:tcMar>
            <w:vAlign w:val="center"/>
            <w:hideMark/>
          </w:tcPr>
          <w:p w:rsidRDefault="002D4617" w:rsidR="002D4617">
            <w:pPr>
              <w:spacing w:lineRule="auto" w:line="276"/>
              <w:rPr>
                <w:rFonts w:eastAsia="Times New Roman"/>
                <w:lang w:eastAsia="hr-HR"/>
              </w:rPr>
            </w:pPr>
            <w:r>
              <w:rPr>
                <w:rFonts w:eastAsia="Times New Roman"/>
                <w:lang w:eastAsia="hr-HR"/>
              </w:rPr>
              <w:t xml:space="preserve">- direktor </w:t>
            </w:r>
          </w:p>
          <w:tbl>
            <w:tblPr>
              <w:tblW w:type="auto" w:w="0"/>
              <w:tblCellSpacing w:type="dxa" w:w="15"/>
              <w:tblLook w:val="04A0" w:noVBand="1" w:noHBand="0" w:lastColumn="0" w:firstColumn="1" w:lastRow="0" w:firstRow="1"/>
            </w:tblPr>
            <w:tblGrid>
              <w:gridCol w:w="7523"/>
            </w:tblGrid>
            <w:tr w:rsidR="002D4617">
              <w:trPr>
                <w:tblCellSpacing w:type="dxa" w:w="15"/>
              </w:trPr>
              <w:tc>
                <w:tcPr>
                  <w:tcW w:type="auto" w:w="0"/>
                  <w:tcMar>
                    <w:top w:type="dxa" w:w="15"/>
                    <w:left w:type="dxa" w:w="15"/>
                    <w:bottom w:type="dxa" w:w="15"/>
                    <w:right w:type="dxa" w:w="15"/>
                  </w:tcMar>
                  <w:vAlign w:val="center"/>
                  <w:hideMark/>
                </w:tcPr>
                <w:p w:rsidRDefault="002D4617" w:rsidR="002D4617">
                  <w:pPr>
                    <w:spacing w:lineRule="auto" w:line="276"/>
                    <w:rPr>
                      <w:rFonts w:eastAsia="Times New Roman"/>
                      <w:lang w:eastAsia="hr-HR"/>
                    </w:rPr>
                  </w:pPr>
                  <w:r>
                    <w:rPr>
                      <w:rFonts w:eastAsia="Times New Roman"/>
                      <w:lang w:eastAsia="hr-HR"/>
                    </w:rPr>
                    <w:t>- zastupa pojedinačno i samostalno, imenovan odlukom od 20.5.2016. godine</w:t>
                  </w:r>
                </w:p>
              </w:tc>
            </w:tr>
          </w:tbl>
          <w:p w:rsidRDefault="002D4617" w:rsidR="002D4617">
            <w:pPr>
              <w:rPr>
                <w:rFonts w:hAnsi="Calibri" w:ascii="Calibri"/>
                <w:sz w:val="20"/>
                <w:szCs w:val="20"/>
                <w:lang w:val="en-US"/>
              </w:rPr>
            </w:pPr>
          </w:p>
        </w:tc>
      </w:tr>
    </w:tbl>
    <w:p w:rsidRDefault="002D4617" w:rsidP="002D4617" w:rsidR="002D4617">
      <w:pPr>
        <w:spacing w:lineRule="auto" w:line="276"/>
        <w:rPr>
          <w:rFonts w:eastAsia="Calibri"/>
          <w:lang w:val="en-US"/>
        </w:rPr>
      </w:pPr>
    </w:p>
    <w:p w:rsidRDefault="002D4617" w:rsidP="002D4617" w:rsidR="002D4617">
      <w:pPr>
        <w:pStyle w:val="Naslov3"/>
        <w:keepLines w:val="false"/>
        <w:numPr>
          <w:ilvl w:val="2"/>
          <w:numId w:val="44"/>
        </w:numPr>
        <w:spacing w:after="60" w:before="240"/>
        <w:rPr>
          <w:rFonts w:eastAsia="Calibri"/>
          <w:color w:val="4F81BD"/>
        </w:rPr>
      </w:pPr>
      <w:bookmarkStart w:name="_Toc453408776" w:id="11"/>
      <w:bookmarkStart w:name="_Toc386092473" w:id="12"/>
      <w:bookmarkEnd w:id="10"/>
      <w:r>
        <w:rPr>
          <w:rFonts w:eastAsia="Calibri"/>
          <w:color w:val="4F81BD"/>
        </w:rPr>
        <w:t>Predmet poslovanja</w:t>
      </w:r>
      <w:bookmarkEnd w:id="11"/>
      <w:bookmarkEnd w:id="12"/>
      <w:r>
        <w:rPr>
          <w:rFonts w:eastAsia="Calibri"/>
          <w:color w:val="4F81BD"/>
        </w:rPr>
        <w:t xml:space="preserve">  </w:t>
      </w:r>
    </w:p>
    <w:p w:rsidRDefault="002D4617" w:rsidP="002D4617" w:rsidR="002D4617">
      <w:pPr>
        <w:spacing w:lineRule="auto" w:line="276"/>
        <w:rPr>
          <w:rFonts w:eastAsia="Calibri"/>
        </w:rPr>
      </w:pPr>
    </w:p>
    <w:p w:rsidRDefault="002D4617" w:rsidP="002D4617" w:rsidR="002D4617">
      <w:pPr>
        <w:pStyle w:val="Tijeloteksta"/>
        <w:spacing w:lineRule="auto" w:line="360"/>
      </w:pPr>
      <w:r>
        <w:rPr>
          <w:rFonts w:eastAsia="Calibri"/>
        </w:rPr>
        <w:t xml:space="preserve">Tvrtka je </w:t>
      </w:r>
      <w:r>
        <w:t>registrirana za sljedeće djelatnosti:</w:t>
      </w:r>
    </w:p>
    <w:p w:rsidRDefault="002D4617" w:rsidP="002D4617" w:rsidR="002D4617">
      <w:pPr>
        <w:pStyle w:val="Tijeloteksta"/>
        <w:spacing w:lineRule="auto" w:line="360"/>
      </w:pPr>
    </w:p>
    <w:tbl>
      <w:tblPr>
        <w:tblW w:type="auto" w:w="0"/>
        <w:tblCellSpacing w:type="dxa" w:w="15"/>
        <w:tblLook w:val="04A0" w:noVBand="1" w:noHBand="0" w:lastColumn="0" w:firstColumn="1" w:lastRow="0" w:firstRow="1"/>
      </w:tblPr>
      <w:tblGrid>
        <w:gridCol w:w="195"/>
        <w:gridCol w:w="66"/>
        <w:gridCol w:w="66"/>
        <w:gridCol w:w="8836"/>
      </w:tblGrid>
      <w:tr w:rsidTr="002D4617" w:rsidR="002D4617">
        <w:trPr>
          <w:tblCellSpacing w:type="dxa" w:w="15"/>
        </w:trPr>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 xml:space="preserve">kupnja i prodaja robe </w:t>
            </w:r>
          </w:p>
        </w:tc>
      </w:tr>
      <w:tr w:rsidTr="002D4617" w:rsidR="002D4617">
        <w:trPr>
          <w:tblCellSpacing w:type="dxa" w:w="15"/>
        </w:trPr>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 xml:space="preserve">obavljanje trgovačkog posredovanja na domaćem i inozemnom tržištu </w:t>
            </w:r>
          </w:p>
        </w:tc>
      </w:tr>
      <w:tr w:rsidTr="002D4617" w:rsidR="002D4617">
        <w:trPr>
          <w:tblCellSpacing w:type="dxa" w:w="15"/>
        </w:trPr>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 xml:space="preserve">zastupanje inozemnih tvrtki </w:t>
            </w:r>
          </w:p>
        </w:tc>
      </w:tr>
      <w:tr w:rsidTr="002D4617" w:rsidR="002D4617">
        <w:trPr>
          <w:tblCellSpacing w:type="dxa" w:w="15"/>
        </w:trPr>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 xml:space="preserve">istraživanje tržišta i ispitivanje javnog mnijenja </w:t>
            </w:r>
          </w:p>
        </w:tc>
      </w:tr>
      <w:tr w:rsidTr="002D4617" w:rsidR="002D4617">
        <w:trPr>
          <w:tblCellSpacing w:type="dxa" w:w="15"/>
        </w:trPr>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 xml:space="preserve">savjetovanje u vezi s poslovanjem i upravljanjem </w:t>
            </w:r>
          </w:p>
        </w:tc>
      </w:tr>
      <w:tr w:rsidTr="002D4617" w:rsidR="002D4617">
        <w:trPr>
          <w:tblCellSpacing w:type="dxa" w:w="15"/>
        </w:trPr>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 xml:space="preserve">promidžba (reklama i propaganda) </w:t>
            </w:r>
          </w:p>
        </w:tc>
      </w:tr>
      <w:tr w:rsidTr="002D4617" w:rsidR="002D4617">
        <w:trPr>
          <w:tblCellSpacing w:type="dxa" w:w="15"/>
        </w:trPr>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 xml:space="preserve">tehničko ispitivanje i analiza </w:t>
            </w:r>
          </w:p>
        </w:tc>
      </w:tr>
      <w:tr w:rsidTr="002D4617" w:rsidR="002D4617">
        <w:trPr>
          <w:tblCellSpacing w:type="dxa" w:w="15"/>
        </w:trPr>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 xml:space="preserve">osposobljavanje kandidata za upravljanje vozilima na motorni </w:t>
            </w:r>
            <w:proofErr w:type="spellStart"/>
            <w:r>
              <w:rPr>
                <w:rFonts w:eastAsia="Times New Roman"/>
                <w:lang w:eastAsia="hr-HR"/>
              </w:rPr>
              <w:t>pogn</w:t>
            </w:r>
            <w:proofErr w:type="spellEnd"/>
            <w:r>
              <w:rPr>
                <w:rFonts w:eastAsia="Times New Roman"/>
                <w:lang w:eastAsia="hr-HR"/>
              </w:rPr>
              <w:t xml:space="preserve"> M, A1, A, B, C1, C, C1+E, C+E, D, F i G kategorije </w:t>
            </w:r>
          </w:p>
        </w:tc>
      </w:tr>
      <w:tr w:rsidTr="002D4617" w:rsidR="002D4617">
        <w:trPr>
          <w:tblCellSpacing w:type="dxa" w:w="15"/>
        </w:trPr>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lastRenderedPageBreak/>
              <w:t>*</w:t>
            </w: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vAlign w:val="center"/>
            <w:hideMark/>
          </w:tcPr>
          <w:p w:rsidRDefault="002D4617" w:rsidR="002D4617">
            <w:pPr>
              <w:rPr>
                <w:rFonts w:eastAsia="Times New Roman"/>
                <w:lang w:eastAsia="hr-HR"/>
              </w:rPr>
            </w:pPr>
            <w:proofErr w:type="spellStart"/>
            <w:r>
              <w:rPr>
                <w:rFonts w:eastAsia="Times New Roman"/>
                <w:lang w:eastAsia="hr-HR"/>
              </w:rPr>
              <w:t>rent</w:t>
            </w:r>
            <w:proofErr w:type="spellEnd"/>
            <w:r>
              <w:rPr>
                <w:rFonts w:eastAsia="Times New Roman"/>
                <w:lang w:eastAsia="hr-HR"/>
              </w:rPr>
              <w:t xml:space="preserve"> a car </w:t>
            </w:r>
          </w:p>
        </w:tc>
      </w:tr>
      <w:tr w:rsidTr="002D4617" w:rsidR="002D4617">
        <w:trPr>
          <w:tblCellSpacing w:type="dxa" w:w="15"/>
        </w:trPr>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 xml:space="preserve">poljoprivredna djelatnost </w:t>
            </w:r>
          </w:p>
        </w:tc>
      </w:tr>
      <w:tr w:rsidTr="002D4617" w:rsidR="002D4617">
        <w:trPr>
          <w:tblCellSpacing w:type="dxa" w:w="15"/>
        </w:trPr>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 xml:space="preserve">proizvodnja poljoprivrednih i prehrambenih proizvoda - ekološka proizvodnja </w:t>
            </w:r>
          </w:p>
        </w:tc>
      </w:tr>
      <w:tr w:rsidTr="002D4617" w:rsidR="002D4617">
        <w:trPr>
          <w:tblCellSpacing w:type="dxa" w:w="15"/>
        </w:trPr>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 xml:space="preserve">prerada u ekološkoj proizvodnji </w:t>
            </w:r>
          </w:p>
        </w:tc>
      </w:tr>
      <w:tr w:rsidTr="002D4617" w:rsidR="002D4617">
        <w:trPr>
          <w:tblCellSpacing w:type="dxa" w:w="15"/>
        </w:trPr>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 xml:space="preserve">trgovina ekološkim proizvodima, neprerađenim biljnim i životinjskim proizvodima te proizvodima koji su potpuno ili dijelom sastavljeni od takvih proizvoda </w:t>
            </w:r>
          </w:p>
        </w:tc>
      </w:tr>
      <w:tr w:rsidTr="002D4617" w:rsidR="002D4617">
        <w:trPr>
          <w:tblCellSpacing w:type="dxa" w:w="15"/>
        </w:trPr>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 xml:space="preserve">trgovina na veliko i malo prikolicama i poluprikolicama </w:t>
            </w:r>
          </w:p>
        </w:tc>
      </w:tr>
      <w:tr w:rsidTr="002D4617" w:rsidR="002D4617">
        <w:trPr>
          <w:tblCellSpacing w:type="dxa" w:w="15"/>
        </w:trPr>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 xml:space="preserve">projektiranje, građenje, uporaba i uklanjanje građevina </w:t>
            </w:r>
          </w:p>
        </w:tc>
      </w:tr>
      <w:tr w:rsidTr="002D4617" w:rsidR="002D4617">
        <w:trPr>
          <w:tblCellSpacing w:type="dxa" w:w="15"/>
        </w:trPr>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 xml:space="preserve">nadzor nad gradnjom </w:t>
            </w:r>
          </w:p>
        </w:tc>
      </w:tr>
      <w:tr w:rsidTr="002D4617" w:rsidR="002D4617">
        <w:trPr>
          <w:tblCellSpacing w:type="dxa" w:w="15"/>
        </w:trPr>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 xml:space="preserve">posredovanje u prometu nekretnina </w:t>
            </w:r>
          </w:p>
        </w:tc>
      </w:tr>
      <w:tr w:rsidTr="002D4617" w:rsidR="002D4617">
        <w:trPr>
          <w:tblCellSpacing w:type="dxa" w:w="15"/>
        </w:trPr>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 xml:space="preserve">poslovanje nekretninama </w:t>
            </w:r>
          </w:p>
        </w:tc>
      </w:tr>
      <w:tr w:rsidTr="002D4617" w:rsidR="002D4617">
        <w:trPr>
          <w:tblCellSpacing w:type="dxa" w:w="15"/>
        </w:trPr>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 xml:space="preserve">poslovi upravljanja nekretninom i održavanje nekretnina </w:t>
            </w:r>
          </w:p>
        </w:tc>
      </w:tr>
      <w:tr w:rsidTr="002D4617" w:rsidR="002D4617">
        <w:trPr>
          <w:tblCellSpacing w:type="dxa" w:w="15"/>
        </w:trPr>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 xml:space="preserve">djelatnosti javnoga cestovnog prijevoza putnika i tereta u domaćem i međunarodnom prometu </w:t>
            </w:r>
          </w:p>
        </w:tc>
      </w:tr>
      <w:tr w:rsidTr="002D4617" w:rsidR="002D4617">
        <w:trPr>
          <w:tblCellSpacing w:type="dxa" w:w="15"/>
        </w:trPr>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 xml:space="preserve">prijevoz za vlastite potrebe </w:t>
            </w:r>
          </w:p>
        </w:tc>
      </w:tr>
      <w:tr w:rsidTr="002D4617" w:rsidR="002D4617">
        <w:trPr>
          <w:tblCellSpacing w:type="dxa" w:w="15"/>
        </w:trPr>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 xml:space="preserve">skladištenje robe </w:t>
            </w:r>
          </w:p>
        </w:tc>
      </w:tr>
      <w:tr w:rsidTr="002D4617" w:rsidR="002D4617">
        <w:trPr>
          <w:tblCellSpacing w:type="dxa" w:w="15"/>
        </w:trPr>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 xml:space="preserve">ukrcaj, iskrcaj, prekrcaj, prijenos i skladištenje roba i drugih materijala </w:t>
            </w:r>
          </w:p>
        </w:tc>
      </w:tr>
      <w:tr w:rsidTr="002D4617" w:rsidR="002D4617">
        <w:trPr>
          <w:tblCellSpacing w:type="dxa" w:w="15"/>
        </w:trPr>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 xml:space="preserve">računovodstveni poslovi </w:t>
            </w:r>
          </w:p>
        </w:tc>
      </w:tr>
      <w:tr w:rsidTr="002D4617" w:rsidR="002D4617">
        <w:trPr>
          <w:tblCellSpacing w:type="dxa" w:w="15"/>
        </w:trPr>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 xml:space="preserve">prerada drva i proizvodnja od drva, osim namještaja </w:t>
            </w:r>
          </w:p>
        </w:tc>
      </w:tr>
      <w:tr w:rsidTr="002D4617" w:rsidR="002D4617">
        <w:trPr>
          <w:tblCellSpacing w:type="dxa" w:w="15"/>
        </w:trPr>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 xml:space="preserve">proizvodnja namještaja </w:t>
            </w:r>
          </w:p>
        </w:tc>
      </w:tr>
      <w:tr w:rsidTr="002D4617" w:rsidR="002D4617">
        <w:trPr>
          <w:tblCellSpacing w:type="dxa" w:w="15"/>
        </w:trPr>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 xml:space="preserve">proizvodnja hrane i pića </w:t>
            </w:r>
          </w:p>
        </w:tc>
      </w:tr>
      <w:tr w:rsidTr="002D4617" w:rsidR="002D4617">
        <w:trPr>
          <w:tblCellSpacing w:type="dxa" w:w="15"/>
        </w:trPr>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 xml:space="preserve">proizvodnja tekstila </w:t>
            </w:r>
          </w:p>
        </w:tc>
      </w:tr>
      <w:tr w:rsidTr="002D4617" w:rsidR="002D4617">
        <w:trPr>
          <w:tblCellSpacing w:type="dxa" w:w="15"/>
        </w:trPr>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 xml:space="preserve">proizvodnja odjeće; dorada i bojenje krzna </w:t>
            </w:r>
          </w:p>
        </w:tc>
      </w:tr>
      <w:tr w:rsidTr="002D4617" w:rsidR="002D4617">
        <w:trPr>
          <w:tblCellSpacing w:type="dxa" w:w="15"/>
        </w:trPr>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 xml:space="preserve">prerada kože, izrada galanterije i obuće </w:t>
            </w:r>
          </w:p>
        </w:tc>
      </w:tr>
      <w:tr w:rsidTr="002D4617" w:rsidR="002D4617">
        <w:trPr>
          <w:tblCellSpacing w:type="dxa" w:w="15"/>
        </w:trPr>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lastRenderedPageBreak/>
              <w:t>*</w:t>
            </w: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 xml:space="preserve">proizvodnja papira i kartona </w:t>
            </w:r>
          </w:p>
        </w:tc>
      </w:tr>
      <w:tr w:rsidTr="002D4617" w:rsidR="002D4617">
        <w:trPr>
          <w:tblCellSpacing w:type="dxa" w:w="15"/>
        </w:trPr>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 xml:space="preserve">proizvodnja proizvoda od gume i plastičnih masa </w:t>
            </w:r>
          </w:p>
        </w:tc>
      </w:tr>
      <w:tr w:rsidTr="002D4617" w:rsidR="002D4617">
        <w:trPr>
          <w:tblCellSpacing w:type="dxa" w:w="15"/>
        </w:trPr>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 xml:space="preserve">proizvodnja stakla i proizvoda od stakla </w:t>
            </w:r>
          </w:p>
        </w:tc>
      </w:tr>
      <w:tr w:rsidTr="002D4617" w:rsidR="002D4617">
        <w:trPr>
          <w:tblCellSpacing w:type="dxa" w:w="15"/>
        </w:trPr>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 xml:space="preserve">proizvodnja keramičkih proizvoda </w:t>
            </w:r>
          </w:p>
        </w:tc>
      </w:tr>
      <w:tr w:rsidTr="002D4617" w:rsidR="002D4617">
        <w:trPr>
          <w:tblCellSpacing w:type="dxa" w:w="15"/>
        </w:trPr>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 xml:space="preserve">proizvodnja keramičkih pločica i ploča </w:t>
            </w:r>
          </w:p>
        </w:tc>
      </w:tr>
      <w:tr w:rsidTr="002D4617" w:rsidR="002D4617">
        <w:trPr>
          <w:tblCellSpacing w:type="dxa" w:w="15"/>
        </w:trPr>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 xml:space="preserve">proizvodnja opeke, crijepa </w:t>
            </w:r>
          </w:p>
        </w:tc>
      </w:tr>
      <w:tr w:rsidTr="002D4617" w:rsidR="002D4617">
        <w:trPr>
          <w:tblCellSpacing w:type="dxa" w:w="15"/>
        </w:trPr>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 xml:space="preserve">proizvodnja cementa, vapna i gipsa (sadre) </w:t>
            </w:r>
          </w:p>
        </w:tc>
      </w:tr>
      <w:tr w:rsidTr="002D4617" w:rsidR="002D4617">
        <w:trPr>
          <w:tblCellSpacing w:type="dxa" w:w="15"/>
        </w:trPr>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 xml:space="preserve">proizvodnja proizvoda od betona, gipsa </w:t>
            </w:r>
          </w:p>
        </w:tc>
      </w:tr>
      <w:tr w:rsidTr="002D4617" w:rsidR="002D4617">
        <w:trPr>
          <w:tblCellSpacing w:type="dxa" w:w="15"/>
        </w:trPr>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 xml:space="preserve">proizvodnja proizvoda od metala </w:t>
            </w:r>
          </w:p>
        </w:tc>
      </w:tr>
      <w:tr w:rsidTr="002D4617" w:rsidR="002D4617">
        <w:trPr>
          <w:tblCellSpacing w:type="dxa" w:w="15"/>
        </w:trPr>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 xml:space="preserve">proizvodnja aparata za kućanstvo </w:t>
            </w:r>
          </w:p>
        </w:tc>
      </w:tr>
      <w:tr w:rsidTr="002D4617" w:rsidR="002D4617">
        <w:trPr>
          <w:tblCellSpacing w:type="dxa" w:w="15"/>
        </w:trPr>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 xml:space="preserve">proizvodnja komunikacijskih aparata i opreme </w:t>
            </w:r>
          </w:p>
        </w:tc>
      </w:tr>
      <w:tr w:rsidTr="002D4617" w:rsidR="002D4617">
        <w:trPr>
          <w:tblCellSpacing w:type="dxa" w:w="15"/>
        </w:trPr>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 xml:space="preserve">proizvodnja motornih vozila, prikolica i poluprikolica </w:t>
            </w:r>
          </w:p>
        </w:tc>
      </w:tr>
      <w:tr w:rsidTr="002D4617" w:rsidR="002D4617">
        <w:trPr>
          <w:tblCellSpacing w:type="dxa" w:w="15"/>
        </w:trPr>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 xml:space="preserve">proizvodnja električnih strojeva i aparata </w:t>
            </w:r>
          </w:p>
        </w:tc>
      </w:tr>
      <w:tr w:rsidTr="002D4617" w:rsidR="002D4617">
        <w:trPr>
          <w:tblCellSpacing w:type="dxa" w:w="15"/>
        </w:trPr>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 xml:space="preserve">proizvodnja celuloze, papira i proizvoda od papira </w:t>
            </w:r>
          </w:p>
        </w:tc>
      </w:tr>
      <w:tr w:rsidTr="002D4617" w:rsidR="002D4617">
        <w:trPr>
          <w:tblCellSpacing w:type="dxa" w:w="15"/>
        </w:trPr>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 xml:space="preserve">iznajmljivanje plovila </w:t>
            </w:r>
          </w:p>
        </w:tc>
      </w:tr>
      <w:tr w:rsidTr="002D4617" w:rsidR="002D4617">
        <w:trPr>
          <w:tblCellSpacing w:type="dxa" w:w="15"/>
        </w:trPr>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 xml:space="preserve">iznajmljivanje poljoprivrednih strojeva i opreme </w:t>
            </w:r>
          </w:p>
        </w:tc>
      </w:tr>
      <w:tr w:rsidTr="002D4617" w:rsidR="002D4617">
        <w:trPr>
          <w:tblCellSpacing w:type="dxa" w:w="15"/>
        </w:trPr>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 xml:space="preserve">iznajmljivanje strojeva i opreme za građevinarstvo </w:t>
            </w:r>
          </w:p>
        </w:tc>
      </w:tr>
      <w:tr w:rsidTr="002D4617" w:rsidR="002D4617">
        <w:trPr>
          <w:tblCellSpacing w:type="dxa" w:w="15"/>
        </w:trPr>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 xml:space="preserve">iznajmljivanje uredskih strojeva i opreme </w:t>
            </w:r>
          </w:p>
        </w:tc>
      </w:tr>
      <w:tr w:rsidTr="002D4617" w:rsidR="002D4617">
        <w:trPr>
          <w:tblCellSpacing w:type="dxa" w:w="15"/>
        </w:trPr>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 xml:space="preserve">djelatnost nakladnika </w:t>
            </w:r>
          </w:p>
        </w:tc>
      </w:tr>
      <w:tr w:rsidTr="002D4617" w:rsidR="002D4617">
        <w:trPr>
          <w:tblCellSpacing w:type="dxa" w:w="15"/>
        </w:trPr>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 xml:space="preserve">distribucija tiska </w:t>
            </w:r>
          </w:p>
        </w:tc>
      </w:tr>
      <w:tr w:rsidTr="002D4617" w:rsidR="002D4617">
        <w:trPr>
          <w:tblCellSpacing w:type="dxa" w:w="15"/>
        </w:trPr>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 xml:space="preserve">djelatnost javnog informiranja </w:t>
            </w:r>
          </w:p>
        </w:tc>
      </w:tr>
      <w:tr w:rsidTr="002D4617" w:rsidR="002D4617">
        <w:trPr>
          <w:tblCellSpacing w:type="dxa" w:w="15"/>
        </w:trPr>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 xml:space="preserve">pružanje usluga s dodanom vrijednosti </w:t>
            </w:r>
          </w:p>
        </w:tc>
      </w:tr>
      <w:tr w:rsidTr="002D4617" w:rsidR="002D4617">
        <w:trPr>
          <w:tblCellSpacing w:type="dxa" w:w="15"/>
        </w:trPr>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 xml:space="preserve">odlaganje komunalnog otpada </w:t>
            </w:r>
          </w:p>
        </w:tc>
      </w:tr>
      <w:tr w:rsidTr="002D4617" w:rsidR="002D4617">
        <w:trPr>
          <w:tblCellSpacing w:type="dxa" w:w="15"/>
        </w:trPr>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lastRenderedPageBreak/>
              <w:t>*</w:t>
            </w: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 xml:space="preserve">održavanje javnih površina </w:t>
            </w:r>
          </w:p>
        </w:tc>
      </w:tr>
      <w:tr w:rsidTr="002D4617" w:rsidR="002D4617">
        <w:trPr>
          <w:tblCellSpacing w:type="dxa" w:w="15"/>
        </w:trPr>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 xml:space="preserve">održavanje nerazvrstanih cesta </w:t>
            </w:r>
          </w:p>
        </w:tc>
      </w:tr>
      <w:tr w:rsidTr="002D4617" w:rsidR="002D4617">
        <w:trPr>
          <w:tblCellSpacing w:type="dxa" w:w="15"/>
        </w:trPr>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 xml:space="preserve">tržnice na malo </w:t>
            </w:r>
          </w:p>
        </w:tc>
      </w:tr>
      <w:tr w:rsidTr="002D4617" w:rsidR="002D4617">
        <w:trPr>
          <w:tblCellSpacing w:type="dxa" w:w="15"/>
        </w:trPr>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 xml:space="preserve">održavanje groblja i krematorija i prijevoz pokojnika </w:t>
            </w:r>
          </w:p>
        </w:tc>
      </w:tr>
      <w:tr w:rsidTr="002D4617" w:rsidR="002D4617">
        <w:trPr>
          <w:tblCellSpacing w:type="dxa" w:w="15"/>
        </w:trPr>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 xml:space="preserve">obavljanje dimnjačarskih poslova </w:t>
            </w:r>
          </w:p>
        </w:tc>
      </w:tr>
      <w:tr w:rsidTr="002D4617" w:rsidR="002D4617">
        <w:trPr>
          <w:tblCellSpacing w:type="dxa" w:w="15"/>
        </w:trPr>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 xml:space="preserve">proizvodnja uredskih strojeva, računala i računalnih komponenti </w:t>
            </w:r>
          </w:p>
        </w:tc>
      </w:tr>
      <w:tr w:rsidTr="002D4617" w:rsidR="002D4617">
        <w:trPr>
          <w:tblCellSpacing w:type="dxa" w:w="15"/>
        </w:trPr>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 xml:space="preserve">servis uredskih strojeva i računala </w:t>
            </w:r>
          </w:p>
        </w:tc>
      </w:tr>
      <w:tr w:rsidTr="002D4617" w:rsidR="002D4617">
        <w:trPr>
          <w:tblCellSpacing w:type="dxa" w:w="15"/>
        </w:trPr>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 xml:space="preserve">izrada i održavanje </w:t>
            </w:r>
            <w:proofErr w:type="spellStart"/>
            <w:r>
              <w:rPr>
                <w:rFonts w:eastAsia="Times New Roman"/>
                <w:lang w:eastAsia="hr-HR"/>
              </w:rPr>
              <w:t>internet</w:t>
            </w:r>
            <w:proofErr w:type="spellEnd"/>
            <w:r>
              <w:rPr>
                <w:rFonts w:eastAsia="Times New Roman"/>
                <w:lang w:eastAsia="hr-HR"/>
              </w:rPr>
              <w:t xml:space="preserve"> stranica </w:t>
            </w:r>
          </w:p>
        </w:tc>
      </w:tr>
      <w:tr w:rsidTr="002D4617" w:rsidR="002D4617">
        <w:trPr>
          <w:tblCellSpacing w:type="dxa" w:w="15"/>
        </w:trPr>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 xml:space="preserve">grafički dizajn, web-dizajn </w:t>
            </w:r>
          </w:p>
        </w:tc>
      </w:tr>
      <w:tr w:rsidTr="002D4617" w:rsidR="002D4617">
        <w:trPr>
          <w:tblCellSpacing w:type="dxa" w:w="15"/>
        </w:trPr>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 xml:space="preserve">izrada i održavanje kompjutorskih programa i sustava </w:t>
            </w:r>
          </w:p>
        </w:tc>
      </w:tr>
      <w:tr w:rsidTr="002D4617" w:rsidR="002D4617">
        <w:trPr>
          <w:tblCellSpacing w:type="dxa" w:w="15"/>
        </w:trPr>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 xml:space="preserve">računalne i srodne djelatnosti </w:t>
            </w:r>
          </w:p>
        </w:tc>
      </w:tr>
      <w:tr w:rsidTr="002D4617" w:rsidR="002D4617">
        <w:trPr>
          <w:tblCellSpacing w:type="dxa" w:w="15"/>
        </w:trPr>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 xml:space="preserve">izdavačka i tiskarska djelatnost, te umnožavanje snimljenih zapisa </w:t>
            </w:r>
          </w:p>
        </w:tc>
      </w:tr>
      <w:tr w:rsidTr="002D4617" w:rsidR="002D4617">
        <w:trPr>
          <w:tblCellSpacing w:type="dxa" w:w="15"/>
        </w:trPr>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 xml:space="preserve">organiziranje i održavanje tečajeva za građanstvo </w:t>
            </w:r>
          </w:p>
        </w:tc>
      </w:tr>
      <w:tr w:rsidTr="002D4617" w:rsidR="002D4617">
        <w:trPr>
          <w:tblCellSpacing w:type="dxa" w:w="15"/>
        </w:trPr>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 xml:space="preserve">izvođenje elektroinstalaterskih radova </w:t>
            </w:r>
          </w:p>
        </w:tc>
      </w:tr>
      <w:tr w:rsidTr="002D4617" w:rsidR="002D4617">
        <w:trPr>
          <w:tblCellSpacing w:type="dxa" w:w="15"/>
        </w:trPr>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 xml:space="preserve">projektiranje i izvedba vodovodnih i kanalizacijskih instalacija </w:t>
            </w:r>
          </w:p>
        </w:tc>
      </w:tr>
      <w:tr w:rsidTr="002D4617" w:rsidR="002D4617">
        <w:trPr>
          <w:tblCellSpacing w:type="dxa" w:w="15"/>
        </w:trPr>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 xml:space="preserve">servisiranje kućanskih aparata </w:t>
            </w:r>
          </w:p>
        </w:tc>
      </w:tr>
      <w:tr w:rsidTr="002D4617" w:rsidR="002D4617">
        <w:trPr>
          <w:tblCellSpacing w:type="dxa" w:w="15"/>
        </w:trPr>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 xml:space="preserve">proizvodnja svijeća, voštanica, umjetnog cvijeća, voća i lišća, ukrasa, ručnih sita i rešeta i krojačkih lutaka </w:t>
            </w:r>
          </w:p>
        </w:tc>
      </w:tr>
      <w:tr w:rsidTr="002D4617" w:rsidR="002D4617">
        <w:trPr>
          <w:tblCellSpacing w:type="dxa" w:w="15"/>
        </w:trPr>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 xml:space="preserve">pranje i kemijsko čišćenje tekstila i krznenih proizvoda </w:t>
            </w:r>
          </w:p>
        </w:tc>
      </w:tr>
      <w:tr w:rsidTr="002D4617" w:rsidR="002D4617">
        <w:trPr>
          <w:tblCellSpacing w:type="dxa" w:w="15"/>
        </w:trPr>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 xml:space="preserve">usluge aranžiranja cvijeća </w:t>
            </w:r>
          </w:p>
        </w:tc>
      </w:tr>
      <w:tr w:rsidTr="002D4617" w:rsidR="002D4617">
        <w:trPr>
          <w:tblCellSpacing w:type="dxa" w:w="15"/>
        </w:trPr>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 xml:space="preserve">trgovina na veliko i malo cvijećem, lončanicama i svijećama </w:t>
            </w:r>
          </w:p>
        </w:tc>
      </w:tr>
      <w:tr w:rsidTr="002D4617" w:rsidR="002D4617">
        <w:trPr>
          <w:tblCellSpacing w:type="dxa" w:w="15"/>
        </w:trPr>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 xml:space="preserve">trgovina cvijećem, lončanicama, svijećama, umjetnim cvijećem, umjetnim voćem, umjetnim lišćem i ukrasima na štandovima i tržnicama </w:t>
            </w:r>
          </w:p>
        </w:tc>
      </w:tr>
      <w:tr w:rsidTr="002D4617" w:rsidR="002D4617">
        <w:trPr>
          <w:tblCellSpacing w:type="dxa" w:w="15"/>
        </w:trPr>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 xml:space="preserve">pogrebne i prateće djelatnosti </w:t>
            </w:r>
          </w:p>
        </w:tc>
      </w:tr>
      <w:tr w:rsidTr="002D4617" w:rsidR="002D4617">
        <w:trPr>
          <w:tblCellSpacing w:type="dxa" w:w="15"/>
        </w:trPr>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lastRenderedPageBreak/>
              <w:t>*</w:t>
            </w: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 xml:space="preserve">čišćenje svih vrsta objekata </w:t>
            </w:r>
          </w:p>
        </w:tc>
      </w:tr>
      <w:tr w:rsidTr="002D4617" w:rsidR="002D4617">
        <w:trPr>
          <w:tblCellSpacing w:type="dxa" w:w="15"/>
        </w:trPr>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 xml:space="preserve">fotografske djelatnosti </w:t>
            </w:r>
          </w:p>
        </w:tc>
      </w:tr>
      <w:tr w:rsidTr="002D4617" w:rsidR="002D4617">
        <w:trPr>
          <w:tblCellSpacing w:type="dxa" w:w="15"/>
        </w:trPr>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 xml:space="preserve">djelatnost pakiranja </w:t>
            </w:r>
          </w:p>
        </w:tc>
      </w:tr>
      <w:tr w:rsidTr="002D4617" w:rsidR="002D4617">
        <w:trPr>
          <w:tblCellSpacing w:type="dxa" w:w="15"/>
        </w:trPr>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 xml:space="preserve">tajničke i prevoditeljske djelatnosti </w:t>
            </w:r>
          </w:p>
        </w:tc>
      </w:tr>
      <w:tr w:rsidTr="002D4617" w:rsidR="002D4617">
        <w:trPr>
          <w:tblCellSpacing w:type="dxa" w:w="15"/>
        </w:trPr>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 xml:space="preserve">trgovina na veliko naftnim derivatima </w:t>
            </w:r>
          </w:p>
        </w:tc>
      </w:tr>
      <w:tr w:rsidTr="002D4617" w:rsidR="002D4617">
        <w:trPr>
          <w:tblCellSpacing w:type="dxa" w:w="15"/>
        </w:trPr>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 xml:space="preserve">trgovina na malo naftnim derivatima </w:t>
            </w:r>
          </w:p>
        </w:tc>
      </w:tr>
      <w:tr w:rsidTr="002D4617" w:rsidR="002D4617">
        <w:trPr>
          <w:tblCellSpacing w:type="dxa" w:w="15"/>
        </w:trPr>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 xml:space="preserve">skladištenje nafte i naftnih derivata </w:t>
            </w:r>
          </w:p>
        </w:tc>
      </w:tr>
      <w:tr w:rsidTr="002D4617" w:rsidR="002D4617">
        <w:trPr>
          <w:tblCellSpacing w:type="dxa" w:w="15"/>
        </w:trPr>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 xml:space="preserve">trgovanje, posredovanje i zastupanje na tržištu energije </w:t>
            </w:r>
          </w:p>
        </w:tc>
      </w:tr>
      <w:tr w:rsidTr="002D4617" w:rsidR="002D4617">
        <w:trPr>
          <w:tblCellSpacing w:type="dxa" w:w="15"/>
        </w:trPr>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 xml:space="preserve">gospodarenje lovištem i divljači </w:t>
            </w:r>
          </w:p>
        </w:tc>
      </w:tr>
      <w:tr w:rsidTr="002D4617" w:rsidR="002D4617">
        <w:trPr>
          <w:tblCellSpacing w:type="dxa" w:w="15"/>
        </w:trPr>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 xml:space="preserve">gospodarenje ribama slatkih (kopnenih) voda </w:t>
            </w:r>
          </w:p>
        </w:tc>
      </w:tr>
      <w:tr w:rsidTr="002D4617" w:rsidR="002D4617">
        <w:trPr>
          <w:tblCellSpacing w:type="dxa" w:w="15"/>
        </w:trPr>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 xml:space="preserve">proizvodnja, stavljanje na tržište ili uvoz šumskog reprodukcijskog materijala </w:t>
            </w:r>
          </w:p>
        </w:tc>
      </w:tr>
      <w:tr w:rsidTr="002D4617" w:rsidR="002D4617">
        <w:trPr>
          <w:tblCellSpacing w:type="dxa" w:w="15"/>
        </w:trPr>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tcPr>
          <w:p w:rsidRDefault="002D4617" w:rsidR="002D4617">
            <w:pPr>
              <w:rPr>
                <w:rFonts w:eastAsia="Times New Roman"/>
                <w:lang w:eastAsia="hr-HR"/>
              </w:rPr>
            </w:pPr>
          </w:p>
        </w:tc>
        <w:tc>
          <w:tcPr>
            <w:tcW w:type="auto" w:w="0"/>
            <w:tcMar>
              <w:top w:type="dxa" w:w="15"/>
              <w:left w:type="dxa" w:w="15"/>
              <w:bottom w:type="dxa" w:w="15"/>
              <w:right w:type="dxa" w:w="15"/>
            </w:tcMar>
            <w:vAlign w:val="center"/>
            <w:hideMark/>
          </w:tcPr>
          <w:p w:rsidRDefault="002D4617" w:rsidR="002D4617">
            <w:pPr>
              <w:rPr>
                <w:rFonts w:eastAsia="Times New Roman"/>
                <w:lang w:eastAsia="hr-HR"/>
              </w:rPr>
            </w:pPr>
            <w:r>
              <w:rPr>
                <w:rFonts w:eastAsia="Times New Roman"/>
                <w:lang w:eastAsia="hr-HR"/>
              </w:rPr>
              <w:t xml:space="preserve">proizvodnja, stavljanje na tržište ili uvoz božićnih drvaca </w:t>
            </w:r>
          </w:p>
        </w:tc>
      </w:tr>
    </w:tbl>
    <w:p w:rsidRDefault="002D4617" w:rsidP="002D4617" w:rsidR="002D4617">
      <w:pPr>
        <w:pStyle w:val="Tijeloteksta"/>
        <w:spacing w:lineRule="auto" w:line="360"/>
      </w:pPr>
    </w:p>
    <w:p w:rsidRDefault="002D4617" w:rsidP="002D4617" w:rsidR="002D4617">
      <w:pPr>
        <w:pStyle w:val="Naslov3"/>
        <w:keepLines w:val="false"/>
        <w:numPr>
          <w:ilvl w:val="2"/>
          <w:numId w:val="44"/>
        </w:numPr>
        <w:spacing w:lineRule="auto" w:line="360" w:after="60" w:before="240"/>
        <w:jc w:val="both"/>
        <w:rPr>
          <w:rStyle w:val="tabletextfield"/>
        </w:rPr>
      </w:pPr>
      <w:bookmarkStart w:name="_Toc451235618" w:id="13"/>
      <w:bookmarkStart w:name="_Toc453408777" w:id="14"/>
      <w:r>
        <w:rPr>
          <w:rStyle w:val="tabletextfield"/>
        </w:rPr>
        <w:t xml:space="preserve">Uprava </w:t>
      </w:r>
      <w:bookmarkEnd w:id="13"/>
      <w:r>
        <w:rPr>
          <w:rStyle w:val="tabletextfield"/>
        </w:rPr>
        <w:t>tvrtke</w:t>
      </w:r>
      <w:bookmarkEnd w:id="14"/>
      <w:r>
        <w:rPr>
          <w:rStyle w:val="tabletextfield"/>
        </w:rPr>
        <w:t xml:space="preserve"> </w:t>
      </w:r>
    </w:p>
    <w:p w:rsidRDefault="002D4617" w:rsidP="002D4617" w:rsidR="002D4617">
      <w:pPr>
        <w:spacing w:lineRule="auto" w:line="360"/>
        <w:jc w:val="both"/>
        <w:rPr>
          <w:color w:val="032553"/>
        </w:rPr>
      </w:pPr>
      <w:r>
        <w:t xml:space="preserve">Osoba ovlaštena za zastupanje je Marko Kovačić. Nakon restrukturiranja uprava tvrtke neće se mijenjati.   </w:t>
      </w:r>
    </w:p>
    <w:p w:rsidRDefault="002D4617" w:rsidP="002D4617" w:rsidR="002D4617">
      <w:pPr>
        <w:pStyle w:val="Naslov3"/>
        <w:keepLines w:val="false"/>
        <w:numPr>
          <w:ilvl w:val="2"/>
          <w:numId w:val="44"/>
        </w:numPr>
        <w:spacing w:lineRule="auto" w:line="360" w:after="60" w:before="240"/>
        <w:jc w:val="both"/>
        <w:rPr>
          <w:color w:val="548DD4"/>
        </w:rPr>
      </w:pPr>
      <w:bookmarkStart w:name="_Toc453408778" w:id="15"/>
      <w:bookmarkStart w:name="_Toc451235619" w:id="16"/>
      <w:r>
        <w:t>Vlasnička struktura</w:t>
      </w:r>
      <w:bookmarkEnd w:id="15"/>
      <w:bookmarkEnd w:id="16"/>
    </w:p>
    <w:p w:rsidRDefault="002D4617" w:rsidP="002D4617" w:rsidR="002D4617">
      <w:pPr>
        <w:pStyle w:val="Opisslike"/>
        <w:jc w:val="both"/>
      </w:pPr>
      <w:r>
        <w:t xml:space="preserve">Tvrtka je 100% u privatnom vlasništvu, a vlasnik tvrtke i jedini osnivač je  </w:t>
      </w:r>
      <w:r>
        <w:rPr>
          <w:lang w:val="en-US"/>
        </w:rPr>
        <w:t xml:space="preserve">Marko </w:t>
      </w:r>
      <w:proofErr w:type="spellStart"/>
      <w:r>
        <w:rPr>
          <w:lang w:val="en-US"/>
        </w:rPr>
        <w:t>Kovačić</w:t>
      </w:r>
      <w:proofErr w:type="spellEnd"/>
      <w:r>
        <w:rPr>
          <w:lang w:val="en-US"/>
        </w:rPr>
        <w:t xml:space="preserve">. </w:t>
      </w:r>
      <w:r>
        <w:t xml:space="preserve">Nakon restrukturiranja vlasnička struktura tvrtke neće se mijenjati. U nastavku se nalazi grafički prikaz vlasničke strukture prije i nakon mjera restrukturiranja. </w:t>
      </w:r>
    </w:p>
    <w:p w:rsidRDefault="002D4617" w:rsidP="002D4617" w:rsidR="002D4617">
      <w:pPr>
        <w:rPr>
          <w:lang w:eastAsia="de-DE" w:val="en-GB"/>
        </w:rPr>
      </w:pPr>
    </w:p>
    <w:p w:rsidRDefault="002D4617" w:rsidP="002D4617" w:rsidR="002D4617">
      <w:pPr>
        <w:pStyle w:val="Nastavakpopisa"/>
        <w:spacing w:lineRule="auto" w:line="360"/>
        <w:ind w:left="0"/>
        <w:jc w:val="both"/>
        <w:rPr>
          <w:lang w:eastAsia="hr-HR"/>
        </w:rPr>
      </w:pPr>
      <w:r>
        <w:rPr>
          <w:rFonts w:cs="Times New Roman" w:eastAsia="Times New Roman"/>
          <w:noProof/>
          <w:lang w:eastAsia="hr-HR"/>
        </w:rPr>
        <w:lastRenderedPageBreak/>
        <w:drawing>
          <wp:inline distR="0" distL="0" distB="0" distT="0">
            <wp:extent cy="2827655" cx="4937760"/>
            <wp:effectExtent b="10795" r="15240" t="0" l="0"/>
            <wp:docPr name="Grafikon 6" id="6"/>
            <wp:cNvGraphicFramePr>
              <a:graphicFrameLocks/>
            </wp:cNvGraphicFramePr>
            <a:graphic>
              <a:graphicData uri="http://schemas.openxmlformats.org/drawingml/2006/chart">
                <c:chart r:id="rId32"/>
              </a:graphicData>
            </a:graphic>
          </wp:inline>
        </w:drawing>
      </w:r>
    </w:p>
    <w:p w:rsidRDefault="002D4617" w:rsidP="002D4617" w:rsidR="002D4617">
      <w:pPr>
        <w:rPr>
          <w:rFonts w:eastAsia="Times New Roman"/>
          <w:color w:val="FF0000"/>
          <w:lang w:eastAsia="hr-HR"/>
        </w:rPr>
      </w:pPr>
      <w:bookmarkStart w:name="_Toc451235620" w:id="17"/>
    </w:p>
    <w:p w:rsidRDefault="002D4617" w:rsidP="002D4617" w:rsidR="002D4617">
      <w:pPr>
        <w:rPr>
          <w:rFonts w:eastAsia="Times New Roman"/>
          <w:color w:val="FF0000"/>
          <w:lang w:eastAsia="hr-HR"/>
        </w:rPr>
      </w:pPr>
    </w:p>
    <w:p w:rsidRDefault="002D4617" w:rsidP="002D4617" w:rsidR="002D4617">
      <w:pPr>
        <w:pStyle w:val="Naslov2"/>
        <w:numPr>
          <w:ilvl w:val="1"/>
          <w:numId w:val="44"/>
        </w:numPr>
        <w:spacing w:after="60" w:before="240"/>
        <w:jc w:val="left"/>
        <w:rPr>
          <w:rFonts w:eastAsia="Times New Roman"/>
          <w:color w:val="4F81BD"/>
          <w:lang w:eastAsia="hr-HR"/>
        </w:rPr>
      </w:pPr>
      <w:bookmarkStart w:name="_Toc453408779" w:id="18"/>
      <w:r>
        <w:t>Operativno poslovanje i tržišna situacija</w:t>
      </w:r>
      <w:bookmarkEnd w:id="17"/>
      <w:bookmarkEnd w:id="18"/>
      <w:r>
        <w:t xml:space="preserve">     </w:t>
      </w:r>
      <w:r>
        <w:rPr>
          <w:i/>
        </w:rPr>
        <w:t xml:space="preserve"> </w:t>
      </w:r>
    </w:p>
    <w:p w:rsidRDefault="002D4617" w:rsidP="002D4617" w:rsidR="002D4617">
      <w:pPr>
        <w:jc w:val="both"/>
      </w:pPr>
    </w:p>
    <w:p w:rsidRDefault="002D4617" w:rsidP="002D4617" w:rsidR="002D4617">
      <w:pPr>
        <w:widowControl w:val="false"/>
        <w:autoSpaceDE w:val="false"/>
        <w:autoSpaceDN w:val="false"/>
        <w:adjustRightInd w:val="false"/>
        <w:spacing w:lineRule="auto" w:line="360"/>
        <w:jc w:val="both"/>
      </w:pPr>
      <w:r>
        <w:t xml:space="preserve">Tvrtka SION GRUPA d.o.o. privatna je tvrtka sa sjedištem u Daruvaru, na adresi 52. Samostalnog bataljuna 4.  Ugovor o osnivanju zaključen je dana 27.01.2012. Tvrtka je registrirana na razne djelatnosti kao što su kupnja i prodaja robe, obavljanje trgovačkog posredovanja na domaćem i inozemnom tržištu, proizvodnja, stavljanje na tržište ili uvoz šumskog reprodukcijskog materijala, proizvodnja, stavljanje na tržište ili uvoz božićnih drvaca, te mnoge druge. Osnovna djelatnost tvrtke je prerada i proizvodnja </w:t>
      </w:r>
      <w:proofErr w:type="spellStart"/>
      <w:r>
        <w:t>ogrijevnog</w:t>
      </w:r>
      <w:proofErr w:type="spellEnd"/>
      <w:r>
        <w:t xml:space="preserve"> drva koje plasiraju na tržište Europske unije. Sion Grupa d.o.o. objedinjava proizvodnu i uslužnu djelatnost. Poslovne prihode sačinjavaju prihodi od prodaje drvnog materijala u zemlje Europske unije. Tvrtka je do sada uspjela ostvariti odlične kontakte sa inozemnim poslovnim partnerima te stekla brojne reference zadovoljnih klijenata.</w:t>
      </w:r>
    </w:p>
    <w:p w:rsidRDefault="002D4617" w:rsidP="002D4617" w:rsidR="002D4617">
      <w:pPr>
        <w:widowControl w:val="false"/>
        <w:autoSpaceDE w:val="false"/>
        <w:autoSpaceDN w:val="false"/>
        <w:adjustRightInd w:val="false"/>
        <w:spacing w:lineRule="auto" w:line="360"/>
        <w:jc w:val="both"/>
      </w:pPr>
    </w:p>
    <w:p w:rsidRDefault="002D4617" w:rsidP="002D4617" w:rsidR="002D4617">
      <w:pPr>
        <w:widowControl w:val="false"/>
        <w:autoSpaceDE w:val="false"/>
        <w:autoSpaceDN w:val="false"/>
        <w:adjustRightInd w:val="false"/>
        <w:spacing w:lineRule="auto" w:line="360"/>
        <w:jc w:val="both"/>
      </w:pPr>
      <w:r>
        <w:t xml:space="preserve">                          </w:t>
      </w:r>
    </w:p>
    <w:p w:rsidRDefault="002D4617" w:rsidP="002D4617" w:rsidR="002D4617">
      <w:pPr>
        <w:widowControl w:val="false"/>
        <w:autoSpaceDE w:val="false"/>
        <w:autoSpaceDN w:val="false"/>
        <w:adjustRightInd w:val="false"/>
        <w:spacing w:lineRule="auto" w:line="360"/>
        <w:jc w:val="both"/>
      </w:pPr>
      <w:r>
        <w:lastRenderedPageBreak/>
        <w:t xml:space="preserve">                           </w:t>
      </w:r>
      <w:r>
        <w:rPr>
          <w:noProof/>
          <w:lang w:eastAsia="hr-HR"/>
        </w:rPr>
        <w:drawing>
          <wp:inline distR="0" distL="0" distB="0" distT="0">
            <wp:extent cy="1146810" cx="2862580"/>
            <wp:effectExtent b="0" r="0" t="0" l="0"/>
            <wp:docPr descr="http://www.siongrupa.com/images/siontoplogo.png" name="Slika 5" id="5"/>
            <wp:cNvGraphicFramePr>
              <a:graphicFrameLocks noChangeAspect="true"/>
            </wp:cNvGraphicFramePr>
            <a:graphic>
              <a:graphicData uri="http://schemas.openxmlformats.org/drawingml/2006/picture">
                <pic:pic>
                  <pic:nvPicPr>
                    <pic:cNvPr descr="http://www.siongrupa.com/images/siontoplogo.png" name="Picture 9" id="0"/>
                    <pic:cNvPicPr>
                      <a:picLocks noChangeArrowheads="true" noChangeAspect="true"/>
                    </pic:cNvPicPr>
                  </pic:nvPicPr>
                  <pic:blipFill>
                    <a:blip r:embed="rId11">
                      <a:extLst>
                        <a:ext uri="{28A0092B-C50C-407E-A947-70E740481C1C}">
                          <a14:useLocalDpi xmlns:a14="http://schemas.microsoft.com/office/drawing/2010/main"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val="0"/>
                        </a:ext>
                      </a:extLst>
                    </a:blip>
                    <a:srcRect/>
                    <a:stretch>
                      <a:fillRect/>
                    </a:stretch>
                  </pic:blipFill>
                  <pic:spPr bwMode="auto">
                    <a:xfrm>
                      <a:off y="0" x="0"/>
                      <a:ext cy="1146810" cx="2862580"/>
                    </a:xfrm>
                    <a:prstGeom prst="rect">
                      <a:avLst/>
                    </a:prstGeom>
                    <a:noFill/>
                    <a:ln>
                      <a:noFill/>
                    </a:ln>
                  </pic:spPr>
                </pic:pic>
              </a:graphicData>
            </a:graphic>
          </wp:inline>
        </w:drawing>
      </w:r>
    </w:p>
    <w:p w:rsidRDefault="002D4617" w:rsidP="002D4617" w:rsidR="002D4617">
      <w:pPr>
        <w:widowControl w:val="false"/>
        <w:autoSpaceDE w:val="false"/>
        <w:autoSpaceDN w:val="false"/>
        <w:adjustRightInd w:val="false"/>
        <w:spacing w:lineRule="auto" w:line="360"/>
        <w:jc w:val="both"/>
        <w:rPr>
          <w:lang w:val="en-US"/>
        </w:rPr>
      </w:pPr>
    </w:p>
    <w:p w:rsidRDefault="002D4617" w:rsidP="002D4617" w:rsidR="002D4617">
      <w:pPr>
        <w:widowControl w:val="false"/>
        <w:autoSpaceDE w:val="false"/>
        <w:autoSpaceDN w:val="false"/>
        <w:adjustRightInd w:val="false"/>
        <w:spacing w:lineRule="auto" w:line="360"/>
        <w:jc w:val="both"/>
      </w:pPr>
    </w:p>
    <w:p w:rsidRDefault="002D4617" w:rsidP="002D4617" w:rsidR="002D4617">
      <w:pPr>
        <w:widowControl w:val="false"/>
        <w:autoSpaceDE w:val="false"/>
        <w:autoSpaceDN w:val="false"/>
        <w:adjustRightInd w:val="false"/>
        <w:spacing w:lineRule="auto" w:line="360"/>
        <w:jc w:val="both"/>
      </w:pPr>
    </w:p>
    <w:p w:rsidRDefault="002D4617" w:rsidP="002D4617" w:rsidR="002D4617">
      <w:pPr>
        <w:widowControl w:val="false"/>
        <w:autoSpaceDE w:val="false"/>
        <w:autoSpaceDN w:val="false"/>
        <w:adjustRightInd w:val="false"/>
        <w:spacing w:lineRule="auto" w:line="360"/>
        <w:jc w:val="both"/>
      </w:pPr>
    </w:p>
    <w:p w:rsidRDefault="002D4617" w:rsidP="002D4617" w:rsidR="002D4617">
      <w:pPr>
        <w:pStyle w:val="Naslov2"/>
        <w:numPr>
          <w:ilvl w:val="1"/>
          <w:numId w:val="47"/>
        </w:numPr>
        <w:spacing w:after="60" w:before="240"/>
        <w:jc w:val="left"/>
      </w:pPr>
      <w:bookmarkStart w:name="_Toc453408780" w:id="19"/>
      <w:bookmarkStart w:name="_Toc451235621" w:id="20"/>
      <w:r>
        <w:t>Financijska izvješća za 2015. godinu i izvješće na 30.04.2016. godine</w:t>
      </w:r>
      <w:bookmarkEnd w:id="19"/>
      <w:bookmarkEnd w:id="20"/>
    </w:p>
    <w:p w:rsidRDefault="002D4617" w:rsidP="002D4617" w:rsidR="002D4617">
      <w:pPr>
        <w:spacing w:lineRule="auto" w:line="360"/>
        <w:ind w:right="142"/>
        <w:jc w:val="both"/>
      </w:pPr>
    </w:p>
    <w:p w:rsidRDefault="002D4617" w:rsidP="002D4617" w:rsidR="002D4617">
      <w:pPr>
        <w:spacing w:lineRule="auto" w:line="360"/>
        <w:ind w:right="142"/>
        <w:jc w:val="both"/>
      </w:pPr>
      <w:r>
        <w:t>Rezultati poslovanja dati su u računu dobiti i gubitka (30.04.2016.) u nastavku, dok grafički prikaz pokazuje ostvarene rezultate poslovanja.</w:t>
      </w:r>
    </w:p>
    <w:p w:rsidRDefault="002D4617" w:rsidP="002D4617" w:rsidR="002D4617">
      <w:pPr>
        <w:spacing w:lineRule="auto" w:line="360"/>
        <w:ind w:right="142"/>
        <w:jc w:val="both"/>
      </w:pPr>
    </w:p>
    <w:tbl>
      <w:tblPr>
        <w:tblW w:type="dxa" w:w="8940"/>
        <w:tblInd w:type="dxa" w:w="108"/>
        <w:tblLook w:val="04A0" w:noVBand="1" w:noHBand="0" w:lastColumn="0" w:firstColumn="1" w:lastRow="0" w:firstRow="1"/>
      </w:tblPr>
      <w:tblGrid>
        <w:gridCol w:w="6300"/>
        <w:gridCol w:w="1320"/>
        <w:gridCol w:w="1320"/>
      </w:tblGrid>
      <w:tr w:rsidTr="002D4617" w:rsidR="002D4617">
        <w:trPr>
          <w:trHeight w:val="440"/>
        </w:trPr>
        <w:tc>
          <w:tcPr>
            <w:tcW w:type="dxa" w:w="6300"/>
            <w:tcBorders>
              <w:top w:space="0" w:sz="4" w:color="auto" w:val="single"/>
              <w:left w:space="0" w:sz="4" w:color="auto" w:val="single"/>
              <w:bottom w:space="0" w:sz="4" w:color="auto" w:val="single"/>
              <w:right w:space="0" w:sz="4" w:color="auto" w:val="single"/>
            </w:tcBorders>
            <w:shd w:fill="C5D9F1" w:color="auto" w:val="clear"/>
            <w:vAlign w:val="center"/>
            <w:hideMark/>
          </w:tcPr>
          <w:p w:rsidRDefault="002D4617" w:rsidR="002D4617">
            <w:pPr>
              <w:jc w:val="center"/>
              <w:rPr>
                <w:rFonts w:cs="Arial" w:eastAsia="Times New Roman" w:hAnsi="Arial" w:ascii="Arial"/>
                <w:b/>
                <w:bCs/>
                <w:color w:val="000000"/>
                <w:sz w:val="18"/>
                <w:szCs w:val="18"/>
                <w:lang w:val="en-US"/>
              </w:rPr>
            </w:pPr>
            <w:r>
              <w:rPr>
                <w:rFonts w:cs="Arial" w:eastAsia="Times New Roman" w:hAnsi="Arial" w:ascii="Arial"/>
                <w:b/>
                <w:bCs/>
                <w:color w:val="000000"/>
                <w:sz w:val="18"/>
                <w:szCs w:val="18"/>
              </w:rPr>
              <w:t>Naziv pozicije</w:t>
            </w:r>
          </w:p>
        </w:tc>
        <w:tc>
          <w:tcPr>
            <w:tcW w:type="dxa" w:w="1320"/>
            <w:tcBorders>
              <w:top w:space="0" w:sz="4" w:color="auto" w:val="single"/>
              <w:left w:val="nil"/>
              <w:bottom w:space="0" w:sz="4" w:color="auto" w:val="single"/>
              <w:right w:space="0" w:sz="4" w:color="auto" w:val="single"/>
            </w:tcBorders>
            <w:shd w:fill="C5D9F1" w:color="auto" w:val="clear"/>
            <w:vAlign w:val="center"/>
            <w:hideMark/>
          </w:tcPr>
          <w:p w:rsidRDefault="002D4617" w:rsidR="002D4617">
            <w:pPr>
              <w:jc w:val="center"/>
              <w:rPr>
                <w:rFonts w:cs="Arial" w:eastAsia="Times New Roman" w:hAnsi="Arial" w:ascii="Arial"/>
                <w:b/>
                <w:bCs/>
                <w:color w:val="000000"/>
                <w:sz w:val="16"/>
                <w:szCs w:val="16"/>
                <w:lang w:val="en-US"/>
              </w:rPr>
            </w:pPr>
            <w:r>
              <w:rPr>
                <w:rFonts w:cs="Arial" w:eastAsia="Times New Roman" w:hAnsi="Arial" w:ascii="Arial"/>
                <w:b/>
                <w:bCs/>
                <w:color w:val="000000"/>
                <w:sz w:val="16"/>
                <w:szCs w:val="16"/>
              </w:rPr>
              <w:t>Prethodna godina</w:t>
            </w:r>
          </w:p>
        </w:tc>
        <w:tc>
          <w:tcPr>
            <w:tcW w:type="dxa" w:w="1320"/>
            <w:tcBorders>
              <w:top w:space="0" w:sz="4" w:color="auto" w:val="single"/>
              <w:left w:val="nil"/>
              <w:bottom w:space="0" w:sz="4" w:color="auto" w:val="single"/>
              <w:right w:space="0" w:sz="4" w:color="auto" w:val="single"/>
            </w:tcBorders>
            <w:shd w:fill="C5D9F1" w:color="auto" w:val="clear"/>
            <w:vAlign w:val="center"/>
            <w:hideMark/>
          </w:tcPr>
          <w:p w:rsidRDefault="002D4617" w:rsidR="002D4617">
            <w:pPr>
              <w:jc w:val="center"/>
              <w:rPr>
                <w:rFonts w:cs="Arial" w:eastAsia="Times New Roman" w:hAnsi="Arial" w:ascii="Arial"/>
                <w:b/>
                <w:bCs/>
                <w:color w:val="000000"/>
                <w:sz w:val="16"/>
                <w:szCs w:val="16"/>
                <w:lang w:val="en-US"/>
              </w:rPr>
            </w:pPr>
            <w:r>
              <w:rPr>
                <w:rFonts w:cs="Arial" w:eastAsia="Times New Roman" w:hAnsi="Arial" w:ascii="Arial"/>
                <w:b/>
                <w:bCs/>
                <w:color w:val="000000"/>
                <w:sz w:val="16"/>
                <w:szCs w:val="16"/>
              </w:rPr>
              <w:t>Tekuća godina</w:t>
            </w:r>
          </w:p>
        </w:tc>
      </w:tr>
      <w:tr w:rsidTr="002D4617" w:rsidR="002D4617">
        <w:trPr>
          <w:trHeight w:val="240"/>
        </w:trPr>
        <w:tc>
          <w:tcPr>
            <w:tcW w:type="dxa" w:w="630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b/>
                <w:bCs/>
                <w:sz w:val="18"/>
                <w:szCs w:val="18"/>
                <w:lang w:val="en-US"/>
              </w:rPr>
            </w:pPr>
            <w:r>
              <w:rPr>
                <w:rFonts w:cs="Arial" w:eastAsia="Times New Roman" w:hAnsi="Arial" w:ascii="Arial"/>
                <w:b/>
                <w:bCs/>
                <w:sz w:val="18"/>
                <w:szCs w:val="18"/>
              </w:rPr>
              <w:t xml:space="preserve">I. POSLOVNI PRIHODI </w:t>
            </w:r>
            <w:r>
              <w:rPr>
                <w:rFonts w:cs="Arial" w:eastAsia="Times New Roman" w:hAnsi="Arial" w:ascii="Arial"/>
                <w:sz w:val="18"/>
                <w:szCs w:val="18"/>
              </w:rPr>
              <w:t>(112+113)</w:t>
            </w:r>
          </w:p>
        </w:tc>
        <w:tc>
          <w:tcPr>
            <w:tcW w:type="dxa" w:w="132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595.924</w:t>
            </w:r>
          </w:p>
        </w:tc>
        <w:tc>
          <w:tcPr>
            <w:tcW w:type="dxa" w:w="132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780.820</w:t>
            </w:r>
          </w:p>
        </w:tc>
      </w:tr>
      <w:tr w:rsidTr="002D4617" w:rsidR="002D4617">
        <w:trPr>
          <w:trHeight w:val="240"/>
        </w:trPr>
        <w:tc>
          <w:tcPr>
            <w:tcW w:type="dxa" w:w="630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b/>
                <w:bCs/>
                <w:sz w:val="18"/>
                <w:szCs w:val="18"/>
                <w:lang w:val="en-US"/>
              </w:rPr>
            </w:pPr>
            <w:r>
              <w:rPr>
                <w:rFonts w:cs="Arial" w:eastAsia="Times New Roman" w:hAnsi="Arial" w:ascii="Arial"/>
                <w:b/>
                <w:bCs/>
                <w:sz w:val="18"/>
                <w:szCs w:val="18"/>
              </w:rPr>
              <w:t xml:space="preserve">   1. Prihodi od prodaje</w:t>
            </w:r>
          </w:p>
        </w:tc>
        <w:tc>
          <w:tcPr>
            <w:tcW w:type="dxa" w:w="132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595.924</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r>
      <w:tr w:rsidTr="002D4617" w:rsidR="002D4617">
        <w:trPr>
          <w:trHeight w:val="240"/>
        </w:trPr>
        <w:tc>
          <w:tcPr>
            <w:tcW w:type="dxa" w:w="630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b/>
                <w:bCs/>
                <w:sz w:val="18"/>
                <w:szCs w:val="18"/>
                <w:lang w:val="en-US"/>
              </w:rPr>
            </w:pPr>
            <w:r>
              <w:rPr>
                <w:rFonts w:cs="Arial" w:eastAsia="Times New Roman" w:hAnsi="Arial" w:ascii="Arial"/>
                <w:b/>
                <w:bCs/>
                <w:sz w:val="18"/>
                <w:szCs w:val="18"/>
              </w:rPr>
              <w:t xml:space="preserve">   2. Ostali poslovni prihodi</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780.820</w:t>
            </w:r>
          </w:p>
        </w:tc>
      </w:tr>
      <w:tr w:rsidTr="002D4617" w:rsidR="002D4617">
        <w:trPr>
          <w:trHeight w:val="240"/>
        </w:trPr>
        <w:tc>
          <w:tcPr>
            <w:tcW w:type="dxa" w:w="630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b/>
                <w:bCs/>
                <w:sz w:val="18"/>
                <w:szCs w:val="18"/>
                <w:lang w:val="en-US"/>
              </w:rPr>
            </w:pPr>
            <w:r>
              <w:rPr>
                <w:rFonts w:cs="Arial" w:eastAsia="Times New Roman" w:hAnsi="Arial" w:ascii="Arial"/>
                <w:b/>
                <w:bCs/>
                <w:sz w:val="18"/>
                <w:szCs w:val="18"/>
              </w:rPr>
              <w:t xml:space="preserve">II. POSLOVNI RASHODI </w:t>
            </w:r>
            <w:r>
              <w:rPr>
                <w:rFonts w:cs="Arial" w:eastAsia="Times New Roman" w:hAnsi="Arial" w:ascii="Arial"/>
                <w:sz w:val="18"/>
                <w:szCs w:val="18"/>
              </w:rPr>
              <w:t>(115+116+120+124+125+126+129+130)</w:t>
            </w:r>
          </w:p>
        </w:tc>
        <w:tc>
          <w:tcPr>
            <w:tcW w:type="dxa" w:w="132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1.395.642</w:t>
            </w:r>
          </w:p>
        </w:tc>
        <w:tc>
          <w:tcPr>
            <w:tcW w:type="dxa" w:w="132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967.780</w:t>
            </w:r>
          </w:p>
        </w:tc>
      </w:tr>
      <w:tr w:rsidTr="002D4617" w:rsidR="002D4617">
        <w:trPr>
          <w:trHeight w:val="240"/>
        </w:trPr>
        <w:tc>
          <w:tcPr>
            <w:tcW w:type="dxa" w:w="630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b/>
                <w:bCs/>
                <w:sz w:val="18"/>
                <w:szCs w:val="18"/>
                <w:lang w:val="en-US"/>
              </w:rPr>
            </w:pPr>
            <w:r>
              <w:rPr>
                <w:rFonts w:cs="Arial" w:eastAsia="Times New Roman" w:hAnsi="Arial" w:ascii="Arial"/>
                <w:b/>
                <w:bCs/>
                <w:sz w:val="18"/>
                <w:szCs w:val="18"/>
              </w:rPr>
              <w:t xml:space="preserve">    1. Promjene vrijednosti zaliha proizvodnje u tijeku i gotovih proizvoda</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r>
      <w:tr w:rsidTr="002D4617" w:rsidR="002D4617">
        <w:trPr>
          <w:trHeight w:val="240"/>
        </w:trPr>
        <w:tc>
          <w:tcPr>
            <w:tcW w:type="dxa" w:w="630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b/>
                <w:bCs/>
                <w:sz w:val="18"/>
                <w:szCs w:val="18"/>
                <w:lang w:val="en-US"/>
              </w:rPr>
            </w:pPr>
            <w:r>
              <w:rPr>
                <w:rFonts w:cs="Arial" w:eastAsia="Times New Roman" w:hAnsi="Arial" w:ascii="Arial"/>
                <w:b/>
                <w:bCs/>
                <w:sz w:val="18"/>
                <w:szCs w:val="18"/>
              </w:rPr>
              <w:t xml:space="preserve">    2. Materijalni troškovi </w:t>
            </w:r>
            <w:r>
              <w:rPr>
                <w:rFonts w:cs="Arial" w:eastAsia="Times New Roman" w:hAnsi="Arial" w:ascii="Arial"/>
                <w:sz w:val="18"/>
                <w:szCs w:val="18"/>
              </w:rPr>
              <w:t>(117 do 119)</w:t>
            </w:r>
          </w:p>
        </w:tc>
        <w:tc>
          <w:tcPr>
            <w:tcW w:type="dxa" w:w="132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868.559</w:t>
            </w:r>
          </w:p>
        </w:tc>
        <w:tc>
          <w:tcPr>
            <w:tcW w:type="dxa" w:w="132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41.826</w:t>
            </w:r>
          </w:p>
        </w:tc>
      </w:tr>
      <w:tr w:rsidTr="002D4617" w:rsidR="002D4617">
        <w:trPr>
          <w:trHeight w:val="240"/>
        </w:trPr>
        <w:tc>
          <w:tcPr>
            <w:tcW w:type="dxa" w:w="630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sz w:val="18"/>
                <w:szCs w:val="18"/>
                <w:lang w:val="en-US"/>
              </w:rPr>
            </w:pPr>
            <w:r>
              <w:rPr>
                <w:rFonts w:cs="Arial" w:eastAsia="Times New Roman" w:hAnsi="Arial" w:ascii="Arial"/>
                <w:sz w:val="18"/>
                <w:szCs w:val="18"/>
              </w:rPr>
              <w:t xml:space="preserve">        a) Troškovi sirovina i materijala</w:t>
            </w:r>
          </w:p>
        </w:tc>
        <w:tc>
          <w:tcPr>
            <w:tcW w:type="dxa" w:w="132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568.360</w:t>
            </w:r>
          </w:p>
        </w:tc>
        <w:tc>
          <w:tcPr>
            <w:tcW w:type="dxa" w:w="132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8.984</w:t>
            </w:r>
          </w:p>
        </w:tc>
      </w:tr>
      <w:tr w:rsidTr="002D4617" w:rsidR="002D4617">
        <w:trPr>
          <w:trHeight w:val="240"/>
        </w:trPr>
        <w:tc>
          <w:tcPr>
            <w:tcW w:type="dxa" w:w="630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sz w:val="18"/>
                <w:szCs w:val="18"/>
                <w:lang w:val="en-US"/>
              </w:rPr>
            </w:pPr>
            <w:r>
              <w:rPr>
                <w:rFonts w:cs="Arial" w:eastAsia="Times New Roman" w:hAnsi="Arial" w:ascii="Arial"/>
                <w:sz w:val="18"/>
                <w:szCs w:val="18"/>
              </w:rPr>
              <w:t xml:space="preserve">        b) Troškovi prodane robe</w:t>
            </w:r>
          </w:p>
        </w:tc>
        <w:tc>
          <w:tcPr>
            <w:tcW w:type="dxa" w:w="132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84.922</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r>
      <w:tr w:rsidTr="002D4617" w:rsidR="002D4617">
        <w:trPr>
          <w:trHeight w:val="240"/>
        </w:trPr>
        <w:tc>
          <w:tcPr>
            <w:tcW w:type="dxa" w:w="630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sz w:val="18"/>
                <w:szCs w:val="18"/>
                <w:lang w:val="en-US"/>
              </w:rPr>
            </w:pPr>
            <w:r>
              <w:rPr>
                <w:rFonts w:cs="Arial" w:eastAsia="Times New Roman" w:hAnsi="Arial" w:ascii="Arial"/>
                <w:sz w:val="18"/>
                <w:szCs w:val="18"/>
              </w:rPr>
              <w:t xml:space="preserve">        c) Ostali vanjski troškovi</w:t>
            </w:r>
          </w:p>
        </w:tc>
        <w:tc>
          <w:tcPr>
            <w:tcW w:type="dxa" w:w="132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215.277</w:t>
            </w:r>
          </w:p>
        </w:tc>
        <w:tc>
          <w:tcPr>
            <w:tcW w:type="dxa" w:w="132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32.842</w:t>
            </w:r>
          </w:p>
        </w:tc>
      </w:tr>
      <w:tr w:rsidTr="002D4617" w:rsidR="002D4617">
        <w:trPr>
          <w:trHeight w:val="240"/>
        </w:trPr>
        <w:tc>
          <w:tcPr>
            <w:tcW w:type="dxa" w:w="630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b/>
                <w:bCs/>
                <w:sz w:val="18"/>
                <w:szCs w:val="18"/>
                <w:lang w:val="en-US"/>
              </w:rPr>
            </w:pPr>
            <w:r>
              <w:rPr>
                <w:rFonts w:cs="Arial" w:eastAsia="Times New Roman" w:hAnsi="Arial" w:ascii="Arial"/>
                <w:b/>
                <w:bCs/>
                <w:sz w:val="18"/>
                <w:szCs w:val="18"/>
              </w:rPr>
              <w:t xml:space="preserve">   3. Troškovi osoblja </w:t>
            </w:r>
            <w:r>
              <w:rPr>
                <w:rFonts w:cs="Arial" w:eastAsia="Times New Roman" w:hAnsi="Arial" w:ascii="Arial"/>
                <w:sz w:val="18"/>
                <w:szCs w:val="18"/>
              </w:rPr>
              <w:t>(121 do 123)</w:t>
            </w:r>
          </w:p>
        </w:tc>
        <w:tc>
          <w:tcPr>
            <w:tcW w:type="dxa" w:w="132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185.031</w:t>
            </w:r>
          </w:p>
        </w:tc>
        <w:tc>
          <w:tcPr>
            <w:tcW w:type="dxa" w:w="132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14.627</w:t>
            </w:r>
          </w:p>
        </w:tc>
      </w:tr>
      <w:tr w:rsidTr="002D4617" w:rsidR="002D4617">
        <w:trPr>
          <w:trHeight w:val="240"/>
        </w:trPr>
        <w:tc>
          <w:tcPr>
            <w:tcW w:type="dxa" w:w="630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sz w:val="18"/>
                <w:szCs w:val="18"/>
                <w:lang w:val="en-US"/>
              </w:rPr>
            </w:pPr>
            <w:r>
              <w:rPr>
                <w:rFonts w:cs="Arial" w:eastAsia="Times New Roman" w:hAnsi="Arial" w:ascii="Arial"/>
                <w:sz w:val="18"/>
                <w:szCs w:val="18"/>
              </w:rPr>
              <w:t xml:space="preserve">        a) Neto plaće i nadnice</w:t>
            </w:r>
          </w:p>
        </w:tc>
        <w:tc>
          <w:tcPr>
            <w:tcW w:type="dxa" w:w="132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120.901</w:t>
            </w:r>
          </w:p>
        </w:tc>
        <w:tc>
          <w:tcPr>
            <w:tcW w:type="dxa" w:w="132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9.984</w:t>
            </w:r>
          </w:p>
        </w:tc>
      </w:tr>
      <w:tr w:rsidTr="002D4617" w:rsidR="002D4617">
        <w:trPr>
          <w:trHeight w:val="240"/>
        </w:trPr>
        <w:tc>
          <w:tcPr>
            <w:tcW w:type="dxa" w:w="630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sz w:val="18"/>
                <w:szCs w:val="18"/>
                <w:lang w:val="en-US"/>
              </w:rPr>
            </w:pPr>
            <w:r>
              <w:rPr>
                <w:rFonts w:cs="Arial" w:eastAsia="Times New Roman" w:hAnsi="Arial" w:ascii="Arial"/>
                <w:sz w:val="18"/>
                <w:szCs w:val="18"/>
              </w:rPr>
              <w:lastRenderedPageBreak/>
              <w:t xml:space="preserve">        b) Troškovi poreza i doprinosa iz plaća</w:t>
            </w:r>
          </w:p>
        </w:tc>
        <w:tc>
          <w:tcPr>
            <w:tcW w:type="dxa" w:w="132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36.975</w:t>
            </w:r>
          </w:p>
        </w:tc>
        <w:tc>
          <w:tcPr>
            <w:tcW w:type="dxa" w:w="132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2.496</w:t>
            </w:r>
          </w:p>
        </w:tc>
      </w:tr>
      <w:tr w:rsidTr="002D4617" w:rsidR="002D4617">
        <w:trPr>
          <w:trHeight w:val="240"/>
        </w:trPr>
        <w:tc>
          <w:tcPr>
            <w:tcW w:type="dxa" w:w="630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sz w:val="18"/>
                <w:szCs w:val="18"/>
                <w:lang w:val="en-US"/>
              </w:rPr>
            </w:pPr>
            <w:r>
              <w:rPr>
                <w:rFonts w:cs="Arial" w:eastAsia="Times New Roman" w:hAnsi="Arial" w:ascii="Arial"/>
                <w:sz w:val="18"/>
                <w:szCs w:val="18"/>
              </w:rPr>
              <w:t xml:space="preserve">        c) Doprinosi na plaće</w:t>
            </w:r>
          </w:p>
        </w:tc>
        <w:tc>
          <w:tcPr>
            <w:tcW w:type="dxa" w:w="132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27.155</w:t>
            </w:r>
          </w:p>
        </w:tc>
        <w:tc>
          <w:tcPr>
            <w:tcW w:type="dxa" w:w="132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2.147</w:t>
            </w:r>
          </w:p>
        </w:tc>
      </w:tr>
      <w:tr w:rsidTr="002D4617" w:rsidR="002D4617">
        <w:trPr>
          <w:trHeight w:val="240"/>
        </w:trPr>
        <w:tc>
          <w:tcPr>
            <w:tcW w:type="dxa" w:w="630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b/>
                <w:bCs/>
                <w:sz w:val="18"/>
                <w:szCs w:val="18"/>
                <w:lang w:val="en-US"/>
              </w:rPr>
            </w:pPr>
            <w:r>
              <w:rPr>
                <w:rFonts w:cs="Arial" w:eastAsia="Times New Roman" w:hAnsi="Arial" w:ascii="Arial"/>
                <w:b/>
                <w:bCs/>
                <w:sz w:val="18"/>
                <w:szCs w:val="18"/>
              </w:rPr>
              <w:t xml:space="preserve">   4. Amortizacija</w:t>
            </w:r>
          </w:p>
        </w:tc>
        <w:tc>
          <w:tcPr>
            <w:tcW w:type="dxa" w:w="132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321.110</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r>
      <w:tr w:rsidTr="002D4617" w:rsidR="002D4617">
        <w:trPr>
          <w:trHeight w:val="240"/>
        </w:trPr>
        <w:tc>
          <w:tcPr>
            <w:tcW w:type="dxa" w:w="630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b/>
                <w:bCs/>
                <w:sz w:val="18"/>
                <w:szCs w:val="18"/>
                <w:lang w:val="en-US"/>
              </w:rPr>
            </w:pPr>
            <w:r>
              <w:rPr>
                <w:rFonts w:cs="Arial" w:eastAsia="Times New Roman" w:hAnsi="Arial" w:ascii="Arial"/>
                <w:b/>
                <w:bCs/>
                <w:sz w:val="18"/>
                <w:szCs w:val="18"/>
              </w:rPr>
              <w:t xml:space="preserve">   5. Ostali troškovi</w:t>
            </w:r>
          </w:p>
        </w:tc>
        <w:tc>
          <w:tcPr>
            <w:tcW w:type="dxa" w:w="132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20.942</w:t>
            </w:r>
          </w:p>
        </w:tc>
        <w:tc>
          <w:tcPr>
            <w:tcW w:type="dxa" w:w="132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1.511</w:t>
            </w:r>
          </w:p>
        </w:tc>
      </w:tr>
      <w:tr w:rsidTr="002D4617" w:rsidR="002D4617">
        <w:trPr>
          <w:trHeight w:val="240"/>
        </w:trPr>
        <w:tc>
          <w:tcPr>
            <w:tcW w:type="dxa" w:w="630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b/>
                <w:bCs/>
                <w:sz w:val="18"/>
                <w:szCs w:val="18"/>
                <w:lang w:val="en-US"/>
              </w:rPr>
            </w:pPr>
            <w:r>
              <w:rPr>
                <w:rFonts w:cs="Arial" w:eastAsia="Times New Roman" w:hAnsi="Arial" w:ascii="Arial"/>
                <w:b/>
                <w:bCs/>
                <w:sz w:val="18"/>
                <w:szCs w:val="18"/>
              </w:rPr>
              <w:t xml:space="preserve">   6. Vrijednosno usklađivanje </w:t>
            </w:r>
            <w:r>
              <w:rPr>
                <w:rFonts w:cs="Arial" w:eastAsia="Times New Roman" w:hAnsi="Arial" w:ascii="Arial"/>
                <w:sz w:val="18"/>
                <w:szCs w:val="18"/>
              </w:rPr>
              <w:t>(127+128)</w:t>
            </w:r>
          </w:p>
        </w:tc>
        <w:tc>
          <w:tcPr>
            <w:tcW w:type="dxa" w:w="132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0</w:t>
            </w:r>
          </w:p>
        </w:tc>
        <w:tc>
          <w:tcPr>
            <w:tcW w:type="dxa" w:w="132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0</w:t>
            </w:r>
          </w:p>
        </w:tc>
      </w:tr>
      <w:tr w:rsidTr="002D4617" w:rsidR="002D4617">
        <w:trPr>
          <w:trHeight w:val="240"/>
        </w:trPr>
        <w:tc>
          <w:tcPr>
            <w:tcW w:type="dxa" w:w="630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sz w:val="18"/>
                <w:szCs w:val="18"/>
                <w:lang w:val="en-US"/>
              </w:rPr>
            </w:pPr>
            <w:r>
              <w:rPr>
                <w:rFonts w:cs="Arial" w:eastAsia="Times New Roman" w:hAnsi="Arial" w:ascii="Arial"/>
                <w:sz w:val="18"/>
                <w:szCs w:val="18"/>
              </w:rPr>
              <w:t xml:space="preserve">       a) dugotrajne imovine (osim financijske imovine)</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r>
      <w:tr w:rsidTr="002D4617" w:rsidR="002D4617">
        <w:trPr>
          <w:trHeight w:val="240"/>
        </w:trPr>
        <w:tc>
          <w:tcPr>
            <w:tcW w:type="dxa" w:w="630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sz w:val="18"/>
                <w:szCs w:val="18"/>
                <w:lang w:val="en-US"/>
              </w:rPr>
            </w:pPr>
            <w:r>
              <w:rPr>
                <w:rFonts w:cs="Arial" w:eastAsia="Times New Roman" w:hAnsi="Arial" w:ascii="Arial"/>
                <w:sz w:val="18"/>
                <w:szCs w:val="18"/>
              </w:rPr>
              <w:t xml:space="preserve">       b) kratkotrajne imovine (osim financijske imovine)</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r>
      <w:tr w:rsidTr="002D4617" w:rsidR="002D4617">
        <w:trPr>
          <w:trHeight w:val="240"/>
        </w:trPr>
        <w:tc>
          <w:tcPr>
            <w:tcW w:type="dxa" w:w="630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b/>
                <w:bCs/>
                <w:sz w:val="18"/>
                <w:szCs w:val="18"/>
                <w:lang w:val="en-US"/>
              </w:rPr>
            </w:pPr>
            <w:r>
              <w:rPr>
                <w:rFonts w:cs="Arial" w:eastAsia="Times New Roman" w:hAnsi="Arial" w:ascii="Arial"/>
                <w:b/>
                <w:bCs/>
                <w:sz w:val="18"/>
                <w:szCs w:val="18"/>
              </w:rPr>
              <w:t xml:space="preserve">   7. Rezerviranja</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r>
      <w:tr w:rsidTr="002D4617" w:rsidR="002D4617">
        <w:trPr>
          <w:trHeight w:val="240"/>
        </w:trPr>
        <w:tc>
          <w:tcPr>
            <w:tcW w:type="dxa" w:w="630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b/>
                <w:bCs/>
                <w:sz w:val="18"/>
                <w:szCs w:val="18"/>
                <w:lang w:val="en-US"/>
              </w:rPr>
            </w:pPr>
            <w:r>
              <w:rPr>
                <w:rFonts w:cs="Arial" w:eastAsia="Times New Roman" w:hAnsi="Arial" w:ascii="Arial"/>
                <w:b/>
                <w:bCs/>
                <w:sz w:val="18"/>
                <w:szCs w:val="18"/>
              </w:rPr>
              <w:t xml:space="preserve">   8. Ostali poslovni rashodi</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909.816</w:t>
            </w:r>
          </w:p>
        </w:tc>
      </w:tr>
      <w:tr w:rsidTr="002D4617" w:rsidR="002D4617">
        <w:trPr>
          <w:trHeight w:val="240"/>
        </w:trPr>
        <w:tc>
          <w:tcPr>
            <w:tcW w:type="dxa" w:w="630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b/>
                <w:bCs/>
                <w:sz w:val="18"/>
                <w:szCs w:val="18"/>
                <w:lang w:val="en-US"/>
              </w:rPr>
            </w:pPr>
            <w:r>
              <w:rPr>
                <w:rFonts w:cs="Arial" w:eastAsia="Times New Roman" w:hAnsi="Arial" w:ascii="Arial"/>
                <w:b/>
                <w:bCs/>
                <w:sz w:val="18"/>
                <w:szCs w:val="18"/>
              </w:rPr>
              <w:t xml:space="preserve">III. FINANCIJSKI PRIHODI </w:t>
            </w:r>
            <w:r>
              <w:rPr>
                <w:rFonts w:cs="Arial" w:eastAsia="Times New Roman" w:hAnsi="Arial" w:ascii="Arial"/>
                <w:sz w:val="18"/>
                <w:szCs w:val="18"/>
              </w:rPr>
              <w:t>(132 do 136)</w:t>
            </w:r>
          </w:p>
        </w:tc>
        <w:tc>
          <w:tcPr>
            <w:tcW w:type="dxa" w:w="132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2.204</w:t>
            </w:r>
          </w:p>
        </w:tc>
        <w:tc>
          <w:tcPr>
            <w:tcW w:type="dxa" w:w="132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0</w:t>
            </w:r>
          </w:p>
        </w:tc>
      </w:tr>
      <w:tr w:rsidTr="002D4617" w:rsidR="002D4617">
        <w:trPr>
          <w:trHeight w:val="240"/>
        </w:trPr>
        <w:tc>
          <w:tcPr>
            <w:tcW w:type="dxa" w:w="630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b/>
                <w:bCs/>
                <w:sz w:val="18"/>
                <w:szCs w:val="18"/>
                <w:lang w:val="en-US"/>
              </w:rPr>
            </w:pPr>
            <w:r>
              <w:rPr>
                <w:rFonts w:cs="Arial" w:eastAsia="Times New Roman" w:hAnsi="Arial" w:ascii="Arial"/>
                <w:b/>
                <w:bCs/>
                <w:sz w:val="18"/>
                <w:szCs w:val="18"/>
              </w:rPr>
              <w:t xml:space="preserve">     1. Kamate, tečajne razlike, dividende i slični prihodi iz odnosa s</w:t>
            </w:r>
            <w:r>
              <w:rPr>
                <w:rFonts w:cs="MingLiU" w:eastAsia="MingLiU" w:hAnsi="MingLiU" w:ascii="MingLiU" w:hint="eastAsia"/>
                <w:b/>
                <w:bCs/>
                <w:sz w:val="18"/>
                <w:szCs w:val="18"/>
              </w:rPr>
              <w:br/>
            </w:r>
            <w:r>
              <w:rPr>
                <w:rFonts w:cs="Arial" w:eastAsia="Times New Roman" w:hAnsi="Arial" w:ascii="Arial"/>
                <w:b/>
                <w:bCs/>
                <w:sz w:val="18"/>
                <w:szCs w:val="18"/>
              </w:rPr>
              <w:t xml:space="preserve">         povezanim poduzetnicima</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r>
      <w:tr w:rsidTr="002D4617" w:rsidR="002D4617">
        <w:trPr>
          <w:trHeight w:val="240"/>
        </w:trPr>
        <w:tc>
          <w:tcPr>
            <w:tcW w:type="dxa" w:w="630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b/>
                <w:bCs/>
                <w:sz w:val="18"/>
                <w:szCs w:val="18"/>
                <w:lang w:val="en-US"/>
              </w:rPr>
            </w:pPr>
            <w:r>
              <w:rPr>
                <w:rFonts w:cs="Arial" w:eastAsia="Times New Roman" w:hAnsi="Arial" w:ascii="Arial"/>
                <w:b/>
                <w:bCs/>
                <w:sz w:val="18"/>
                <w:szCs w:val="18"/>
              </w:rPr>
              <w:t xml:space="preserve">     2. Kamate, tečajne razlike, dividende, slični prihodi iz odnosa s</w:t>
            </w:r>
            <w:r>
              <w:rPr>
                <w:rFonts w:cs="MingLiU" w:eastAsia="MingLiU" w:hAnsi="MingLiU" w:ascii="MingLiU" w:hint="eastAsia"/>
                <w:b/>
                <w:bCs/>
                <w:sz w:val="18"/>
                <w:szCs w:val="18"/>
              </w:rPr>
              <w:br/>
            </w:r>
            <w:r>
              <w:rPr>
                <w:rFonts w:cs="Arial" w:eastAsia="Times New Roman" w:hAnsi="Arial" w:ascii="Arial"/>
                <w:b/>
                <w:bCs/>
                <w:sz w:val="18"/>
                <w:szCs w:val="18"/>
              </w:rPr>
              <w:t xml:space="preserve">          nepovezanim poduzetnicima i drugim osobama</w:t>
            </w:r>
          </w:p>
        </w:tc>
        <w:tc>
          <w:tcPr>
            <w:tcW w:type="dxa" w:w="132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2.204</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r>
      <w:tr w:rsidTr="002D4617" w:rsidR="002D4617">
        <w:trPr>
          <w:trHeight w:val="240"/>
        </w:trPr>
        <w:tc>
          <w:tcPr>
            <w:tcW w:type="dxa" w:w="630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b/>
                <w:bCs/>
                <w:sz w:val="18"/>
                <w:szCs w:val="18"/>
                <w:lang w:val="en-US"/>
              </w:rPr>
            </w:pPr>
            <w:r>
              <w:rPr>
                <w:rFonts w:cs="Arial" w:eastAsia="Times New Roman" w:hAnsi="Arial" w:ascii="Arial"/>
                <w:b/>
                <w:bCs/>
                <w:sz w:val="18"/>
                <w:szCs w:val="18"/>
              </w:rPr>
              <w:t xml:space="preserve">     3. Dio prihoda od pridruženih poduzetnika i sudjelujućih interesa</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r>
      <w:tr w:rsidTr="002D4617" w:rsidR="002D4617">
        <w:trPr>
          <w:trHeight w:val="240"/>
        </w:trPr>
        <w:tc>
          <w:tcPr>
            <w:tcW w:type="dxa" w:w="630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b/>
                <w:bCs/>
                <w:sz w:val="18"/>
                <w:szCs w:val="18"/>
                <w:lang w:val="en-US"/>
              </w:rPr>
            </w:pPr>
            <w:r>
              <w:rPr>
                <w:rFonts w:cs="Arial" w:eastAsia="Times New Roman" w:hAnsi="Arial" w:ascii="Arial"/>
                <w:b/>
                <w:bCs/>
                <w:sz w:val="18"/>
                <w:szCs w:val="18"/>
              </w:rPr>
              <w:t xml:space="preserve">     4. Nerealizirani dobici (prihodi) od financijske imovine</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r>
      <w:tr w:rsidTr="002D4617" w:rsidR="002D4617">
        <w:trPr>
          <w:trHeight w:val="240"/>
        </w:trPr>
        <w:tc>
          <w:tcPr>
            <w:tcW w:type="dxa" w:w="630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b/>
                <w:bCs/>
                <w:sz w:val="18"/>
                <w:szCs w:val="18"/>
                <w:lang w:val="en-US"/>
              </w:rPr>
            </w:pPr>
            <w:r>
              <w:rPr>
                <w:rFonts w:cs="Arial" w:eastAsia="Times New Roman" w:hAnsi="Arial" w:ascii="Arial"/>
                <w:b/>
                <w:bCs/>
                <w:sz w:val="18"/>
                <w:szCs w:val="18"/>
              </w:rPr>
              <w:t xml:space="preserve">     5. Ostali financijski prihodi</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r>
      <w:tr w:rsidTr="002D4617" w:rsidR="002D4617">
        <w:trPr>
          <w:trHeight w:val="240"/>
        </w:trPr>
        <w:tc>
          <w:tcPr>
            <w:tcW w:type="dxa" w:w="630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b/>
                <w:bCs/>
                <w:sz w:val="18"/>
                <w:szCs w:val="18"/>
                <w:lang w:val="en-US"/>
              </w:rPr>
            </w:pPr>
            <w:r>
              <w:rPr>
                <w:rFonts w:cs="Arial" w:eastAsia="Times New Roman" w:hAnsi="Arial" w:ascii="Arial"/>
                <w:b/>
                <w:bCs/>
                <w:sz w:val="18"/>
                <w:szCs w:val="18"/>
              </w:rPr>
              <w:t xml:space="preserve">IV. FINANCIJSKI RASHODI </w:t>
            </w:r>
            <w:r>
              <w:rPr>
                <w:rFonts w:cs="Arial" w:eastAsia="Times New Roman" w:hAnsi="Arial" w:ascii="Arial"/>
                <w:sz w:val="18"/>
                <w:szCs w:val="18"/>
              </w:rPr>
              <w:t>(138 do 141)</w:t>
            </w:r>
          </w:p>
        </w:tc>
        <w:tc>
          <w:tcPr>
            <w:tcW w:type="dxa" w:w="132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234.025</w:t>
            </w:r>
          </w:p>
        </w:tc>
        <w:tc>
          <w:tcPr>
            <w:tcW w:type="dxa" w:w="132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45.202</w:t>
            </w:r>
          </w:p>
        </w:tc>
      </w:tr>
      <w:tr w:rsidTr="002D4617" w:rsidR="002D4617">
        <w:trPr>
          <w:trHeight w:val="240"/>
        </w:trPr>
        <w:tc>
          <w:tcPr>
            <w:tcW w:type="dxa" w:w="630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b/>
                <w:bCs/>
                <w:sz w:val="18"/>
                <w:szCs w:val="18"/>
                <w:lang w:val="en-US"/>
              </w:rPr>
            </w:pPr>
            <w:r>
              <w:rPr>
                <w:rFonts w:cs="Arial" w:eastAsia="Times New Roman" w:hAnsi="Arial" w:ascii="Arial"/>
                <w:b/>
                <w:bCs/>
                <w:sz w:val="18"/>
                <w:szCs w:val="18"/>
              </w:rPr>
              <w:t xml:space="preserve">    1. Kamate, tečajne razlike i drugi rashodi s povezanim poduzetnicima</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r>
      <w:tr w:rsidTr="002D4617" w:rsidR="002D4617">
        <w:trPr>
          <w:trHeight w:val="240"/>
        </w:trPr>
        <w:tc>
          <w:tcPr>
            <w:tcW w:type="dxa" w:w="630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b/>
                <w:bCs/>
                <w:sz w:val="18"/>
                <w:szCs w:val="18"/>
                <w:lang w:val="en-US"/>
              </w:rPr>
            </w:pPr>
            <w:r>
              <w:rPr>
                <w:rFonts w:cs="Arial" w:eastAsia="Times New Roman" w:hAnsi="Arial" w:ascii="Arial"/>
                <w:b/>
                <w:bCs/>
                <w:sz w:val="18"/>
                <w:szCs w:val="18"/>
              </w:rPr>
              <w:t xml:space="preserve">    2. Kamate, tečajne razlike i drugi rashodi iz odnosa s nepovezanim</w:t>
            </w:r>
            <w:r>
              <w:rPr>
                <w:rFonts w:cs="Arial" w:eastAsia="Times New Roman" w:hAnsi="Arial" w:ascii="Arial"/>
                <w:b/>
                <w:bCs/>
                <w:sz w:val="18"/>
                <w:szCs w:val="18"/>
              </w:rPr>
              <w:br/>
              <w:t xml:space="preserve">        poduzetnicima i drugim osobama</w:t>
            </w:r>
          </w:p>
        </w:tc>
        <w:tc>
          <w:tcPr>
            <w:tcW w:type="dxa" w:w="132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234.025</w:t>
            </w:r>
          </w:p>
        </w:tc>
        <w:tc>
          <w:tcPr>
            <w:tcW w:type="dxa" w:w="132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45.202</w:t>
            </w:r>
          </w:p>
        </w:tc>
      </w:tr>
      <w:tr w:rsidTr="002D4617" w:rsidR="002D4617">
        <w:trPr>
          <w:trHeight w:val="240"/>
        </w:trPr>
        <w:tc>
          <w:tcPr>
            <w:tcW w:type="dxa" w:w="630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b/>
                <w:bCs/>
                <w:sz w:val="18"/>
                <w:szCs w:val="18"/>
                <w:lang w:val="en-US"/>
              </w:rPr>
            </w:pPr>
            <w:r>
              <w:rPr>
                <w:rFonts w:cs="Arial" w:eastAsia="Times New Roman" w:hAnsi="Arial" w:ascii="Arial"/>
                <w:b/>
                <w:bCs/>
                <w:sz w:val="18"/>
                <w:szCs w:val="18"/>
              </w:rPr>
              <w:t xml:space="preserve">    3. Nerealizirani gubici (rashodi) od financijske imovine</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r>
      <w:tr w:rsidTr="002D4617" w:rsidR="002D4617">
        <w:trPr>
          <w:trHeight w:val="240"/>
        </w:trPr>
        <w:tc>
          <w:tcPr>
            <w:tcW w:type="dxa" w:w="630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b/>
                <w:bCs/>
                <w:sz w:val="18"/>
                <w:szCs w:val="18"/>
                <w:lang w:val="en-US"/>
              </w:rPr>
            </w:pPr>
            <w:r>
              <w:rPr>
                <w:rFonts w:cs="Arial" w:eastAsia="Times New Roman" w:hAnsi="Arial" w:ascii="Arial"/>
                <w:b/>
                <w:bCs/>
                <w:sz w:val="18"/>
                <w:szCs w:val="18"/>
              </w:rPr>
              <w:t xml:space="preserve">    4. Ostali financijski rashodi</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r>
      <w:tr w:rsidTr="002D4617" w:rsidR="002D4617">
        <w:trPr>
          <w:trHeight w:val="240"/>
        </w:trPr>
        <w:tc>
          <w:tcPr>
            <w:tcW w:type="dxa" w:w="630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b/>
                <w:bCs/>
                <w:sz w:val="18"/>
                <w:szCs w:val="18"/>
                <w:lang w:val="en-US"/>
              </w:rPr>
            </w:pPr>
            <w:r>
              <w:rPr>
                <w:rFonts w:cs="Arial" w:eastAsia="Times New Roman" w:hAnsi="Arial" w:ascii="Arial"/>
                <w:b/>
                <w:bCs/>
                <w:sz w:val="18"/>
                <w:szCs w:val="18"/>
              </w:rPr>
              <w:t xml:space="preserve">V.    UDIO U DOBITI OD PRIDRUŽENIH PODUZETNIKA </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r>
      <w:tr w:rsidTr="002D4617" w:rsidR="002D4617">
        <w:trPr>
          <w:trHeight w:val="240"/>
        </w:trPr>
        <w:tc>
          <w:tcPr>
            <w:tcW w:type="dxa" w:w="630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b/>
                <w:bCs/>
                <w:sz w:val="18"/>
                <w:szCs w:val="18"/>
                <w:lang w:val="en-US"/>
              </w:rPr>
            </w:pPr>
            <w:r>
              <w:rPr>
                <w:rFonts w:cs="Arial" w:eastAsia="Times New Roman" w:hAnsi="Arial" w:ascii="Arial"/>
                <w:b/>
                <w:bCs/>
                <w:sz w:val="18"/>
                <w:szCs w:val="18"/>
              </w:rPr>
              <w:t xml:space="preserve">VI.   UDIO U GUBITKU OD PRIDRUŽENIH PODUZETNIKA </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r>
      <w:tr w:rsidTr="002D4617" w:rsidR="002D4617">
        <w:trPr>
          <w:trHeight w:val="240"/>
        </w:trPr>
        <w:tc>
          <w:tcPr>
            <w:tcW w:type="dxa" w:w="630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b/>
                <w:bCs/>
                <w:sz w:val="18"/>
                <w:szCs w:val="18"/>
                <w:lang w:val="en-US"/>
              </w:rPr>
            </w:pPr>
            <w:r>
              <w:rPr>
                <w:rFonts w:cs="Arial" w:eastAsia="Times New Roman" w:hAnsi="Arial" w:ascii="Arial"/>
                <w:b/>
                <w:bCs/>
                <w:sz w:val="18"/>
                <w:szCs w:val="18"/>
              </w:rPr>
              <w:t>VII.  IZVANREDNI - OSTALI PRIHODI</w:t>
            </w:r>
          </w:p>
        </w:tc>
        <w:tc>
          <w:tcPr>
            <w:tcW w:type="dxa" w:w="132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8.098</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r>
      <w:tr w:rsidTr="002D4617" w:rsidR="002D4617">
        <w:trPr>
          <w:trHeight w:val="240"/>
        </w:trPr>
        <w:tc>
          <w:tcPr>
            <w:tcW w:type="dxa" w:w="630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b/>
                <w:bCs/>
                <w:sz w:val="18"/>
                <w:szCs w:val="18"/>
                <w:lang w:val="en-US"/>
              </w:rPr>
            </w:pPr>
            <w:r>
              <w:rPr>
                <w:rFonts w:cs="Arial" w:eastAsia="Times New Roman" w:hAnsi="Arial" w:ascii="Arial"/>
                <w:b/>
                <w:bCs/>
                <w:sz w:val="18"/>
                <w:szCs w:val="18"/>
              </w:rPr>
              <w:t>VIII. IZVANREDNI - OSTALI RASHODI</w:t>
            </w:r>
          </w:p>
        </w:tc>
        <w:tc>
          <w:tcPr>
            <w:tcW w:type="dxa" w:w="132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71.339</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r>
      <w:tr w:rsidTr="002D4617" w:rsidR="002D4617">
        <w:trPr>
          <w:trHeight w:val="240"/>
        </w:trPr>
        <w:tc>
          <w:tcPr>
            <w:tcW w:type="dxa" w:w="630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b/>
                <w:bCs/>
                <w:sz w:val="18"/>
                <w:szCs w:val="18"/>
                <w:lang w:val="en-US"/>
              </w:rPr>
            </w:pPr>
            <w:r>
              <w:rPr>
                <w:rFonts w:cs="Arial" w:eastAsia="Times New Roman" w:hAnsi="Arial" w:ascii="Arial"/>
                <w:b/>
                <w:bCs/>
                <w:sz w:val="18"/>
                <w:szCs w:val="18"/>
              </w:rPr>
              <w:t xml:space="preserve">IX.  UKUPNI PRIHODI </w:t>
            </w:r>
            <w:r>
              <w:rPr>
                <w:rFonts w:cs="Arial" w:eastAsia="Times New Roman" w:hAnsi="Arial" w:ascii="Arial"/>
                <w:sz w:val="18"/>
                <w:szCs w:val="18"/>
              </w:rPr>
              <w:t>(111+131+142 + 144)</w:t>
            </w:r>
          </w:p>
        </w:tc>
        <w:tc>
          <w:tcPr>
            <w:tcW w:type="dxa" w:w="132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606.226</w:t>
            </w:r>
          </w:p>
        </w:tc>
        <w:tc>
          <w:tcPr>
            <w:tcW w:type="dxa" w:w="132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780.820</w:t>
            </w:r>
          </w:p>
        </w:tc>
      </w:tr>
      <w:tr w:rsidTr="002D4617" w:rsidR="002D4617">
        <w:trPr>
          <w:trHeight w:val="240"/>
        </w:trPr>
        <w:tc>
          <w:tcPr>
            <w:tcW w:type="dxa" w:w="630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b/>
                <w:bCs/>
                <w:sz w:val="18"/>
                <w:szCs w:val="18"/>
                <w:lang w:val="en-US"/>
              </w:rPr>
            </w:pPr>
            <w:r>
              <w:rPr>
                <w:rFonts w:cs="Arial" w:eastAsia="Times New Roman" w:hAnsi="Arial" w:ascii="Arial"/>
                <w:b/>
                <w:bCs/>
                <w:sz w:val="18"/>
                <w:szCs w:val="18"/>
              </w:rPr>
              <w:t xml:space="preserve">X.   UKUPNI RASHODI </w:t>
            </w:r>
            <w:r>
              <w:rPr>
                <w:rFonts w:cs="Arial" w:eastAsia="Times New Roman" w:hAnsi="Arial" w:ascii="Arial"/>
                <w:sz w:val="18"/>
                <w:szCs w:val="18"/>
              </w:rPr>
              <w:t>(114+137+143 + 145)</w:t>
            </w:r>
          </w:p>
        </w:tc>
        <w:tc>
          <w:tcPr>
            <w:tcW w:type="dxa" w:w="132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1.701.006</w:t>
            </w:r>
          </w:p>
        </w:tc>
        <w:tc>
          <w:tcPr>
            <w:tcW w:type="dxa" w:w="132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1.012.982</w:t>
            </w:r>
          </w:p>
        </w:tc>
      </w:tr>
      <w:tr w:rsidTr="002D4617" w:rsidR="002D4617">
        <w:trPr>
          <w:trHeight w:val="240"/>
        </w:trPr>
        <w:tc>
          <w:tcPr>
            <w:tcW w:type="dxa" w:w="630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b/>
                <w:bCs/>
                <w:sz w:val="18"/>
                <w:szCs w:val="18"/>
                <w:lang w:val="en-US"/>
              </w:rPr>
            </w:pPr>
            <w:r>
              <w:rPr>
                <w:rFonts w:cs="Arial" w:eastAsia="Times New Roman" w:hAnsi="Arial" w:ascii="Arial"/>
                <w:b/>
                <w:bCs/>
                <w:sz w:val="18"/>
                <w:szCs w:val="18"/>
              </w:rPr>
              <w:t xml:space="preserve">XI.  DOBIT ILI GUBITAK PRIJE OPOREZIVANJA </w:t>
            </w:r>
            <w:r>
              <w:rPr>
                <w:rFonts w:cs="Arial" w:eastAsia="Times New Roman" w:hAnsi="Arial" w:ascii="Arial"/>
                <w:sz w:val="18"/>
                <w:szCs w:val="18"/>
              </w:rPr>
              <w:t>(146-147)</w:t>
            </w:r>
          </w:p>
        </w:tc>
        <w:tc>
          <w:tcPr>
            <w:tcW w:type="dxa" w:w="132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-1.094.780</w:t>
            </w:r>
          </w:p>
        </w:tc>
        <w:tc>
          <w:tcPr>
            <w:tcW w:type="dxa" w:w="132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-232.162</w:t>
            </w:r>
          </w:p>
        </w:tc>
      </w:tr>
      <w:tr w:rsidTr="002D4617" w:rsidR="002D4617">
        <w:trPr>
          <w:trHeight w:val="240"/>
        </w:trPr>
        <w:tc>
          <w:tcPr>
            <w:tcW w:type="dxa" w:w="6300"/>
            <w:tcBorders>
              <w:top w:val="nil"/>
              <w:left w:space="0" w:sz="4" w:color="auto" w:val="single"/>
              <w:bottom w:space="0" w:sz="4" w:color="auto" w:val="single"/>
              <w:right w:space="0" w:sz="4" w:color="auto" w:val="single"/>
            </w:tcBorders>
            <w:vAlign w:val="center"/>
            <w:hideMark/>
          </w:tcPr>
          <w:p w:rsidRDefault="002D4617" w:rsidR="002D4617">
            <w:pPr>
              <w:ind w:firstLineChars="100" w:firstLine="180"/>
              <w:rPr>
                <w:rFonts w:cs="Arial" w:eastAsia="Times New Roman" w:hAnsi="Arial" w:ascii="Arial"/>
                <w:sz w:val="18"/>
                <w:szCs w:val="18"/>
                <w:lang w:val="en-US"/>
              </w:rPr>
            </w:pPr>
            <w:r>
              <w:rPr>
                <w:rFonts w:cs="Arial" w:eastAsia="Times New Roman" w:hAnsi="Arial" w:ascii="Arial"/>
                <w:sz w:val="18"/>
                <w:szCs w:val="18"/>
              </w:rPr>
              <w:lastRenderedPageBreak/>
              <w:t xml:space="preserve">  1. Dobit prije oporezivanja (146-147)</w:t>
            </w:r>
          </w:p>
        </w:tc>
        <w:tc>
          <w:tcPr>
            <w:tcW w:type="dxa" w:w="132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0</w:t>
            </w:r>
          </w:p>
        </w:tc>
        <w:tc>
          <w:tcPr>
            <w:tcW w:type="dxa" w:w="132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0</w:t>
            </w:r>
          </w:p>
        </w:tc>
      </w:tr>
      <w:tr w:rsidTr="002D4617" w:rsidR="002D4617">
        <w:trPr>
          <w:trHeight w:val="240"/>
        </w:trPr>
        <w:tc>
          <w:tcPr>
            <w:tcW w:type="dxa" w:w="6300"/>
            <w:tcBorders>
              <w:top w:val="nil"/>
              <w:left w:space="0" w:sz="4" w:color="auto" w:val="single"/>
              <w:bottom w:space="0" w:sz="4" w:color="auto" w:val="single"/>
              <w:right w:space="0" w:sz="4" w:color="auto" w:val="single"/>
            </w:tcBorders>
            <w:vAlign w:val="center"/>
            <w:hideMark/>
          </w:tcPr>
          <w:p w:rsidRDefault="002D4617" w:rsidR="002D4617">
            <w:pPr>
              <w:ind w:firstLineChars="100" w:firstLine="180"/>
              <w:rPr>
                <w:rFonts w:cs="Arial" w:eastAsia="Times New Roman" w:hAnsi="Arial" w:ascii="Arial"/>
                <w:sz w:val="18"/>
                <w:szCs w:val="18"/>
                <w:lang w:val="en-US"/>
              </w:rPr>
            </w:pPr>
            <w:r>
              <w:rPr>
                <w:rFonts w:cs="Arial" w:eastAsia="Times New Roman" w:hAnsi="Arial" w:ascii="Arial"/>
                <w:sz w:val="18"/>
                <w:szCs w:val="18"/>
              </w:rPr>
              <w:t xml:space="preserve">  2. Gubitak prije oporezivanja (147-146)</w:t>
            </w:r>
          </w:p>
        </w:tc>
        <w:tc>
          <w:tcPr>
            <w:tcW w:type="dxa" w:w="132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1.094.780</w:t>
            </w:r>
          </w:p>
        </w:tc>
        <w:tc>
          <w:tcPr>
            <w:tcW w:type="dxa" w:w="132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232.162</w:t>
            </w:r>
          </w:p>
        </w:tc>
      </w:tr>
      <w:tr w:rsidTr="002D4617" w:rsidR="002D4617">
        <w:trPr>
          <w:trHeight w:val="240"/>
        </w:trPr>
        <w:tc>
          <w:tcPr>
            <w:tcW w:type="dxa" w:w="630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b/>
                <w:bCs/>
                <w:sz w:val="18"/>
                <w:szCs w:val="18"/>
                <w:lang w:val="en-US"/>
              </w:rPr>
            </w:pPr>
            <w:r>
              <w:rPr>
                <w:rFonts w:cs="Arial" w:eastAsia="Times New Roman" w:hAnsi="Arial" w:ascii="Arial"/>
                <w:b/>
                <w:bCs/>
                <w:sz w:val="18"/>
                <w:szCs w:val="18"/>
              </w:rPr>
              <w:t>XII.  POREZ NA DOBIT</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r>
      <w:tr w:rsidTr="002D4617" w:rsidR="002D4617">
        <w:trPr>
          <w:trHeight w:val="240"/>
        </w:trPr>
        <w:tc>
          <w:tcPr>
            <w:tcW w:type="dxa" w:w="630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b/>
                <w:bCs/>
                <w:sz w:val="18"/>
                <w:szCs w:val="18"/>
                <w:lang w:val="en-US"/>
              </w:rPr>
            </w:pPr>
            <w:r>
              <w:rPr>
                <w:rFonts w:cs="Arial" w:eastAsia="Times New Roman" w:hAnsi="Arial" w:ascii="Arial"/>
                <w:b/>
                <w:bCs/>
                <w:sz w:val="18"/>
                <w:szCs w:val="18"/>
              </w:rPr>
              <w:t xml:space="preserve">XIII. DOBIT ILI GUBITAK RAZDOBLJA </w:t>
            </w:r>
            <w:r>
              <w:rPr>
                <w:rFonts w:cs="Arial" w:eastAsia="Times New Roman" w:hAnsi="Arial" w:ascii="Arial"/>
                <w:sz w:val="18"/>
                <w:szCs w:val="18"/>
              </w:rPr>
              <w:t>(148-151)</w:t>
            </w:r>
          </w:p>
        </w:tc>
        <w:tc>
          <w:tcPr>
            <w:tcW w:type="dxa" w:w="132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-1.094.780</w:t>
            </w:r>
          </w:p>
        </w:tc>
        <w:tc>
          <w:tcPr>
            <w:tcW w:type="dxa" w:w="132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-232.162</w:t>
            </w:r>
          </w:p>
        </w:tc>
      </w:tr>
      <w:tr w:rsidTr="002D4617" w:rsidR="002D4617">
        <w:trPr>
          <w:trHeight w:val="240"/>
        </w:trPr>
        <w:tc>
          <w:tcPr>
            <w:tcW w:type="dxa" w:w="6300"/>
            <w:tcBorders>
              <w:top w:val="nil"/>
              <w:left w:space="0" w:sz="4" w:color="auto" w:val="single"/>
              <w:bottom w:space="0" w:sz="4" w:color="auto" w:val="single"/>
              <w:right w:space="0" w:sz="4" w:color="auto" w:val="single"/>
            </w:tcBorders>
            <w:vAlign w:val="center"/>
            <w:hideMark/>
          </w:tcPr>
          <w:p w:rsidRDefault="002D4617" w:rsidR="002D4617">
            <w:pPr>
              <w:ind w:firstLineChars="100" w:firstLine="180"/>
              <w:rPr>
                <w:rFonts w:cs="Arial" w:eastAsia="Times New Roman" w:hAnsi="Arial" w:ascii="Arial"/>
                <w:sz w:val="18"/>
                <w:szCs w:val="18"/>
                <w:lang w:val="en-US"/>
              </w:rPr>
            </w:pPr>
            <w:r>
              <w:rPr>
                <w:rFonts w:cs="Arial" w:eastAsia="Times New Roman" w:hAnsi="Arial" w:ascii="Arial"/>
                <w:sz w:val="18"/>
                <w:szCs w:val="18"/>
              </w:rPr>
              <w:t xml:space="preserve">  1. Dobit razdoblja (149-151)</w:t>
            </w:r>
          </w:p>
        </w:tc>
        <w:tc>
          <w:tcPr>
            <w:tcW w:type="dxa" w:w="132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0</w:t>
            </w:r>
          </w:p>
        </w:tc>
        <w:tc>
          <w:tcPr>
            <w:tcW w:type="dxa" w:w="132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0</w:t>
            </w:r>
          </w:p>
        </w:tc>
      </w:tr>
      <w:tr w:rsidTr="002D4617" w:rsidR="002D4617">
        <w:trPr>
          <w:trHeight w:val="240"/>
        </w:trPr>
        <w:tc>
          <w:tcPr>
            <w:tcW w:type="dxa" w:w="6300"/>
            <w:tcBorders>
              <w:top w:val="nil"/>
              <w:left w:space="0" w:sz="4" w:color="auto" w:val="single"/>
              <w:bottom w:space="0" w:sz="4" w:color="auto" w:val="single"/>
              <w:right w:space="0" w:sz="4" w:color="auto" w:val="single"/>
            </w:tcBorders>
            <w:vAlign w:val="center"/>
            <w:hideMark/>
          </w:tcPr>
          <w:p w:rsidRDefault="002D4617" w:rsidR="002D4617">
            <w:pPr>
              <w:ind w:firstLineChars="100" w:firstLine="180"/>
              <w:rPr>
                <w:rFonts w:cs="Arial" w:eastAsia="Times New Roman" w:hAnsi="Arial" w:ascii="Arial"/>
                <w:sz w:val="18"/>
                <w:szCs w:val="18"/>
                <w:lang w:val="en-US"/>
              </w:rPr>
            </w:pPr>
            <w:r>
              <w:rPr>
                <w:rFonts w:cs="Arial" w:eastAsia="Times New Roman" w:hAnsi="Arial" w:ascii="Arial"/>
                <w:sz w:val="18"/>
                <w:szCs w:val="18"/>
              </w:rPr>
              <w:t xml:space="preserve">  2. Gubitak razdoblja (151-148)</w:t>
            </w:r>
          </w:p>
        </w:tc>
        <w:tc>
          <w:tcPr>
            <w:tcW w:type="dxa" w:w="132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1.094.780</w:t>
            </w:r>
          </w:p>
        </w:tc>
        <w:tc>
          <w:tcPr>
            <w:tcW w:type="dxa" w:w="132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232.162</w:t>
            </w:r>
          </w:p>
        </w:tc>
      </w:tr>
    </w:tbl>
    <w:p w:rsidRDefault="002D4617" w:rsidP="002D4617" w:rsidR="002D4617">
      <w:pPr>
        <w:spacing w:lineRule="auto" w:line="360"/>
        <w:ind w:right="142"/>
        <w:jc w:val="both"/>
        <w:rPr>
          <w:color w:val="FF0000"/>
          <w:lang w:val="en-US"/>
        </w:rPr>
      </w:pPr>
    </w:p>
    <w:p w:rsidRDefault="002D4617" w:rsidP="002D4617" w:rsidR="002D4617">
      <w:pPr>
        <w:spacing w:lineRule="auto" w:line="360"/>
        <w:ind w:right="142"/>
        <w:jc w:val="both"/>
        <w:rPr>
          <w:i/>
        </w:rPr>
      </w:pPr>
      <w:r>
        <w:rPr>
          <w:i/>
        </w:rPr>
        <w:t>Račun dobiti i gubitka na dan 30.04.2015. i 30.04.2016. godine.</w:t>
      </w:r>
    </w:p>
    <w:p w:rsidRDefault="002D4617" w:rsidP="002D4617" w:rsidR="002D4617">
      <w:pPr>
        <w:spacing w:lineRule="auto" w:line="360"/>
        <w:ind w:right="142"/>
        <w:jc w:val="center"/>
        <w:rPr>
          <w:i/>
        </w:rPr>
      </w:pPr>
      <w:r>
        <w:rPr>
          <w:noProof/>
          <w:lang w:eastAsia="hr-HR"/>
        </w:rPr>
        <w:drawing>
          <wp:inline distR="0" distL="0" distB="0" distT="0">
            <wp:extent cy="3003550" cx="5669280"/>
            <wp:effectExtent b="6350" r="7620" t="0" l="0"/>
            <wp:docPr name="Grafikon 4" id="4"/>
            <wp:cNvGraphicFramePr/>
            <a:graphic>
              <a:graphicData uri="http://schemas.openxmlformats.org/drawingml/2006/chart">
                <c:chart r:id="rId33"/>
              </a:graphicData>
            </a:graphic>
          </wp:inline>
        </w:drawing>
      </w:r>
    </w:p>
    <w:p w:rsidRDefault="002D4617" w:rsidP="002D4617" w:rsidR="002D4617">
      <w:pPr>
        <w:spacing w:lineRule="auto" w:line="360"/>
        <w:ind w:right="142"/>
        <w:jc w:val="both"/>
        <w:rPr>
          <w:i/>
        </w:rPr>
      </w:pPr>
      <w:r>
        <w:rPr>
          <w:i/>
        </w:rPr>
        <w:t>Grafički prikaz rezultata poslovanja u prethodnim godinama  poslovanja</w:t>
      </w:r>
    </w:p>
    <w:p w:rsidRDefault="002D4617" w:rsidP="002D4617" w:rsidR="002D4617">
      <w:pPr>
        <w:spacing w:lineRule="auto" w:line="360"/>
        <w:ind w:right="142"/>
        <w:jc w:val="both"/>
      </w:pPr>
    </w:p>
    <w:p w:rsidRDefault="002D4617" w:rsidP="002D4617" w:rsidR="002D4617">
      <w:pPr>
        <w:pStyle w:val="Tijeloteksta"/>
        <w:spacing w:lineRule="auto" w:line="360"/>
      </w:pPr>
    </w:p>
    <w:p w:rsidRDefault="002D4617" w:rsidP="002D4617" w:rsidR="002D4617">
      <w:pPr>
        <w:pStyle w:val="Tijeloteksta"/>
        <w:spacing w:lineRule="auto" w:line="360"/>
      </w:pPr>
      <w:r>
        <w:t>U nastavku prikazujemo komparaciju obveza prema dobavljačima i potraživanja od kupaca.</w:t>
      </w:r>
    </w:p>
    <w:p w:rsidRDefault="002D4617" w:rsidP="002D4617" w:rsidR="002D4617">
      <w:pPr>
        <w:pStyle w:val="Tijeloteksta"/>
        <w:spacing w:lineRule="auto" w:line="360"/>
      </w:pPr>
    </w:p>
    <w:p w:rsidRDefault="002D4617" w:rsidP="002D4617" w:rsidR="002D4617">
      <w:pPr>
        <w:pStyle w:val="Tijeloteksta"/>
        <w:spacing w:lineRule="auto" w:line="360"/>
        <w:jc w:val="center"/>
        <w:rPr>
          <w:noProof/>
          <w:sz w:val="20"/>
          <w:szCs w:val="20"/>
          <w:lang w:eastAsia="hr-HR"/>
        </w:rPr>
      </w:pPr>
    </w:p>
    <w:p w:rsidRDefault="002D4617" w:rsidP="002D4617" w:rsidR="002D4617">
      <w:pPr>
        <w:pStyle w:val="Tijeloteksta"/>
        <w:spacing w:lineRule="auto" w:line="360"/>
        <w:rPr>
          <w:i/>
          <w:lang w:val="fr-FR"/>
        </w:rPr>
      </w:pPr>
      <w:r>
        <w:rPr>
          <w:noProof/>
          <w:lang w:eastAsia="hr-HR"/>
        </w:rPr>
        <w:lastRenderedPageBreak/>
        <w:drawing>
          <wp:inline distR="0" distL="0" distB="0" distT="0">
            <wp:extent cy="2961005" cx="5289550"/>
            <wp:effectExtent b="0" r="6350" t="0" l="0"/>
            <wp:docPr name="Grafikon 3" id="3"/>
            <wp:cNvGraphicFramePr/>
            <a:graphic>
              <a:graphicData uri="http://schemas.openxmlformats.org/drawingml/2006/chart">
                <c:chart r:id="rId34"/>
              </a:graphicData>
            </a:graphic>
          </wp:inline>
        </w:drawing>
      </w:r>
    </w:p>
    <w:p w:rsidRDefault="002D4617" w:rsidP="002D4617" w:rsidR="002D4617">
      <w:pPr>
        <w:pStyle w:val="Tijeloteksta"/>
        <w:spacing w:lineRule="auto" w:line="360"/>
        <w:rPr>
          <w:i/>
        </w:rPr>
      </w:pPr>
      <w:r>
        <w:rPr>
          <w:i/>
        </w:rPr>
        <w:t>Grafički prikaz obveza prema dobavljačima i potraživanja od kupaca</w:t>
      </w:r>
    </w:p>
    <w:p w:rsidRDefault="002D4617" w:rsidP="002D4617" w:rsidR="002D4617">
      <w:pPr>
        <w:pStyle w:val="Tijeloteksta"/>
        <w:spacing w:lineRule="auto" w:line="360"/>
      </w:pPr>
    </w:p>
    <w:p w:rsidRDefault="002D4617" w:rsidP="002D4617" w:rsidR="002D4617">
      <w:pPr>
        <w:pStyle w:val="Tijeloteksta"/>
        <w:spacing w:lineRule="auto" w:line="360"/>
      </w:pPr>
      <w:r>
        <w:t xml:space="preserve">Sažetak poslovanja tvrtke kroz razdoblje od 2011. do 30.04.2016. nalazi se u tablici u nastavku. </w:t>
      </w:r>
    </w:p>
    <w:p w:rsidRDefault="002D4617" w:rsidP="002D4617" w:rsidR="002D4617">
      <w:pPr>
        <w:pStyle w:val="Tijeloteksta"/>
        <w:spacing w:lineRule="auto" w:line="360"/>
      </w:pPr>
      <w:r>
        <w:rPr>
          <w:noProof/>
          <w:lang w:eastAsia="hr-HR"/>
        </w:rPr>
        <w:drawing>
          <wp:inline distR="0" distL="0" distB="0" distT="0">
            <wp:extent cy="1547495" cx="5662295"/>
            <wp:effectExtent b="0" r="0" t="0" l="0"/>
            <wp:docPr name="Slika 2" id="2"/>
            <wp:cNvGraphicFramePr>
              <a:graphicFrameLocks noChangeAspect="true"/>
            </wp:cNvGraphicFramePr>
            <a:graphic>
              <a:graphicData uri="http://schemas.openxmlformats.org/drawingml/2006/picture">
                <pic:pic>
                  <pic:nvPicPr>
                    <pic:cNvPr name="Picture 8" id="0"/>
                    <pic:cNvPicPr>
                      <a:picLocks noChangeArrowheads="true" noChangeAspect="true"/>
                    </pic:cNvPicPr>
                  </pic:nvPicPr>
                  <pic:blipFill>
                    <a:blip r:embed="rId35">
                      <a:extLst>
                        <a:ext uri="{28A0092B-C50C-407E-A947-70E740481C1C}">
                          <a14:useLocalDpi xmlns:a14="http://schemas.microsoft.com/office/drawing/2010/main"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val="0"/>
                        </a:ext>
                      </a:extLst>
                    </a:blip>
                    <a:srcRect/>
                    <a:stretch>
                      <a:fillRect/>
                    </a:stretch>
                  </pic:blipFill>
                  <pic:spPr bwMode="auto">
                    <a:xfrm>
                      <a:off y="0" x="0"/>
                      <a:ext cy="1547495" cx="5662295"/>
                    </a:xfrm>
                    <a:prstGeom prst="rect">
                      <a:avLst/>
                    </a:prstGeom>
                    <a:noFill/>
                    <a:ln>
                      <a:noFill/>
                    </a:ln>
                  </pic:spPr>
                </pic:pic>
              </a:graphicData>
            </a:graphic>
          </wp:inline>
        </w:drawing>
      </w:r>
    </w:p>
    <w:p w:rsidRDefault="002D4617" w:rsidP="002D4617" w:rsidR="002D4617">
      <w:pPr>
        <w:pStyle w:val="Tijeloteksta"/>
        <w:spacing w:lineRule="auto" w:line="360"/>
      </w:pPr>
    </w:p>
    <w:p w:rsidRDefault="002D4617" w:rsidP="002D4617" w:rsidR="002D4617">
      <w:pPr>
        <w:pStyle w:val="Tijeloteksta"/>
        <w:spacing w:lineRule="auto" w:line="360"/>
      </w:pPr>
    </w:p>
    <w:p w:rsidRDefault="002D4617" w:rsidP="002D4617" w:rsidR="002D4617">
      <w:pPr>
        <w:spacing w:lineRule="auto" w:line="360"/>
        <w:ind w:right="142"/>
        <w:rPr>
          <w:lang w:val="en-US"/>
        </w:rPr>
      </w:pPr>
      <w:r>
        <w:t>U nastavku slijedi bilanca tvrtke na dan 30.04.2016.</w:t>
      </w:r>
    </w:p>
    <w:tbl>
      <w:tblPr>
        <w:tblW w:type="dxa" w:w="9360"/>
        <w:tblInd w:type="dxa" w:w="113"/>
        <w:tblLook w:val="04A0" w:noVBand="1" w:noHBand="0" w:lastColumn="0" w:firstColumn="1" w:lastRow="0" w:firstRow="1"/>
      </w:tblPr>
      <w:tblGrid>
        <w:gridCol w:w="6720"/>
        <w:gridCol w:w="1320"/>
        <w:gridCol w:w="1320"/>
      </w:tblGrid>
      <w:tr w:rsidTr="002D4617" w:rsidR="002D4617">
        <w:trPr>
          <w:trHeight w:val="660"/>
        </w:trPr>
        <w:tc>
          <w:tcPr>
            <w:tcW w:type="dxa" w:w="6720"/>
            <w:tcBorders>
              <w:top w:space="0" w:sz="4" w:color="auto" w:val="single"/>
              <w:left w:space="0" w:sz="4" w:color="auto" w:val="single"/>
              <w:bottom w:space="0" w:sz="4" w:color="auto" w:val="single"/>
              <w:right w:space="0" w:sz="4" w:color="auto" w:val="single"/>
            </w:tcBorders>
            <w:shd w:fill="C5D9F1" w:color="auto" w:val="clear"/>
            <w:vAlign w:val="center"/>
            <w:hideMark/>
          </w:tcPr>
          <w:p w:rsidRDefault="002D4617" w:rsidR="002D4617">
            <w:pPr>
              <w:jc w:val="center"/>
              <w:rPr>
                <w:rFonts w:cs="Arial" w:eastAsia="Times New Roman" w:hAnsi="Arial" w:ascii="Arial"/>
                <w:b/>
                <w:bCs/>
                <w:color w:val="000000"/>
                <w:sz w:val="18"/>
                <w:szCs w:val="18"/>
                <w:lang w:val="en-US"/>
              </w:rPr>
            </w:pPr>
            <w:r>
              <w:rPr>
                <w:rFonts w:cs="Arial" w:eastAsia="Times New Roman" w:hAnsi="Arial" w:ascii="Arial"/>
                <w:b/>
                <w:bCs/>
                <w:color w:val="000000"/>
                <w:sz w:val="18"/>
                <w:szCs w:val="18"/>
              </w:rPr>
              <w:t>Naziv pozicije</w:t>
            </w:r>
          </w:p>
        </w:tc>
        <w:tc>
          <w:tcPr>
            <w:tcW w:type="dxa" w:w="1320"/>
            <w:tcBorders>
              <w:top w:space="0" w:sz="4" w:color="auto" w:val="single"/>
              <w:left w:val="nil"/>
              <w:bottom w:space="0" w:sz="4" w:color="auto" w:val="single"/>
              <w:right w:space="0" w:sz="4" w:color="auto" w:val="single"/>
            </w:tcBorders>
            <w:shd w:fill="C5D9F1" w:color="auto" w:val="clear"/>
            <w:vAlign w:val="center"/>
            <w:hideMark/>
          </w:tcPr>
          <w:p w:rsidRDefault="002D4617" w:rsidR="002D4617">
            <w:pPr>
              <w:jc w:val="center"/>
              <w:rPr>
                <w:rFonts w:cs="Arial" w:eastAsia="Times New Roman" w:hAnsi="Arial" w:ascii="Arial"/>
                <w:b/>
                <w:bCs/>
                <w:color w:val="000000"/>
                <w:sz w:val="16"/>
                <w:szCs w:val="16"/>
                <w:lang w:val="en-US"/>
              </w:rPr>
            </w:pPr>
            <w:r>
              <w:rPr>
                <w:rFonts w:cs="Arial" w:eastAsia="Times New Roman" w:hAnsi="Arial" w:ascii="Arial"/>
                <w:b/>
                <w:bCs/>
                <w:color w:val="000000"/>
                <w:sz w:val="16"/>
                <w:szCs w:val="16"/>
              </w:rPr>
              <w:t>Prethodna godina</w:t>
            </w:r>
            <w:r>
              <w:rPr>
                <w:rFonts w:cs="Arial" w:eastAsia="Times New Roman" w:hAnsi="Arial" w:ascii="Arial"/>
                <w:b/>
                <w:bCs/>
                <w:color w:val="000000"/>
                <w:sz w:val="16"/>
                <w:szCs w:val="16"/>
              </w:rPr>
              <w:br/>
              <w:t>(neto)</w:t>
            </w:r>
          </w:p>
        </w:tc>
        <w:tc>
          <w:tcPr>
            <w:tcW w:type="dxa" w:w="1320"/>
            <w:tcBorders>
              <w:top w:space="0" w:sz="4" w:color="auto" w:val="single"/>
              <w:left w:val="nil"/>
              <w:bottom w:space="0" w:sz="4" w:color="auto" w:val="single"/>
              <w:right w:space="0" w:sz="4" w:color="auto" w:val="single"/>
            </w:tcBorders>
            <w:shd w:fill="C5D9F1" w:color="auto" w:val="clear"/>
            <w:vAlign w:val="center"/>
            <w:hideMark/>
          </w:tcPr>
          <w:p w:rsidRDefault="002D4617" w:rsidR="002D4617">
            <w:pPr>
              <w:jc w:val="center"/>
              <w:rPr>
                <w:rFonts w:cs="Arial" w:eastAsia="Times New Roman" w:hAnsi="Arial" w:ascii="Arial"/>
                <w:b/>
                <w:bCs/>
                <w:color w:val="000000"/>
                <w:sz w:val="16"/>
                <w:szCs w:val="16"/>
                <w:lang w:val="en-US"/>
              </w:rPr>
            </w:pPr>
            <w:r>
              <w:rPr>
                <w:rFonts w:cs="Arial" w:eastAsia="Times New Roman" w:hAnsi="Arial" w:ascii="Arial"/>
                <w:b/>
                <w:bCs/>
                <w:color w:val="000000"/>
                <w:sz w:val="16"/>
                <w:szCs w:val="16"/>
              </w:rPr>
              <w:t>Tekuća godina</w:t>
            </w:r>
            <w:r>
              <w:rPr>
                <w:rFonts w:cs="MingLiU" w:eastAsia="MingLiU" w:hAnsi="MingLiU" w:ascii="MingLiU" w:hint="eastAsia"/>
                <w:b/>
                <w:bCs/>
                <w:color w:val="000000"/>
                <w:sz w:val="16"/>
                <w:szCs w:val="16"/>
              </w:rPr>
              <w:br/>
            </w:r>
            <w:r>
              <w:rPr>
                <w:rFonts w:cs="Arial" w:eastAsia="Times New Roman" w:hAnsi="Arial" w:ascii="Arial"/>
                <w:b/>
                <w:bCs/>
                <w:color w:val="000000"/>
                <w:sz w:val="16"/>
                <w:szCs w:val="16"/>
              </w:rPr>
              <w:t>(neto)</w:t>
            </w:r>
          </w:p>
        </w:tc>
      </w:tr>
      <w:tr w:rsidTr="002D4617" w:rsidR="002D4617">
        <w:trPr>
          <w:trHeight w:val="260"/>
        </w:trPr>
        <w:tc>
          <w:tcPr>
            <w:tcW w:type="dxa" w:w="9360"/>
            <w:gridSpan w:val="3"/>
            <w:tcBorders>
              <w:top w:space="0" w:sz="4" w:color="auto" w:val="single"/>
              <w:left w:space="0" w:sz="4" w:color="auto" w:val="single"/>
              <w:bottom w:space="0" w:sz="4" w:color="auto" w:val="single"/>
              <w:right w:space="0" w:sz="4" w:color="auto" w:val="single"/>
            </w:tcBorders>
            <w:shd w:fill="C5D9F1" w:color="auto" w:val="clear"/>
            <w:vAlign w:val="center"/>
            <w:hideMark/>
          </w:tcPr>
          <w:p w:rsidRDefault="002D4617" w:rsidR="002D4617">
            <w:pPr>
              <w:rPr>
                <w:rFonts w:cs="Arial" w:eastAsia="Times New Roman" w:hAnsi="Arial" w:ascii="Arial"/>
                <w:b/>
                <w:bCs/>
                <w:color w:val="000000"/>
                <w:sz w:val="18"/>
                <w:szCs w:val="18"/>
                <w:lang w:val="en-US"/>
              </w:rPr>
            </w:pPr>
            <w:r>
              <w:rPr>
                <w:rFonts w:cs="Arial" w:eastAsia="Times New Roman" w:hAnsi="Arial" w:ascii="Arial"/>
                <w:b/>
                <w:bCs/>
                <w:color w:val="000000"/>
                <w:sz w:val="18"/>
                <w:szCs w:val="18"/>
              </w:rPr>
              <w:t>AKTIVA</w:t>
            </w:r>
          </w:p>
        </w:tc>
      </w:tr>
      <w:tr w:rsidTr="002D4617" w:rsidR="002D4617">
        <w:trPr>
          <w:trHeight w:val="240"/>
        </w:trPr>
        <w:tc>
          <w:tcPr>
            <w:tcW w:type="dxa" w:w="672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b/>
                <w:bCs/>
                <w:sz w:val="18"/>
                <w:szCs w:val="18"/>
                <w:lang w:val="en-US"/>
              </w:rPr>
            </w:pPr>
            <w:r>
              <w:rPr>
                <w:rFonts w:cs="Arial" w:eastAsia="Times New Roman" w:hAnsi="Arial" w:ascii="Arial"/>
                <w:b/>
                <w:bCs/>
                <w:sz w:val="18"/>
                <w:szCs w:val="18"/>
              </w:rPr>
              <w:t>A)  POTRAŽIVANJA ZA UPISANI A NEUPLAĆENI KAPITAL</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r>
      <w:tr w:rsidTr="002D4617" w:rsidR="002D4617">
        <w:trPr>
          <w:trHeight w:val="240"/>
        </w:trPr>
        <w:tc>
          <w:tcPr>
            <w:tcW w:type="dxa" w:w="672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b/>
                <w:bCs/>
                <w:sz w:val="18"/>
                <w:szCs w:val="18"/>
                <w:lang w:val="en-US"/>
              </w:rPr>
            </w:pPr>
            <w:r>
              <w:rPr>
                <w:rFonts w:cs="Arial" w:eastAsia="Times New Roman" w:hAnsi="Arial" w:ascii="Arial"/>
                <w:b/>
                <w:bCs/>
                <w:sz w:val="18"/>
                <w:szCs w:val="18"/>
              </w:rPr>
              <w:lastRenderedPageBreak/>
              <w:t xml:space="preserve">B)  DUGOTRAJNA IMOVINA </w:t>
            </w:r>
            <w:r>
              <w:rPr>
                <w:rFonts w:cs="Arial" w:eastAsia="Times New Roman" w:hAnsi="Arial" w:ascii="Arial"/>
                <w:sz w:val="18"/>
                <w:szCs w:val="18"/>
              </w:rPr>
              <w:t>(003+010+020+029+033)</w:t>
            </w:r>
          </w:p>
        </w:tc>
        <w:tc>
          <w:tcPr>
            <w:tcW w:type="dxa" w:w="132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3.185.625</w:t>
            </w:r>
          </w:p>
        </w:tc>
        <w:tc>
          <w:tcPr>
            <w:tcW w:type="dxa" w:w="132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2.297.869</w:t>
            </w:r>
          </w:p>
        </w:tc>
      </w:tr>
      <w:tr w:rsidTr="002D4617" w:rsidR="002D4617">
        <w:trPr>
          <w:trHeight w:val="240"/>
        </w:trPr>
        <w:tc>
          <w:tcPr>
            <w:tcW w:type="dxa" w:w="672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color w:val="0000D4"/>
                <w:sz w:val="18"/>
                <w:szCs w:val="18"/>
                <w:lang w:val="en-US"/>
              </w:rPr>
            </w:pPr>
            <w:r>
              <w:rPr>
                <w:rFonts w:cs="Arial" w:eastAsia="Times New Roman" w:hAnsi="Arial" w:ascii="Arial"/>
                <w:color w:val="0000D4"/>
                <w:sz w:val="18"/>
                <w:szCs w:val="18"/>
              </w:rPr>
              <w:t>I. NEMATERIJALNA IMOVINA (004 do 009)</w:t>
            </w:r>
          </w:p>
        </w:tc>
        <w:tc>
          <w:tcPr>
            <w:tcW w:type="dxa" w:w="132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0</w:t>
            </w:r>
          </w:p>
        </w:tc>
        <w:tc>
          <w:tcPr>
            <w:tcW w:type="dxa" w:w="132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0</w:t>
            </w:r>
          </w:p>
        </w:tc>
      </w:tr>
      <w:tr w:rsidTr="002D4617" w:rsidR="002D4617">
        <w:trPr>
          <w:trHeight w:val="240"/>
        </w:trPr>
        <w:tc>
          <w:tcPr>
            <w:tcW w:type="dxa" w:w="672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sz w:val="18"/>
                <w:szCs w:val="18"/>
                <w:lang w:val="en-US"/>
              </w:rPr>
            </w:pPr>
            <w:r>
              <w:rPr>
                <w:rFonts w:cs="Arial" w:eastAsia="Times New Roman" w:hAnsi="Arial" w:ascii="Arial"/>
                <w:sz w:val="18"/>
                <w:szCs w:val="18"/>
              </w:rPr>
              <w:t xml:space="preserve">   1. Izdaci za razvoj</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r>
      <w:tr w:rsidTr="002D4617" w:rsidR="002D4617">
        <w:trPr>
          <w:trHeight w:val="240"/>
        </w:trPr>
        <w:tc>
          <w:tcPr>
            <w:tcW w:type="dxa" w:w="672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sz w:val="18"/>
                <w:szCs w:val="18"/>
                <w:lang w:val="en-US"/>
              </w:rPr>
            </w:pPr>
            <w:r>
              <w:rPr>
                <w:rFonts w:cs="Arial" w:eastAsia="Times New Roman" w:hAnsi="Arial" w:ascii="Arial"/>
                <w:sz w:val="18"/>
                <w:szCs w:val="18"/>
              </w:rPr>
              <w:t xml:space="preserve">   2. Koncesije, patenti, licencije, robne i uslužne marke, softver i ostala prava</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r>
      <w:tr w:rsidTr="002D4617" w:rsidR="002D4617">
        <w:trPr>
          <w:trHeight w:val="240"/>
        </w:trPr>
        <w:tc>
          <w:tcPr>
            <w:tcW w:type="dxa" w:w="672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sz w:val="18"/>
                <w:szCs w:val="18"/>
                <w:lang w:val="en-US"/>
              </w:rPr>
            </w:pPr>
            <w:r>
              <w:rPr>
                <w:rFonts w:cs="Arial" w:eastAsia="Times New Roman" w:hAnsi="Arial" w:ascii="Arial"/>
                <w:sz w:val="18"/>
                <w:szCs w:val="18"/>
              </w:rPr>
              <w:t xml:space="preserve">   3. </w:t>
            </w:r>
            <w:proofErr w:type="spellStart"/>
            <w:r>
              <w:rPr>
                <w:rFonts w:cs="Arial" w:eastAsia="Times New Roman" w:hAnsi="Arial" w:ascii="Arial"/>
                <w:sz w:val="18"/>
                <w:szCs w:val="18"/>
              </w:rPr>
              <w:t>Goodwill</w:t>
            </w:r>
            <w:proofErr w:type="spellEnd"/>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r>
      <w:tr w:rsidTr="002D4617" w:rsidR="002D4617">
        <w:trPr>
          <w:trHeight w:val="240"/>
        </w:trPr>
        <w:tc>
          <w:tcPr>
            <w:tcW w:type="dxa" w:w="672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sz w:val="18"/>
                <w:szCs w:val="18"/>
                <w:lang w:val="en-US"/>
              </w:rPr>
            </w:pPr>
            <w:r>
              <w:rPr>
                <w:rFonts w:cs="Arial" w:eastAsia="Times New Roman" w:hAnsi="Arial" w:ascii="Arial"/>
                <w:sz w:val="18"/>
                <w:szCs w:val="18"/>
              </w:rPr>
              <w:t xml:space="preserve">   4. Predujmovi za nabavu nematerijalne imovine</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r>
      <w:tr w:rsidTr="002D4617" w:rsidR="002D4617">
        <w:trPr>
          <w:trHeight w:val="240"/>
        </w:trPr>
        <w:tc>
          <w:tcPr>
            <w:tcW w:type="dxa" w:w="672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sz w:val="18"/>
                <w:szCs w:val="18"/>
                <w:lang w:val="en-US"/>
              </w:rPr>
            </w:pPr>
            <w:r>
              <w:rPr>
                <w:rFonts w:cs="Arial" w:eastAsia="Times New Roman" w:hAnsi="Arial" w:ascii="Arial"/>
                <w:sz w:val="18"/>
                <w:szCs w:val="18"/>
              </w:rPr>
              <w:t xml:space="preserve">   5. Nematerijalna imovina u pripremi</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r>
      <w:tr w:rsidTr="002D4617" w:rsidR="002D4617">
        <w:trPr>
          <w:trHeight w:val="240"/>
        </w:trPr>
        <w:tc>
          <w:tcPr>
            <w:tcW w:type="dxa" w:w="672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sz w:val="18"/>
                <w:szCs w:val="18"/>
                <w:lang w:val="en-US"/>
              </w:rPr>
            </w:pPr>
            <w:r>
              <w:rPr>
                <w:rFonts w:cs="Arial" w:eastAsia="Times New Roman" w:hAnsi="Arial" w:ascii="Arial"/>
                <w:sz w:val="18"/>
                <w:szCs w:val="18"/>
              </w:rPr>
              <w:t xml:space="preserve">   6. Ostala nematerijalna imovina</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r>
      <w:tr w:rsidTr="002D4617" w:rsidR="002D4617">
        <w:trPr>
          <w:trHeight w:val="240"/>
        </w:trPr>
        <w:tc>
          <w:tcPr>
            <w:tcW w:type="dxa" w:w="672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color w:val="0000D4"/>
                <w:sz w:val="18"/>
                <w:szCs w:val="18"/>
                <w:lang w:val="en-US"/>
              </w:rPr>
            </w:pPr>
            <w:r>
              <w:rPr>
                <w:rFonts w:cs="Arial" w:eastAsia="Times New Roman" w:hAnsi="Arial" w:ascii="Arial"/>
                <w:color w:val="0000D4"/>
                <w:sz w:val="18"/>
                <w:szCs w:val="18"/>
              </w:rPr>
              <w:t>II. MATERIJALNA IMOVINA (011 do 019)</w:t>
            </w:r>
          </w:p>
        </w:tc>
        <w:tc>
          <w:tcPr>
            <w:tcW w:type="dxa" w:w="132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3.185.625</w:t>
            </w:r>
          </w:p>
        </w:tc>
        <w:tc>
          <w:tcPr>
            <w:tcW w:type="dxa" w:w="132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2.275.808</w:t>
            </w:r>
          </w:p>
        </w:tc>
      </w:tr>
      <w:tr w:rsidTr="002D4617" w:rsidR="002D4617">
        <w:trPr>
          <w:trHeight w:val="240"/>
        </w:trPr>
        <w:tc>
          <w:tcPr>
            <w:tcW w:type="dxa" w:w="672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sz w:val="18"/>
                <w:szCs w:val="18"/>
                <w:lang w:val="en-US"/>
              </w:rPr>
            </w:pPr>
            <w:r>
              <w:rPr>
                <w:rFonts w:cs="Arial" w:eastAsia="Times New Roman" w:hAnsi="Arial" w:ascii="Arial"/>
                <w:sz w:val="18"/>
                <w:szCs w:val="18"/>
              </w:rPr>
              <w:t xml:space="preserve">    1. Zemljište</w:t>
            </w:r>
          </w:p>
        </w:tc>
        <w:tc>
          <w:tcPr>
            <w:tcW w:type="dxa" w:w="132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110.250</w:t>
            </w:r>
          </w:p>
        </w:tc>
        <w:tc>
          <w:tcPr>
            <w:tcW w:type="dxa" w:w="132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110.250</w:t>
            </w:r>
          </w:p>
        </w:tc>
      </w:tr>
      <w:tr w:rsidTr="002D4617" w:rsidR="002D4617">
        <w:trPr>
          <w:trHeight w:val="240"/>
        </w:trPr>
        <w:tc>
          <w:tcPr>
            <w:tcW w:type="dxa" w:w="672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sz w:val="18"/>
                <w:szCs w:val="18"/>
                <w:lang w:val="en-US"/>
              </w:rPr>
            </w:pPr>
            <w:r>
              <w:rPr>
                <w:rFonts w:cs="Arial" w:eastAsia="Times New Roman" w:hAnsi="Arial" w:ascii="Arial"/>
                <w:sz w:val="18"/>
                <w:szCs w:val="18"/>
              </w:rPr>
              <w:t xml:space="preserve">    2. Građevinski objekti</w:t>
            </w:r>
          </w:p>
        </w:tc>
        <w:tc>
          <w:tcPr>
            <w:tcW w:type="dxa" w:w="132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848.865</w:t>
            </w:r>
          </w:p>
        </w:tc>
        <w:tc>
          <w:tcPr>
            <w:tcW w:type="dxa" w:w="132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848.865</w:t>
            </w:r>
          </w:p>
        </w:tc>
      </w:tr>
      <w:tr w:rsidTr="002D4617" w:rsidR="002D4617">
        <w:trPr>
          <w:trHeight w:val="240"/>
        </w:trPr>
        <w:tc>
          <w:tcPr>
            <w:tcW w:type="dxa" w:w="672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sz w:val="18"/>
                <w:szCs w:val="18"/>
                <w:lang w:val="en-US"/>
              </w:rPr>
            </w:pPr>
            <w:r>
              <w:rPr>
                <w:rFonts w:cs="Arial" w:eastAsia="Times New Roman" w:hAnsi="Arial" w:ascii="Arial"/>
                <w:sz w:val="18"/>
                <w:szCs w:val="18"/>
              </w:rPr>
              <w:t xml:space="preserve">    3. Postrojenja i oprema </w:t>
            </w:r>
          </w:p>
        </w:tc>
        <w:tc>
          <w:tcPr>
            <w:tcW w:type="dxa" w:w="132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1.515.272</w:t>
            </w:r>
          </w:p>
        </w:tc>
        <w:tc>
          <w:tcPr>
            <w:tcW w:type="dxa" w:w="132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605.455</w:t>
            </w:r>
          </w:p>
        </w:tc>
      </w:tr>
      <w:tr w:rsidTr="002D4617" w:rsidR="002D4617">
        <w:trPr>
          <w:trHeight w:val="240"/>
        </w:trPr>
        <w:tc>
          <w:tcPr>
            <w:tcW w:type="dxa" w:w="672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sz w:val="18"/>
                <w:szCs w:val="18"/>
                <w:lang w:val="en-US"/>
              </w:rPr>
            </w:pPr>
            <w:r>
              <w:rPr>
                <w:rFonts w:cs="Arial" w:eastAsia="Times New Roman" w:hAnsi="Arial" w:ascii="Arial"/>
                <w:sz w:val="18"/>
                <w:szCs w:val="18"/>
              </w:rPr>
              <w:t xml:space="preserve">    4. Alati, pogonski inventar i transportna imovina</w:t>
            </w:r>
          </w:p>
        </w:tc>
        <w:tc>
          <w:tcPr>
            <w:tcW w:type="dxa" w:w="132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2.533</w:t>
            </w:r>
          </w:p>
        </w:tc>
        <w:tc>
          <w:tcPr>
            <w:tcW w:type="dxa" w:w="132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2.533</w:t>
            </w:r>
          </w:p>
        </w:tc>
      </w:tr>
      <w:tr w:rsidTr="002D4617" w:rsidR="002D4617">
        <w:trPr>
          <w:trHeight w:val="240"/>
        </w:trPr>
        <w:tc>
          <w:tcPr>
            <w:tcW w:type="dxa" w:w="672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sz w:val="18"/>
                <w:szCs w:val="18"/>
                <w:lang w:val="en-US"/>
              </w:rPr>
            </w:pPr>
            <w:r>
              <w:rPr>
                <w:rFonts w:cs="Arial" w:eastAsia="Times New Roman" w:hAnsi="Arial" w:ascii="Arial"/>
                <w:sz w:val="18"/>
                <w:szCs w:val="18"/>
              </w:rPr>
              <w:t xml:space="preserve">    5. Biološka imovina</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r>
      <w:tr w:rsidTr="002D4617" w:rsidR="002D4617">
        <w:trPr>
          <w:trHeight w:val="240"/>
        </w:trPr>
        <w:tc>
          <w:tcPr>
            <w:tcW w:type="dxa" w:w="672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sz w:val="18"/>
                <w:szCs w:val="18"/>
                <w:lang w:val="en-US"/>
              </w:rPr>
            </w:pPr>
            <w:r>
              <w:rPr>
                <w:rFonts w:cs="Arial" w:eastAsia="Times New Roman" w:hAnsi="Arial" w:ascii="Arial"/>
                <w:sz w:val="18"/>
                <w:szCs w:val="18"/>
              </w:rPr>
              <w:t xml:space="preserve">    6. Predujmovi za materijalnu imovinu</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r>
      <w:tr w:rsidTr="002D4617" w:rsidR="002D4617">
        <w:trPr>
          <w:trHeight w:val="240"/>
        </w:trPr>
        <w:tc>
          <w:tcPr>
            <w:tcW w:type="dxa" w:w="672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sz w:val="18"/>
                <w:szCs w:val="18"/>
                <w:lang w:val="en-US"/>
              </w:rPr>
            </w:pPr>
            <w:r>
              <w:rPr>
                <w:rFonts w:cs="Arial" w:eastAsia="Times New Roman" w:hAnsi="Arial" w:ascii="Arial"/>
                <w:sz w:val="18"/>
                <w:szCs w:val="18"/>
              </w:rPr>
              <w:t xml:space="preserve">    7. Materijalna imovina u pripremi</w:t>
            </w:r>
          </w:p>
        </w:tc>
        <w:tc>
          <w:tcPr>
            <w:tcW w:type="dxa" w:w="132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708.705</w:t>
            </w:r>
          </w:p>
        </w:tc>
        <w:tc>
          <w:tcPr>
            <w:tcW w:type="dxa" w:w="132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708.705</w:t>
            </w:r>
          </w:p>
        </w:tc>
      </w:tr>
      <w:tr w:rsidTr="002D4617" w:rsidR="002D4617">
        <w:trPr>
          <w:trHeight w:val="240"/>
        </w:trPr>
        <w:tc>
          <w:tcPr>
            <w:tcW w:type="dxa" w:w="672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sz w:val="18"/>
                <w:szCs w:val="18"/>
                <w:lang w:val="en-US"/>
              </w:rPr>
            </w:pPr>
            <w:r>
              <w:rPr>
                <w:rFonts w:cs="Arial" w:eastAsia="Times New Roman" w:hAnsi="Arial" w:ascii="Arial"/>
                <w:sz w:val="18"/>
                <w:szCs w:val="18"/>
              </w:rPr>
              <w:t xml:space="preserve">    8. Ostala materijalna imovina</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r>
      <w:tr w:rsidTr="002D4617" w:rsidR="002D4617">
        <w:trPr>
          <w:trHeight w:val="240"/>
        </w:trPr>
        <w:tc>
          <w:tcPr>
            <w:tcW w:type="dxa" w:w="672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sz w:val="18"/>
                <w:szCs w:val="18"/>
                <w:lang w:val="en-US"/>
              </w:rPr>
            </w:pPr>
            <w:r>
              <w:rPr>
                <w:rFonts w:cs="Arial" w:eastAsia="Times New Roman" w:hAnsi="Arial" w:ascii="Arial"/>
                <w:sz w:val="18"/>
                <w:szCs w:val="18"/>
              </w:rPr>
              <w:t xml:space="preserve">    9. Ulaganje u nekretnine</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r>
      <w:tr w:rsidTr="002D4617" w:rsidR="002D4617">
        <w:trPr>
          <w:trHeight w:val="240"/>
        </w:trPr>
        <w:tc>
          <w:tcPr>
            <w:tcW w:type="dxa" w:w="672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color w:val="0000D4"/>
                <w:sz w:val="18"/>
                <w:szCs w:val="18"/>
                <w:lang w:val="en-US"/>
              </w:rPr>
            </w:pPr>
            <w:r>
              <w:rPr>
                <w:rFonts w:cs="Arial" w:eastAsia="Times New Roman" w:hAnsi="Arial" w:ascii="Arial"/>
                <w:color w:val="0000D4"/>
                <w:sz w:val="18"/>
                <w:szCs w:val="18"/>
              </w:rPr>
              <w:t>III. DUGOTRAJNA FINANCIJSKA IMOVINA (021 do 028)</w:t>
            </w:r>
          </w:p>
        </w:tc>
        <w:tc>
          <w:tcPr>
            <w:tcW w:type="dxa" w:w="132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0</w:t>
            </w:r>
          </w:p>
        </w:tc>
        <w:tc>
          <w:tcPr>
            <w:tcW w:type="dxa" w:w="132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22.061</w:t>
            </w:r>
          </w:p>
        </w:tc>
      </w:tr>
      <w:tr w:rsidTr="002D4617" w:rsidR="002D4617">
        <w:trPr>
          <w:trHeight w:val="240"/>
        </w:trPr>
        <w:tc>
          <w:tcPr>
            <w:tcW w:type="dxa" w:w="672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sz w:val="18"/>
                <w:szCs w:val="18"/>
                <w:lang w:val="en-US"/>
              </w:rPr>
            </w:pPr>
            <w:r>
              <w:rPr>
                <w:rFonts w:cs="Arial" w:eastAsia="Times New Roman" w:hAnsi="Arial" w:ascii="Arial"/>
                <w:sz w:val="18"/>
                <w:szCs w:val="18"/>
              </w:rPr>
              <w:t xml:space="preserve">     1. Udjeli (dionice) kod povezanih poduzetnika</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r>
      <w:tr w:rsidTr="002D4617" w:rsidR="002D4617">
        <w:trPr>
          <w:trHeight w:val="240"/>
        </w:trPr>
        <w:tc>
          <w:tcPr>
            <w:tcW w:type="dxa" w:w="672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sz w:val="18"/>
                <w:szCs w:val="18"/>
                <w:lang w:val="en-US"/>
              </w:rPr>
            </w:pPr>
            <w:r>
              <w:rPr>
                <w:rFonts w:cs="Arial" w:eastAsia="Times New Roman" w:hAnsi="Arial" w:ascii="Arial"/>
                <w:sz w:val="18"/>
                <w:szCs w:val="18"/>
              </w:rPr>
              <w:t xml:space="preserve">     2. Dani zajmovi povezanim poduzetnicima</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r>
      <w:tr w:rsidTr="002D4617" w:rsidR="002D4617">
        <w:trPr>
          <w:trHeight w:val="240"/>
        </w:trPr>
        <w:tc>
          <w:tcPr>
            <w:tcW w:type="dxa" w:w="672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sz w:val="18"/>
                <w:szCs w:val="18"/>
                <w:lang w:val="en-US"/>
              </w:rPr>
            </w:pPr>
            <w:r>
              <w:rPr>
                <w:rFonts w:cs="Arial" w:eastAsia="Times New Roman" w:hAnsi="Arial" w:ascii="Arial"/>
                <w:sz w:val="18"/>
                <w:szCs w:val="18"/>
              </w:rPr>
              <w:t xml:space="preserve">     3. Sudjelujući interesi (udjeli)</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r>
      <w:tr w:rsidTr="002D4617" w:rsidR="002D4617">
        <w:trPr>
          <w:trHeight w:val="240"/>
        </w:trPr>
        <w:tc>
          <w:tcPr>
            <w:tcW w:type="dxa" w:w="672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sz w:val="18"/>
                <w:szCs w:val="18"/>
                <w:lang w:val="en-US"/>
              </w:rPr>
            </w:pPr>
            <w:r>
              <w:rPr>
                <w:rFonts w:cs="Arial" w:eastAsia="Times New Roman" w:hAnsi="Arial" w:ascii="Arial"/>
                <w:sz w:val="18"/>
                <w:szCs w:val="18"/>
              </w:rPr>
              <w:t xml:space="preserve">     4. Zajmovi dani poduzetnicima u kojima postoje sudjelujući interesi</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r>
      <w:tr w:rsidTr="002D4617" w:rsidR="002D4617">
        <w:trPr>
          <w:trHeight w:val="240"/>
        </w:trPr>
        <w:tc>
          <w:tcPr>
            <w:tcW w:type="dxa" w:w="672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sz w:val="18"/>
                <w:szCs w:val="18"/>
                <w:lang w:val="en-US"/>
              </w:rPr>
            </w:pPr>
            <w:r>
              <w:rPr>
                <w:rFonts w:cs="Arial" w:eastAsia="Times New Roman" w:hAnsi="Arial" w:ascii="Arial"/>
                <w:sz w:val="18"/>
                <w:szCs w:val="18"/>
              </w:rPr>
              <w:t xml:space="preserve">     5. Ulaganja u vrijednosne papire</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r>
      <w:tr w:rsidTr="002D4617" w:rsidR="002D4617">
        <w:trPr>
          <w:trHeight w:val="240"/>
        </w:trPr>
        <w:tc>
          <w:tcPr>
            <w:tcW w:type="dxa" w:w="672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sz w:val="18"/>
                <w:szCs w:val="18"/>
                <w:lang w:val="en-US"/>
              </w:rPr>
            </w:pPr>
            <w:r>
              <w:rPr>
                <w:rFonts w:cs="Arial" w:eastAsia="Times New Roman" w:hAnsi="Arial" w:ascii="Arial"/>
                <w:sz w:val="18"/>
                <w:szCs w:val="18"/>
              </w:rPr>
              <w:t xml:space="preserve">     6. Dani zajmovi, depoziti i slično</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22.061</w:t>
            </w:r>
          </w:p>
        </w:tc>
      </w:tr>
      <w:tr w:rsidTr="002D4617" w:rsidR="002D4617">
        <w:trPr>
          <w:trHeight w:val="240"/>
        </w:trPr>
        <w:tc>
          <w:tcPr>
            <w:tcW w:type="dxa" w:w="672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sz w:val="18"/>
                <w:szCs w:val="18"/>
                <w:lang w:val="en-US"/>
              </w:rPr>
            </w:pPr>
            <w:r>
              <w:rPr>
                <w:rFonts w:cs="Arial" w:eastAsia="Times New Roman" w:hAnsi="Arial" w:ascii="Arial"/>
                <w:sz w:val="18"/>
                <w:szCs w:val="18"/>
              </w:rPr>
              <w:t xml:space="preserve">     7. Ostala dugotrajna financijska imovina </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r>
      <w:tr w:rsidTr="002D4617" w:rsidR="002D4617">
        <w:trPr>
          <w:trHeight w:val="240"/>
        </w:trPr>
        <w:tc>
          <w:tcPr>
            <w:tcW w:type="dxa" w:w="672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sz w:val="18"/>
                <w:szCs w:val="18"/>
                <w:lang w:val="en-US"/>
              </w:rPr>
            </w:pPr>
            <w:r>
              <w:rPr>
                <w:rFonts w:cs="Arial" w:eastAsia="Times New Roman" w:hAnsi="Arial" w:ascii="Arial"/>
                <w:sz w:val="18"/>
                <w:szCs w:val="18"/>
              </w:rPr>
              <w:t xml:space="preserve">     8.  Ulaganja koja se obračunavaju metodom udjela</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r>
      <w:tr w:rsidTr="002D4617" w:rsidR="002D4617">
        <w:trPr>
          <w:trHeight w:val="240"/>
        </w:trPr>
        <w:tc>
          <w:tcPr>
            <w:tcW w:type="dxa" w:w="672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color w:val="0000D4"/>
                <w:sz w:val="18"/>
                <w:szCs w:val="18"/>
                <w:lang w:val="en-US"/>
              </w:rPr>
            </w:pPr>
            <w:r>
              <w:rPr>
                <w:rFonts w:cs="Arial" w:eastAsia="Times New Roman" w:hAnsi="Arial" w:ascii="Arial"/>
                <w:color w:val="0000D4"/>
                <w:sz w:val="18"/>
                <w:szCs w:val="18"/>
              </w:rPr>
              <w:t>IV. POTRAŽIVANJA (030 do 032)</w:t>
            </w:r>
          </w:p>
        </w:tc>
        <w:tc>
          <w:tcPr>
            <w:tcW w:type="dxa" w:w="132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0</w:t>
            </w:r>
          </w:p>
        </w:tc>
        <w:tc>
          <w:tcPr>
            <w:tcW w:type="dxa" w:w="132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0</w:t>
            </w:r>
          </w:p>
        </w:tc>
      </w:tr>
      <w:tr w:rsidTr="002D4617" w:rsidR="002D4617">
        <w:trPr>
          <w:trHeight w:val="240"/>
        </w:trPr>
        <w:tc>
          <w:tcPr>
            <w:tcW w:type="dxa" w:w="672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sz w:val="18"/>
                <w:szCs w:val="18"/>
                <w:lang w:val="en-US"/>
              </w:rPr>
            </w:pPr>
            <w:r>
              <w:rPr>
                <w:rFonts w:cs="Arial" w:eastAsia="Times New Roman" w:hAnsi="Arial" w:ascii="Arial"/>
                <w:sz w:val="18"/>
                <w:szCs w:val="18"/>
              </w:rPr>
              <w:t xml:space="preserve">     1. Potraživanja od povezanih poduzetnika</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r>
      <w:tr w:rsidTr="002D4617" w:rsidR="002D4617">
        <w:trPr>
          <w:trHeight w:val="240"/>
        </w:trPr>
        <w:tc>
          <w:tcPr>
            <w:tcW w:type="dxa" w:w="672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sz w:val="18"/>
                <w:szCs w:val="18"/>
                <w:lang w:val="en-US"/>
              </w:rPr>
            </w:pPr>
            <w:r>
              <w:rPr>
                <w:rFonts w:cs="Arial" w:eastAsia="Times New Roman" w:hAnsi="Arial" w:ascii="Arial"/>
                <w:sz w:val="18"/>
                <w:szCs w:val="18"/>
              </w:rPr>
              <w:lastRenderedPageBreak/>
              <w:t xml:space="preserve">     2. Potraživanja po osnovi prodaje na kredit</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r>
      <w:tr w:rsidTr="002D4617" w:rsidR="002D4617">
        <w:trPr>
          <w:trHeight w:val="240"/>
        </w:trPr>
        <w:tc>
          <w:tcPr>
            <w:tcW w:type="dxa" w:w="672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sz w:val="18"/>
                <w:szCs w:val="18"/>
                <w:lang w:val="en-US"/>
              </w:rPr>
            </w:pPr>
            <w:r>
              <w:rPr>
                <w:rFonts w:cs="Arial" w:eastAsia="Times New Roman" w:hAnsi="Arial" w:ascii="Arial"/>
                <w:sz w:val="18"/>
                <w:szCs w:val="18"/>
              </w:rPr>
              <w:t xml:space="preserve">     3. Ostala potraživanja</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r>
      <w:tr w:rsidTr="002D4617" w:rsidR="002D4617">
        <w:trPr>
          <w:trHeight w:val="240"/>
        </w:trPr>
        <w:tc>
          <w:tcPr>
            <w:tcW w:type="dxa" w:w="672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color w:val="0000D4"/>
                <w:sz w:val="18"/>
                <w:szCs w:val="18"/>
                <w:lang w:val="en-US"/>
              </w:rPr>
            </w:pPr>
            <w:r>
              <w:rPr>
                <w:rFonts w:cs="Arial" w:eastAsia="Times New Roman" w:hAnsi="Arial" w:ascii="Arial"/>
                <w:color w:val="0000D4"/>
                <w:sz w:val="18"/>
                <w:szCs w:val="18"/>
              </w:rPr>
              <w:t>V. ODGOĐENA POREZNA IMOVINA</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r>
      <w:tr w:rsidTr="002D4617" w:rsidR="002D4617">
        <w:trPr>
          <w:trHeight w:val="240"/>
        </w:trPr>
        <w:tc>
          <w:tcPr>
            <w:tcW w:type="dxa" w:w="672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b/>
                <w:bCs/>
                <w:sz w:val="18"/>
                <w:szCs w:val="18"/>
                <w:lang w:val="en-US"/>
              </w:rPr>
            </w:pPr>
            <w:r>
              <w:rPr>
                <w:rFonts w:cs="Arial" w:eastAsia="Times New Roman" w:hAnsi="Arial" w:ascii="Arial"/>
                <w:b/>
                <w:bCs/>
                <w:sz w:val="18"/>
                <w:szCs w:val="18"/>
              </w:rPr>
              <w:t xml:space="preserve">C)  KRATKOTRAJNA IMOVINA </w:t>
            </w:r>
            <w:r>
              <w:rPr>
                <w:rFonts w:cs="Arial" w:eastAsia="Times New Roman" w:hAnsi="Arial" w:ascii="Arial"/>
                <w:sz w:val="18"/>
                <w:szCs w:val="18"/>
              </w:rPr>
              <w:t>(035+043+050+058)</w:t>
            </w:r>
          </w:p>
        </w:tc>
        <w:tc>
          <w:tcPr>
            <w:tcW w:type="dxa" w:w="132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798.235</w:t>
            </w:r>
          </w:p>
        </w:tc>
        <w:tc>
          <w:tcPr>
            <w:tcW w:type="dxa" w:w="132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1.300.621</w:t>
            </w:r>
          </w:p>
        </w:tc>
      </w:tr>
      <w:tr w:rsidTr="002D4617" w:rsidR="002D4617">
        <w:trPr>
          <w:trHeight w:val="240"/>
        </w:trPr>
        <w:tc>
          <w:tcPr>
            <w:tcW w:type="dxa" w:w="672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color w:val="0000D4"/>
                <w:sz w:val="18"/>
                <w:szCs w:val="18"/>
                <w:lang w:val="en-US"/>
              </w:rPr>
            </w:pPr>
            <w:r>
              <w:rPr>
                <w:rFonts w:cs="Arial" w:eastAsia="Times New Roman" w:hAnsi="Arial" w:ascii="Arial"/>
                <w:color w:val="0000D4"/>
                <w:sz w:val="18"/>
                <w:szCs w:val="18"/>
              </w:rPr>
              <w:t>I. ZALIHE (036 do 042)</w:t>
            </w:r>
          </w:p>
        </w:tc>
        <w:tc>
          <w:tcPr>
            <w:tcW w:type="dxa" w:w="132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11.760</w:t>
            </w:r>
          </w:p>
        </w:tc>
        <w:tc>
          <w:tcPr>
            <w:tcW w:type="dxa" w:w="132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11.760</w:t>
            </w:r>
          </w:p>
        </w:tc>
      </w:tr>
      <w:tr w:rsidTr="002D4617" w:rsidR="002D4617">
        <w:trPr>
          <w:trHeight w:val="240"/>
        </w:trPr>
        <w:tc>
          <w:tcPr>
            <w:tcW w:type="dxa" w:w="672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sz w:val="18"/>
                <w:szCs w:val="18"/>
                <w:lang w:val="en-US"/>
              </w:rPr>
            </w:pPr>
            <w:r>
              <w:rPr>
                <w:rFonts w:cs="Arial" w:eastAsia="Times New Roman" w:hAnsi="Arial" w:ascii="Arial"/>
                <w:sz w:val="18"/>
                <w:szCs w:val="18"/>
              </w:rPr>
              <w:t xml:space="preserve">   1. Sirovine i materijal</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r>
      <w:tr w:rsidTr="002D4617" w:rsidR="002D4617">
        <w:trPr>
          <w:trHeight w:val="240"/>
        </w:trPr>
        <w:tc>
          <w:tcPr>
            <w:tcW w:type="dxa" w:w="672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sz w:val="18"/>
                <w:szCs w:val="18"/>
                <w:lang w:val="en-US"/>
              </w:rPr>
            </w:pPr>
            <w:r>
              <w:rPr>
                <w:rFonts w:cs="Arial" w:eastAsia="Times New Roman" w:hAnsi="Arial" w:ascii="Arial"/>
                <w:sz w:val="18"/>
                <w:szCs w:val="18"/>
              </w:rPr>
              <w:t xml:space="preserve">   2. Proizvodnja u tijeku</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r>
      <w:tr w:rsidTr="002D4617" w:rsidR="002D4617">
        <w:trPr>
          <w:trHeight w:val="240"/>
        </w:trPr>
        <w:tc>
          <w:tcPr>
            <w:tcW w:type="dxa" w:w="672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sz w:val="18"/>
                <w:szCs w:val="18"/>
                <w:lang w:val="en-US"/>
              </w:rPr>
            </w:pPr>
            <w:r>
              <w:rPr>
                <w:rFonts w:cs="Arial" w:eastAsia="Times New Roman" w:hAnsi="Arial" w:ascii="Arial"/>
                <w:sz w:val="18"/>
                <w:szCs w:val="18"/>
              </w:rPr>
              <w:t xml:space="preserve">   3. Gotovi proizvodi</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r>
      <w:tr w:rsidTr="002D4617" w:rsidR="002D4617">
        <w:trPr>
          <w:trHeight w:val="240"/>
        </w:trPr>
        <w:tc>
          <w:tcPr>
            <w:tcW w:type="dxa" w:w="672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sz w:val="18"/>
                <w:szCs w:val="18"/>
                <w:lang w:val="en-US"/>
              </w:rPr>
            </w:pPr>
            <w:r>
              <w:rPr>
                <w:rFonts w:cs="Arial" w:eastAsia="Times New Roman" w:hAnsi="Arial" w:ascii="Arial"/>
                <w:sz w:val="18"/>
                <w:szCs w:val="18"/>
              </w:rPr>
              <w:t xml:space="preserve">   4. Trgovačka roba</w:t>
            </w:r>
          </w:p>
        </w:tc>
        <w:tc>
          <w:tcPr>
            <w:tcW w:type="dxa" w:w="132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11.760</w:t>
            </w:r>
          </w:p>
        </w:tc>
        <w:tc>
          <w:tcPr>
            <w:tcW w:type="dxa" w:w="132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11.760</w:t>
            </w:r>
          </w:p>
        </w:tc>
      </w:tr>
      <w:tr w:rsidTr="002D4617" w:rsidR="002D4617">
        <w:trPr>
          <w:trHeight w:val="240"/>
        </w:trPr>
        <w:tc>
          <w:tcPr>
            <w:tcW w:type="dxa" w:w="672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sz w:val="18"/>
                <w:szCs w:val="18"/>
                <w:lang w:val="en-US"/>
              </w:rPr>
            </w:pPr>
            <w:r>
              <w:rPr>
                <w:rFonts w:cs="Arial" w:eastAsia="Times New Roman" w:hAnsi="Arial" w:ascii="Arial"/>
                <w:sz w:val="18"/>
                <w:szCs w:val="18"/>
              </w:rPr>
              <w:t xml:space="preserve">   5. Predujmovi za zalihe</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r>
      <w:tr w:rsidTr="002D4617" w:rsidR="002D4617">
        <w:trPr>
          <w:trHeight w:val="240"/>
        </w:trPr>
        <w:tc>
          <w:tcPr>
            <w:tcW w:type="dxa" w:w="672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sz w:val="18"/>
                <w:szCs w:val="18"/>
                <w:lang w:val="en-US"/>
              </w:rPr>
            </w:pPr>
            <w:r>
              <w:rPr>
                <w:rFonts w:cs="Arial" w:eastAsia="Times New Roman" w:hAnsi="Arial" w:ascii="Arial"/>
                <w:sz w:val="18"/>
                <w:szCs w:val="18"/>
              </w:rPr>
              <w:t xml:space="preserve">   6. Dugotrajna imovina namijenjena prodaji</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r>
      <w:tr w:rsidTr="002D4617" w:rsidR="002D4617">
        <w:trPr>
          <w:trHeight w:val="240"/>
        </w:trPr>
        <w:tc>
          <w:tcPr>
            <w:tcW w:type="dxa" w:w="672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sz w:val="18"/>
                <w:szCs w:val="18"/>
                <w:lang w:val="en-US"/>
              </w:rPr>
            </w:pPr>
            <w:r>
              <w:rPr>
                <w:rFonts w:cs="Arial" w:eastAsia="Times New Roman" w:hAnsi="Arial" w:ascii="Arial"/>
                <w:sz w:val="18"/>
                <w:szCs w:val="18"/>
              </w:rPr>
              <w:t xml:space="preserve">   7. Biološka imovina</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r>
      <w:tr w:rsidTr="002D4617" w:rsidR="002D4617">
        <w:trPr>
          <w:trHeight w:val="240"/>
        </w:trPr>
        <w:tc>
          <w:tcPr>
            <w:tcW w:type="dxa" w:w="672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color w:val="0000D4"/>
                <w:sz w:val="18"/>
                <w:szCs w:val="18"/>
                <w:lang w:val="en-US"/>
              </w:rPr>
            </w:pPr>
            <w:r>
              <w:rPr>
                <w:rFonts w:cs="Arial" w:eastAsia="Times New Roman" w:hAnsi="Arial" w:ascii="Arial"/>
                <w:color w:val="0000D4"/>
                <w:sz w:val="18"/>
                <w:szCs w:val="18"/>
              </w:rPr>
              <w:t>II. POTRAŽIVANJA (044 do 049)</w:t>
            </w:r>
          </w:p>
        </w:tc>
        <w:tc>
          <w:tcPr>
            <w:tcW w:type="dxa" w:w="132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700.214</w:t>
            </w:r>
          </w:p>
        </w:tc>
        <w:tc>
          <w:tcPr>
            <w:tcW w:type="dxa" w:w="132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1.224.660</w:t>
            </w:r>
          </w:p>
        </w:tc>
      </w:tr>
      <w:tr w:rsidTr="002D4617" w:rsidR="002D4617">
        <w:trPr>
          <w:trHeight w:val="240"/>
        </w:trPr>
        <w:tc>
          <w:tcPr>
            <w:tcW w:type="dxa" w:w="672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sz w:val="18"/>
                <w:szCs w:val="18"/>
                <w:lang w:val="en-US"/>
              </w:rPr>
            </w:pPr>
            <w:r>
              <w:rPr>
                <w:rFonts w:cs="Arial" w:eastAsia="Times New Roman" w:hAnsi="Arial" w:ascii="Arial"/>
                <w:sz w:val="18"/>
                <w:szCs w:val="18"/>
              </w:rPr>
              <w:t xml:space="preserve">   1. Potraživanja od povezanih poduzetnika</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r>
      <w:tr w:rsidTr="002D4617" w:rsidR="002D4617">
        <w:trPr>
          <w:trHeight w:val="240"/>
        </w:trPr>
        <w:tc>
          <w:tcPr>
            <w:tcW w:type="dxa" w:w="672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sz w:val="18"/>
                <w:szCs w:val="18"/>
                <w:lang w:val="en-US"/>
              </w:rPr>
            </w:pPr>
            <w:r>
              <w:rPr>
                <w:rFonts w:cs="Arial" w:eastAsia="Times New Roman" w:hAnsi="Arial" w:ascii="Arial"/>
                <w:sz w:val="18"/>
                <w:szCs w:val="18"/>
              </w:rPr>
              <w:t xml:space="preserve">   2. Potraživanja od kupaca</w:t>
            </w:r>
          </w:p>
        </w:tc>
        <w:tc>
          <w:tcPr>
            <w:tcW w:type="dxa" w:w="132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675.990</w:t>
            </w:r>
          </w:p>
        </w:tc>
        <w:tc>
          <w:tcPr>
            <w:tcW w:type="dxa" w:w="132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1.208.514</w:t>
            </w:r>
          </w:p>
        </w:tc>
      </w:tr>
      <w:tr w:rsidTr="002D4617" w:rsidR="002D4617">
        <w:trPr>
          <w:trHeight w:val="240"/>
        </w:trPr>
        <w:tc>
          <w:tcPr>
            <w:tcW w:type="dxa" w:w="672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sz w:val="18"/>
                <w:szCs w:val="18"/>
                <w:lang w:val="en-US"/>
              </w:rPr>
            </w:pPr>
            <w:r>
              <w:rPr>
                <w:rFonts w:cs="Arial" w:eastAsia="Times New Roman" w:hAnsi="Arial" w:ascii="Arial"/>
                <w:sz w:val="18"/>
                <w:szCs w:val="18"/>
              </w:rPr>
              <w:t xml:space="preserve">   3. Potraživanja od sudjelujućih poduzetnika </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r>
      <w:tr w:rsidTr="002D4617" w:rsidR="002D4617">
        <w:trPr>
          <w:trHeight w:val="240"/>
        </w:trPr>
        <w:tc>
          <w:tcPr>
            <w:tcW w:type="dxa" w:w="672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sz w:val="18"/>
                <w:szCs w:val="18"/>
                <w:lang w:val="en-US"/>
              </w:rPr>
            </w:pPr>
            <w:r>
              <w:rPr>
                <w:rFonts w:cs="Arial" w:eastAsia="Times New Roman" w:hAnsi="Arial" w:ascii="Arial"/>
                <w:sz w:val="18"/>
                <w:szCs w:val="18"/>
              </w:rPr>
              <w:t xml:space="preserve">   4. Potraživanja od zaposlenika i članova poduzetnika</w:t>
            </w:r>
          </w:p>
        </w:tc>
        <w:tc>
          <w:tcPr>
            <w:tcW w:type="dxa" w:w="132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7.502</w:t>
            </w:r>
          </w:p>
        </w:tc>
        <w:tc>
          <w:tcPr>
            <w:tcW w:type="dxa" w:w="132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7.502</w:t>
            </w:r>
          </w:p>
        </w:tc>
      </w:tr>
      <w:tr w:rsidTr="002D4617" w:rsidR="002D4617">
        <w:trPr>
          <w:trHeight w:val="240"/>
        </w:trPr>
        <w:tc>
          <w:tcPr>
            <w:tcW w:type="dxa" w:w="672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sz w:val="18"/>
                <w:szCs w:val="18"/>
                <w:lang w:val="en-US"/>
              </w:rPr>
            </w:pPr>
            <w:r>
              <w:rPr>
                <w:rFonts w:cs="Arial" w:eastAsia="Times New Roman" w:hAnsi="Arial" w:ascii="Arial"/>
                <w:sz w:val="18"/>
                <w:szCs w:val="18"/>
              </w:rPr>
              <w:t xml:space="preserve">   5. Potraživanja od države i drugih institucija</w:t>
            </w:r>
          </w:p>
        </w:tc>
        <w:tc>
          <w:tcPr>
            <w:tcW w:type="dxa" w:w="132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16.722</w:t>
            </w:r>
          </w:p>
        </w:tc>
        <w:tc>
          <w:tcPr>
            <w:tcW w:type="dxa" w:w="132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8.644</w:t>
            </w:r>
          </w:p>
        </w:tc>
      </w:tr>
      <w:tr w:rsidTr="002D4617" w:rsidR="002D4617">
        <w:trPr>
          <w:trHeight w:val="240"/>
        </w:trPr>
        <w:tc>
          <w:tcPr>
            <w:tcW w:type="dxa" w:w="672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sz w:val="18"/>
                <w:szCs w:val="18"/>
                <w:lang w:val="en-US"/>
              </w:rPr>
            </w:pPr>
            <w:r>
              <w:rPr>
                <w:rFonts w:cs="Arial" w:eastAsia="Times New Roman" w:hAnsi="Arial" w:ascii="Arial"/>
                <w:sz w:val="18"/>
                <w:szCs w:val="18"/>
              </w:rPr>
              <w:t xml:space="preserve">   6. Ostala potraživanja</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r>
      <w:tr w:rsidTr="002D4617" w:rsidR="002D4617">
        <w:trPr>
          <w:trHeight w:val="240"/>
        </w:trPr>
        <w:tc>
          <w:tcPr>
            <w:tcW w:type="dxa" w:w="672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color w:val="0000D4"/>
                <w:sz w:val="18"/>
                <w:szCs w:val="18"/>
                <w:lang w:val="en-US"/>
              </w:rPr>
            </w:pPr>
            <w:r>
              <w:rPr>
                <w:rFonts w:cs="Arial" w:eastAsia="Times New Roman" w:hAnsi="Arial" w:ascii="Arial"/>
                <w:color w:val="0000D4"/>
                <w:sz w:val="18"/>
                <w:szCs w:val="18"/>
              </w:rPr>
              <w:t>III. KRATKOTRAJNA FINANCIJSKA IMOVINA (051 do 057)</w:t>
            </w:r>
          </w:p>
        </w:tc>
        <w:tc>
          <w:tcPr>
            <w:tcW w:type="dxa" w:w="132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86.261</w:t>
            </w:r>
          </w:p>
        </w:tc>
        <w:tc>
          <w:tcPr>
            <w:tcW w:type="dxa" w:w="132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64.201</w:t>
            </w:r>
          </w:p>
        </w:tc>
      </w:tr>
      <w:tr w:rsidTr="002D4617" w:rsidR="002D4617">
        <w:trPr>
          <w:trHeight w:val="240"/>
        </w:trPr>
        <w:tc>
          <w:tcPr>
            <w:tcW w:type="dxa" w:w="672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sz w:val="18"/>
                <w:szCs w:val="18"/>
                <w:lang w:val="en-US"/>
              </w:rPr>
            </w:pPr>
            <w:r>
              <w:rPr>
                <w:rFonts w:cs="Arial" w:eastAsia="Times New Roman" w:hAnsi="Arial" w:ascii="Arial"/>
                <w:sz w:val="18"/>
                <w:szCs w:val="18"/>
              </w:rPr>
              <w:t xml:space="preserve">     1. Udjeli (dionice) kod povezanih poduzetnika</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r>
      <w:tr w:rsidTr="002D4617" w:rsidR="002D4617">
        <w:trPr>
          <w:trHeight w:val="240"/>
        </w:trPr>
        <w:tc>
          <w:tcPr>
            <w:tcW w:type="dxa" w:w="672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sz w:val="18"/>
                <w:szCs w:val="18"/>
                <w:lang w:val="en-US"/>
              </w:rPr>
            </w:pPr>
            <w:r>
              <w:rPr>
                <w:rFonts w:cs="Arial" w:eastAsia="Times New Roman" w:hAnsi="Arial" w:ascii="Arial"/>
                <w:sz w:val="18"/>
                <w:szCs w:val="18"/>
              </w:rPr>
              <w:t xml:space="preserve">     2. Dani zajmovi povezanim poduzetnicima</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r>
      <w:tr w:rsidTr="002D4617" w:rsidR="002D4617">
        <w:trPr>
          <w:trHeight w:val="240"/>
        </w:trPr>
        <w:tc>
          <w:tcPr>
            <w:tcW w:type="dxa" w:w="672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sz w:val="18"/>
                <w:szCs w:val="18"/>
                <w:lang w:val="en-US"/>
              </w:rPr>
            </w:pPr>
            <w:r>
              <w:rPr>
                <w:rFonts w:cs="Arial" w:eastAsia="Times New Roman" w:hAnsi="Arial" w:ascii="Arial"/>
                <w:sz w:val="18"/>
                <w:szCs w:val="18"/>
              </w:rPr>
              <w:t xml:space="preserve">     3. Sudjelujući interesi (udjeli) </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r>
      <w:tr w:rsidTr="002D4617" w:rsidR="002D4617">
        <w:trPr>
          <w:trHeight w:val="240"/>
        </w:trPr>
        <w:tc>
          <w:tcPr>
            <w:tcW w:type="dxa" w:w="672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sz w:val="18"/>
                <w:szCs w:val="18"/>
                <w:lang w:val="en-US"/>
              </w:rPr>
            </w:pPr>
            <w:r>
              <w:rPr>
                <w:rFonts w:cs="Arial" w:eastAsia="Times New Roman" w:hAnsi="Arial" w:ascii="Arial"/>
                <w:sz w:val="18"/>
                <w:szCs w:val="18"/>
              </w:rPr>
              <w:t xml:space="preserve">     4. Zajmovi dani poduzetnicima u kojima postoje sudjelujući interesi</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r>
      <w:tr w:rsidTr="002D4617" w:rsidR="002D4617">
        <w:trPr>
          <w:trHeight w:val="240"/>
        </w:trPr>
        <w:tc>
          <w:tcPr>
            <w:tcW w:type="dxa" w:w="672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sz w:val="18"/>
                <w:szCs w:val="18"/>
                <w:lang w:val="en-US"/>
              </w:rPr>
            </w:pPr>
            <w:r>
              <w:rPr>
                <w:rFonts w:cs="Arial" w:eastAsia="Times New Roman" w:hAnsi="Arial" w:ascii="Arial"/>
                <w:sz w:val="18"/>
                <w:szCs w:val="18"/>
              </w:rPr>
              <w:t xml:space="preserve">     5. Ulaganja u vrijednosne papire</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r>
      <w:tr w:rsidTr="002D4617" w:rsidR="002D4617">
        <w:trPr>
          <w:trHeight w:val="240"/>
        </w:trPr>
        <w:tc>
          <w:tcPr>
            <w:tcW w:type="dxa" w:w="672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sz w:val="18"/>
                <w:szCs w:val="18"/>
                <w:lang w:val="en-US"/>
              </w:rPr>
            </w:pPr>
            <w:r>
              <w:rPr>
                <w:rFonts w:cs="Arial" w:eastAsia="Times New Roman" w:hAnsi="Arial" w:ascii="Arial"/>
                <w:sz w:val="18"/>
                <w:szCs w:val="18"/>
              </w:rPr>
              <w:t xml:space="preserve">     6. Dani zajmovi, depoziti i slično</w:t>
            </w:r>
          </w:p>
        </w:tc>
        <w:tc>
          <w:tcPr>
            <w:tcW w:type="dxa" w:w="132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86.261</w:t>
            </w:r>
          </w:p>
        </w:tc>
        <w:tc>
          <w:tcPr>
            <w:tcW w:type="dxa" w:w="132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64.201</w:t>
            </w:r>
          </w:p>
        </w:tc>
      </w:tr>
      <w:tr w:rsidTr="002D4617" w:rsidR="002D4617">
        <w:trPr>
          <w:trHeight w:val="240"/>
        </w:trPr>
        <w:tc>
          <w:tcPr>
            <w:tcW w:type="dxa" w:w="672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sz w:val="18"/>
                <w:szCs w:val="18"/>
                <w:lang w:val="en-US"/>
              </w:rPr>
            </w:pPr>
            <w:r>
              <w:rPr>
                <w:rFonts w:cs="Arial" w:eastAsia="Times New Roman" w:hAnsi="Arial" w:ascii="Arial"/>
                <w:sz w:val="18"/>
                <w:szCs w:val="18"/>
              </w:rPr>
              <w:t xml:space="preserve">     7. Ostala financijska imovina </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r>
      <w:tr w:rsidTr="002D4617" w:rsidR="002D4617">
        <w:trPr>
          <w:trHeight w:val="240"/>
        </w:trPr>
        <w:tc>
          <w:tcPr>
            <w:tcW w:type="dxa" w:w="672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color w:val="0000D4"/>
                <w:sz w:val="18"/>
                <w:szCs w:val="18"/>
                <w:lang w:val="en-US"/>
              </w:rPr>
            </w:pPr>
            <w:r>
              <w:rPr>
                <w:rFonts w:cs="Arial" w:eastAsia="Times New Roman" w:hAnsi="Arial" w:ascii="Arial"/>
                <w:color w:val="0000D4"/>
                <w:sz w:val="18"/>
                <w:szCs w:val="18"/>
              </w:rPr>
              <w:t>IV. NOVAC U BANCI I BLAGAJNI</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r>
      <w:tr w:rsidTr="002D4617" w:rsidR="002D4617">
        <w:trPr>
          <w:trHeight w:val="240"/>
        </w:trPr>
        <w:tc>
          <w:tcPr>
            <w:tcW w:type="dxa" w:w="672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b/>
                <w:bCs/>
                <w:sz w:val="18"/>
                <w:szCs w:val="18"/>
                <w:lang w:val="en-US"/>
              </w:rPr>
            </w:pPr>
            <w:r>
              <w:rPr>
                <w:rFonts w:cs="Arial" w:eastAsia="Times New Roman" w:hAnsi="Arial" w:ascii="Arial"/>
                <w:b/>
                <w:bCs/>
                <w:sz w:val="18"/>
                <w:szCs w:val="18"/>
              </w:rPr>
              <w:t>D)  PLAĆENI TROŠKOVI BUDUĆEG RAZDOBLJA I OBRAČUNATI PRIHODI</w:t>
            </w:r>
          </w:p>
        </w:tc>
        <w:tc>
          <w:tcPr>
            <w:tcW w:type="dxa" w:w="132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3.269</w:t>
            </w:r>
          </w:p>
        </w:tc>
        <w:tc>
          <w:tcPr>
            <w:tcW w:type="dxa" w:w="132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257</w:t>
            </w:r>
          </w:p>
        </w:tc>
      </w:tr>
      <w:tr w:rsidTr="002D4617" w:rsidR="002D4617">
        <w:trPr>
          <w:trHeight w:val="240"/>
        </w:trPr>
        <w:tc>
          <w:tcPr>
            <w:tcW w:type="dxa" w:w="672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b/>
                <w:bCs/>
                <w:sz w:val="18"/>
                <w:szCs w:val="18"/>
                <w:lang w:val="en-US"/>
              </w:rPr>
            </w:pPr>
            <w:r>
              <w:rPr>
                <w:rFonts w:cs="Arial" w:eastAsia="Times New Roman" w:hAnsi="Arial" w:ascii="Arial"/>
                <w:b/>
                <w:bCs/>
                <w:sz w:val="18"/>
                <w:szCs w:val="18"/>
              </w:rPr>
              <w:lastRenderedPageBreak/>
              <w:t xml:space="preserve">E)  UKUPNO AKTIVA </w:t>
            </w:r>
            <w:r>
              <w:rPr>
                <w:rFonts w:cs="Arial" w:eastAsia="Times New Roman" w:hAnsi="Arial" w:ascii="Arial"/>
                <w:sz w:val="18"/>
                <w:szCs w:val="18"/>
              </w:rPr>
              <w:t>(001+002+034+059)</w:t>
            </w:r>
          </w:p>
        </w:tc>
        <w:tc>
          <w:tcPr>
            <w:tcW w:type="dxa" w:w="132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3.987.129</w:t>
            </w:r>
          </w:p>
        </w:tc>
        <w:tc>
          <w:tcPr>
            <w:tcW w:type="dxa" w:w="132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3.598.747</w:t>
            </w:r>
          </w:p>
        </w:tc>
      </w:tr>
      <w:tr w:rsidTr="002D4617" w:rsidR="002D4617">
        <w:trPr>
          <w:trHeight w:val="240"/>
        </w:trPr>
        <w:tc>
          <w:tcPr>
            <w:tcW w:type="dxa" w:w="672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b/>
                <w:bCs/>
                <w:sz w:val="18"/>
                <w:szCs w:val="18"/>
                <w:lang w:val="en-US"/>
              </w:rPr>
            </w:pPr>
            <w:r>
              <w:rPr>
                <w:rFonts w:cs="Arial" w:eastAsia="Times New Roman" w:hAnsi="Arial" w:ascii="Arial"/>
                <w:b/>
                <w:bCs/>
                <w:sz w:val="18"/>
                <w:szCs w:val="18"/>
              </w:rPr>
              <w:t>F)  IZVANBILANČNI ZAPISI</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r>
      <w:tr w:rsidTr="002D4617" w:rsidR="002D4617">
        <w:trPr>
          <w:trHeight w:val="260"/>
        </w:trPr>
        <w:tc>
          <w:tcPr>
            <w:tcW w:type="dxa" w:w="9360"/>
            <w:gridSpan w:val="3"/>
            <w:tcBorders>
              <w:top w:space="0" w:sz="4" w:color="auto" w:val="single"/>
              <w:left w:space="0" w:sz="4" w:color="auto" w:val="single"/>
              <w:bottom w:space="0" w:sz="4" w:color="auto" w:val="single"/>
              <w:right w:space="0" w:sz="4" w:color="auto" w:val="single"/>
            </w:tcBorders>
            <w:shd w:fill="C5D9F1" w:color="auto" w:val="clear"/>
            <w:vAlign w:val="center"/>
            <w:hideMark/>
          </w:tcPr>
          <w:p w:rsidRDefault="002D4617" w:rsidR="002D4617">
            <w:pPr>
              <w:rPr>
                <w:rFonts w:cs="Arial" w:eastAsia="Times New Roman" w:hAnsi="Arial" w:ascii="Arial"/>
                <w:b/>
                <w:bCs/>
                <w:color w:val="000090"/>
                <w:sz w:val="18"/>
                <w:szCs w:val="18"/>
                <w:lang w:val="en-US"/>
              </w:rPr>
            </w:pPr>
            <w:r>
              <w:rPr>
                <w:rFonts w:cs="Arial" w:eastAsia="Times New Roman" w:hAnsi="Arial" w:ascii="Arial"/>
                <w:b/>
                <w:bCs/>
                <w:color w:val="000090"/>
                <w:sz w:val="18"/>
                <w:szCs w:val="18"/>
              </w:rPr>
              <w:t>PASIVA</w:t>
            </w:r>
          </w:p>
        </w:tc>
      </w:tr>
      <w:tr w:rsidTr="002D4617" w:rsidR="002D4617">
        <w:trPr>
          <w:trHeight w:val="240"/>
        </w:trPr>
        <w:tc>
          <w:tcPr>
            <w:tcW w:type="dxa" w:w="672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b/>
                <w:bCs/>
                <w:sz w:val="18"/>
                <w:szCs w:val="18"/>
                <w:lang w:val="en-US"/>
              </w:rPr>
            </w:pPr>
            <w:r>
              <w:rPr>
                <w:rFonts w:cs="Arial" w:eastAsia="Times New Roman" w:hAnsi="Arial" w:ascii="Arial"/>
                <w:b/>
                <w:bCs/>
                <w:sz w:val="18"/>
                <w:szCs w:val="18"/>
              </w:rPr>
              <w:t xml:space="preserve">A)  KAPITAL I REZERVE </w:t>
            </w:r>
            <w:r>
              <w:rPr>
                <w:rFonts w:cs="Arial" w:eastAsia="Times New Roman" w:hAnsi="Arial" w:ascii="Arial"/>
                <w:sz w:val="18"/>
                <w:szCs w:val="18"/>
              </w:rPr>
              <w:t>(063+064+065+071+072+075+078)</w:t>
            </w:r>
          </w:p>
        </w:tc>
        <w:tc>
          <w:tcPr>
            <w:tcW w:type="dxa" w:w="132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-2.885.864</w:t>
            </w:r>
          </w:p>
        </w:tc>
        <w:tc>
          <w:tcPr>
            <w:tcW w:type="dxa" w:w="132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-3.118.026</w:t>
            </w:r>
          </w:p>
        </w:tc>
      </w:tr>
      <w:tr w:rsidTr="002D4617" w:rsidR="002D4617">
        <w:trPr>
          <w:trHeight w:val="240"/>
        </w:trPr>
        <w:tc>
          <w:tcPr>
            <w:tcW w:type="dxa" w:w="672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color w:val="0000D4"/>
                <w:sz w:val="18"/>
                <w:szCs w:val="18"/>
                <w:lang w:val="en-US"/>
              </w:rPr>
            </w:pPr>
            <w:r>
              <w:rPr>
                <w:rFonts w:cs="Arial" w:eastAsia="Times New Roman" w:hAnsi="Arial" w:ascii="Arial"/>
                <w:color w:val="0000D4"/>
                <w:sz w:val="18"/>
                <w:szCs w:val="18"/>
              </w:rPr>
              <w:t>I. TEMELJNI (UPISANI) KAPITAL</w:t>
            </w:r>
          </w:p>
        </w:tc>
        <w:tc>
          <w:tcPr>
            <w:tcW w:type="dxa" w:w="132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20.000</w:t>
            </w:r>
          </w:p>
        </w:tc>
        <w:tc>
          <w:tcPr>
            <w:tcW w:type="dxa" w:w="132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20.000</w:t>
            </w:r>
          </w:p>
        </w:tc>
      </w:tr>
      <w:tr w:rsidTr="002D4617" w:rsidR="002D4617">
        <w:trPr>
          <w:trHeight w:val="240"/>
        </w:trPr>
        <w:tc>
          <w:tcPr>
            <w:tcW w:type="dxa" w:w="672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color w:val="0000D4"/>
                <w:sz w:val="18"/>
                <w:szCs w:val="18"/>
                <w:lang w:val="en-US"/>
              </w:rPr>
            </w:pPr>
            <w:r>
              <w:rPr>
                <w:rFonts w:cs="Arial" w:eastAsia="Times New Roman" w:hAnsi="Arial" w:ascii="Arial"/>
                <w:color w:val="0000D4"/>
                <w:sz w:val="18"/>
                <w:szCs w:val="18"/>
              </w:rPr>
              <w:t>II. KAPITALNE REZERVE</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r>
      <w:tr w:rsidTr="002D4617" w:rsidR="002D4617">
        <w:trPr>
          <w:trHeight w:val="240"/>
        </w:trPr>
        <w:tc>
          <w:tcPr>
            <w:tcW w:type="dxa" w:w="672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color w:val="0000D4"/>
                <w:sz w:val="18"/>
                <w:szCs w:val="18"/>
                <w:lang w:val="en-US"/>
              </w:rPr>
            </w:pPr>
            <w:r>
              <w:rPr>
                <w:rFonts w:cs="Arial" w:eastAsia="Times New Roman" w:hAnsi="Arial" w:ascii="Arial"/>
                <w:color w:val="0000D4"/>
                <w:sz w:val="18"/>
                <w:szCs w:val="18"/>
              </w:rPr>
              <w:t>III. REZERVE IZ DOBITI (066+067-068+069+070)</w:t>
            </w:r>
          </w:p>
        </w:tc>
        <w:tc>
          <w:tcPr>
            <w:tcW w:type="dxa" w:w="132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0</w:t>
            </w:r>
          </w:p>
        </w:tc>
        <w:tc>
          <w:tcPr>
            <w:tcW w:type="dxa" w:w="132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0</w:t>
            </w:r>
          </w:p>
        </w:tc>
      </w:tr>
      <w:tr w:rsidTr="002D4617" w:rsidR="002D4617">
        <w:trPr>
          <w:trHeight w:val="240"/>
        </w:trPr>
        <w:tc>
          <w:tcPr>
            <w:tcW w:type="dxa" w:w="672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sz w:val="18"/>
                <w:szCs w:val="18"/>
                <w:lang w:val="en-US"/>
              </w:rPr>
            </w:pPr>
            <w:r>
              <w:rPr>
                <w:rFonts w:cs="Arial" w:eastAsia="Times New Roman" w:hAnsi="Arial" w:ascii="Arial"/>
                <w:sz w:val="18"/>
                <w:szCs w:val="18"/>
              </w:rPr>
              <w:t>1. Zakonske rezerve</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r>
      <w:tr w:rsidTr="002D4617" w:rsidR="002D4617">
        <w:trPr>
          <w:trHeight w:val="240"/>
        </w:trPr>
        <w:tc>
          <w:tcPr>
            <w:tcW w:type="dxa" w:w="672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sz w:val="18"/>
                <w:szCs w:val="18"/>
                <w:lang w:val="en-US"/>
              </w:rPr>
            </w:pPr>
            <w:r>
              <w:rPr>
                <w:rFonts w:cs="Arial" w:eastAsia="Times New Roman" w:hAnsi="Arial" w:ascii="Arial"/>
                <w:sz w:val="18"/>
                <w:szCs w:val="18"/>
              </w:rPr>
              <w:t>2. Rezerve za vlastite dionice</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r>
      <w:tr w:rsidTr="002D4617" w:rsidR="002D4617">
        <w:trPr>
          <w:trHeight w:val="240"/>
        </w:trPr>
        <w:tc>
          <w:tcPr>
            <w:tcW w:type="dxa" w:w="672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sz w:val="18"/>
                <w:szCs w:val="18"/>
                <w:lang w:val="en-US"/>
              </w:rPr>
            </w:pPr>
            <w:r>
              <w:rPr>
                <w:rFonts w:cs="Arial" w:eastAsia="Times New Roman" w:hAnsi="Arial" w:ascii="Arial"/>
                <w:sz w:val="18"/>
                <w:szCs w:val="18"/>
              </w:rPr>
              <w:t>3. Vlastite dionice i udjeli (</w:t>
            </w:r>
            <w:proofErr w:type="spellStart"/>
            <w:r>
              <w:rPr>
                <w:rFonts w:cs="Arial" w:eastAsia="Times New Roman" w:hAnsi="Arial" w:ascii="Arial"/>
                <w:sz w:val="18"/>
                <w:szCs w:val="18"/>
              </w:rPr>
              <w:t>odbitna</w:t>
            </w:r>
            <w:proofErr w:type="spellEnd"/>
            <w:r>
              <w:rPr>
                <w:rFonts w:cs="Arial" w:eastAsia="Times New Roman" w:hAnsi="Arial" w:ascii="Arial"/>
                <w:sz w:val="18"/>
                <w:szCs w:val="18"/>
              </w:rPr>
              <w:t xml:space="preserve"> stavka)</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r>
      <w:tr w:rsidTr="002D4617" w:rsidR="002D4617">
        <w:trPr>
          <w:trHeight w:val="240"/>
        </w:trPr>
        <w:tc>
          <w:tcPr>
            <w:tcW w:type="dxa" w:w="672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sz w:val="18"/>
                <w:szCs w:val="18"/>
                <w:lang w:val="en-US"/>
              </w:rPr>
            </w:pPr>
            <w:r>
              <w:rPr>
                <w:rFonts w:cs="Arial" w:eastAsia="Times New Roman" w:hAnsi="Arial" w:ascii="Arial"/>
                <w:sz w:val="18"/>
                <w:szCs w:val="18"/>
              </w:rPr>
              <w:t>4. Statutarne rezerve</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r>
      <w:tr w:rsidTr="002D4617" w:rsidR="002D4617">
        <w:trPr>
          <w:trHeight w:val="240"/>
        </w:trPr>
        <w:tc>
          <w:tcPr>
            <w:tcW w:type="dxa" w:w="672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sz w:val="18"/>
                <w:szCs w:val="18"/>
                <w:lang w:val="en-US"/>
              </w:rPr>
            </w:pPr>
            <w:r>
              <w:rPr>
                <w:rFonts w:cs="Arial" w:eastAsia="Times New Roman" w:hAnsi="Arial" w:ascii="Arial"/>
                <w:sz w:val="18"/>
                <w:szCs w:val="18"/>
              </w:rPr>
              <w:t>5. Ostale rezerve</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r>
      <w:tr w:rsidTr="002D4617" w:rsidR="002D4617">
        <w:trPr>
          <w:trHeight w:val="240"/>
        </w:trPr>
        <w:tc>
          <w:tcPr>
            <w:tcW w:type="dxa" w:w="672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color w:val="0000D4"/>
                <w:sz w:val="18"/>
                <w:szCs w:val="18"/>
                <w:lang w:val="en-US"/>
              </w:rPr>
            </w:pPr>
            <w:r>
              <w:rPr>
                <w:rFonts w:cs="Arial" w:eastAsia="Times New Roman" w:hAnsi="Arial" w:ascii="Arial"/>
                <w:color w:val="0000D4"/>
                <w:sz w:val="18"/>
                <w:szCs w:val="18"/>
              </w:rPr>
              <w:t>IV. REVALORIZACIJSKE REZERVE</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r>
      <w:tr w:rsidTr="002D4617" w:rsidR="002D4617">
        <w:trPr>
          <w:trHeight w:val="240"/>
        </w:trPr>
        <w:tc>
          <w:tcPr>
            <w:tcW w:type="dxa" w:w="672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color w:val="0000D4"/>
                <w:sz w:val="18"/>
                <w:szCs w:val="18"/>
                <w:lang w:val="en-US"/>
              </w:rPr>
            </w:pPr>
            <w:r>
              <w:rPr>
                <w:rFonts w:cs="Arial" w:eastAsia="Times New Roman" w:hAnsi="Arial" w:ascii="Arial"/>
                <w:color w:val="0000D4"/>
                <w:sz w:val="18"/>
                <w:szCs w:val="18"/>
              </w:rPr>
              <w:t>V. ZADRŽANA DOBIT ILI PRENESENI GUBITAK (073-074)</w:t>
            </w:r>
          </w:p>
        </w:tc>
        <w:tc>
          <w:tcPr>
            <w:tcW w:type="dxa" w:w="132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-1.811.084</w:t>
            </w:r>
          </w:p>
        </w:tc>
        <w:tc>
          <w:tcPr>
            <w:tcW w:type="dxa" w:w="132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-2.905.864</w:t>
            </w:r>
          </w:p>
        </w:tc>
      </w:tr>
      <w:tr w:rsidTr="002D4617" w:rsidR="002D4617">
        <w:trPr>
          <w:trHeight w:val="240"/>
        </w:trPr>
        <w:tc>
          <w:tcPr>
            <w:tcW w:type="dxa" w:w="6720"/>
            <w:tcBorders>
              <w:top w:val="nil"/>
              <w:left w:space="0" w:sz="4" w:color="auto" w:val="single"/>
              <w:bottom w:space="0" w:sz="4" w:color="auto" w:val="single"/>
              <w:right w:space="0" w:sz="4" w:color="auto" w:val="single"/>
            </w:tcBorders>
            <w:vAlign w:val="center"/>
            <w:hideMark/>
          </w:tcPr>
          <w:p w:rsidRDefault="002D4617" w:rsidR="002D4617">
            <w:pPr>
              <w:ind w:firstLineChars="100" w:firstLine="180"/>
              <w:rPr>
                <w:rFonts w:cs="Arial" w:eastAsia="Times New Roman" w:hAnsi="Arial" w:ascii="Arial"/>
                <w:sz w:val="18"/>
                <w:szCs w:val="18"/>
                <w:lang w:val="en-US"/>
              </w:rPr>
            </w:pPr>
            <w:r>
              <w:rPr>
                <w:rFonts w:cs="Arial" w:eastAsia="Times New Roman" w:hAnsi="Arial" w:ascii="Arial"/>
                <w:sz w:val="18"/>
                <w:szCs w:val="18"/>
              </w:rPr>
              <w:t>1. Zadržana dobit</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r>
      <w:tr w:rsidTr="002D4617" w:rsidR="002D4617">
        <w:trPr>
          <w:trHeight w:val="240"/>
        </w:trPr>
        <w:tc>
          <w:tcPr>
            <w:tcW w:type="dxa" w:w="6720"/>
            <w:tcBorders>
              <w:top w:val="nil"/>
              <w:left w:space="0" w:sz="4" w:color="auto" w:val="single"/>
              <w:bottom w:space="0" w:sz="4" w:color="auto" w:val="single"/>
              <w:right w:space="0" w:sz="4" w:color="auto" w:val="single"/>
            </w:tcBorders>
            <w:vAlign w:val="center"/>
            <w:hideMark/>
          </w:tcPr>
          <w:p w:rsidRDefault="002D4617" w:rsidR="002D4617">
            <w:pPr>
              <w:ind w:firstLineChars="100" w:firstLine="180"/>
              <w:rPr>
                <w:rFonts w:cs="Arial" w:eastAsia="Times New Roman" w:hAnsi="Arial" w:ascii="Arial"/>
                <w:sz w:val="18"/>
                <w:szCs w:val="18"/>
                <w:lang w:val="en-US"/>
              </w:rPr>
            </w:pPr>
            <w:r>
              <w:rPr>
                <w:rFonts w:cs="Arial" w:eastAsia="Times New Roman" w:hAnsi="Arial" w:ascii="Arial"/>
                <w:sz w:val="18"/>
                <w:szCs w:val="18"/>
              </w:rPr>
              <w:t>2. Preneseni gubitak</w:t>
            </w:r>
          </w:p>
        </w:tc>
        <w:tc>
          <w:tcPr>
            <w:tcW w:type="dxa" w:w="132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1.811.084</w:t>
            </w:r>
          </w:p>
        </w:tc>
        <w:tc>
          <w:tcPr>
            <w:tcW w:type="dxa" w:w="132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2.905.864</w:t>
            </w:r>
          </w:p>
        </w:tc>
      </w:tr>
      <w:tr w:rsidTr="002D4617" w:rsidR="002D4617">
        <w:trPr>
          <w:trHeight w:val="240"/>
        </w:trPr>
        <w:tc>
          <w:tcPr>
            <w:tcW w:type="dxa" w:w="672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color w:val="0000D4"/>
                <w:sz w:val="18"/>
                <w:szCs w:val="18"/>
                <w:lang w:val="en-US"/>
              </w:rPr>
            </w:pPr>
            <w:r>
              <w:rPr>
                <w:rFonts w:cs="Arial" w:eastAsia="Times New Roman" w:hAnsi="Arial" w:ascii="Arial"/>
                <w:color w:val="0000D4"/>
                <w:sz w:val="18"/>
                <w:szCs w:val="18"/>
              </w:rPr>
              <w:t>VI. DOBIT ILI GUBITAK POSLOVNE GODINE (076-077)</w:t>
            </w:r>
          </w:p>
        </w:tc>
        <w:tc>
          <w:tcPr>
            <w:tcW w:type="dxa" w:w="132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-1.094.780</w:t>
            </w:r>
          </w:p>
        </w:tc>
        <w:tc>
          <w:tcPr>
            <w:tcW w:type="dxa" w:w="132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-232.162</w:t>
            </w:r>
          </w:p>
        </w:tc>
      </w:tr>
      <w:tr w:rsidTr="002D4617" w:rsidR="002D4617">
        <w:trPr>
          <w:trHeight w:val="240"/>
        </w:trPr>
        <w:tc>
          <w:tcPr>
            <w:tcW w:type="dxa" w:w="6720"/>
            <w:tcBorders>
              <w:top w:val="nil"/>
              <w:left w:space="0" w:sz="4" w:color="auto" w:val="single"/>
              <w:bottom w:space="0" w:sz="4" w:color="auto" w:val="single"/>
              <w:right w:space="0" w:sz="4" w:color="auto" w:val="single"/>
            </w:tcBorders>
            <w:vAlign w:val="center"/>
            <w:hideMark/>
          </w:tcPr>
          <w:p w:rsidRDefault="002D4617" w:rsidR="002D4617">
            <w:pPr>
              <w:ind w:firstLineChars="100" w:firstLine="180"/>
              <w:rPr>
                <w:rFonts w:cs="Arial" w:eastAsia="Times New Roman" w:hAnsi="Arial" w:ascii="Arial"/>
                <w:sz w:val="18"/>
                <w:szCs w:val="18"/>
                <w:lang w:val="en-US"/>
              </w:rPr>
            </w:pPr>
            <w:r>
              <w:rPr>
                <w:rFonts w:cs="Arial" w:eastAsia="Times New Roman" w:hAnsi="Arial" w:ascii="Arial"/>
                <w:sz w:val="18"/>
                <w:szCs w:val="18"/>
              </w:rPr>
              <w:t>1. Dobit poslovne godine</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r>
      <w:tr w:rsidTr="002D4617" w:rsidR="002D4617">
        <w:trPr>
          <w:trHeight w:val="240"/>
        </w:trPr>
        <w:tc>
          <w:tcPr>
            <w:tcW w:type="dxa" w:w="6720"/>
            <w:tcBorders>
              <w:top w:val="nil"/>
              <w:left w:space="0" w:sz="4" w:color="auto" w:val="single"/>
              <w:bottom w:space="0" w:sz="4" w:color="auto" w:val="single"/>
              <w:right w:space="0" w:sz="4" w:color="auto" w:val="single"/>
            </w:tcBorders>
            <w:vAlign w:val="center"/>
            <w:hideMark/>
          </w:tcPr>
          <w:p w:rsidRDefault="002D4617" w:rsidR="002D4617">
            <w:pPr>
              <w:ind w:firstLineChars="100" w:firstLine="180"/>
              <w:rPr>
                <w:rFonts w:cs="Arial" w:eastAsia="Times New Roman" w:hAnsi="Arial" w:ascii="Arial"/>
                <w:sz w:val="18"/>
                <w:szCs w:val="18"/>
                <w:lang w:val="en-US"/>
              </w:rPr>
            </w:pPr>
            <w:r>
              <w:rPr>
                <w:rFonts w:cs="Arial" w:eastAsia="Times New Roman" w:hAnsi="Arial" w:ascii="Arial"/>
                <w:sz w:val="18"/>
                <w:szCs w:val="18"/>
              </w:rPr>
              <w:t>2. Gubitak poslovne godine</w:t>
            </w:r>
          </w:p>
        </w:tc>
        <w:tc>
          <w:tcPr>
            <w:tcW w:type="dxa" w:w="132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1.094.780</w:t>
            </w:r>
          </w:p>
        </w:tc>
        <w:tc>
          <w:tcPr>
            <w:tcW w:type="dxa" w:w="132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232.162</w:t>
            </w:r>
          </w:p>
        </w:tc>
      </w:tr>
      <w:tr w:rsidTr="002D4617" w:rsidR="002D4617">
        <w:trPr>
          <w:trHeight w:val="240"/>
        </w:trPr>
        <w:tc>
          <w:tcPr>
            <w:tcW w:type="dxa" w:w="672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color w:val="0000D4"/>
                <w:sz w:val="18"/>
                <w:szCs w:val="18"/>
                <w:lang w:val="en-US"/>
              </w:rPr>
            </w:pPr>
            <w:r>
              <w:rPr>
                <w:rFonts w:cs="Arial" w:eastAsia="Times New Roman" w:hAnsi="Arial" w:ascii="Arial"/>
                <w:color w:val="0000D4"/>
                <w:sz w:val="18"/>
                <w:szCs w:val="18"/>
              </w:rPr>
              <w:t>VII. MANJINSKI INTERES</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r>
      <w:tr w:rsidTr="002D4617" w:rsidR="002D4617">
        <w:trPr>
          <w:trHeight w:val="240"/>
        </w:trPr>
        <w:tc>
          <w:tcPr>
            <w:tcW w:type="dxa" w:w="672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b/>
                <w:bCs/>
                <w:sz w:val="18"/>
                <w:szCs w:val="18"/>
                <w:lang w:val="en-US"/>
              </w:rPr>
            </w:pPr>
            <w:r>
              <w:rPr>
                <w:rFonts w:cs="Arial" w:eastAsia="Times New Roman" w:hAnsi="Arial" w:ascii="Arial"/>
                <w:b/>
                <w:bCs/>
                <w:sz w:val="18"/>
                <w:szCs w:val="18"/>
              </w:rPr>
              <w:t xml:space="preserve">B)  REZERVIRANJA </w:t>
            </w:r>
            <w:r>
              <w:rPr>
                <w:rFonts w:cs="Arial" w:eastAsia="Times New Roman" w:hAnsi="Arial" w:ascii="Arial"/>
                <w:sz w:val="18"/>
                <w:szCs w:val="18"/>
              </w:rPr>
              <w:t>(080 do 082)</w:t>
            </w:r>
          </w:p>
        </w:tc>
        <w:tc>
          <w:tcPr>
            <w:tcW w:type="dxa" w:w="132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0</w:t>
            </w:r>
          </w:p>
        </w:tc>
        <w:tc>
          <w:tcPr>
            <w:tcW w:type="dxa" w:w="132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0</w:t>
            </w:r>
          </w:p>
        </w:tc>
      </w:tr>
      <w:tr w:rsidTr="002D4617" w:rsidR="002D4617">
        <w:trPr>
          <w:trHeight w:val="240"/>
        </w:trPr>
        <w:tc>
          <w:tcPr>
            <w:tcW w:type="dxa" w:w="672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sz w:val="18"/>
                <w:szCs w:val="18"/>
                <w:lang w:val="en-US"/>
              </w:rPr>
            </w:pPr>
            <w:r>
              <w:rPr>
                <w:rFonts w:cs="Arial" w:eastAsia="Times New Roman" w:hAnsi="Arial" w:ascii="Arial"/>
                <w:sz w:val="18"/>
                <w:szCs w:val="18"/>
              </w:rPr>
              <w:t xml:space="preserve">     1. Rezerviranja za mirovine, otpremnine i slične obveze</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r>
      <w:tr w:rsidTr="002D4617" w:rsidR="002D4617">
        <w:trPr>
          <w:trHeight w:val="240"/>
        </w:trPr>
        <w:tc>
          <w:tcPr>
            <w:tcW w:type="dxa" w:w="672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sz w:val="18"/>
                <w:szCs w:val="18"/>
                <w:lang w:val="en-US"/>
              </w:rPr>
            </w:pPr>
            <w:r>
              <w:rPr>
                <w:rFonts w:cs="Arial" w:eastAsia="Times New Roman" w:hAnsi="Arial" w:ascii="Arial"/>
                <w:sz w:val="18"/>
                <w:szCs w:val="18"/>
              </w:rPr>
              <w:t xml:space="preserve">     2. Rezerviranja za porezne obveze</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r>
      <w:tr w:rsidTr="002D4617" w:rsidR="002D4617">
        <w:trPr>
          <w:trHeight w:val="240"/>
        </w:trPr>
        <w:tc>
          <w:tcPr>
            <w:tcW w:type="dxa" w:w="672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sz w:val="18"/>
                <w:szCs w:val="18"/>
                <w:lang w:val="en-US"/>
              </w:rPr>
            </w:pPr>
            <w:r>
              <w:rPr>
                <w:rFonts w:cs="Arial" w:eastAsia="Times New Roman" w:hAnsi="Arial" w:ascii="Arial"/>
                <w:sz w:val="18"/>
                <w:szCs w:val="18"/>
              </w:rPr>
              <w:t xml:space="preserve">     3. Druga rezerviranja</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r>
      <w:tr w:rsidTr="002D4617" w:rsidR="002D4617">
        <w:trPr>
          <w:trHeight w:val="240"/>
        </w:trPr>
        <w:tc>
          <w:tcPr>
            <w:tcW w:type="dxa" w:w="672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b/>
                <w:bCs/>
                <w:sz w:val="18"/>
                <w:szCs w:val="18"/>
                <w:lang w:val="en-US"/>
              </w:rPr>
            </w:pPr>
            <w:r>
              <w:rPr>
                <w:rFonts w:cs="Arial" w:eastAsia="Times New Roman" w:hAnsi="Arial" w:ascii="Arial"/>
                <w:b/>
                <w:bCs/>
                <w:sz w:val="18"/>
                <w:szCs w:val="18"/>
              </w:rPr>
              <w:t xml:space="preserve">C)  DUGOROČNE OBVEZE </w:t>
            </w:r>
            <w:r>
              <w:rPr>
                <w:rFonts w:cs="Arial" w:eastAsia="Times New Roman" w:hAnsi="Arial" w:ascii="Arial"/>
                <w:sz w:val="18"/>
                <w:szCs w:val="18"/>
              </w:rPr>
              <w:t>(084 do 092)</w:t>
            </w:r>
          </w:p>
        </w:tc>
        <w:tc>
          <w:tcPr>
            <w:tcW w:type="dxa" w:w="132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1.711.252</w:t>
            </w:r>
          </w:p>
        </w:tc>
        <w:tc>
          <w:tcPr>
            <w:tcW w:type="dxa" w:w="132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1.711.770</w:t>
            </w:r>
          </w:p>
        </w:tc>
      </w:tr>
      <w:tr w:rsidTr="002D4617" w:rsidR="002D4617">
        <w:trPr>
          <w:trHeight w:val="240"/>
        </w:trPr>
        <w:tc>
          <w:tcPr>
            <w:tcW w:type="dxa" w:w="672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sz w:val="18"/>
                <w:szCs w:val="18"/>
                <w:lang w:val="en-US"/>
              </w:rPr>
            </w:pPr>
            <w:r>
              <w:rPr>
                <w:rFonts w:cs="Arial" w:eastAsia="Times New Roman" w:hAnsi="Arial" w:ascii="Arial"/>
                <w:sz w:val="18"/>
                <w:szCs w:val="18"/>
              </w:rPr>
              <w:t xml:space="preserve">     1. Obveze prema povezanim poduzetnicima</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r>
      <w:tr w:rsidTr="002D4617" w:rsidR="002D4617">
        <w:trPr>
          <w:trHeight w:val="240"/>
        </w:trPr>
        <w:tc>
          <w:tcPr>
            <w:tcW w:type="dxa" w:w="672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sz w:val="18"/>
                <w:szCs w:val="18"/>
                <w:lang w:val="en-US"/>
              </w:rPr>
            </w:pPr>
            <w:r>
              <w:rPr>
                <w:rFonts w:cs="Arial" w:eastAsia="Times New Roman" w:hAnsi="Arial" w:ascii="Arial"/>
                <w:sz w:val="18"/>
                <w:szCs w:val="18"/>
              </w:rPr>
              <w:t xml:space="preserve">     2. Obveze za zajmove, depozite i slično</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r>
      <w:tr w:rsidTr="002D4617" w:rsidR="002D4617">
        <w:trPr>
          <w:trHeight w:val="240"/>
        </w:trPr>
        <w:tc>
          <w:tcPr>
            <w:tcW w:type="dxa" w:w="672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sz w:val="18"/>
                <w:szCs w:val="18"/>
                <w:lang w:val="en-US"/>
              </w:rPr>
            </w:pPr>
            <w:r>
              <w:rPr>
                <w:rFonts w:cs="Arial" w:eastAsia="Times New Roman" w:hAnsi="Arial" w:ascii="Arial"/>
                <w:sz w:val="18"/>
                <w:szCs w:val="18"/>
              </w:rPr>
              <w:t xml:space="preserve">     3. Obveze prema bankama i drugim financijskim institucijama</w:t>
            </w:r>
          </w:p>
        </w:tc>
        <w:tc>
          <w:tcPr>
            <w:tcW w:type="dxa" w:w="132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1.711.252</w:t>
            </w:r>
          </w:p>
        </w:tc>
        <w:tc>
          <w:tcPr>
            <w:tcW w:type="dxa" w:w="132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1.711.770</w:t>
            </w:r>
          </w:p>
        </w:tc>
      </w:tr>
      <w:tr w:rsidTr="002D4617" w:rsidR="002D4617">
        <w:trPr>
          <w:trHeight w:val="240"/>
        </w:trPr>
        <w:tc>
          <w:tcPr>
            <w:tcW w:type="dxa" w:w="672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sz w:val="18"/>
                <w:szCs w:val="18"/>
                <w:lang w:val="en-US"/>
              </w:rPr>
            </w:pPr>
            <w:r>
              <w:rPr>
                <w:rFonts w:cs="Arial" w:eastAsia="Times New Roman" w:hAnsi="Arial" w:ascii="Arial"/>
                <w:sz w:val="18"/>
                <w:szCs w:val="18"/>
              </w:rPr>
              <w:t xml:space="preserve">     4. Obveze za predujmove</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r>
      <w:tr w:rsidTr="002D4617" w:rsidR="002D4617">
        <w:trPr>
          <w:trHeight w:val="240"/>
        </w:trPr>
        <w:tc>
          <w:tcPr>
            <w:tcW w:type="dxa" w:w="672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sz w:val="18"/>
                <w:szCs w:val="18"/>
                <w:lang w:val="en-US"/>
              </w:rPr>
            </w:pPr>
            <w:r>
              <w:rPr>
                <w:rFonts w:cs="Arial" w:eastAsia="Times New Roman" w:hAnsi="Arial" w:ascii="Arial"/>
                <w:sz w:val="18"/>
                <w:szCs w:val="18"/>
              </w:rPr>
              <w:lastRenderedPageBreak/>
              <w:t xml:space="preserve">     5. Obveze prema dobavljačima</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r>
      <w:tr w:rsidTr="002D4617" w:rsidR="002D4617">
        <w:trPr>
          <w:trHeight w:val="240"/>
        </w:trPr>
        <w:tc>
          <w:tcPr>
            <w:tcW w:type="dxa" w:w="672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sz w:val="18"/>
                <w:szCs w:val="18"/>
                <w:lang w:val="en-US"/>
              </w:rPr>
            </w:pPr>
            <w:r>
              <w:rPr>
                <w:rFonts w:cs="Arial" w:eastAsia="Times New Roman" w:hAnsi="Arial" w:ascii="Arial"/>
                <w:sz w:val="18"/>
                <w:szCs w:val="18"/>
              </w:rPr>
              <w:t xml:space="preserve">     6. Obveze po vrijednosnim papirima</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r>
      <w:tr w:rsidTr="002D4617" w:rsidR="002D4617">
        <w:trPr>
          <w:trHeight w:val="240"/>
        </w:trPr>
        <w:tc>
          <w:tcPr>
            <w:tcW w:type="dxa" w:w="672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sz w:val="18"/>
                <w:szCs w:val="18"/>
                <w:lang w:val="en-US"/>
              </w:rPr>
            </w:pPr>
            <w:r>
              <w:rPr>
                <w:rFonts w:cs="Arial" w:eastAsia="Times New Roman" w:hAnsi="Arial" w:ascii="Arial"/>
                <w:sz w:val="18"/>
                <w:szCs w:val="18"/>
              </w:rPr>
              <w:t xml:space="preserve">     7. Obveze prema poduzetnicima u kojima postoje sudjelujući interesi</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r>
      <w:tr w:rsidTr="002D4617" w:rsidR="002D4617">
        <w:trPr>
          <w:trHeight w:val="240"/>
        </w:trPr>
        <w:tc>
          <w:tcPr>
            <w:tcW w:type="dxa" w:w="672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sz w:val="18"/>
                <w:szCs w:val="18"/>
                <w:lang w:val="en-US"/>
              </w:rPr>
            </w:pPr>
            <w:r>
              <w:rPr>
                <w:rFonts w:cs="Arial" w:eastAsia="Times New Roman" w:hAnsi="Arial" w:ascii="Arial"/>
                <w:sz w:val="18"/>
                <w:szCs w:val="18"/>
              </w:rPr>
              <w:t xml:space="preserve">     8. Ostale dugoročne obveze</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r>
      <w:tr w:rsidTr="002D4617" w:rsidR="002D4617">
        <w:trPr>
          <w:trHeight w:val="240"/>
        </w:trPr>
        <w:tc>
          <w:tcPr>
            <w:tcW w:type="dxa" w:w="672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sz w:val="18"/>
                <w:szCs w:val="18"/>
                <w:lang w:val="en-US"/>
              </w:rPr>
            </w:pPr>
            <w:r>
              <w:rPr>
                <w:rFonts w:cs="Arial" w:eastAsia="Times New Roman" w:hAnsi="Arial" w:ascii="Arial"/>
                <w:sz w:val="18"/>
                <w:szCs w:val="18"/>
              </w:rPr>
              <w:t xml:space="preserve">     9. Odgođena porezna obveza</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r>
      <w:tr w:rsidTr="002D4617" w:rsidR="002D4617">
        <w:trPr>
          <w:trHeight w:val="240"/>
        </w:trPr>
        <w:tc>
          <w:tcPr>
            <w:tcW w:type="dxa" w:w="672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b/>
                <w:bCs/>
                <w:sz w:val="18"/>
                <w:szCs w:val="18"/>
                <w:lang w:val="en-US"/>
              </w:rPr>
            </w:pPr>
            <w:r>
              <w:rPr>
                <w:rFonts w:cs="Arial" w:eastAsia="Times New Roman" w:hAnsi="Arial" w:ascii="Arial"/>
                <w:b/>
                <w:bCs/>
                <w:sz w:val="18"/>
                <w:szCs w:val="18"/>
              </w:rPr>
              <w:t xml:space="preserve">D)  KRATKOROČNE OBVEZE </w:t>
            </w:r>
            <w:r>
              <w:rPr>
                <w:rFonts w:cs="Arial" w:eastAsia="Times New Roman" w:hAnsi="Arial" w:ascii="Arial"/>
                <w:sz w:val="18"/>
                <w:szCs w:val="18"/>
              </w:rPr>
              <w:t>(094 do 105)</w:t>
            </w:r>
          </w:p>
        </w:tc>
        <w:tc>
          <w:tcPr>
            <w:tcW w:type="dxa" w:w="132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5.154.239</w:t>
            </w:r>
          </w:p>
        </w:tc>
        <w:tc>
          <w:tcPr>
            <w:tcW w:type="dxa" w:w="132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4.997.501</w:t>
            </w:r>
          </w:p>
        </w:tc>
      </w:tr>
      <w:tr w:rsidTr="002D4617" w:rsidR="002D4617">
        <w:trPr>
          <w:trHeight w:val="240"/>
        </w:trPr>
        <w:tc>
          <w:tcPr>
            <w:tcW w:type="dxa" w:w="672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sz w:val="18"/>
                <w:szCs w:val="18"/>
                <w:lang w:val="en-US"/>
              </w:rPr>
            </w:pPr>
            <w:r>
              <w:rPr>
                <w:rFonts w:cs="Arial" w:eastAsia="Times New Roman" w:hAnsi="Arial" w:ascii="Arial"/>
                <w:sz w:val="18"/>
                <w:szCs w:val="18"/>
              </w:rPr>
              <w:t xml:space="preserve">     1. Obveze prema povezanim poduzetnicima</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r>
      <w:tr w:rsidTr="002D4617" w:rsidR="002D4617">
        <w:trPr>
          <w:trHeight w:val="240"/>
        </w:trPr>
        <w:tc>
          <w:tcPr>
            <w:tcW w:type="dxa" w:w="672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sz w:val="18"/>
                <w:szCs w:val="18"/>
                <w:lang w:val="en-US"/>
              </w:rPr>
            </w:pPr>
            <w:r>
              <w:rPr>
                <w:rFonts w:cs="Arial" w:eastAsia="Times New Roman" w:hAnsi="Arial" w:ascii="Arial"/>
                <w:sz w:val="18"/>
                <w:szCs w:val="18"/>
              </w:rPr>
              <w:t xml:space="preserve">     2. Obveze za zajmove, depozite i slično</w:t>
            </w:r>
          </w:p>
        </w:tc>
        <w:tc>
          <w:tcPr>
            <w:tcW w:type="dxa" w:w="132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1.189.589</w:t>
            </w:r>
          </w:p>
        </w:tc>
        <w:tc>
          <w:tcPr>
            <w:tcW w:type="dxa" w:w="132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1.189.589</w:t>
            </w:r>
          </w:p>
        </w:tc>
      </w:tr>
      <w:tr w:rsidTr="002D4617" w:rsidR="002D4617">
        <w:trPr>
          <w:trHeight w:val="240"/>
        </w:trPr>
        <w:tc>
          <w:tcPr>
            <w:tcW w:type="dxa" w:w="672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sz w:val="18"/>
                <w:szCs w:val="18"/>
                <w:lang w:val="en-US"/>
              </w:rPr>
            </w:pPr>
            <w:r>
              <w:rPr>
                <w:rFonts w:cs="Arial" w:eastAsia="Times New Roman" w:hAnsi="Arial" w:ascii="Arial"/>
                <w:sz w:val="18"/>
                <w:szCs w:val="18"/>
              </w:rPr>
              <w:t xml:space="preserve">     3. Obveze prema bankama i drugim financijskim institucijama</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r>
      <w:tr w:rsidTr="002D4617" w:rsidR="002D4617">
        <w:trPr>
          <w:trHeight w:val="240"/>
        </w:trPr>
        <w:tc>
          <w:tcPr>
            <w:tcW w:type="dxa" w:w="672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sz w:val="18"/>
                <w:szCs w:val="18"/>
                <w:lang w:val="en-US"/>
              </w:rPr>
            </w:pPr>
            <w:r>
              <w:rPr>
                <w:rFonts w:cs="Arial" w:eastAsia="Times New Roman" w:hAnsi="Arial" w:ascii="Arial"/>
                <w:sz w:val="18"/>
                <w:szCs w:val="18"/>
              </w:rPr>
              <w:t xml:space="preserve">     4. Obveze za predujmove</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r>
      <w:tr w:rsidTr="002D4617" w:rsidR="002D4617">
        <w:trPr>
          <w:trHeight w:val="240"/>
        </w:trPr>
        <w:tc>
          <w:tcPr>
            <w:tcW w:type="dxa" w:w="672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sz w:val="18"/>
                <w:szCs w:val="18"/>
                <w:lang w:val="en-US"/>
              </w:rPr>
            </w:pPr>
            <w:r>
              <w:rPr>
                <w:rFonts w:cs="Arial" w:eastAsia="Times New Roman" w:hAnsi="Arial" w:ascii="Arial"/>
                <w:sz w:val="18"/>
                <w:szCs w:val="18"/>
              </w:rPr>
              <w:t xml:space="preserve">     5. Obveze prema dobavljačima</w:t>
            </w:r>
          </w:p>
        </w:tc>
        <w:tc>
          <w:tcPr>
            <w:tcW w:type="dxa" w:w="132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3.860.031</w:t>
            </w:r>
          </w:p>
        </w:tc>
        <w:tc>
          <w:tcPr>
            <w:tcW w:type="dxa" w:w="132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3.536.115</w:t>
            </w:r>
          </w:p>
        </w:tc>
      </w:tr>
      <w:tr w:rsidTr="002D4617" w:rsidR="002D4617">
        <w:trPr>
          <w:trHeight w:val="240"/>
        </w:trPr>
        <w:tc>
          <w:tcPr>
            <w:tcW w:type="dxa" w:w="672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sz w:val="18"/>
                <w:szCs w:val="18"/>
                <w:lang w:val="en-US"/>
              </w:rPr>
            </w:pPr>
            <w:r>
              <w:rPr>
                <w:rFonts w:cs="Arial" w:eastAsia="Times New Roman" w:hAnsi="Arial" w:ascii="Arial"/>
                <w:sz w:val="18"/>
                <w:szCs w:val="18"/>
              </w:rPr>
              <w:t xml:space="preserve">     6. Obveze po vrijednosnim papirima</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r>
      <w:tr w:rsidTr="002D4617" w:rsidR="002D4617">
        <w:trPr>
          <w:trHeight w:val="240"/>
        </w:trPr>
        <w:tc>
          <w:tcPr>
            <w:tcW w:type="dxa" w:w="672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sz w:val="18"/>
                <w:szCs w:val="18"/>
                <w:lang w:val="en-US"/>
              </w:rPr>
            </w:pPr>
            <w:r>
              <w:rPr>
                <w:rFonts w:cs="Arial" w:eastAsia="Times New Roman" w:hAnsi="Arial" w:ascii="Arial"/>
                <w:sz w:val="18"/>
                <w:szCs w:val="18"/>
              </w:rPr>
              <w:t xml:space="preserve">     7. Obveze prema poduzetnicima u kojima postoje sudjelujući interesi</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r>
      <w:tr w:rsidTr="002D4617" w:rsidR="002D4617">
        <w:trPr>
          <w:trHeight w:val="240"/>
        </w:trPr>
        <w:tc>
          <w:tcPr>
            <w:tcW w:type="dxa" w:w="672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sz w:val="18"/>
                <w:szCs w:val="18"/>
                <w:lang w:val="en-US"/>
              </w:rPr>
            </w:pPr>
            <w:r>
              <w:rPr>
                <w:rFonts w:cs="Arial" w:eastAsia="Times New Roman" w:hAnsi="Arial" w:ascii="Arial"/>
                <w:sz w:val="18"/>
                <w:szCs w:val="18"/>
              </w:rPr>
              <w:t xml:space="preserve">     8. Obveze prema zaposlenicima</w:t>
            </w:r>
          </w:p>
        </w:tc>
        <w:tc>
          <w:tcPr>
            <w:tcW w:type="dxa" w:w="132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98.417</w:t>
            </w:r>
          </w:p>
        </w:tc>
        <w:tc>
          <w:tcPr>
            <w:tcW w:type="dxa" w:w="132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157.899</w:t>
            </w:r>
          </w:p>
        </w:tc>
      </w:tr>
      <w:tr w:rsidTr="002D4617" w:rsidR="002D4617">
        <w:trPr>
          <w:trHeight w:val="240"/>
        </w:trPr>
        <w:tc>
          <w:tcPr>
            <w:tcW w:type="dxa" w:w="672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sz w:val="18"/>
                <w:szCs w:val="18"/>
                <w:lang w:val="en-US"/>
              </w:rPr>
            </w:pPr>
            <w:r>
              <w:rPr>
                <w:rFonts w:cs="Arial" w:eastAsia="Times New Roman" w:hAnsi="Arial" w:ascii="Arial"/>
                <w:sz w:val="18"/>
                <w:szCs w:val="18"/>
              </w:rPr>
              <w:t xml:space="preserve">     9. Obveze za poreze, doprinose i slična davanja</w:t>
            </w:r>
          </w:p>
        </w:tc>
        <w:tc>
          <w:tcPr>
            <w:tcW w:type="dxa" w:w="132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6.202</w:t>
            </w:r>
          </w:p>
        </w:tc>
        <w:tc>
          <w:tcPr>
            <w:tcW w:type="dxa" w:w="132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113.898</w:t>
            </w:r>
          </w:p>
        </w:tc>
      </w:tr>
      <w:tr w:rsidTr="002D4617" w:rsidR="002D4617">
        <w:trPr>
          <w:trHeight w:val="240"/>
        </w:trPr>
        <w:tc>
          <w:tcPr>
            <w:tcW w:type="dxa" w:w="672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sz w:val="18"/>
                <w:szCs w:val="18"/>
                <w:lang w:val="en-US"/>
              </w:rPr>
            </w:pPr>
            <w:r>
              <w:rPr>
                <w:rFonts w:cs="Arial" w:eastAsia="Times New Roman" w:hAnsi="Arial" w:ascii="Arial"/>
                <w:sz w:val="18"/>
                <w:szCs w:val="18"/>
              </w:rPr>
              <w:t xml:space="preserve">   10. Obveze s osnove udjela u rezultatu</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r>
      <w:tr w:rsidTr="002D4617" w:rsidR="002D4617">
        <w:trPr>
          <w:trHeight w:val="240"/>
        </w:trPr>
        <w:tc>
          <w:tcPr>
            <w:tcW w:type="dxa" w:w="672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sz w:val="18"/>
                <w:szCs w:val="18"/>
                <w:lang w:val="en-US"/>
              </w:rPr>
            </w:pPr>
            <w:r>
              <w:rPr>
                <w:rFonts w:cs="Arial" w:eastAsia="Times New Roman" w:hAnsi="Arial" w:ascii="Arial"/>
                <w:sz w:val="18"/>
                <w:szCs w:val="18"/>
              </w:rPr>
              <w:t xml:space="preserve">   11. Obveze po osnovi dugotrajne imovine namijenjene prodaji</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r>
      <w:tr w:rsidTr="002D4617" w:rsidR="002D4617">
        <w:trPr>
          <w:trHeight w:val="240"/>
        </w:trPr>
        <w:tc>
          <w:tcPr>
            <w:tcW w:type="dxa" w:w="672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sz w:val="18"/>
                <w:szCs w:val="18"/>
                <w:lang w:val="en-US"/>
              </w:rPr>
            </w:pPr>
            <w:r>
              <w:rPr>
                <w:rFonts w:cs="Arial" w:eastAsia="Times New Roman" w:hAnsi="Arial" w:ascii="Arial"/>
                <w:sz w:val="18"/>
                <w:szCs w:val="18"/>
              </w:rPr>
              <w:t xml:space="preserve">   12. Ostale kratkoročne obveze</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r>
      <w:tr w:rsidTr="002D4617" w:rsidR="002D4617">
        <w:trPr>
          <w:trHeight w:val="240"/>
        </w:trPr>
        <w:tc>
          <w:tcPr>
            <w:tcW w:type="dxa" w:w="672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b/>
                <w:bCs/>
                <w:sz w:val="18"/>
                <w:szCs w:val="18"/>
                <w:lang w:val="en-US"/>
              </w:rPr>
            </w:pPr>
            <w:r>
              <w:rPr>
                <w:rFonts w:cs="Arial" w:eastAsia="Times New Roman" w:hAnsi="Arial" w:ascii="Arial"/>
                <w:b/>
                <w:bCs/>
                <w:sz w:val="18"/>
                <w:szCs w:val="18"/>
              </w:rPr>
              <w:t>E) ODGOĐENO PLAĆANJE TROŠKOVA I PRIHOD BUDUĆEGA RAZDOBLJA</w:t>
            </w:r>
          </w:p>
        </w:tc>
        <w:tc>
          <w:tcPr>
            <w:tcW w:type="dxa" w:w="132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7.502</w:t>
            </w:r>
          </w:p>
        </w:tc>
        <w:tc>
          <w:tcPr>
            <w:tcW w:type="dxa" w:w="132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7.502</w:t>
            </w:r>
          </w:p>
        </w:tc>
      </w:tr>
      <w:tr w:rsidTr="002D4617" w:rsidR="002D4617">
        <w:trPr>
          <w:trHeight w:val="240"/>
        </w:trPr>
        <w:tc>
          <w:tcPr>
            <w:tcW w:type="dxa" w:w="672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b/>
                <w:bCs/>
                <w:sz w:val="18"/>
                <w:szCs w:val="18"/>
                <w:lang w:val="en-US"/>
              </w:rPr>
            </w:pPr>
            <w:r>
              <w:rPr>
                <w:rFonts w:cs="Arial" w:eastAsia="Times New Roman" w:hAnsi="Arial" w:ascii="Arial"/>
                <w:b/>
                <w:bCs/>
                <w:sz w:val="18"/>
                <w:szCs w:val="18"/>
              </w:rPr>
              <w:t xml:space="preserve">F) UKUPNO – PASIVA </w:t>
            </w:r>
            <w:r>
              <w:rPr>
                <w:rFonts w:cs="Arial" w:eastAsia="Times New Roman" w:hAnsi="Arial" w:ascii="Arial"/>
                <w:sz w:val="18"/>
                <w:szCs w:val="18"/>
              </w:rPr>
              <w:t>(062+079+083+093+106)</w:t>
            </w:r>
          </w:p>
        </w:tc>
        <w:tc>
          <w:tcPr>
            <w:tcW w:type="dxa" w:w="132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3.987.129</w:t>
            </w:r>
          </w:p>
        </w:tc>
        <w:tc>
          <w:tcPr>
            <w:tcW w:type="dxa" w:w="132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3.598.747</w:t>
            </w:r>
          </w:p>
        </w:tc>
      </w:tr>
      <w:tr w:rsidTr="002D4617" w:rsidR="002D4617">
        <w:trPr>
          <w:trHeight w:val="240"/>
        </w:trPr>
        <w:tc>
          <w:tcPr>
            <w:tcW w:type="dxa" w:w="672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b/>
                <w:bCs/>
                <w:sz w:val="18"/>
                <w:szCs w:val="18"/>
                <w:lang w:val="en-US"/>
              </w:rPr>
            </w:pPr>
            <w:r>
              <w:rPr>
                <w:rFonts w:cs="Arial" w:eastAsia="Times New Roman" w:hAnsi="Arial" w:ascii="Arial"/>
                <w:b/>
                <w:bCs/>
                <w:sz w:val="18"/>
                <w:szCs w:val="18"/>
              </w:rPr>
              <w:t>G)  IZVANBILANČNI ZAPISI</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sz w:val="16"/>
                <w:szCs w:val="16"/>
                <w:lang w:val="en-US"/>
              </w:rPr>
            </w:pPr>
            <w:r>
              <w:rPr>
                <w:rFonts w:cs="Arial" w:eastAsia="Times New Roman" w:hAnsi="Arial" w:ascii="Arial"/>
                <w:sz w:val="16"/>
                <w:szCs w:val="16"/>
              </w:rPr>
              <w:t> </w:t>
            </w:r>
          </w:p>
        </w:tc>
      </w:tr>
    </w:tbl>
    <w:p w:rsidRDefault="002D4617" w:rsidP="002D4617" w:rsidR="002D4617">
      <w:pPr>
        <w:spacing w:lineRule="auto" w:line="360"/>
        <w:jc w:val="both"/>
        <w:rPr>
          <w:lang w:val="en-US"/>
        </w:rPr>
      </w:pPr>
    </w:p>
    <w:p w:rsidRDefault="002D4617" w:rsidP="002D4617" w:rsidR="002D4617">
      <w:pPr>
        <w:spacing w:lineRule="auto" w:line="360"/>
        <w:jc w:val="both"/>
      </w:pPr>
      <w:r>
        <w:t>Bilanca prikazuje stanje tvrtke na dan 31.12.2015. i 30.04.2016. godine i to kroz materijalnu imovinu, obveze (dugovanje) i kapital.  Iz iste proizlazi da je  potraživanje  tvrtke  na dan 30.04.2016. ukupno 1.224.660 kn, dok su kratkoročne obveze 4.997.501 kn, a dugoročne obveze iznose 1.711.770 kn. Istovremeno tvrtka ima dugotrajnu imovinu u vrijednosti 2.297.869 kn</w:t>
      </w:r>
      <w:bookmarkStart w:name="_Toc292093911" w:id="21"/>
      <w:bookmarkStart w:name="_Toc283111385" w:id="22"/>
      <w:r>
        <w:t xml:space="preserve"> i kratkotrajna  imovina 1.300.621 kn.</w:t>
      </w:r>
    </w:p>
    <w:p w:rsidRDefault="002D4617" w:rsidP="002D4617" w:rsidR="002D4617">
      <w:pPr>
        <w:pStyle w:val="Naslov2"/>
        <w:numPr>
          <w:ilvl w:val="1"/>
          <w:numId w:val="44"/>
        </w:numPr>
        <w:spacing w:after="60" w:before="240"/>
        <w:jc w:val="left"/>
      </w:pPr>
      <w:r>
        <w:rPr>
          <w:rFonts w:eastAsia="Times New Roman"/>
          <w:b w:val="false"/>
          <w:bCs/>
          <w:iCs/>
          <w:color w:val="4F81BD"/>
          <w:lang w:eastAsia="hr-HR"/>
        </w:rPr>
        <w:br w:type="page"/>
      </w:r>
      <w:bookmarkStart w:name="_Toc453408781" w:id="23"/>
      <w:bookmarkStart w:name="_Toc451235622" w:id="24"/>
      <w:r>
        <w:lastRenderedPageBreak/>
        <w:t xml:space="preserve">Opis činjenica i okolnosti iz kojih proizlazi postojanje uvjeta za otvaranje postupka </w:t>
      </w:r>
      <w:proofErr w:type="spellStart"/>
      <w:r>
        <w:t>predstečajne</w:t>
      </w:r>
      <w:proofErr w:type="spellEnd"/>
      <w:r>
        <w:t xml:space="preserve"> nagodbe</w:t>
      </w:r>
      <w:bookmarkEnd w:id="23"/>
      <w:bookmarkEnd w:id="24"/>
    </w:p>
    <w:p w:rsidRDefault="002D4617" w:rsidP="002D4617" w:rsidR="002D4617">
      <w:pPr>
        <w:spacing w:lineRule="auto" w:line="360"/>
        <w:jc w:val="both"/>
      </w:pPr>
    </w:p>
    <w:p w:rsidRDefault="002D4617" w:rsidP="002D4617" w:rsidR="002D4617">
      <w:pPr>
        <w:spacing w:lineRule="auto" w:line="360"/>
        <w:jc w:val="both"/>
      </w:pPr>
      <w:r>
        <w:t xml:space="preserve">Sukladno čl. 4. Stečajnog Zakona, u uvjetima nastupa nelikvidnosti koje se ogleda u nemogućnosti da SION GRUPA d.o.o. poduzetim mjerama financijskog restrukturiranja izvan postupka </w:t>
      </w:r>
      <w:proofErr w:type="spellStart"/>
      <w:r>
        <w:t>predstečajne</w:t>
      </w:r>
      <w:proofErr w:type="spellEnd"/>
      <w:r>
        <w:t xml:space="preserve"> nagodbe sama uspostavi stanje likvidnosti, ista pokreće postupak </w:t>
      </w:r>
      <w:proofErr w:type="spellStart"/>
      <w:r>
        <w:t>predstečajne</w:t>
      </w:r>
      <w:proofErr w:type="spellEnd"/>
      <w:r>
        <w:t xml:space="preserve"> nagodbe. Činjenice i okolnosti iz kojih proizlazi postojanje uvjeta za otvaranje postupka </w:t>
      </w:r>
      <w:proofErr w:type="spellStart"/>
      <w:r>
        <w:t>predstečajne</w:t>
      </w:r>
      <w:proofErr w:type="spellEnd"/>
      <w:r>
        <w:t xml:space="preserve"> nagodbe dati su u nastavku: </w:t>
      </w:r>
    </w:p>
    <w:p w:rsidRDefault="002D4617" w:rsidP="002D4617" w:rsidR="002D4617">
      <w:pPr>
        <w:spacing w:lineRule="auto" w:line="360"/>
        <w:jc w:val="both"/>
      </w:pPr>
    </w:p>
    <w:p w:rsidRDefault="002D4617" w:rsidP="002D4617" w:rsidR="002D4617">
      <w:pPr>
        <w:pStyle w:val="Odlomakpopisa"/>
        <w:numPr>
          <w:ilvl w:val="0"/>
          <w:numId w:val="48"/>
        </w:numPr>
        <w:tabs>
          <w:tab w:pos="851" w:val="clear"/>
        </w:tabs>
        <w:spacing w:lineRule="auto" w:line="360" w:after="0"/>
        <w:contextualSpacing/>
      </w:pPr>
      <w:r>
        <w:t>Ekonomska kriza</w:t>
      </w:r>
    </w:p>
    <w:p w:rsidRDefault="002D4617" w:rsidP="002D4617" w:rsidR="002D4617">
      <w:pPr>
        <w:spacing w:lineRule="auto" w:line="360"/>
        <w:jc w:val="both"/>
      </w:pPr>
      <w:r>
        <w:t xml:space="preserve">Ključni događaj koji je doveo do </w:t>
      </w:r>
      <w:proofErr w:type="spellStart"/>
      <w:r>
        <w:t>predstečajne</w:t>
      </w:r>
      <w:proofErr w:type="spellEnd"/>
      <w:r>
        <w:t xml:space="preserve"> nagodbe i pokrenuo negativan trend u poslovanju je ekonomska kriza, koja je uzrokovala trajni pad kupovne moći općenito. </w:t>
      </w:r>
    </w:p>
    <w:p w:rsidRDefault="002D4617" w:rsidP="002D4617" w:rsidR="002D4617">
      <w:pPr>
        <w:spacing w:lineRule="auto" w:line="360"/>
        <w:jc w:val="both"/>
      </w:pPr>
    </w:p>
    <w:p w:rsidRDefault="002D4617" w:rsidP="002D4617" w:rsidR="002D4617">
      <w:pPr>
        <w:pStyle w:val="Odlomakpopisa"/>
        <w:numPr>
          <w:ilvl w:val="0"/>
          <w:numId w:val="48"/>
        </w:numPr>
        <w:tabs>
          <w:tab w:pos="851" w:val="clear"/>
        </w:tabs>
        <w:spacing w:lineRule="auto" w:line="360" w:after="0"/>
        <w:contextualSpacing/>
      </w:pPr>
      <w:proofErr w:type="spellStart"/>
      <w:r>
        <w:t>Neisporuka</w:t>
      </w:r>
      <w:proofErr w:type="spellEnd"/>
      <w:r>
        <w:t xml:space="preserve"> sirovine</w:t>
      </w:r>
    </w:p>
    <w:p w:rsidRDefault="002D4617" w:rsidP="002D4617" w:rsidR="002D4617">
      <w:pPr>
        <w:spacing w:lineRule="auto" w:line="360"/>
        <w:jc w:val="both"/>
      </w:pPr>
      <w:r>
        <w:t xml:space="preserve">Nadalje, značajni razlog koji je tvrtku doveo do problema je </w:t>
      </w:r>
      <w:proofErr w:type="spellStart"/>
      <w:r>
        <w:t>neisporuka</w:t>
      </w:r>
      <w:proofErr w:type="spellEnd"/>
      <w:r>
        <w:t xml:space="preserve"> ugovorenih količina sirovine od strane Hrvatskih šuma d.o.o. Unazad tri godine isporučili su im samo polovicu ugovorenih količina sirovine, te time prekršili ugovor što je u konačnici rezultiralo smanjenjem proizvodnje i prodaje te  tvrtku dovelo u probleme.</w:t>
      </w:r>
    </w:p>
    <w:p w:rsidRDefault="002D4617" w:rsidP="002D4617" w:rsidR="002D4617">
      <w:pPr>
        <w:spacing w:lineRule="auto" w:line="360"/>
        <w:jc w:val="both"/>
      </w:pPr>
    </w:p>
    <w:p w:rsidRDefault="002D4617" w:rsidP="002D4617" w:rsidR="002D4617">
      <w:pPr>
        <w:pStyle w:val="Odlomakpopisa"/>
        <w:numPr>
          <w:ilvl w:val="0"/>
          <w:numId w:val="48"/>
        </w:numPr>
        <w:tabs>
          <w:tab w:pos="851" w:val="clear"/>
        </w:tabs>
        <w:spacing w:lineRule="auto" w:line="360" w:after="0"/>
        <w:contextualSpacing/>
      </w:pPr>
      <w:r>
        <w:t>Konkurencija</w:t>
      </w:r>
    </w:p>
    <w:p w:rsidRDefault="002D4617" w:rsidP="002D4617" w:rsidR="002D4617">
      <w:pPr>
        <w:spacing w:lineRule="auto" w:line="360"/>
        <w:jc w:val="both"/>
      </w:pPr>
      <w:r>
        <w:t xml:space="preserve">Došlo je do gubitka jednog dijela klijenata zbog sve veće konkurencije na tržištu koja pruža istu vrstu usluga po povoljnijim cijenama. </w:t>
      </w:r>
    </w:p>
    <w:p w:rsidRDefault="002D4617" w:rsidP="002D4617" w:rsidR="002D4617">
      <w:pPr>
        <w:spacing w:lineRule="auto" w:line="360"/>
        <w:jc w:val="both"/>
      </w:pPr>
    </w:p>
    <w:p w:rsidRDefault="002D4617" w:rsidP="002D4617" w:rsidR="002D4617">
      <w:pPr>
        <w:pStyle w:val="Odlomakpopisa"/>
        <w:numPr>
          <w:ilvl w:val="0"/>
          <w:numId w:val="49"/>
        </w:numPr>
        <w:spacing w:lineRule="auto" w:line="360" w:after="0"/>
        <w:contextualSpacing/>
      </w:pPr>
      <w:r>
        <w:t>Raskorak između prihoda i troškova</w:t>
      </w:r>
    </w:p>
    <w:p w:rsidRDefault="002D4617" w:rsidP="002D4617" w:rsidR="002D4617">
      <w:pPr>
        <w:spacing w:lineRule="auto" w:line="360"/>
        <w:jc w:val="both"/>
      </w:pPr>
      <w:r>
        <w:t xml:space="preserve">Kao posljedica ekonomske krize i sve veće konkurencije koja je utjecala na sniženje  cijene vlastite usluge, došlo je do raskoraka između prihoda i troškova tvrtke SION GRUPA d.o.o. S vremenom su troškovi tvrtke postali preveliki i u tom obimu nepodnošljivi za redovito </w:t>
      </w:r>
      <w:r>
        <w:lastRenderedPageBreak/>
        <w:t>funkcioniranje. Kontinuirani pad prometa odrazio se negativno na cijelo poslovanje tvrtke, te je došlo do otpuštanja većeg dijela zaposlenika kako bi se smanjili troškovi poslovanja, no nažalost ova mjera sama za sebe nije imala dovoljan učinak.</w:t>
      </w:r>
    </w:p>
    <w:p w:rsidRDefault="002D4617" w:rsidP="002D4617" w:rsidR="002D4617">
      <w:pPr>
        <w:spacing w:lineRule="auto" w:line="360"/>
        <w:jc w:val="both"/>
      </w:pPr>
    </w:p>
    <w:p w:rsidRDefault="002D4617" w:rsidP="002D4617" w:rsidR="002D4617">
      <w:pPr>
        <w:spacing w:lineRule="auto" w:line="360"/>
        <w:jc w:val="both"/>
      </w:pPr>
    </w:p>
    <w:p w:rsidRDefault="002D4617" w:rsidP="002D4617" w:rsidR="002D4617">
      <w:pPr>
        <w:spacing w:lineRule="auto" w:line="360"/>
        <w:jc w:val="both"/>
      </w:pPr>
    </w:p>
    <w:p w:rsidRDefault="002D4617" w:rsidP="002D4617" w:rsidR="002D4617">
      <w:pPr>
        <w:pStyle w:val="Odlomakpopisa"/>
        <w:numPr>
          <w:ilvl w:val="0"/>
          <w:numId w:val="49"/>
        </w:numPr>
        <w:spacing w:lineRule="auto" w:line="360" w:after="0"/>
        <w:contextualSpacing/>
      </w:pPr>
      <w:r>
        <w:t>Blokada žiro računa</w:t>
      </w:r>
    </w:p>
    <w:p w:rsidRDefault="002D4617" w:rsidP="002D4617" w:rsidR="002D4617">
      <w:pPr>
        <w:spacing w:lineRule="auto" w:line="360"/>
        <w:jc w:val="both"/>
        <w:rPr>
          <w:lang w:eastAsia="de-DE" w:val="en-GB"/>
        </w:rPr>
      </w:pPr>
      <w:r>
        <w:rPr>
          <w:lang w:eastAsia="de-DE" w:val="en-GB"/>
        </w:rPr>
        <w:t xml:space="preserve">U </w:t>
      </w:r>
      <w:proofErr w:type="spellStart"/>
      <w:r>
        <w:rPr>
          <w:lang w:eastAsia="de-DE" w:val="en-GB"/>
        </w:rPr>
        <w:t>konačnici</w:t>
      </w:r>
      <w:proofErr w:type="spellEnd"/>
      <w:r>
        <w:rPr>
          <w:lang w:eastAsia="de-DE" w:val="en-GB"/>
        </w:rPr>
        <w:t xml:space="preserve"> je </w:t>
      </w:r>
      <w:proofErr w:type="spellStart"/>
      <w:r>
        <w:rPr>
          <w:lang w:eastAsia="de-DE" w:val="en-GB"/>
        </w:rPr>
        <w:t>došlo</w:t>
      </w:r>
      <w:proofErr w:type="spellEnd"/>
      <w:r>
        <w:rPr>
          <w:lang w:eastAsia="de-DE" w:val="en-GB"/>
        </w:rPr>
        <w:t xml:space="preserve"> do </w:t>
      </w:r>
      <w:proofErr w:type="spellStart"/>
      <w:r>
        <w:rPr>
          <w:lang w:eastAsia="de-DE" w:val="en-GB"/>
        </w:rPr>
        <w:t>blokade</w:t>
      </w:r>
      <w:proofErr w:type="spellEnd"/>
      <w:r>
        <w:rPr>
          <w:lang w:eastAsia="de-DE" w:val="en-GB"/>
        </w:rPr>
        <w:t xml:space="preserve"> </w:t>
      </w:r>
      <w:proofErr w:type="spellStart"/>
      <w:r>
        <w:rPr>
          <w:lang w:eastAsia="de-DE" w:val="en-GB"/>
        </w:rPr>
        <w:t>žiro</w:t>
      </w:r>
      <w:proofErr w:type="spellEnd"/>
      <w:r>
        <w:rPr>
          <w:lang w:eastAsia="de-DE" w:val="en-GB"/>
        </w:rPr>
        <w:t xml:space="preserve"> </w:t>
      </w:r>
      <w:proofErr w:type="spellStart"/>
      <w:r>
        <w:rPr>
          <w:lang w:eastAsia="de-DE" w:val="en-GB"/>
        </w:rPr>
        <w:t>računa</w:t>
      </w:r>
      <w:proofErr w:type="spellEnd"/>
      <w:r>
        <w:rPr>
          <w:lang w:eastAsia="de-DE" w:val="en-GB"/>
        </w:rPr>
        <w:t xml:space="preserve"> SION GRUPE </w:t>
      </w:r>
      <w:proofErr w:type="spellStart"/>
      <w:r>
        <w:rPr>
          <w:lang w:eastAsia="de-DE" w:val="en-GB"/>
        </w:rPr>
        <w:t>d.o.o</w:t>
      </w:r>
      <w:proofErr w:type="spellEnd"/>
      <w:r>
        <w:rPr>
          <w:lang w:eastAsia="de-DE" w:val="en-GB"/>
        </w:rPr>
        <w:t xml:space="preserve">. </w:t>
      </w:r>
      <w:proofErr w:type="spellStart"/>
      <w:r>
        <w:rPr>
          <w:lang w:eastAsia="de-DE" w:val="en-GB"/>
        </w:rPr>
        <w:t>čime</w:t>
      </w:r>
      <w:proofErr w:type="spellEnd"/>
      <w:r>
        <w:rPr>
          <w:lang w:eastAsia="de-DE" w:val="en-GB"/>
        </w:rPr>
        <w:t xml:space="preserve"> je </w:t>
      </w:r>
      <w:proofErr w:type="spellStart"/>
      <w:r>
        <w:rPr>
          <w:lang w:eastAsia="de-DE" w:val="en-GB"/>
        </w:rPr>
        <w:t>potpuno</w:t>
      </w:r>
      <w:proofErr w:type="spellEnd"/>
      <w:r>
        <w:rPr>
          <w:lang w:eastAsia="de-DE" w:val="en-GB"/>
        </w:rPr>
        <w:t xml:space="preserve"> </w:t>
      </w:r>
      <w:proofErr w:type="spellStart"/>
      <w:r>
        <w:rPr>
          <w:lang w:eastAsia="de-DE" w:val="en-GB"/>
        </w:rPr>
        <w:t>onemogućen</w:t>
      </w:r>
      <w:proofErr w:type="spellEnd"/>
      <w:r>
        <w:rPr>
          <w:lang w:eastAsia="de-DE" w:val="en-GB"/>
        </w:rPr>
        <w:t xml:space="preserve"> </w:t>
      </w:r>
      <w:proofErr w:type="spellStart"/>
      <w:r>
        <w:rPr>
          <w:lang w:eastAsia="de-DE" w:val="en-GB"/>
        </w:rPr>
        <w:t>daljnji</w:t>
      </w:r>
      <w:proofErr w:type="spellEnd"/>
      <w:r>
        <w:rPr>
          <w:lang w:eastAsia="de-DE" w:val="en-GB"/>
        </w:rPr>
        <w:t xml:space="preserve"> </w:t>
      </w:r>
      <w:proofErr w:type="spellStart"/>
      <w:r>
        <w:rPr>
          <w:lang w:eastAsia="de-DE" w:val="en-GB"/>
        </w:rPr>
        <w:t>nastavak</w:t>
      </w:r>
      <w:proofErr w:type="spellEnd"/>
      <w:r>
        <w:rPr>
          <w:lang w:eastAsia="de-DE" w:val="en-GB"/>
        </w:rPr>
        <w:t xml:space="preserve"> </w:t>
      </w:r>
      <w:proofErr w:type="spellStart"/>
      <w:r>
        <w:rPr>
          <w:lang w:eastAsia="de-DE" w:val="en-GB"/>
        </w:rPr>
        <w:t>redovnog</w:t>
      </w:r>
      <w:proofErr w:type="spellEnd"/>
      <w:r>
        <w:rPr>
          <w:lang w:eastAsia="de-DE" w:val="en-GB"/>
        </w:rPr>
        <w:t xml:space="preserve"> </w:t>
      </w:r>
      <w:proofErr w:type="spellStart"/>
      <w:r>
        <w:rPr>
          <w:lang w:eastAsia="de-DE" w:val="en-GB"/>
        </w:rPr>
        <w:t>poslovanja</w:t>
      </w:r>
      <w:proofErr w:type="spellEnd"/>
      <w:r>
        <w:rPr>
          <w:lang w:eastAsia="de-DE" w:val="en-GB"/>
        </w:rPr>
        <w:t xml:space="preserve">.  </w:t>
      </w:r>
    </w:p>
    <w:p w:rsidRDefault="002D4617" w:rsidP="002D4617" w:rsidR="002D4617">
      <w:pPr>
        <w:spacing w:lineRule="auto" w:line="360"/>
        <w:jc w:val="both"/>
        <w:rPr>
          <w:lang w:eastAsia="de-DE" w:val="en-GB"/>
        </w:rPr>
      </w:pPr>
    </w:p>
    <w:p w:rsidRDefault="002D4617" w:rsidP="002D4617" w:rsidR="002D4617">
      <w:pPr>
        <w:pStyle w:val="Odlomakpopisa"/>
        <w:numPr>
          <w:ilvl w:val="0"/>
          <w:numId w:val="50"/>
        </w:numPr>
        <w:spacing w:lineRule="auto" w:line="360" w:after="0"/>
        <w:contextualSpacing/>
        <w:rPr>
          <w:lang w:eastAsia="de-DE" w:val="en-GB"/>
        </w:rPr>
      </w:pPr>
      <w:proofErr w:type="spellStart"/>
      <w:r>
        <w:rPr>
          <w:lang w:eastAsia="de-DE" w:val="en-GB"/>
        </w:rPr>
        <w:t>Neisplata</w:t>
      </w:r>
      <w:proofErr w:type="spellEnd"/>
      <w:r>
        <w:rPr>
          <w:lang w:eastAsia="de-DE" w:val="en-GB"/>
        </w:rPr>
        <w:t xml:space="preserve"> </w:t>
      </w:r>
      <w:proofErr w:type="spellStart"/>
      <w:r>
        <w:rPr>
          <w:lang w:eastAsia="de-DE" w:val="en-GB"/>
        </w:rPr>
        <w:t>plaća</w:t>
      </w:r>
      <w:proofErr w:type="spellEnd"/>
    </w:p>
    <w:p w:rsidRDefault="002D4617" w:rsidP="002D4617" w:rsidR="002D4617">
      <w:pPr>
        <w:spacing w:lineRule="auto" w:line="360"/>
        <w:jc w:val="both"/>
        <w:rPr>
          <w:lang w:eastAsia="de-DE" w:val="en-GB"/>
        </w:rPr>
      </w:pPr>
      <w:proofErr w:type="spellStart"/>
      <w:r>
        <w:rPr>
          <w:lang w:eastAsia="de-DE" w:val="en-GB"/>
        </w:rPr>
        <w:t>Uz</w:t>
      </w:r>
      <w:proofErr w:type="spellEnd"/>
      <w:r>
        <w:rPr>
          <w:lang w:eastAsia="de-DE" w:val="en-GB"/>
        </w:rPr>
        <w:t xml:space="preserve"> </w:t>
      </w:r>
      <w:proofErr w:type="spellStart"/>
      <w:r>
        <w:rPr>
          <w:lang w:eastAsia="de-DE" w:val="en-GB"/>
        </w:rPr>
        <w:t>sve</w:t>
      </w:r>
      <w:proofErr w:type="spellEnd"/>
      <w:r>
        <w:rPr>
          <w:lang w:eastAsia="de-DE" w:val="en-GB"/>
        </w:rPr>
        <w:t xml:space="preserve"> </w:t>
      </w:r>
      <w:proofErr w:type="spellStart"/>
      <w:r>
        <w:rPr>
          <w:lang w:eastAsia="de-DE" w:val="en-GB"/>
        </w:rPr>
        <w:t>navedeno</w:t>
      </w:r>
      <w:proofErr w:type="spellEnd"/>
      <w:r>
        <w:rPr>
          <w:lang w:eastAsia="de-DE" w:val="en-GB"/>
        </w:rPr>
        <w:t xml:space="preserve">, </w:t>
      </w:r>
      <w:proofErr w:type="spellStart"/>
      <w:r>
        <w:rPr>
          <w:lang w:eastAsia="de-DE" w:val="en-GB"/>
        </w:rPr>
        <w:t>tvrtka</w:t>
      </w:r>
      <w:proofErr w:type="spellEnd"/>
      <w:r>
        <w:rPr>
          <w:lang w:eastAsia="de-DE" w:val="en-GB"/>
        </w:rPr>
        <w:t xml:space="preserve"> </w:t>
      </w:r>
      <w:proofErr w:type="spellStart"/>
      <w:r>
        <w:rPr>
          <w:lang w:eastAsia="de-DE" w:val="en-GB"/>
        </w:rPr>
        <w:t>duže</w:t>
      </w:r>
      <w:proofErr w:type="spellEnd"/>
      <w:r>
        <w:rPr>
          <w:lang w:eastAsia="de-DE" w:val="en-GB"/>
        </w:rPr>
        <w:t xml:space="preserve"> od 30 </w:t>
      </w:r>
      <w:proofErr w:type="spellStart"/>
      <w:r>
        <w:rPr>
          <w:lang w:eastAsia="de-DE" w:val="en-GB"/>
        </w:rPr>
        <w:t>dana</w:t>
      </w:r>
      <w:proofErr w:type="spellEnd"/>
      <w:r>
        <w:rPr>
          <w:lang w:eastAsia="de-DE" w:val="en-GB"/>
        </w:rPr>
        <w:t xml:space="preserve"> </w:t>
      </w:r>
      <w:proofErr w:type="spellStart"/>
      <w:r>
        <w:rPr>
          <w:lang w:eastAsia="de-DE" w:val="en-GB"/>
        </w:rPr>
        <w:t>kasni</w:t>
      </w:r>
      <w:proofErr w:type="spellEnd"/>
      <w:r>
        <w:rPr>
          <w:lang w:eastAsia="de-DE" w:val="en-GB"/>
        </w:rPr>
        <w:t xml:space="preserve"> s </w:t>
      </w:r>
      <w:proofErr w:type="spellStart"/>
      <w:r>
        <w:rPr>
          <w:lang w:eastAsia="de-DE" w:val="en-GB"/>
        </w:rPr>
        <w:t>isplatom</w:t>
      </w:r>
      <w:proofErr w:type="spellEnd"/>
      <w:r>
        <w:rPr>
          <w:lang w:eastAsia="de-DE" w:val="en-GB"/>
        </w:rPr>
        <w:t xml:space="preserve"> </w:t>
      </w:r>
      <w:proofErr w:type="spellStart"/>
      <w:r>
        <w:rPr>
          <w:lang w:eastAsia="de-DE" w:val="en-GB"/>
        </w:rPr>
        <w:t>plaće</w:t>
      </w:r>
      <w:proofErr w:type="spellEnd"/>
      <w:r>
        <w:rPr>
          <w:lang w:eastAsia="de-DE" w:val="en-GB"/>
        </w:rPr>
        <w:t xml:space="preserve">, </w:t>
      </w:r>
      <w:proofErr w:type="spellStart"/>
      <w:r>
        <w:rPr>
          <w:lang w:eastAsia="de-DE" w:val="en-GB"/>
        </w:rPr>
        <w:t>što</w:t>
      </w:r>
      <w:proofErr w:type="spellEnd"/>
      <w:r>
        <w:rPr>
          <w:lang w:eastAsia="de-DE" w:val="en-GB"/>
        </w:rPr>
        <w:t xml:space="preserve"> je </w:t>
      </w:r>
      <w:proofErr w:type="spellStart"/>
      <w:r>
        <w:rPr>
          <w:lang w:eastAsia="de-DE" w:val="en-GB"/>
        </w:rPr>
        <w:t>jedan</w:t>
      </w:r>
      <w:proofErr w:type="spellEnd"/>
      <w:r>
        <w:rPr>
          <w:lang w:eastAsia="de-DE" w:val="en-GB"/>
        </w:rPr>
        <w:t xml:space="preserve"> od </w:t>
      </w:r>
      <w:proofErr w:type="spellStart"/>
      <w:r>
        <w:rPr>
          <w:lang w:eastAsia="de-DE" w:val="en-GB"/>
        </w:rPr>
        <w:t>uvjeta</w:t>
      </w:r>
      <w:proofErr w:type="spellEnd"/>
      <w:r>
        <w:rPr>
          <w:lang w:eastAsia="de-DE" w:val="en-GB"/>
        </w:rPr>
        <w:t xml:space="preserve"> </w:t>
      </w:r>
      <w:proofErr w:type="spellStart"/>
      <w:r>
        <w:rPr>
          <w:lang w:eastAsia="de-DE" w:val="en-GB"/>
        </w:rPr>
        <w:t>za</w:t>
      </w:r>
      <w:proofErr w:type="spellEnd"/>
      <w:r>
        <w:rPr>
          <w:lang w:eastAsia="de-DE" w:val="en-GB"/>
        </w:rPr>
        <w:t xml:space="preserve"> </w:t>
      </w:r>
      <w:proofErr w:type="spellStart"/>
      <w:r>
        <w:rPr>
          <w:lang w:eastAsia="de-DE" w:val="en-GB"/>
        </w:rPr>
        <w:t>pokretanje</w:t>
      </w:r>
      <w:proofErr w:type="spellEnd"/>
      <w:r>
        <w:rPr>
          <w:lang w:eastAsia="de-DE" w:val="en-GB"/>
        </w:rPr>
        <w:t xml:space="preserve"> </w:t>
      </w:r>
      <w:proofErr w:type="spellStart"/>
      <w:r>
        <w:rPr>
          <w:lang w:eastAsia="de-DE" w:val="en-GB"/>
        </w:rPr>
        <w:t>predstečajne</w:t>
      </w:r>
      <w:proofErr w:type="spellEnd"/>
      <w:r>
        <w:rPr>
          <w:lang w:eastAsia="de-DE" w:val="en-GB"/>
        </w:rPr>
        <w:t xml:space="preserve"> </w:t>
      </w:r>
      <w:proofErr w:type="spellStart"/>
      <w:r>
        <w:rPr>
          <w:lang w:eastAsia="de-DE" w:val="en-GB"/>
        </w:rPr>
        <w:t>nagodbe</w:t>
      </w:r>
      <w:proofErr w:type="spellEnd"/>
      <w:r>
        <w:rPr>
          <w:lang w:eastAsia="de-DE" w:val="en-GB"/>
        </w:rPr>
        <w:t xml:space="preserve">. </w:t>
      </w:r>
    </w:p>
    <w:p w:rsidRDefault="002D4617" w:rsidP="002D4617" w:rsidR="002D4617">
      <w:pPr>
        <w:spacing w:lineRule="auto" w:line="360"/>
        <w:jc w:val="both"/>
        <w:rPr>
          <w:color w:val="FF6600"/>
          <w:lang w:val="en-US"/>
        </w:rPr>
      </w:pPr>
    </w:p>
    <w:p w:rsidRDefault="002D4617" w:rsidP="002D4617" w:rsidR="002D4617">
      <w:pPr>
        <w:pStyle w:val="Naslov2"/>
        <w:numPr>
          <w:ilvl w:val="1"/>
          <w:numId w:val="44"/>
        </w:numPr>
        <w:spacing w:after="60" w:before="240"/>
        <w:jc w:val="left"/>
        <w:rPr>
          <w:color w:val="4F81BD"/>
        </w:rPr>
      </w:pPr>
      <w:bookmarkStart w:name="_Toc453408782" w:id="25"/>
      <w:bookmarkStart w:name="_Toc451235623" w:id="26"/>
      <w:bookmarkStart w:name="_Toc273607768" w:id="27"/>
      <w:bookmarkEnd w:id="21"/>
      <w:bookmarkEnd w:id="22"/>
      <w:r>
        <w:t>Ukupne obveze društva</w:t>
      </w:r>
      <w:bookmarkEnd w:id="25"/>
      <w:bookmarkEnd w:id="26"/>
      <w:r>
        <w:t xml:space="preserve"> </w:t>
      </w:r>
    </w:p>
    <w:p w:rsidRDefault="002D4617" w:rsidP="002D4617" w:rsidR="002D4617"/>
    <w:p w:rsidRDefault="002D4617" w:rsidP="002D4617" w:rsidR="002D4617">
      <w:pPr>
        <w:spacing w:lineRule="auto" w:line="360"/>
        <w:rPr>
          <w:color w:val="FF6600"/>
        </w:rPr>
      </w:pPr>
    </w:p>
    <w:p w:rsidRDefault="002D4617" w:rsidP="002D4617" w:rsidR="002D4617">
      <w:pPr>
        <w:spacing w:lineRule="auto" w:line="360"/>
        <w:rPr>
          <w:lang w:eastAsia="de-DE" w:val="en-GB"/>
        </w:rPr>
      </w:pPr>
      <w:proofErr w:type="spellStart"/>
      <w:r>
        <w:rPr>
          <w:lang w:eastAsia="de-DE" w:val="en-GB"/>
        </w:rPr>
        <w:t>Ukupne</w:t>
      </w:r>
      <w:proofErr w:type="spellEnd"/>
      <w:r>
        <w:rPr>
          <w:lang w:eastAsia="de-DE" w:val="en-GB"/>
        </w:rPr>
        <w:t xml:space="preserve"> </w:t>
      </w:r>
      <w:proofErr w:type="spellStart"/>
      <w:r>
        <w:rPr>
          <w:lang w:eastAsia="de-DE" w:val="en-GB"/>
        </w:rPr>
        <w:t>obveze</w:t>
      </w:r>
      <w:proofErr w:type="spellEnd"/>
      <w:r>
        <w:rPr>
          <w:lang w:eastAsia="de-DE" w:val="en-GB"/>
        </w:rPr>
        <w:t xml:space="preserve"> </w:t>
      </w:r>
      <w:proofErr w:type="spellStart"/>
      <w:r>
        <w:rPr>
          <w:lang w:eastAsia="de-DE" w:val="en-GB"/>
        </w:rPr>
        <w:t>društva</w:t>
      </w:r>
      <w:proofErr w:type="spellEnd"/>
      <w:r>
        <w:rPr>
          <w:lang w:eastAsia="de-DE" w:val="en-GB"/>
        </w:rPr>
        <w:t xml:space="preserve"> SION GRUPA  </w:t>
      </w:r>
      <w:proofErr w:type="spellStart"/>
      <w:r>
        <w:rPr>
          <w:lang w:eastAsia="de-DE" w:val="en-GB"/>
        </w:rPr>
        <w:t>d.o.o</w:t>
      </w:r>
      <w:proofErr w:type="spellEnd"/>
      <w:r>
        <w:rPr>
          <w:lang w:eastAsia="de-DE" w:val="en-GB"/>
        </w:rPr>
        <w:t xml:space="preserve">.  </w:t>
      </w:r>
      <w:proofErr w:type="spellStart"/>
      <w:r>
        <w:rPr>
          <w:lang w:eastAsia="de-DE" w:val="en-GB"/>
        </w:rPr>
        <w:t>očitane</w:t>
      </w:r>
      <w:proofErr w:type="spellEnd"/>
      <w:r>
        <w:rPr>
          <w:lang w:eastAsia="de-DE" w:val="en-GB"/>
        </w:rPr>
        <w:t xml:space="preserve"> </w:t>
      </w:r>
      <w:proofErr w:type="spellStart"/>
      <w:r>
        <w:rPr>
          <w:lang w:eastAsia="de-DE" w:val="en-GB"/>
        </w:rPr>
        <w:t>iz</w:t>
      </w:r>
      <w:proofErr w:type="spellEnd"/>
      <w:r>
        <w:rPr>
          <w:lang w:eastAsia="de-DE" w:val="en-GB"/>
        </w:rPr>
        <w:t xml:space="preserve"> </w:t>
      </w:r>
      <w:proofErr w:type="spellStart"/>
      <w:r>
        <w:rPr>
          <w:lang w:eastAsia="de-DE" w:val="en-GB"/>
        </w:rPr>
        <w:t>bilance</w:t>
      </w:r>
      <w:proofErr w:type="spellEnd"/>
      <w:r>
        <w:rPr>
          <w:lang w:eastAsia="de-DE" w:val="en-GB"/>
        </w:rPr>
        <w:t xml:space="preserve"> </w:t>
      </w:r>
      <w:proofErr w:type="spellStart"/>
      <w:r>
        <w:rPr>
          <w:lang w:eastAsia="de-DE" w:val="en-GB"/>
        </w:rPr>
        <w:t>na</w:t>
      </w:r>
      <w:proofErr w:type="spellEnd"/>
      <w:r>
        <w:rPr>
          <w:lang w:eastAsia="de-DE" w:val="en-GB"/>
        </w:rPr>
        <w:t xml:space="preserve"> </w:t>
      </w:r>
      <w:proofErr w:type="spellStart"/>
      <w:r>
        <w:rPr>
          <w:lang w:eastAsia="de-DE" w:val="en-GB"/>
        </w:rPr>
        <w:t>dan</w:t>
      </w:r>
      <w:proofErr w:type="spellEnd"/>
      <w:r>
        <w:rPr>
          <w:lang w:eastAsia="de-DE" w:val="en-GB"/>
        </w:rPr>
        <w:t xml:space="preserve"> 30.04.2016. </w:t>
      </w:r>
      <w:proofErr w:type="spellStart"/>
      <w:r>
        <w:rPr>
          <w:lang w:eastAsia="de-DE" w:val="en-GB"/>
        </w:rPr>
        <w:t>godine</w:t>
      </w:r>
      <w:proofErr w:type="spellEnd"/>
      <w:r>
        <w:rPr>
          <w:lang w:eastAsia="de-DE" w:val="en-GB"/>
        </w:rPr>
        <w:t xml:space="preserve"> </w:t>
      </w:r>
      <w:proofErr w:type="spellStart"/>
      <w:r>
        <w:rPr>
          <w:lang w:eastAsia="de-DE" w:val="en-GB"/>
        </w:rPr>
        <w:t>iznose</w:t>
      </w:r>
      <w:proofErr w:type="spellEnd"/>
      <w:r>
        <w:rPr>
          <w:lang w:eastAsia="de-DE" w:val="en-GB"/>
        </w:rPr>
        <w:t xml:space="preserve"> 6.709.271 kn. </w:t>
      </w:r>
    </w:p>
    <w:p w:rsidRDefault="002D4617" w:rsidP="002D4617" w:rsidR="002D4617">
      <w:pPr>
        <w:rPr>
          <w:lang w:val="en-US"/>
        </w:rPr>
      </w:pPr>
    </w:p>
    <w:p w:rsidRDefault="002D4617" w:rsidP="002D4617" w:rsidR="002D4617">
      <w:pPr>
        <w:rPr>
          <w:i/>
        </w:rPr>
      </w:pPr>
    </w:p>
    <w:p w:rsidRDefault="002D4617" w:rsidP="002D4617" w:rsidR="002D4617">
      <w:pPr>
        <w:rPr>
          <w:i/>
        </w:rPr>
      </w:pPr>
      <w:r>
        <w:rPr>
          <w:i/>
        </w:rPr>
        <w:t>Tablica 1: Ukupne obveze društva</w:t>
      </w:r>
    </w:p>
    <w:tbl>
      <w:tblPr>
        <w:tblW w:type="dxa" w:w="6460"/>
        <w:tblInd w:type="dxa" w:w="113"/>
        <w:tblLook w:val="04A0" w:noVBand="1" w:noHBand="0" w:lastColumn="0" w:firstColumn="1" w:lastRow="0" w:firstRow="1"/>
      </w:tblPr>
      <w:tblGrid>
        <w:gridCol w:w="5160"/>
        <w:gridCol w:w="1300"/>
      </w:tblGrid>
      <w:tr w:rsidTr="002D4617" w:rsidR="002D4617">
        <w:trPr>
          <w:trHeight w:val="320"/>
        </w:trPr>
        <w:tc>
          <w:tcPr>
            <w:tcW w:type="dxa" w:w="5160"/>
            <w:tcBorders>
              <w:top w:space="0" w:sz="4" w:color="auto" w:val="single"/>
              <w:left w:space="0" w:sz="4" w:color="auto" w:val="single"/>
              <w:bottom w:space="0" w:sz="4" w:color="auto" w:val="single"/>
              <w:right w:space="0" w:sz="4" w:color="auto" w:val="single"/>
            </w:tcBorders>
            <w:shd w:fill="C5D9F1" w:color="auto" w:val="clear"/>
            <w:noWrap/>
            <w:vAlign w:val="bottom"/>
            <w:hideMark/>
          </w:tcPr>
          <w:p w:rsidRDefault="002D4617" w:rsidR="002D4617">
            <w:pPr>
              <w:rPr>
                <w:rFonts w:eastAsia="Times New Roman" w:hAnsi="Calibri" w:ascii="Calibri"/>
                <w:color w:val="000000"/>
                <w:lang w:val="en-US"/>
              </w:rPr>
            </w:pPr>
            <w:r>
              <w:rPr>
                <w:rFonts w:eastAsia="Times New Roman" w:hAnsi="Calibri" w:ascii="Calibri"/>
                <w:color w:val="000000"/>
              </w:rPr>
              <w:t>OPIS</w:t>
            </w:r>
          </w:p>
        </w:tc>
        <w:tc>
          <w:tcPr>
            <w:tcW w:type="dxa" w:w="1300"/>
            <w:tcBorders>
              <w:top w:space="0" w:sz="4" w:color="auto" w:val="single"/>
              <w:left w:val="nil"/>
              <w:bottom w:space="0" w:sz="4" w:color="auto" w:val="single"/>
              <w:right w:space="0" w:sz="4" w:color="auto" w:val="single"/>
            </w:tcBorders>
            <w:shd w:fill="C5D9F1" w:color="auto" w:val="clear"/>
            <w:noWrap/>
            <w:vAlign w:val="bottom"/>
            <w:hideMark/>
          </w:tcPr>
          <w:p w:rsidRDefault="002D4617" w:rsidR="002D4617">
            <w:pPr>
              <w:rPr>
                <w:rFonts w:eastAsia="Times New Roman" w:hAnsi="Calibri" w:ascii="Calibri"/>
                <w:color w:val="000000"/>
                <w:lang w:val="en-US"/>
              </w:rPr>
            </w:pPr>
            <w:r>
              <w:rPr>
                <w:rFonts w:eastAsia="Times New Roman" w:hAnsi="Calibri" w:ascii="Calibri"/>
                <w:color w:val="000000"/>
              </w:rPr>
              <w:t>IZNOS</w:t>
            </w:r>
          </w:p>
        </w:tc>
      </w:tr>
      <w:tr w:rsidTr="002D4617" w:rsidR="002D4617">
        <w:trPr>
          <w:trHeight w:val="320"/>
        </w:trPr>
        <w:tc>
          <w:tcPr>
            <w:tcW w:type="dxa" w:w="516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b/>
                <w:bCs/>
                <w:sz w:val="18"/>
                <w:szCs w:val="18"/>
                <w:lang w:val="en-US"/>
              </w:rPr>
            </w:pPr>
            <w:r>
              <w:rPr>
                <w:rFonts w:cs="Arial" w:eastAsia="Times New Roman" w:hAnsi="Arial" w:ascii="Arial"/>
                <w:b/>
                <w:bCs/>
                <w:sz w:val="18"/>
                <w:szCs w:val="18"/>
              </w:rPr>
              <w:t xml:space="preserve">DUGOROČNE OBVEZE </w:t>
            </w:r>
          </w:p>
        </w:tc>
        <w:tc>
          <w:tcPr>
            <w:tcW w:type="dxa" w:w="130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1.711.770</w:t>
            </w:r>
          </w:p>
        </w:tc>
      </w:tr>
      <w:tr w:rsidTr="002D4617" w:rsidR="002D4617">
        <w:trPr>
          <w:trHeight w:val="320"/>
        </w:trPr>
        <w:tc>
          <w:tcPr>
            <w:tcW w:type="dxa" w:w="516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sz w:val="18"/>
                <w:szCs w:val="18"/>
                <w:lang w:val="en-US"/>
              </w:rPr>
            </w:pPr>
            <w:r>
              <w:rPr>
                <w:rFonts w:cs="Arial" w:eastAsia="Times New Roman" w:hAnsi="Arial" w:ascii="Arial"/>
                <w:sz w:val="18"/>
                <w:szCs w:val="18"/>
              </w:rPr>
              <w:t>1. Obveze prema bankama i drugim financijskim institucijama</w:t>
            </w:r>
          </w:p>
        </w:tc>
        <w:tc>
          <w:tcPr>
            <w:tcW w:type="dxa" w:w="130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1.711.770</w:t>
            </w:r>
          </w:p>
        </w:tc>
      </w:tr>
      <w:tr w:rsidTr="002D4617" w:rsidR="002D4617">
        <w:trPr>
          <w:trHeight w:val="320"/>
        </w:trPr>
        <w:tc>
          <w:tcPr>
            <w:tcW w:type="dxa" w:w="516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b/>
                <w:bCs/>
                <w:sz w:val="18"/>
                <w:szCs w:val="18"/>
                <w:lang w:val="en-US"/>
              </w:rPr>
            </w:pPr>
            <w:r>
              <w:rPr>
                <w:rFonts w:cs="Arial" w:eastAsia="Times New Roman" w:hAnsi="Arial" w:ascii="Arial"/>
                <w:b/>
                <w:bCs/>
                <w:sz w:val="18"/>
                <w:szCs w:val="18"/>
              </w:rPr>
              <w:lastRenderedPageBreak/>
              <w:t xml:space="preserve">KRATKOROČNE OBVEZE </w:t>
            </w:r>
          </w:p>
        </w:tc>
        <w:tc>
          <w:tcPr>
            <w:tcW w:type="dxa" w:w="130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4.997.501</w:t>
            </w:r>
          </w:p>
        </w:tc>
      </w:tr>
      <w:tr w:rsidTr="002D4617" w:rsidR="002D4617">
        <w:trPr>
          <w:trHeight w:val="320"/>
        </w:trPr>
        <w:tc>
          <w:tcPr>
            <w:tcW w:type="dxa" w:w="516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sz w:val="18"/>
                <w:szCs w:val="18"/>
                <w:lang w:val="en-US"/>
              </w:rPr>
            </w:pPr>
            <w:r>
              <w:rPr>
                <w:rFonts w:cs="Arial" w:eastAsia="Times New Roman" w:hAnsi="Arial" w:ascii="Arial"/>
                <w:sz w:val="18"/>
                <w:szCs w:val="18"/>
              </w:rPr>
              <w:t>1. Obveze za zajmove, depozite i slično</w:t>
            </w:r>
          </w:p>
        </w:tc>
        <w:tc>
          <w:tcPr>
            <w:tcW w:type="dxa" w:w="130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1.189.589</w:t>
            </w:r>
          </w:p>
        </w:tc>
      </w:tr>
      <w:tr w:rsidTr="002D4617" w:rsidR="002D4617">
        <w:trPr>
          <w:trHeight w:val="320"/>
        </w:trPr>
        <w:tc>
          <w:tcPr>
            <w:tcW w:type="dxa" w:w="516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sz w:val="18"/>
                <w:szCs w:val="18"/>
                <w:lang w:val="en-US"/>
              </w:rPr>
            </w:pPr>
            <w:r>
              <w:rPr>
                <w:rFonts w:cs="Arial" w:eastAsia="Times New Roman" w:hAnsi="Arial" w:ascii="Arial"/>
                <w:sz w:val="18"/>
                <w:szCs w:val="18"/>
              </w:rPr>
              <w:t>2. Obveze prema dobavljačima</w:t>
            </w:r>
          </w:p>
        </w:tc>
        <w:tc>
          <w:tcPr>
            <w:tcW w:type="dxa" w:w="130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3.536.115</w:t>
            </w:r>
          </w:p>
        </w:tc>
      </w:tr>
      <w:tr w:rsidTr="002D4617" w:rsidR="002D4617">
        <w:trPr>
          <w:trHeight w:val="320"/>
        </w:trPr>
        <w:tc>
          <w:tcPr>
            <w:tcW w:type="dxa" w:w="516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sz w:val="18"/>
                <w:szCs w:val="18"/>
                <w:lang w:val="en-US"/>
              </w:rPr>
            </w:pPr>
            <w:r>
              <w:rPr>
                <w:rFonts w:cs="Arial" w:eastAsia="Times New Roman" w:hAnsi="Arial" w:ascii="Arial"/>
                <w:sz w:val="18"/>
                <w:szCs w:val="18"/>
              </w:rPr>
              <w:t>3. Obveze prema zaposlenicima</w:t>
            </w:r>
          </w:p>
        </w:tc>
        <w:tc>
          <w:tcPr>
            <w:tcW w:type="dxa" w:w="130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157.899</w:t>
            </w:r>
          </w:p>
        </w:tc>
      </w:tr>
      <w:tr w:rsidTr="002D4617" w:rsidR="002D4617">
        <w:trPr>
          <w:trHeight w:val="320"/>
        </w:trPr>
        <w:tc>
          <w:tcPr>
            <w:tcW w:type="dxa" w:w="5160"/>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sz w:val="18"/>
                <w:szCs w:val="18"/>
                <w:lang w:val="en-US"/>
              </w:rPr>
            </w:pPr>
            <w:r>
              <w:rPr>
                <w:rFonts w:cs="Arial" w:eastAsia="Times New Roman" w:hAnsi="Arial" w:ascii="Arial"/>
                <w:sz w:val="18"/>
                <w:szCs w:val="18"/>
              </w:rPr>
              <w:t>4. Obveze za poreze, doprinose i slična davanja</w:t>
            </w:r>
          </w:p>
        </w:tc>
        <w:tc>
          <w:tcPr>
            <w:tcW w:type="dxa" w:w="1300"/>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113.898</w:t>
            </w:r>
          </w:p>
        </w:tc>
      </w:tr>
      <w:tr w:rsidTr="002D4617" w:rsidR="002D4617">
        <w:trPr>
          <w:trHeight w:val="320"/>
        </w:trPr>
        <w:tc>
          <w:tcPr>
            <w:tcW w:type="dxa" w:w="5160"/>
            <w:tcBorders>
              <w:top w:val="nil"/>
              <w:left w:space="0" w:sz="4" w:color="auto" w:val="single"/>
              <w:bottom w:space="0" w:sz="4" w:color="auto" w:val="single"/>
              <w:right w:space="0" w:sz="4" w:color="auto" w:val="single"/>
            </w:tcBorders>
            <w:shd w:fill="C5D9F1" w:color="auto" w:val="clear"/>
            <w:vAlign w:val="center"/>
            <w:hideMark/>
          </w:tcPr>
          <w:p w:rsidRDefault="002D4617" w:rsidR="002D4617">
            <w:pPr>
              <w:rPr>
                <w:rFonts w:cs="Arial" w:eastAsia="Times New Roman" w:hAnsi="Arial" w:ascii="Arial"/>
                <w:sz w:val="18"/>
                <w:szCs w:val="18"/>
                <w:lang w:val="en-US"/>
              </w:rPr>
            </w:pPr>
            <w:r>
              <w:rPr>
                <w:rFonts w:cs="Arial" w:eastAsia="Times New Roman" w:hAnsi="Arial" w:ascii="Arial"/>
                <w:sz w:val="18"/>
                <w:szCs w:val="18"/>
              </w:rPr>
              <w:t>UKUPNO:</w:t>
            </w:r>
          </w:p>
        </w:tc>
        <w:tc>
          <w:tcPr>
            <w:tcW w:type="dxa" w:w="1300"/>
            <w:tcBorders>
              <w:top w:val="nil"/>
              <w:left w:val="nil"/>
              <w:bottom w:space="0" w:sz="4" w:color="auto" w:val="single"/>
              <w:right w:space="0" w:sz="4" w:color="auto" w:val="single"/>
            </w:tcBorders>
            <w:shd w:fill="C5D9F1" w:color="auto" w:val="clear"/>
            <w:noWrap/>
            <w:vAlign w:val="bottom"/>
            <w:hideMark/>
          </w:tcPr>
          <w:p w:rsidRDefault="002D4617" w:rsidR="002D4617">
            <w:pPr>
              <w:jc w:val="right"/>
              <w:rPr>
                <w:rFonts w:eastAsia="Times New Roman" w:hAnsi="Calibri" w:ascii="Calibri"/>
                <w:color w:val="000000"/>
                <w:lang w:val="en-US"/>
              </w:rPr>
            </w:pPr>
            <w:r>
              <w:rPr>
                <w:rFonts w:eastAsia="Times New Roman" w:hAnsi="Calibri" w:ascii="Calibri"/>
                <w:color w:val="000000"/>
              </w:rPr>
              <w:t>6.709.271</w:t>
            </w:r>
          </w:p>
        </w:tc>
      </w:tr>
    </w:tbl>
    <w:p w:rsidRDefault="002D4617" w:rsidP="002D4617" w:rsidR="002D4617">
      <w:pPr>
        <w:spacing w:lineRule="auto" w:line="360"/>
        <w:jc w:val="both"/>
        <w:rPr>
          <w:lang w:val="en-US"/>
        </w:rPr>
      </w:pPr>
    </w:p>
    <w:p w:rsidRDefault="002D4617" w:rsidP="002D4617" w:rsidR="002D4617">
      <w:pPr>
        <w:spacing w:lineRule="auto" w:line="360"/>
        <w:jc w:val="both"/>
      </w:pPr>
      <w:r>
        <w:t>U nastavku slijedi analitika prethodno navedenih obveza</w:t>
      </w:r>
    </w:p>
    <w:p w:rsidRDefault="002D4617" w:rsidP="002D4617" w:rsidR="002D4617">
      <w:pPr>
        <w:spacing w:lineRule="auto" w:line="360"/>
        <w:jc w:val="both"/>
      </w:pPr>
    </w:p>
    <w:p w:rsidRDefault="002D4617" w:rsidP="002D4617" w:rsidR="002D4617">
      <w:pPr>
        <w:spacing w:lineRule="auto" w:line="360"/>
        <w:jc w:val="both"/>
        <w:rPr>
          <w:i/>
          <w:color w:themeColor="text1" w:val="000000"/>
        </w:rPr>
      </w:pPr>
      <w:r>
        <w:rPr>
          <w:i/>
          <w:color w:themeColor="text1" w:val="000000"/>
        </w:rPr>
        <w:t xml:space="preserve">Tablica 2: </w:t>
      </w:r>
      <w:r>
        <w:rPr>
          <w:rFonts w:eastAsia="Times New Roman"/>
          <w:color w:themeColor="text1" w:val="000000"/>
        </w:rPr>
        <w:t>Obveze prema bankama i drugim financijskim institucijama</w:t>
      </w:r>
    </w:p>
    <w:tbl>
      <w:tblPr>
        <w:tblW w:type="dxa" w:w="6880"/>
        <w:tblInd w:type="dxa" w:w="113"/>
        <w:tblLook w:val="04A0" w:noVBand="1" w:noHBand="0" w:lastColumn="0" w:firstColumn="1" w:lastRow="0" w:firstRow="1"/>
      </w:tblPr>
      <w:tblGrid>
        <w:gridCol w:w="599"/>
        <w:gridCol w:w="1640"/>
        <w:gridCol w:w="2020"/>
        <w:gridCol w:w="1492"/>
        <w:gridCol w:w="1393"/>
      </w:tblGrid>
      <w:tr w:rsidTr="002D4617" w:rsidR="002D4617">
        <w:trPr>
          <w:trHeight w:val="320"/>
        </w:trPr>
        <w:tc>
          <w:tcPr>
            <w:tcW w:type="dxa" w:w="520"/>
            <w:tcBorders>
              <w:top w:space="0" w:sz="4" w:color="auto" w:val="single"/>
              <w:left w:space="0" w:sz="4" w:color="auto" w:val="single"/>
              <w:bottom w:space="0" w:sz="4" w:color="auto" w:val="single"/>
              <w:right w:space="0" w:sz="4" w:color="auto" w:val="single"/>
            </w:tcBorders>
            <w:shd w:fill="C5D9F1" w:color="auto" w:val="clear"/>
            <w:noWrap/>
            <w:vAlign w:val="bottom"/>
            <w:hideMark/>
          </w:tcPr>
          <w:p w:rsidRDefault="002D4617" w:rsidR="002D4617">
            <w:pPr>
              <w:rPr>
                <w:rFonts w:eastAsia="Times New Roman" w:hAnsi="Calibri" w:ascii="Calibri"/>
                <w:color w:val="000000"/>
                <w:lang w:val="en-US"/>
              </w:rPr>
            </w:pPr>
            <w:proofErr w:type="spellStart"/>
            <w:r>
              <w:rPr>
                <w:rFonts w:eastAsia="Times New Roman" w:hAnsi="Calibri" w:ascii="Calibri"/>
                <w:color w:val="000000"/>
              </w:rPr>
              <w:t>R.B</w:t>
            </w:r>
            <w:proofErr w:type="spellEnd"/>
            <w:r>
              <w:rPr>
                <w:rFonts w:eastAsia="Times New Roman" w:hAnsi="Calibri" w:ascii="Calibri"/>
                <w:color w:val="000000"/>
              </w:rPr>
              <w:t>.</w:t>
            </w:r>
          </w:p>
        </w:tc>
        <w:tc>
          <w:tcPr>
            <w:tcW w:type="dxa" w:w="1640"/>
            <w:tcBorders>
              <w:top w:space="0" w:sz="4" w:color="auto" w:val="single"/>
              <w:left w:val="nil"/>
              <w:bottom w:space="0" w:sz="4" w:color="auto" w:val="single"/>
              <w:right w:space="0" w:sz="4" w:color="auto" w:val="single"/>
            </w:tcBorders>
            <w:shd w:fill="C5D9F1" w:color="auto" w:val="clear"/>
            <w:noWrap/>
            <w:vAlign w:val="bottom"/>
            <w:hideMark/>
          </w:tcPr>
          <w:p w:rsidRDefault="002D4617" w:rsidR="002D4617">
            <w:pPr>
              <w:rPr>
                <w:rFonts w:eastAsia="Times New Roman" w:hAnsi="Calibri" w:ascii="Calibri"/>
                <w:color w:val="000000"/>
                <w:lang w:val="en-US"/>
              </w:rPr>
            </w:pPr>
            <w:r>
              <w:rPr>
                <w:rFonts w:eastAsia="Times New Roman" w:hAnsi="Calibri" w:ascii="Calibri"/>
                <w:color w:val="000000"/>
              </w:rPr>
              <w:t>OIB</w:t>
            </w:r>
          </w:p>
        </w:tc>
        <w:tc>
          <w:tcPr>
            <w:tcW w:type="dxa" w:w="2020"/>
            <w:tcBorders>
              <w:top w:space="0" w:sz="4" w:color="auto" w:val="single"/>
              <w:left w:val="nil"/>
              <w:bottom w:space="0" w:sz="4" w:color="auto" w:val="single"/>
              <w:right w:space="0" w:sz="4" w:color="auto" w:val="single"/>
            </w:tcBorders>
            <w:shd w:fill="C5D9F1" w:color="auto" w:val="clear"/>
            <w:noWrap/>
            <w:vAlign w:val="bottom"/>
            <w:hideMark/>
          </w:tcPr>
          <w:p w:rsidRDefault="002D4617" w:rsidR="002D4617">
            <w:pPr>
              <w:rPr>
                <w:rFonts w:eastAsia="Times New Roman" w:hAnsi="Calibri" w:ascii="Calibri"/>
                <w:color w:val="000000"/>
                <w:lang w:val="en-US"/>
              </w:rPr>
            </w:pPr>
            <w:r>
              <w:rPr>
                <w:rFonts w:eastAsia="Times New Roman" w:hAnsi="Calibri" w:ascii="Calibri"/>
                <w:color w:val="000000"/>
              </w:rPr>
              <w:t>NAZIV VJEROVNIKA</w:t>
            </w:r>
          </w:p>
        </w:tc>
        <w:tc>
          <w:tcPr>
            <w:tcW w:type="dxa" w:w="1400"/>
            <w:tcBorders>
              <w:top w:space="0" w:sz="4" w:color="auto" w:val="single"/>
              <w:left w:val="nil"/>
              <w:bottom w:space="0" w:sz="4" w:color="auto" w:val="single"/>
              <w:right w:space="0" w:sz="4" w:color="auto" w:val="single"/>
            </w:tcBorders>
            <w:shd w:fill="C5D9F1" w:color="auto" w:val="clear"/>
            <w:noWrap/>
            <w:vAlign w:val="bottom"/>
            <w:hideMark/>
          </w:tcPr>
          <w:p w:rsidRDefault="002D4617" w:rsidR="002D4617">
            <w:pPr>
              <w:rPr>
                <w:rFonts w:eastAsia="Times New Roman" w:hAnsi="Calibri" w:ascii="Calibri"/>
                <w:color w:val="000000"/>
                <w:lang w:val="en-US"/>
              </w:rPr>
            </w:pPr>
            <w:r>
              <w:rPr>
                <w:rFonts w:eastAsia="Times New Roman" w:hAnsi="Calibri" w:ascii="Calibri"/>
                <w:color w:val="000000"/>
              </w:rPr>
              <w:t>IZNOS</w:t>
            </w:r>
          </w:p>
        </w:tc>
        <w:tc>
          <w:tcPr>
            <w:tcW w:type="dxa" w:w="1300"/>
            <w:tcBorders>
              <w:top w:space="0" w:sz="4" w:color="auto" w:val="single"/>
              <w:left w:val="nil"/>
              <w:bottom w:space="0" w:sz="4" w:color="auto" w:val="single"/>
              <w:right w:space="0" w:sz="4" w:color="auto" w:val="single"/>
            </w:tcBorders>
            <w:shd w:fill="C5D9F1" w:color="auto" w:val="clear"/>
            <w:noWrap/>
            <w:vAlign w:val="bottom"/>
            <w:hideMark/>
          </w:tcPr>
          <w:p w:rsidRDefault="002D4617" w:rsidR="002D4617">
            <w:pPr>
              <w:rPr>
                <w:rFonts w:eastAsia="Times New Roman" w:hAnsi="Calibri" w:ascii="Calibri"/>
                <w:color w:val="000000"/>
                <w:lang w:val="en-US"/>
              </w:rPr>
            </w:pPr>
            <w:r>
              <w:rPr>
                <w:rFonts w:eastAsia="Times New Roman" w:hAnsi="Calibri" w:ascii="Calibri"/>
                <w:color w:val="000000"/>
              </w:rPr>
              <w:t>STRUKTURA</w:t>
            </w:r>
          </w:p>
        </w:tc>
      </w:tr>
      <w:tr w:rsidTr="002D4617" w:rsidR="002D4617">
        <w:trPr>
          <w:trHeight w:val="320"/>
        </w:trPr>
        <w:tc>
          <w:tcPr>
            <w:tcW w:type="dxa" w:w="520"/>
            <w:tcBorders>
              <w:top w:val="nil"/>
              <w:left w:space="0" w:sz="4" w:color="auto" w:val="single"/>
              <w:bottom w:space="0" w:sz="4" w:color="auto" w:val="single"/>
              <w:right w:space="0" w:sz="4" w:color="auto" w:val="single"/>
            </w:tcBorders>
            <w:vAlign w:val="center"/>
            <w:hideMark/>
          </w:tcPr>
          <w:p w:rsidRDefault="002D4617" w:rsidR="002D4617">
            <w:pPr>
              <w:jc w:val="center"/>
              <w:rPr>
                <w:rFonts w:eastAsia="Times New Roman" w:hAnsi="Calibri" w:ascii="Calibri"/>
                <w:color w:val="000000"/>
                <w:lang w:val="en-US"/>
              </w:rPr>
            </w:pPr>
            <w:r>
              <w:rPr>
                <w:rFonts w:eastAsia="Times New Roman" w:hAnsi="Calibri" w:ascii="Calibri"/>
                <w:color w:val="000000"/>
              </w:rPr>
              <w:t>1</w:t>
            </w:r>
          </w:p>
        </w:tc>
        <w:tc>
          <w:tcPr>
            <w:tcW w:type="dxa" w:w="1640"/>
            <w:tcBorders>
              <w:top w:val="nil"/>
              <w:left w:val="nil"/>
              <w:bottom w:space="0" w:sz="4" w:color="auto" w:val="single"/>
              <w:right w:space="0" w:sz="4" w:color="auto" w:val="single"/>
            </w:tcBorders>
            <w:vAlign w:val="center"/>
            <w:hideMark/>
          </w:tcPr>
          <w:p w:rsidRDefault="002D4617" w:rsidR="002D4617">
            <w:pPr>
              <w:jc w:val="center"/>
              <w:rPr>
                <w:rFonts w:eastAsia="Times New Roman" w:hAnsi="Calibri" w:ascii="Calibri"/>
                <w:color w:val="000000"/>
                <w:lang w:val="en-US"/>
              </w:rPr>
            </w:pPr>
            <w:r>
              <w:rPr>
                <w:rFonts w:eastAsia="Times New Roman" w:hAnsi="Calibri" w:ascii="Calibri"/>
                <w:color w:val="000000"/>
              </w:rPr>
              <w:t>26702280390</w:t>
            </w:r>
          </w:p>
        </w:tc>
        <w:tc>
          <w:tcPr>
            <w:tcW w:type="dxa" w:w="2020"/>
            <w:tcBorders>
              <w:top w:val="nil"/>
              <w:left w:val="nil"/>
              <w:bottom w:space="0" w:sz="4" w:color="auto" w:val="single"/>
              <w:right w:space="0" w:sz="4" w:color="auto" w:val="single"/>
            </w:tcBorders>
            <w:noWrap/>
            <w:vAlign w:val="bottom"/>
            <w:hideMark/>
          </w:tcPr>
          <w:p w:rsidRDefault="002D4617" w:rsidR="002D4617">
            <w:pPr>
              <w:jc w:val="center"/>
              <w:rPr>
                <w:rFonts w:eastAsia="Times New Roman" w:hAnsi="Calibri" w:ascii="Calibri"/>
                <w:color w:val="000000"/>
                <w:lang w:val="en-US"/>
              </w:rPr>
            </w:pPr>
            <w:r>
              <w:rPr>
                <w:rFonts w:eastAsia="Times New Roman" w:hAnsi="Calibri" w:ascii="Calibri"/>
                <w:color w:val="000000"/>
              </w:rPr>
              <w:t>HBOR</w:t>
            </w:r>
          </w:p>
        </w:tc>
        <w:tc>
          <w:tcPr>
            <w:tcW w:type="dxa" w:w="1400"/>
            <w:tcBorders>
              <w:top w:val="nil"/>
              <w:left w:val="nil"/>
              <w:bottom w:space="0" w:sz="4" w:color="auto" w:val="single"/>
              <w:right w:space="0" w:sz="4" w:color="auto" w:val="single"/>
            </w:tcBorders>
            <w:noWrap/>
            <w:vAlign w:val="bottom"/>
            <w:hideMark/>
          </w:tcPr>
          <w:p w:rsidRDefault="002D4617" w:rsidR="002D4617">
            <w:pPr>
              <w:jc w:val="right"/>
              <w:rPr>
                <w:rFonts w:eastAsia="Times New Roman" w:hAnsi="Calibri" w:ascii="Calibri"/>
                <w:color w:val="000000"/>
                <w:lang w:val="en-US"/>
              </w:rPr>
            </w:pPr>
            <w:r>
              <w:rPr>
                <w:rFonts w:eastAsia="Times New Roman" w:hAnsi="Calibri" w:ascii="Calibri"/>
                <w:color w:val="000000"/>
              </w:rPr>
              <w:t>1.711.770,00</w:t>
            </w:r>
          </w:p>
        </w:tc>
        <w:tc>
          <w:tcPr>
            <w:tcW w:type="dxa" w:w="1300"/>
            <w:tcBorders>
              <w:top w:val="nil"/>
              <w:left w:val="nil"/>
              <w:bottom w:space="0" w:sz="4" w:color="auto" w:val="single"/>
              <w:right w:space="0" w:sz="4" w:color="auto" w:val="single"/>
            </w:tcBorders>
            <w:noWrap/>
            <w:vAlign w:val="bottom"/>
            <w:hideMark/>
          </w:tcPr>
          <w:p w:rsidRDefault="002D4617" w:rsidR="002D4617">
            <w:pPr>
              <w:jc w:val="right"/>
              <w:rPr>
                <w:rFonts w:eastAsia="Times New Roman" w:hAnsi="Calibri" w:ascii="Calibri"/>
                <w:color w:val="000000"/>
                <w:lang w:val="en-US"/>
              </w:rPr>
            </w:pPr>
            <w:r>
              <w:rPr>
                <w:rFonts w:eastAsia="Times New Roman" w:hAnsi="Calibri" w:ascii="Calibri"/>
                <w:color w:val="000000"/>
              </w:rPr>
              <w:t>100%</w:t>
            </w:r>
          </w:p>
        </w:tc>
      </w:tr>
      <w:tr w:rsidTr="002D4617" w:rsidR="002D4617">
        <w:trPr>
          <w:trHeight w:val="320"/>
        </w:trPr>
        <w:tc>
          <w:tcPr>
            <w:tcW w:type="dxa" w:w="520"/>
            <w:tcBorders>
              <w:top w:val="nil"/>
              <w:left w:space="0" w:sz="4" w:color="auto" w:val="single"/>
              <w:bottom w:space="0" w:sz="4" w:color="auto" w:val="single"/>
              <w:right w:space="0" w:sz="4" w:color="auto" w:val="single"/>
            </w:tcBorders>
            <w:shd w:fill="C5D9F1" w:color="auto" w:val="clear"/>
            <w:noWrap/>
            <w:vAlign w:val="bottom"/>
            <w:hideMark/>
          </w:tcPr>
          <w:p w:rsidRDefault="002D4617" w:rsidR="002D4617">
            <w:pPr>
              <w:rPr>
                <w:rFonts w:eastAsia="Times New Roman" w:hAnsi="Calibri" w:ascii="Calibri"/>
                <w:color w:val="000000"/>
                <w:lang w:val="en-US"/>
              </w:rPr>
            </w:pPr>
            <w:r>
              <w:rPr>
                <w:rFonts w:eastAsia="Times New Roman" w:hAnsi="Calibri" w:ascii="Calibri"/>
                <w:color w:val="000000"/>
              </w:rPr>
              <w:t> </w:t>
            </w:r>
          </w:p>
        </w:tc>
        <w:tc>
          <w:tcPr>
            <w:tcW w:type="dxa" w:w="1640"/>
            <w:tcBorders>
              <w:top w:val="nil"/>
              <w:left w:val="nil"/>
              <w:bottom w:space="0" w:sz="4" w:color="auto" w:val="single"/>
              <w:right w:space="0" w:sz="4" w:color="auto" w:val="single"/>
            </w:tcBorders>
            <w:shd w:fill="C5D9F1" w:color="auto" w:val="clear"/>
            <w:noWrap/>
            <w:vAlign w:val="bottom"/>
            <w:hideMark/>
          </w:tcPr>
          <w:p w:rsidRDefault="002D4617" w:rsidR="002D4617">
            <w:pPr>
              <w:rPr>
                <w:rFonts w:eastAsia="Times New Roman" w:hAnsi="Calibri" w:ascii="Calibri"/>
                <w:color w:val="000000"/>
                <w:lang w:val="en-US"/>
              </w:rPr>
            </w:pPr>
            <w:r>
              <w:rPr>
                <w:rFonts w:eastAsia="Times New Roman" w:hAnsi="Calibri" w:ascii="Calibri"/>
                <w:color w:val="000000"/>
              </w:rPr>
              <w:t> </w:t>
            </w:r>
          </w:p>
        </w:tc>
        <w:tc>
          <w:tcPr>
            <w:tcW w:type="dxa" w:w="2020"/>
            <w:tcBorders>
              <w:top w:val="nil"/>
              <w:left w:val="nil"/>
              <w:bottom w:space="0" w:sz="4" w:color="auto" w:val="single"/>
              <w:right w:space="0" w:sz="4" w:color="auto" w:val="single"/>
            </w:tcBorders>
            <w:shd w:fill="C5D9F1" w:color="auto" w:val="clear"/>
            <w:noWrap/>
            <w:vAlign w:val="bottom"/>
            <w:hideMark/>
          </w:tcPr>
          <w:p w:rsidRDefault="002D4617" w:rsidR="002D4617">
            <w:pPr>
              <w:rPr>
                <w:rFonts w:eastAsia="Times New Roman" w:hAnsi="Calibri" w:ascii="Calibri"/>
                <w:color w:val="000000"/>
                <w:lang w:val="en-US"/>
              </w:rPr>
            </w:pPr>
            <w:r>
              <w:rPr>
                <w:rFonts w:eastAsia="Times New Roman" w:hAnsi="Calibri" w:ascii="Calibri"/>
                <w:color w:val="000000"/>
              </w:rPr>
              <w:t>UKUPNO:</w:t>
            </w:r>
          </w:p>
        </w:tc>
        <w:tc>
          <w:tcPr>
            <w:tcW w:type="dxa" w:w="1400"/>
            <w:tcBorders>
              <w:top w:val="nil"/>
              <w:left w:val="nil"/>
              <w:bottom w:space="0" w:sz="4" w:color="auto" w:val="single"/>
              <w:right w:space="0" w:sz="4" w:color="auto" w:val="single"/>
            </w:tcBorders>
            <w:shd w:fill="C5D9F1" w:color="auto" w:val="clear"/>
            <w:noWrap/>
            <w:vAlign w:val="bottom"/>
            <w:hideMark/>
          </w:tcPr>
          <w:p w:rsidRDefault="002D4617" w:rsidR="002D4617">
            <w:pPr>
              <w:jc w:val="right"/>
              <w:rPr>
                <w:rFonts w:eastAsia="Times New Roman" w:hAnsi="Calibri" w:ascii="Calibri"/>
                <w:color w:val="000000"/>
                <w:lang w:val="en-US"/>
              </w:rPr>
            </w:pPr>
            <w:r>
              <w:rPr>
                <w:rFonts w:eastAsia="Times New Roman" w:hAnsi="Calibri" w:ascii="Calibri"/>
                <w:color w:val="000000"/>
              </w:rPr>
              <w:t>1.711.770,00</w:t>
            </w:r>
          </w:p>
        </w:tc>
        <w:tc>
          <w:tcPr>
            <w:tcW w:type="dxa" w:w="1300"/>
            <w:tcBorders>
              <w:top w:val="nil"/>
              <w:left w:val="nil"/>
              <w:bottom w:space="0" w:sz="4" w:color="auto" w:val="single"/>
              <w:right w:space="0" w:sz="4" w:color="auto" w:val="single"/>
            </w:tcBorders>
            <w:shd w:fill="C5D9F1" w:color="auto" w:val="clear"/>
            <w:noWrap/>
            <w:vAlign w:val="bottom"/>
            <w:hideMark/>
          </w:tcPr>
          <w:p w:rsidRDefault="002D4617" w:rsidR="002D4617">
            <w:pPr>
              <w:jc w:val="right"/>
              <w:rPr>
                <w:rFonts w:eastAsia="Times New Roman" w:hAnsi="Calibri" w:ascii="Calibri"/>
                <w:color w:val="000000"/>
                <w:lang w:val="en-US"/>
              </w:rPr>
            </w:pPr>
            <w:r>
              <w:rPr>
                <w:rFonts w:eastAsia="Times New Roman" w:hAnsi="Calibri" w:ascii="Calibri"/>
                <w:color w:val="000000"/>
              </w:rPr>
              <w:t>100%</w:t>
            </w:r>
          </w:p>
        </w:tc>
      </w:tr>
    </w:tbl>
    <w:p w:rsidRDefault="002D4617" w:rsidP="002D4617" w:rsidR="002D4617">
      <w:pPr>
        <w:spacing w:lineRule="auto" w:line="360"/>
        <w:jc w:val="both"/>
        <w:rPr>
          <w:i/>
          <w:color w:themeColor="text1" w:val="000000"/>
          <w:lang w:val="en-US"/>
        </w:rPr>
      </w:pPr>
    </w:p>
    <w:p w:rsidRDefault="002D4617" w:rsidP="002D4617" w:rsidR="002D4617">
      <w:pPr>
        <w:spacing w:lineRule="auto" w:line="360"/>
        <w:jc w:val="both"/>
        <w:rPr>
          <w:color w:themeColor="text1" w:val="000000"/>
        </w:rPr>
      </w:pPr>
      <w:r>
        <w:rPr>
          <w:i/>
          <w:color w:themeColor="text1" w:val="000000"/>
        </w:rPr>
        <w:t xml:space="preserve">Tablica 3: </w:t>
      </w:r>
      <w:r>
        <w:rPr>
          <w:rFonts w:eastAsia="Times New Roman"/>
          <w:color w:themeColor="text1" w:val="000000"/>
        </w:rPr>
        <w:t>Obveze za zajmove, depozite i sli</w:t>
      </w:r>
      <w:r>
        <w:rPr>
          <w:color w:themeColor="text1" w:val="000000"/>
        </w:rPr>
        <w:t>čno</w:t>
      </w:r>
    </w:p>
    <w:tbl>
      <w:tblPr>
        <w:tblW w:type="dxa" w:w="7794"/>
        <w:tblInd w:type="dxa" w:w="-705"/>
        <w:tblLook w:val="04A0" w:noVBand="1" w:noHBand="0" w:lastColumn="0" w:firstColumn="1" w:lastRow="0" w:firstRow="1"/>
      </w:tblPr>
      <w:tblGrid>
        <w:gridCol w:w="639"/>
        <w:gridCol w:w="1472"/>
        <w:gridCol w:w="2311"/>
        <w:gridCol w:w="1800"/>
        <w:gridCol w:w="1572"/>
      </w:tblGrid>
      <w:tr w:rsidTr="002D4617" w:rsidR="002D4617">
        <w:trPr>
          <w:trHeight w:val="520"/>
        </w:trPr>
        <w:tc>
          <w:tcPr>
            <w:tcW w:type="dxa" w:w="639"/>
            <w:tcBorders>
              <w:top w:space="0" w:sz="4" w:color="auto" w:val="single"/>
              <w:left w:space="0" w:sz="4" w:color="auto" w:val="single"/>
              <w:bottom w:space="0" w:sz="4" w:color="auto" w:val="single"/>
              <w:right w:space="0" w:sz="4" w:color="auto" w:val="single"/>
            </w:tcBorders>
            <w:shd w:fill="C5D9F1" w:color="auto" w:val="clear"/>
            <w:noWrap/>
            <w:vAlign w:val="center"/>
            <w:hideMark/>
          </w:tcPr>
          <w:p w:rsidRDefault="002D4617" w:rsidR="002D4617">
            <w:pPr>
              <w:jc w:val="center"/>
              <w:rPr>
                <w:rFonts w:eastAsia="Times New Roman"/>
                <w:color w:val="000000"/>
                <w:sz w:val="20"/>
                <w:szCs w:val="20"/>
                <w:lang w:val="en-US"/>
              </w:rPr>
            </w:pPr>
            <w:r>
              <w:rPr>
                <w:rFonts w:eastAsia="Times New Roman"/>
                <w:color w:val="000000"/>
                <w:sz w:val="20"/>
                <w:szCs w:val="20"/>
              </w:rPr>
              <w:t>RB</w:t>
            </w:r>
          </w:p>
        </w:tc>
        <w:tc>
          <w:tcPr>
            <w:tcW w:type="dxa" w:w="1472"/>
            <w:tcBorders>
              <w:top w:space="0" w:sz="4" w:color="auto" w:val="single"/>
              <w:left w:val="nil"/>
              <w:bottom w:space="0" w:sz="4" w:color="auto" w:val="single"/>
              <w:right w:space="0" w:sz="4" w:color="auto" w:val="single"/>
            </w:tcBorders>
            <w:shd w:fill="C5D9F1" w:color="auto" w:val="clear"/>
            <w:noWrap/>
            <w:vAlign w:val="center"/>
            <w:hideMark/>
          </w:tcPr>
          <w:p w:rsidRDefault="002D4617" w:rsidR="002D4617">
            <w:pPr>
              <w:jc w:val="center"/>
              <w:rPr>
                <w:rFonts w:eastAsia="Times New Roman"/>
                <w:color w:val="000000"/>
                <w:sz w:val="20"/>
                <w:szCs w:val="20"/>
                <w:lang w:val="en-US"/>
              </w:rPr>
            </w:pPr>
            <w:r>
              <w:rPr>
                <w:rFonts w:eastAsia="Times New Roman"/>
                <w:color w:val="000000"/>
                <w:sz w:val="20"/>
                <w:szCs w:val="20"/>
              </w:rPr>
              <w:t>OIB</w:t>
            </w:r>
          </w:p>
        </w:tc>
        <w:tc>
          <w:tcPr>
            <w:tcW w:type="dxa" w:w="2311"/>
            <w:tcBorders>
              <w:top w:space="0" w:sz="4" w:color="auto" w:val="single"/>
              <w:left w:val="nil"/>
              <w:bottom w:space="0" w:sz="4" w:color="auto" w:val="single"/>
              <w:right w:space="0" w:sz="4" w:color="auto" w:val="single"/>
            </w:tcBorders>
            <w:shd w:fill="C5D9F1" w:color="auto" w:val="clear"/>
            <w:noWrap/>
            <w:vAlign w:val="center"/>
            <w:hideMark/>
          </w:tcPr>
          <w:p w:rsidRDefault="002D4617" w:rsidR="002D4617">
            <w:pPr>
              <w:jc w:val="center"/>
              <w:rPr>
                <w:rFonts w:eastAsia="Times New Roman"/>
                <w:color w:val="000000"/>
                <w:sz w:val="20"/>
                <w:szCs w:val="20"/>
                <w:lang w:val="en-US"/>
              </w:rPr>
            </w:pPr>
            <w:r>
              <w:rPr>
                <w:rFonts w:eastAsia="Times New Roman"/>
                <w:color w:val="000000"/>
                <w:sz w:val="20"/>
                <w:szCs w:val="20"/>
              </w:rPr>
              <w:t>NAZIV VJEROVNIKA</w:t>
            </w:r>
          </w:p>
        </w:tc>
        <w:tc>
          <w:tcPr>
            <w:tcW w:type="dxa" w:w="1800"/>
            <w:tcBorders>
              <w:top w:space="0" w:sz="4" w:color="auto" w:val="single"/>
              <w:left w:val="nil"/>
              <w:bottom w:space="0" w:sz="4" w:color="auto" w:val="single"/>
              <w:right w:space="0" w:sz="4" w:color="auto" w:val="single"/>
            </w:tcBorders>
            <w:shd w:fill="C5D9F1" w:color="auto" w:val="clear"/>
            <w:vAlign w:val="center"/>
            <w:hideMark/>
          </w:tcPr>
          <w:p w:rsidRDefault="002D4617" w:rsidR="002D4617">
            <w:pPr>
              <w:jc w:val="center"/>
              <w:rPr>
                <w:rFonts w:eastAsia="Times New Roman"/>
                <w:color w:val="000000"/>
                <w:sz w:val="20"/>
                <w:szCs w:val="20"/>
                <w:lang w:val="en-US"/>
              </w:rPr>
            </w:pPr>
            <w:r>
              <w:rPr>
                <w:rFonts w:eastAsia="Times New Roman"/>
                <w:color w:val="000000"/>
                <w:sz w:val="20"/>
                <w:szCs w:val="20"/>
              </w:rPr>
              <w:t>IZNOS OBVEZE</w:t>
            </w:r>
          </w:p>
        </w:tc>
        <w:tc>
          <w:tcPr>
            <w:tcW w:type="dxa" w:w="1572"/>
            <w:tcBorders>
              <w:top w:space="0" w:sz="4" w:color="auto" w:val="single"/>
              <w:left w:val="nil"/>
              <w:bottom w:space="0" w:sz="4" w:color="auto" w:val="single"/>
              <w:right w:space="0" w:sz="4" w:color="auto" w:val="single"/>
            </w:tcBorders>
            <w:shd w:fill="C5D9F1" w:color="auto" w:val="clear"/>
            <w:vAlign w:val="center"/>
            <w:hideMark/>
          </w:tcPr>
          <w:p w:rsidRDefault="002D4617" w:rsidR="002D4617">
            <w:pPr>
              <w:jc w:val="center"/>
              <w:rPr>
                <w:rFonts w:eastAsia="Times New Roman"/>
                <w:color w:val="000000"/>
                <w:sz w:val="20"/>
                <w:szCs w:val="20"/>
                <w:lang w:val="en-US"/>
              </w:rPr>
            </w:pPr>
            <w:r>
              <w:rPr>
                <w:rFonts w:eastAsia="Times New Roman"/>
                <w:color w:val="000000"/>
                <w:sz w:val="20"/>
                <w:szCs w:val="20"/>
              </w:rPr>
              <w:t>STRUKTURA</w:t>
            </w:r>
          </w:p>
        </w:tc>
      </w:tr>
      <w:tr w:rsidTr="002D4617" w:rsidR="002D4617">
        <w:trPr>
          <w:trHeight w:val="260"/>
        </w:trPr>
        <w:tc>
          <w:tcPr>
            <w:tcW w:type="dxa" w:w="639"/>
            <w:tcBorders>
              <w:top w:val="nil"/>
              <w:left w:space="0" w:sz="4" w:color="auto" w:val="single"/>
              <w:bottom w:space="0" w:sz="4" w:color="auto" w:val="single"/>
              <w:right w:space="0" w:sz="4" w:color="auto" w:val="single"/>
            </w:tcBorders>
            <w:vAlign w:val="center"/>
            <w:hideMark/>
          </w:tcPr>
          <w:p w:rsidRDefault="002D4617" w:rsidR="002D4617">
            <w:pPr>
              <w:jc w:val="center"/>
              <w:rPr>
                <w:rFonts w:eastAsia="Times New Roman"/>
                <w:b/>
                <w:bCs/>
                <w:sz w:val="20"/>
                <w:szCs w:val="20"/>
                <w:lang w:val="en-US"/>
              </w:rPr>
            </w:pPr>
            <w:r>
              <w:rPr>
                <w:rFonts w:eastAsia="Times New Roman"/>
                <w:b/>
                <w:bCs/>
                <w:sz w:val="20"/>
                <w:szCs w:val="20"/>
              </w:rPr>
              <w:t>1</w:t>
            </w:r>
          </w:p>
        </w:tc>
        <w:tc>
          <w:tcPr>
            <w:tcW w:type="dxa" w:w="1472"/>
            <w:tcBorders>
              <w:top w:val="nil"/>
              <w:left w:val="nil"/>
              <w:bottom w:space="0" w:sz="4" w:color="auto" w:val="single"/>
              <w:right w:space="0" w:sz="4" w:color="auto" w:val="single"/>
            </w:tcBorders>
            <w:vAlign w:val="center"/>
            <w:hideMark/>
          </w:tcPr>
          <w:p w:rsidRDefault="002D4617" w:rsidR="002D4617">
            <w:pPr>
              <w:jc w:val="center"/>
              <w:rPr>
                <w:rFonts w:eastAsia="Times New Roman"/>
                <w:sz w:val="20"/>
                <w:szCs w:val="20"/>
                <w:lang w:val="en-US"/>
              </w:rPr>
            </w:pPr>
            <w:r>
              <w:rPr>
                <w:rFonts w:eastAsia="Times New Roman"/>
                <w:sz w:val="20"/>
                <w:szCs w:val="20"/>
              </w:rPr>
              <w:t>44957933038</w:t>
            </w:r>
          </w:p>
        </w:tc>
        <w:tc>
          <w:tcPr>
            <w:tcW w:type="dxa" w:w="2311"/>
            <w:tcBorders>
              <w:top w:val="nil"/>
              <w:left w:val="nil"/>
              <w:bottom w:space="0" w:sz="4" w:color="auto" w:val="single"/>
              <w:right w:space="0" w:sz="4" w:color="auto" w:val="single"/>
            </w:tcBorders>
            <w:noWrap/>
            <w:vAlign w:val="bottom"/>
            <w:hideMark/>
          </w:tcPr>
          <w:p w:rsidRDefault="002D4617" w:rsidR="002D4617">
            <w:pPr>
              <w:jc w:val="center"/>
              <w:rPr>
                <w:rFonts w:eastAsia="Times New Roman"/>
                <w:color w:val="000000"/>
                <w:sz w:val="20"/>
                <w:szCs w:val="20"/>
                <w:lang w:val="en-US"/>
              </w:rPr>
            </w:pPr>
            <w:r>
              <w:rPr>
                <w:rFonts w:eastAsia="Times New Roman"/>
                <w:color w:val="000000"/>
                <w:sz w:val="20"/>
                <w:szCs w:val="20"/>
              </w:rPr>
              <w:t>Marko Kovačić</w:t>
            </w:r>
          </w:p>
        </w:tc>
        <w:tc>
          <w:tcPr>
            <w:tcW w:type="dxa" w:w="1800"/>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20"/>
                <w:szCs w:val="20"/>
                <w:lang w:val="en-US"/>
              </w:rPr>
            </w:pPr>
            <w:r>
              <w:rPr>
                <w:rFonts w:eastAsia="Times New Roman"/>
                <w:color w:val="000000"/>
                <w:sz w:val="20"/>
                <w:szCs w:val="20"/>
              </w:rPr>
              <w:t>1.129.589,07</w:t>
            </w:r>
          </w:p>
        </w:tc>
        <w:tc>
          <w:tcPr>
            <w:tcW w:type="dxa" w:w="1572"/>
            <w:tcBorders>
              <w:top w:val="nil"/>
              <w:left w:val="nil"/>
              <w:bottom w:space="0" w:sz="4" w:color="auto" w:val="single"/>
              <w:right w:space="0" w:sz="4" w:color="auto" w:val="single"/>
            </w:tcBorders>
            <w:noWrap/>
            <w:vAlign w:val="center"/>
            <w:hideMark/>
          </w:tcPr>
          <w:p w:rsidRDefault="002D4617" w:rsidR="002D4617">
            <w:pPr>
              <w:jc w:val="right"/>
              <w:rPr>
                <w:rFonts w:eastAsia="Times New Roman"/>
                <w:color w:val="000000"/>
                <w:sz w:val="20"/>
                <w:szCs w:val="20"/>
                <w:lang w:val="en-US"/>
              </w:rPr>
            </w:pPr>
            <w:r>
              <w:rPr>
                <w:rFonts w:eastAsia="Times New Roman"/>
                <w:color w:val="000000"/>
                <w:sz w:val="20"/>
                <w:szCs w:val="20"/>
              </w:rPr>
              <w:t>23,34%</w:t>
            </w:r>
          </w:p>
        </w:tc>
      </w:tr>
      <w:tr w:rsidTr="002D4617" w:rsidR="002D4617">
        <w:trPr>
          <w:trHeight w:val="260"/>
        </w:trPr>
        <w:tc>
          <w:tcPr>
            <w:tcW w:type="dxa" w:w="639"/>
            <w:tcBorders>
              <w:top w:val="nil"/>
              <w:left w:space="0" w:sz="4" w:color="auto" w:val="single"/>
              <w:bottom w:space="0" w:sz="4" w:color="auto" w:val="single"/>
              <w:right w:space="0" w:sz="4" w:color="auto" w:val="single"/>
            </w:tcBorders>
            <w:vAlign w:val="center"/>
            <w:hideMark/>
          </w:tcPr>
          <w:p w:rsidRDefault="002D4617" w:rsidR="002D4617">
            <w:pPr>
              <w:jc w:val="center"/>
              <w:rPr>
                <w:rFonts w:eastAsia="Times New Roman"/>
                <w:b/>
                <w:bCs/>
                <w:sz w:val="20"/>
                <w:szCs w:val="20"/>
                <w:lang w:val="en-US"/>
              </w:rPr>
            </w:pPr>
            <w:r>
              <w:rPr>
                <w:rFonts w:eastAsia="Times New Roman"/>
                <w:b/>
                <w:bCs/>
                <w:sz w:val="20"/>
                <w:szCs w:val="20"/>
              </w:rPr>
              <w:t>2</w:t>
            </w:r>
          </w:p>
        </w:tc>
        <w:tc>
          <w:tcPr>
            <w:tcW w:type="dxa" w:w="1472"/>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20"/>
                <w:szCs w:val="20"/>
                <w:lang w:val="en-US"/>
              </w:rPr>
            </w:pPr>
            <w:r>
              <w:rPr>
                <w:rFonts w:eastAsia="Times New Roman"/>
                <w:color w:val="000000"/>
                <w:sz w:val="20"/>
                <w:szCs w:val="20"/>
              </w:rPr>
              <w:t>25197822885</w:t>
            </w:r>
          </w:p>
        </w:tc>
        <w:tc>
          <w:tcPr>
            <w:tcW w:type="dxa" w:w="2311"/>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20"/>
                <w:szCs w:val="20"/>
                <w:lang w:val="en-US"/>
              </w:rPr>
            </w:pPr>
            <w:proofErr w:type="spellStart"/>
            <w:r>
              <w:rPr>
                <w:rFonts w:eastAsia="Times New Roman"/>
                <w:color w:val="000000"/>
                <w:sz w:val="20"/>
                <w:szCs w:val="20"/>
              </w:rPr>
              <w:t>Lampert</w:t>
            </w:r>
            <w:proofErr w:type="spellEnd"/>
            <w:r>
              <w:rPr>
                <w:rFonts w:eastAsia="Times New Roman"/>
                <w:color w:val="000000"/>
                <w:sz w:val="20"/>
                <w:szCs w:val="20"/>
              </w:rPr>
              <w:t xml:space="preserve"> d.o.o.</w:t>
            </w:r>
          </w:p>
        </w:tc>
        <w:tc>
          <w:tcPr>
            <w:tcW w:type="dxa" w:w="1800"/>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20"/>
                <w:szCs w:val="20"/>
                <w:lang w:val="en-US"/>
              </w:rPr>
            </w:pPr>
            <w:r>
              <w:rPr>
                <w:rFonts w:eastAsia="Times New Roman"/>
                <w:color w:val="000000"/>
                <w:sz w:val="20"/>
                <w:szCs w:val="20"/>
              </w:rPr>
              <w:t>60.000,00</w:t>
            </w:r>
          </w:p>
        </w:tc>
        <w:tc>
          <w:tcPr>
            <w:tcW w:type="dxa" w:w="1572"/>
            <w:tcBorders>
              <w:top w:val="nil"/>
              <w:left w:val="nil"/>
              <w:bottom w:space="0" w:sz="4" w:color="auto" w:val="single"/>
              <w:right w:space="0" w:sz="4" w:color="auto" w:val="single"/>
            </w:tcBorders>
            <w:noWrap/>
            <w:vAlign w:val="center"/>
            <w:hideMark/>
          </w:tcPr>
          <w:p w:rsidRDefault="002D4617" w:rsidR="002D4617">
            <w:pPr>
              <w:jc w:val="right"/>
              <w:rPr>
                <w:rFonts w:eastAsia="Times New Roman"/>
                <w:color w:val="000000"/>
                <w:sz w:val="20"/>
                <w:szCs w:val="20"/>
                <w:lang w:val="en-US"/>
              </w:rPr>
            </w:pPr>
            <w:r>
              <w:rPr>
                <w:rFonts w:eastAsia="Times New Roman"/>
                <w:color w:val="000000"/>
                <w:sz w:val="20"/>
                <w:szCs w:val="20"/>
              </w:rPr>
              <w:t>1,24%</w:t>
            </w:r>
          </w:p>
        </w:tc>
      </w:tr>
      <w:tr w:rsidTr="002D4617" w:rsidR="002D4617">
        <w:trPr>
          <w:trHeight w:val="260"/>
        </w:trPr>
        <w:tc>
          <w:tcPr>
            <w:tcW w:type="dxa" w:w="639"/>
            <w:tcBorders>
              <w:top w:val="nil"/>
              <w:left w:space="0" w:sz="4" w:color="auto" w:val="single"/>
              <w:bottom w:space="0" w:sz="4" w:color="auto" w:val="single"/>
              <w:right w:space="0" w:sz="4" w:color="auto" w:val="single"/>
            </w:tcBorders>
            <w:shd w:fill="C5D9F1" w:color="auto" w:val="clear"/>
            <w:noWrap/>
            <w:vAlign w:val="center"/>
            <w:hideMark/>
          </w:tcPr>
          <w:p w:rsidRDefault="002D4617" w:rsidR="002D4617">
            <w:pPr>
              <w:jc w:val="center"/>
              <w:rPr>
                <w:rFonts w:eastAsia="Times New Roman"/>
                <w:color w:val="000000"/>
                <w:sz w:val="20"/>
                <w:szCs w:val="20"/>
                <w:lang w:val="en-US"/>
              </w:rPr>
            </w:pPr>
            <w:r>
              <w:rPr>
                <w:rFonts w:eastAsia="Times New Roman"/>
                <w:color w:val="000000"/>
                <w:sz w:val="20"/>
                <w:szCs w:val="20"/>
              </w:rPr>
              <w:t> </w:t>
            </w:r>
          </w:p>
        </w:tc>
        <w:tc>
          <w:tcPr>
            <w:tcW w:type="dxa" w:w="1472"/>
            <w:tcBorders>
              <w:top w:val="nil"/>
              <w:left w:val="nil"/>
              <w:bottom w:space="0" w:sz="4" w:color="auto" w:val="single"/>
              <w:right w:space="0" w:sz="4" w:color="auto" w:val="single"/>
            </w:tcBorders>
            <w:shd w:fill="C5D9F1" w:color="auto" w:val="clear"/>
            <w:noWrap/>
            <w:vAlign w:val="center"/>
            <w:hideMark/>
          </w:tcPr>
          <w:p w:rsidRDefault="002D4617" w:rsidR="002D4617">
            <w:pPr>
              <w:jc w:val="center"/>
              <w:rPr>
                <w:rFonts w:eastAsia="Times New Roman"/>
                <w:color w:val="000000"/>
                <w:sz w:val="20"/>
                <w:szCs w:val="20"/>
                <w:lang w:val="en-US"/>
              </w:rPr>
            </w:pPr>
            <w:r>
              <w:rPr>
                <w:rFonts w:eastAsia="Times New Roman"/>
                <w:color w:val="000000"/>
                <w:sz w:val="20"/>
                <w:szCs w:val="20"/>
              </w:rPr>
              <w:t> </w:t>
            </w:r>
          </w:p>
        </w:tc>
        <w:tc>
          <w:tcPr>
            <w:tcW w:type="dxa" w:w="2311"/>
            <w:tcBorders>
              <w:top w:val="nil"/>
              <w:left w:val="nil"/>
              <w:bottom w:space="0" w:sz="4" w:color="auto" w:val="single"/>
              <w:right w:space="0" w:sz="4" w:color="auto" w:val="single"/>
            </w:tcBorders>
            <w:shd w:fill="C5D9F1" w:color="auto" w:val="clear"/>
            <w:noWrap/>
            <w:vAlign w:val="center"/>
            <w:hideMark/>
          </w:tcPr>
          <w:p w:rsidRDefault="002D4617" w:rsidR="002D4617">
            <w:pPr>
              <w:jc w:val="center"/>
              <w:rPr>
                <w:rFonts w:eastAsia="Times New Roman"/>
                <w:color w:val="000000"/>
                <w:sz w:val="20"/>
                <w:szCs w:val="20"/>
                <w:lang w:val="en-US"/>
              </w:rPr>
            </w:pPr>
            <w:r>
              <w:rPr>
                <w:rFonts w:eastAsia="Times New Roman"/>
                <w:color w:val="000000"/>
                <w:sz w:val="20"/>
                <w:szCs w:val="20"/>
              </w:rPr>
              <w:t>UKUPNO:</w:t>
            </w:r>
          </w:p>
        </w:tc>
        <w:tc>
          <w:tcPr>
            <w:tcW w:type="dxa" w:w="1800"/>
            <w:tcBorders>
              <w:top w:val="nil"/>
              <w:left w:val="nil"/>
              <w:bottom w:space="0" w:sz="4" w:color="auto" w:val="single"/>
              <w:right w:space="0" w:sz="4" w:color="auto" w:val="single"/>
            </w:tcBorders>
            <w:shd w:fill="C5D9F1" w:color="auto" w:val="clear"/>
            <w:noWrap/>
            <w:vAlign w:val="center"/>
            <w:hideMark/>
          </w:tcPr>
          <w:p w:rsidRDefault="002D4617" w:rsidR="002D4617">
            <w:pPr>
              <w:jc w:val="center"/>
              <w:rPr>
                <w:rFonts w:eastAsia="Times New Roman"/>
                <w:color w:val="000000"/>
                <w:sz w:val="20"/>
                <w:szCs w:val="20"/>
                <w:lang w:val="en-US"/>
              </w:rPr>
            </w:pPr>
            <w:r>
              <w:rPr>
                <w:rFonts w:eastAsia="Times New Roman"/>
                <w:color w:val="000000"/>
                <w:sz w:val="20"/>
                <w:szCs w:val="20"/>
              </w:rPr>
              <w:t>1.189.589,07</w:t>
            </w:r>
          </w:p>
        </w:tc>
        <w:tc>
          <w:tcPr>
            <w:tcW w:type="dxa" w:w="1572"/>
            <w:tcBorders>
              <w:top w:val="nil"/>
              <w:left w:val="nil"/>
              <w:bottom w:space="0" w:sz="4" w:color="auto" w:val="single"/>
              <w:right w:space="0" w:sz="4" w:color="auto" w:val="single"/>
            </w:tcBorders>
            <w:shd w:fill="C5D9F1" w:color="auto" w:val="clear"/>
            <w:noWrap/>
            <w:vAlign w:val="center"/>
            <w:hideMark/>
          </w:tcPr>
          <w:p w:rsidRDefault="002D4617" w:rsidR="002D4617">
            <w:pPr>
              <w:jc w:val="right"/>
              <w:rPr>
                <w:rFonts w:eastAsia="Times New Roman"/>
                <w:color w:val="000000"/>
                <w:sz w:val="20"/>
                <w:szCs w:val="20"/>
                <w:lang w:val="en-US"/>
              </w:rPr>
            </w:pPr>
            <w:r>
              <w:rPr>
                <w:rFonts w:eastAsia="Times New Roman"/>
                <w:color w:val="000000"/>
                <w:sz w:val="20"/>
                <w:szCs w:val="20"/>
              </w:rPr>
              <w:t>24,58%</w:t>
            </w:r>
          </w:p>
        </w:tc>
      </w:tr>
    </w:tbl>
    <w:p w:rsidRDefault="002D4617" w:rsidP="002D4617" w:rsidR="002D4617">
      <w:pPr>
        <w:spacing w:lineRule="auto" w:line="360"/>
        <w:jc w:val="both"/>
        <w:rPr>
          <w:i/>
          <w:color w:themeColor="text1" w:val="000000"/>
          <w:lang w:val="en-US"/>
        </w:rPr>
      </w:pPr>
    </w:p>
    <w:p w:rsidRDefault="002D4617" w:rsidP="002D4617" w:rsidR="002D4617">
      <w:pPr>
        <w:spacing w:lineRule="auto" w:line="360"/>
        <w:jc w:val="both"/>
        <w:rPr>
          <w:color w:themeColor="text1" w:val="000000"/>
        </w:rPr>
      </w:pPr>
      <w:r>
        <w:rPr>
          <w:i/>
          <w:color w:themeColor="text1" w:val="000000"/>
        </w:rPr>
        <w:t xml:space="preserve">Tablica 4: </w:t>
      </w:r>
      <w:r>
        <w:rPr>
          <w:rFonts w:eastAsia="Times New Roman"/>
          <w:color w:themeColor="text1" w:val="000000"/>
        </w:rPr>
        <w:t>Obveze prema dobavlja</w:t>
      </w:r>
      <w:r>
        <w:rPr>
          <w:color w:themeColor="text1" w:val="000000"/>
        </w:rPr>
        <w:t>čima</w:t>
      </w:r>
    </w:p>
    <w:tbl>
      <w:tblPr>
        <w:tblW w:type="dxa" w:w="7762"/>
        <w:tblInd w:type="dxa" w:w="113"/>
        <w:tblLook w:val="04A0" w:noVBand="1" w:noHBand="0" w:lastColumn="0" w:firstColumn="1" w:lastRow="0" w:firstRow="1"/>
      </w:tblPr>
      <w:tblGrid>
        <w:gridCol w:w="533"/>
        <w:gridCol w:w="1196"/>
        <w:gridCol w:w="3396"/>
        <w:gridCol w:w="1404"/>
        <w:gridCol w:w="1233"/>
      </w:tblGrid>
      <w:tr w:rsidTr="002D4617" w:rsidR="002D4617">
        <w:trPr>
          <w:trHeight w:val="520"/>
        </w:trPr>
        <w:tc>
          <w:tcPr>
            <w:tcW w:type="dxa" w:w="533"/>
            <w:tcBorders>
              <w:top w:space="0" w:sz="4" w:color="auto" w:val="single"/>
              <w:left w:space="0" w:sz="4" w:color="auto" w:val="single"/>
              <w:bottom w:space="0" w:sz="4" w:color="auto" w:val="single"/>
              <w:right w:space="0" w:sz="4" w:color="auto" w:val="single"/>
            </w:tcBorders>
            <w:shd w:fill="C5D9F1" w:color="auto" w:val="clear"/>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RB</w:t>
            </w:r>
          </w:p>
        </w:tc>
        <w:tc>
          <w:tcPr>
            <w:tcW w:type="dxa" w:w="1196"/>
            <w:tcBorders>
              <w:top w:space="0" w:sz="4" w:color="auto" w:val="single"/>
              <w:left w:val="nil"/>
              <w:bottom w:space="0" w:sz="4" w:color="auto" w:val="single"/>
              <w:right w:space="0" w:sz="4" w:color="auto" w:val="single"/>
            </w:tcBorders>
            <w:shd w:fill="C5D9F1" w:color="auto" w:val="clear"/>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OIB</w:t>
            </w:r>
          </w:p>
        </w:tc>
        <w:tc>
          <w:tcPr>
            <w:tcW w:type="dxa" w:w="3396"/>
            <w:tcBorders>
              <w:top w:space="0" w:sz="4" w:color="auto" w:val="single"/>
              <w:left w:val="nil"/>
              <w:bottom w:space="0" w:sz="4" w:color="auto" w:val="single"/>
              <w:right w:space="0" w:sz="4" w:color="auto" w:val="single"/>
            </w:tcBorders>
            <w:shd w:fill="C5D9F1" w:color="auto" w:val="clear"/>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NAZIV VJEROVNIKA</w:t>
            </w:r>
          </w:p>
        </w:tc>
        <w:tc>
          <w:tcPr>
            <w:tcW w:type="dxa" w:w="1404"/>
            <w:tcBorders>
              <w:top w:space="0" w:sz="4" w:color="auto" w:val="single"/>
              <w:left w:val="nil"/>
              <w:bottom w:space="0" w:sz="4" w:color="auto" w:val="single"/>
              <w:right w:space="0" w:sz="4" w:color="auto" w:val="single"/>
            </w:tcBorders>
            <w:shd w:fill="C5D9F1" w:color="auto" w:val="clear"/>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IZNOS OBVEZE</w:t>
            </w:r>
          </w:p>
        </w:tc>
        <w:tc>
          <w:tcPr>
            <w:tcW w:type="dxa" w:w="1233"/>
            <w:tcBorders>
              <w:top w:space="0" w:sz="4" w:color="auto" w:val="single"/>
              <w:left w:val="nil"/>
              <w:bottom w:space="0" w:sz="4" w:color="auto" w:val="single"/>
              <w:right w:space="0" w:sz="4" w:color="auto" w:val="single"/>
            </w:tcBorders>
            <w:shd w:fill="C5D9F1" w:color="auto" w:val="clear"/>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STRUKTURA</w:t>
            </w:r>
          </w:p>
        </w:tc>
      </w:tr>
      <w:tr w:rsidTr="002D4617" w:rsidR="002D4617">
        <w:trPr>
          <w:trHeight w:val="260"/>
        </w:trPr>
        <w:tc>
          <w:tcPr>
            <w:tcW w:type="dxa" w:w="533"/>
            <w:tcBorders>
              <w:top w:val="nil"/>
              <w:left w:space="0" w:sz="4" w:color="auto" w:val="single"/>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1</w:t>
            </w:r>
          </w:p>
        </w:tc>
        <w:tc>
          <w:tcPr>
            <w:tcW w:type="dxa" w:w="1196"/>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81793146560</w:t>
            </w:r>
          </w:p>
        </w:tc>
        <w:tc>
          <w:tcPr>
            <w:tcW w:type="dxa" w:w="3396"/>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Hrvatski Telekom d.d.</w:t>
            </w:r>
          </w:p>
        </w:tc>
        <w:tc>
          <w:tcPr>
            <w:tcW w:type="dxa" w:w="1404"/>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4.716,31</w:t>
            </w:r>
          </w:p>
        </w:tc>
        <w:tc>
          <w:tcPr>
            <w:tcW w:type="dxa" w:w="1233"/>
            <w:tcBorders>
              <w:top w:val="nil"/>
              <w:left w:val="nil"/>
              <w:bottom w:space="0" w:sz="4" w:color="auto" w:val="single"/>
              <w:right w:space="0" w:sz="4" w:color="auto" w:val="single"/>
            </w:tcBorders>
            <w:noWrap/>
            <w:vAlign w:val="center"/>
            <w:hideMark/>
          </w:tcPr>
          <w:p w:rsidRDefault="002D4617" w:rsidR="002D4617">
            <w:pPr>
              <w:jc w:val="right"/>
              <w:rPr>
                <w:rFonts w:eastAsia="Times New Roman"/>
                <w:color w:val="000000"/>
                <w:sz w:val="15"/>
                <w:szCs w:val="20"/>
                <w:lang w:val="en-US"/>
              </w:rPr>
            </w:pPr>
            <w:r>
              <w:rPr>
                <w:rFonts w:eastAsia="Times New Roman"/>
                <w:color w:val="000000"/>
                <w:sz w:val="15"/>
                <w:szCs w:val="20"/>
              </w:rPr>
              <w:t>0,10%</w:t>
            </w:r>
          </w:p>
        </w:tc>
      </w:tr>
      <w:tr w:rsidTr="002D4617" w:rsidR="002D4617">
        <w:trPr>
          <w:trHeight w:val="260"/>
        </w:trPr>
        <w:tc>
          <w:tcPr>
            <w:tcW w:type="dxa" w:w="533"/>
            <w:tcBorders>
              <w:top w:val="nil"/>
              <w:left w:space="0" w:sz="4" w:color="auto" w:val="single"/>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2</w:t>
            </w:r>
          </w:p>
        </w:tc>
        <w:tc>
          <w:tcPr>
            <w:tcW w:type="dxa" w:w="1196"/>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36004425025</w:t>
            </w:r>
          </w:p>
        </w:tc>
        <w:tc>
          <w:tcPr>
            <w:tcW w:type="dxa" w:w="3396"/>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proofErr w:type="spellStart"/>
            <w:r>
              <w:rPr>
                <w:rFonts w:eastAsia="Times New Roman"/>
                <w:color w:val="000000"/>
                <w:sz w:val="15"/>
                <w:szCs w:val="20"/>
              </w:rPr>
              <w:t>Optima</w:t>
            </w:r>
            <w:proofErr w:type="spellEnd"/>
            <w:r>
              <w:rPr>
                <w:rFonts w:eastAsia="Times New Roman"/>
                <w:color w:val="000000"/>
                <w:sz w:val="15"/>
                <w:szCs w:val="20"/>
              </w:rPr>
              <w:t xml:space="preserve"> </w:t>
            </w:r>
            <w:proofErr w:type="spellStart"/>
            <w:r>
              <w:rPr>
                <w:rFonts w:eastAsia="Times New Roman"/>
                <w:color w:val="000000"/>
                <w:sz w:val="15"/>
                <w:szCs w:val="20"/>
              </w:rPr>
              <w:t>telekom</w:t>
            </w:r>
            <w:proofErr w:type="spellEnd"/>
            <w:r>
              <w:rPr>
                <w:rFonts w:eastAsia="Times New Roman"/>
                <w:color w:val="000000"/>
                <w:sz w:val="15"/>
                <w:szCs w:val="20"/>
              </w:rPr>
              <w:t xml:space="preserve"> d.d.</w:t>
            </w:r>
          </w:p>
        </w:tc>
        <w:tc>
          <w:tcPr>
            <w:tcW w:type="dxa" w:w="1404"/>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913,27</w:t>
            </w:r>
          </w:p>
        </w:tc>
        <w:tc>
          <w:tcPr>
            <w:tcW w:type="dxa" w:w="1233"/>
            <w:tcBorders>
              <w:top w:val="nil"/>
              <w:left w:val="nil"/>
              <w:bottom w:space="0" w:sz="4" w:color="auto" w:val="single"/>
              <w:right w:space="0" w:sz="4" w:color="auto" w:val="single"/>
            </w:tcBorders>
            <w:noWrap/>
            <w:vAlign w:val="center"/>
            <w:hideMark/>
          </w:tcPr>
          <w:p w:rsidRDefault="002D4617" w:rsidR="002D4617">
            <w:pPr>
              <w:jc w:val="right"/>
              <w:rPr>
                <w:rFonts w:eastAsia="Times New Roman"/>
                <w:color w:val="000000"/>
                <w:sz w:val="15"/>
                <w:szCs w:val="20"/>
                <w:lang w:val="en-US"/>
              </w:rPr>
            </w:pPr>
            <w:r>
              <w:rPr>
                <w:rFonts w:eastAsia="Times New Roman"/>
                <w:color w:val="000000"/>
                <w:sz w:val="15"/>
                <w:szCs w:val="20"/>
              </w:rPr>
              <w:t>0,02%</w:t>
            </w:r>
          </w:p>
        </w:tc>
      </w:tr>
      <w:tr w:rsidTr="002D4617" w:rsidR="002D4617">
        <w:trPr>
          <w:trHeight w:val="260"/>
        </w:trPr>
        <w:tc>
          <w:tcPr>
            <w:tcW w:type="dxa" w:w="533"/>
            <w:tcBorders>
              <w:top w:val="nil"/>
              <w:left w:space="0" w:sz="4" w:color="auto" w:val="single"/>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lastRenderedPageBreak/>
              <w:t>3</w:t>
            </w:r>
          </w:p>
        </w:tc>
        <w:tc>
          <w:tcPr>
            <w:tcW w:type="dxa" w:w="1196"/>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49530987866</w:t>
            </w:r>
          </w:p>
        </w:tc>
        <w:tc>
          <w:tcPr>
            <w:tcW w:type="dxa" w:w="3396"/>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proofErr w:type="spellStart"/>
            <w:r>
              <w:rPr>
                <w:rFonts w:eastAsia="Times New Roman"/>
                <w:color w:val="000000"/>
                <w:sz w:val="15"/>
                <w:szCs w:val="20"/>
              </w:rPr>
              <w:t>Signum</w:t>
            </w:r>
            <w:proofErr w:type="spellEnd"/>
            <w:r>
              <w:rPr>
                <w:rFonts w:eastAsia="Times New Roman"/>
                <w:color w:val="000000"/>
                <w:sz w:val="15"/>
                <w:szCs w:val="20"/>
              </w:rPr>
              <w:t xml:space="preserve"> telekomunikacija d.o.o.</w:t>
            </w:r>
          </w:p>
        </w:tc>
        <w:tc>
          <w:tcPr>
            <w:tcW w:type="dxa" w:w="1404"/>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20,47</w:t>
            </w:r>
          </w:p>
        </w:tc>
        <w:tc>
          <w:tcPr>
            <w:tcW w:type="dxa" w:w="1233"/>
            <w:tcBorders>
              <w:top w:val="nil"/>
              <w:left w:val="nil"/>
              <w:bottom w:space="0" w:sz="4" w:color="auto" w:val="single"/>
              <w:right w:space="0" w:sz="4" w:color="auto" w:val="single"/>
            </w:tcBorders>
            <w:noWrap/>
            <w:vAlign w:val="center"/>
            <w:hideMark/>
          </w:tcPr>
          <w:p w:rsidRDefault="002D4617" w:rsidR="002D4617">
            <w:pPr>
              <w:jc w:val="right"/>
              <w:rPr>
                <w:rFonts w:eastAsia="Times New Roman"/>
                <w:color w:val="000000"/>
                <w:sz w:val="15"/>
                <w:szCs w:val="20"/>
                <w:lang w:val="en-US"/>
              </w:rPr>
            </w:pPr>
            <w:r>
              <w:rPr>
                <w:rFonts w:eastAsia="Times New Roman"/>
                <w:color w:val="000000"/>
                <w:sz w:val="15"/>
                <w:szCs w:val="20"/>
              </w:rPr>
              <w:t>0,00%</w:t>
            </w:r>
          </w:p>
        </w:tc>
      </w:tr>
      <w:tr w:rsidTr="002D4617" w:rsidR="002D4617">
        <w:trPr>
          <w:trHeight w:val="260"/>
        </w:trPr>
        <w:tc>
          <w:tcPr>
            <w:tcW w:type="dxa" w:w="533"/>
            <w:tcBorders>
              <w:top w:val="nil"/>
              <w:left w:space="0" w:sz="4" w:color="auto" w:val="single"/>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4</w:t>
            </w:r>
          </w:p>
        </w:tc>
        <w:tc>
          <w:tcPr>
            <w:tcW w:type="dxa" w:w="1196"/>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7083287411</w:t>
            </w:r>
          </w:p>
        </w:tc>
        <w:tc>
          <w:tcPr>
            <w:tcW w:type="dxa" w:w="3396"/>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Darkom Vodoopskrba i Odvodnja d.o.o.</w:t>
            </w:r>
          </w:p>
        </w:tc>
        <w:tc>
          <w:tcPr>
            <w:tcW w:type="dxa" w:w="1404"/>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1.845,50</w:t>
            </w:r>
          </w:p>
        </w:tc>
        <w:tc>
          <w:tcPr>
            <w:tcW w:type="dxa" w:w="1233"/>
            <w:tcBorders>
              <w:top w:val="nil"/>
              <w:left w:val="nil"/>
              <w:bottom w:space="0" w:sz="4" w:color="auto" w:val="single"/>
              <w:right w:space="0" w:sz="4" w:color="auto" w:val="single"/>
            </w:tcBorders>
            <w:noWrap/>
            <w:vAlign w:val="center"/>
            <w:hideMark/>
          </w:tcPr>
          <w:p w:rsidRDefault="002D4617" w:rsidR="002D4617">
            <w:pPr>
              <w:jc w:val="right"/>
              <w:rPr>
                <w:rFonts w:eastAsia="Times New Roman"/>
                <w:color w:val="000000"/>
                <w:sz w:val="15"/>
                <w:szCs w:val="20"/>
                <w:lang w:val="en-US"/>
              </w:rPr>
            </w:pPr>
            <w:r>
              <w:rPr>
                <w:rFonts w:eastAsia="Times New Roman"/>
                <w:color w:val="000000"/>
                <w:sz w:val="15"/>
                <w:szCs w:val="20"/>
              </w:rPr>
              <w:t>0,04%</w:t>
            </w:r>
          </w:p>
        </w:tc>
      </w:tr>
      <w:tr w:rsidTr="002D4617" w:rsidR="002D4617">
        <w:trPr>
          <w:trHeight w:val="260"/>
        </w:trPr>
        <w:tc>
          <w:tcPr>
            <w:tcW w:type="dxa" w:w="533"/>
            <w:tcBorders>
              <w:top w:val="nil"/>
              <w:left w:space="0" w:sz="4" w:color="auto" w:val="single"/>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5</w:t>
            </w:r>
          </w:p>
        </w:tc>
        <w:tc>
          <w:tcPr>
            <w:tcW w:type="dxa" w:w="1196"/>
            <w:noWrap/>
            <w:vAlign w:val="bottom"/>
            <w:hideMark/>
          </w:tcPr>
          <w:p w:rsidRDefault="002D4617" w:rsidR="002D4617">
            <w:pPr>
              <w:jc w:val="center"/>
              <w:rPr>
                <w:rFonts w:eastAsia="Times New Roman"/>
                <w:color w:val="000000"/>
                <w:sz w:val="15"/>
                <w:szCs w:val="20"/>
                <w:lang w:val="en-US"/>
              </w:rPr>
            </w:pPr>
            <w:r>
              <w:rPr>
                <w:rFonts w:eastAsia="Times New Roman"/>
                <w:color w:val="000000"/>
                <w:sz w:val="15"/>
                <w:szCs w:val="20"/>
              </w:rPr>
              <w:t>9955011677</w:t>
            </w:r>
          </w:p>
        </w:tc>
        <w:tc>
          <w:tcPr>
            <w:tcW w:type="dxa" w:w="3396"/>
            <w:tcBorders>
              <w:top w:val="nil"/>
              <w:left w:space="0" w:sz="4" w:color="auto" w:val="single"/>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Darkom d.o.o.</w:t>
            </w:r>
          </w:p>
        </w:tc>
        <w:tc>
          <w:tcPr>
            <w:tcW w:type="dxa" w:w="1404"/>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1.095,26</w:t>
            </w:r>
          </w:p>
        </w:tc>
        <w:tc>
          <w:tcPr>
            <w:tcW w:type="dxa" w:w="1233"/>
            <w:tcBorders>
              <w:top w:val="nil"/>
              <w:left w:val="nil"/>
              <w:bottom w:space="0" w:sz="4" w:color="auto" w:val="single"/>
              <w:right w:space="0" w:sz="4" w:color="auto" w:val="single"/>
            </w:tcBorders>
            <w:noWrap/>
            <w:vAlign w:val="center"/>
            <w:hideMark/>
          </w:tcPr>
          <w:p w:rsidRDefault="002D4617" w:rsidR="002D4617">
            <w:pPr>
              <w:jc w:val="right"/>
              <w:rPr>
                <w:rFonts w:eastAsia="Times New Roman"/>
                <w:color w:val="000000"/>
                <w:sz w:val="15"/>
                <w:szCs w:val="20"/>
                <w:lang w:val="en-US"/>
              </w:rPr>
            </w:pPr>
            <w:r>
              <w:rPr>
                <w:rFonts w:eastAsia="Times New Roman"/>
                <w:color w:val="000000"/>
                <w:sz w:val="15"/>
                <w:szCs w:val="20"/>
              </w:rPr>
              <w:t>0,02%</w:t>
            </w:r>
          </w:p>
        </w:tc>
      </w:tr>
      <w:tr w:rsidTr="002D4617" w:rsidR="002D4617">
        <w:trPr>
          <w:trHeight w:val="260"/>
        </w:trPr>
        <w:tc>
          <w:tcPr>
            <w:tcW w:type="dxa" w:w="533"/>
            <w:tcBorders>
              <w:top w:val="nil"/>
              <w:left w:space="0" w:sz="4" w:color="auto" w:val="single"/>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6</w:t>
            </w:r>
          </w:p>
        </w:tc>
        <w:tc>
          <w:tcPr>
            <w:tcW w:type="dxa" w:w="1196"/>
            <w:tcBorders>
              <w:top w:space="0" w:sz="4" w:color="auto" w:val="single"/>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46830600751</w:t>
            </w:r>
          </w:p>
        </w:tc>
        <w:tc>
          <w:tcPr>
            <w:tcW w:type="dxa" w:w="3396"/>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HEP operator distribucijskog sustava d.o.o.</w:t>
            </w:r>
          </w:p>
        </w:tc>
        <w:tc>
          <w:tcPr>
            <w:tcW w:type="dxa" w:w="1404"/>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9.624,04</w:t>
            </w:r>
          </w:p>
        </w:tc>
        <w:tc>
          <w:tcPr>
            <w:tcW w:type="dxa" w:w="1233"/>
            <w:tcBorders>
              <w:top w:val="nil"/>
              <w:left w:val="nil"/>
              <w:bottom w:space="0" w:sz="4" w:color="auto" w:val="single"/>
              <w:right w:space="0" w:sz="4" w:color="auto" w:val="single"/>
            </w:tcBorders>
            <w:noWrap/>
            <w:vAlign w:val="center"/>
            <w:hideMark/>
          </w:tcPr>
          <w:p w:rsidRDefault="002D4617" w:rsidR="002D4617">
            <w:pPr>
              <w:jc w:val="right"/>
              <w:rPr>
                <w:rFonts w:eastAsia="Times New Roman"/>
                <w:color w:val="000000"/>
                <w:sz w:val="15"/>
                <w:szCs w:val="20"/>
                <w:lang w:val="en-US"/>
              </w:rPr>
            </w:pPr>
            <w:r>
              <w:rPr>
                <w:rFonts w:eastAsia="Times New Roman"/>
                <w:color w:val="000000"/>
                <w:sz w:val="15"/>
                <w:szCs w:val="20"/>
              </w:rPr>
              <w:t>0,20%</w:t>
            </w:r>
          </w:p>
        </w:tc>
      </w:tr>
      <w:tr w:rsidTr="002D4617" w:rsidR="002D4617">
        <w:trPr>
          <w:trHeight w:val="260"/>
        </w:trPr>
        <w:tc>
          <w:tcPr>
            <w:tcW w:type="dxa" w:w="533"/>
            <w:tcBorders>
              <w:top w:val="nil"/>
              <w:left w:space="0" w:sz="4" w:color="auto" w:val="single"/>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7</w:t>
            </w:r>
          </w:p>
        </w:tc>
        <w:tc>
          <w:tcPr>
            <w:tcW w:type="dxa" w:w="1196"/>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69693144506</w:t>
            </w:r>
          </w:p>
        </w:tc>
        <w:tc>
          <w:tcPr>
            <w:tcW w:type="dxa" w:w="3396"/>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Hrvatske šume uprava Bjelovar</w:t>
            </w:r>
          </w:p>
        </w:tc>
        <w:tc>
          <w:tcPr>
            <w:tcW w:type="dxa" w:w="1404"/>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1.699.403,01</w:t>
            </w:r>
          </w:p>
        </w:tc>
        <w:tc>
          <w:tcPr>
            <w:tcW w:type="dxa" w:w="1233"/>
            <w:tcBorders>
              <w:top w:val="nil"/>
              <w:left w:val="nil"/>
              <w:bottom w:space="0" w:sz="4" w:color="auto" w:val="single"/>
              <w:right w:space="0" w:sz="4" w:color="auto" w:val="single"/>
            </w:tcBorders>
            <w:noWrap/>
            <w:vAlign w:val="center"/>
            <w:hideMark/>
          </w:tcPr>
          <w:p w:rsidRDefault="002D4617" w:rsidR="002D4617">
            <w:pPr>
              <w:jc w:val="right"/>
              <w:rPr>
                <w:rFonts w:eastAsia="Times New Roman"/>
                <w:color w:val="000000"/>
                <w:sz w:val="15"/>
                <w:szCs w:val="20"/>
                <w:lang w:val="en-US"/>
              </w:rPr>
            </w:pPr>
            <w:r>
              <w:rPr>
                <w:rFonts w:eastAsia="Times New Roman"/>
                <w:color w:val="000000"/>
                <w:sz w:val="15"/>
                <w:szCs w:val="20"/>
              </w:rPr>
              <w:t>35,11%</w:t>
            </w:r>
          </w:p>
        </w:tc>
      </w:tr>
      <w:tr w:rsidTr="002D4617" w:rsidR="002D4617">
        <w:trPr>
          <w:trHeight w:val="260"/>
        </w:trPr>
        <w:tc>
          <w:tcPr>
            <w:tcW w:type="dxa" w:w="533"/>
            <w:tcBorders>
              <w:top w:val="nil"/>
              <w:left w:space="0" w:sz="4" w:color="auto" w:val="single"/>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8</w:t>
            </w:r>
          </w:p>
        </w:tc>
        <w:tc>
          <w:tcPr>
            <w:tcW w:type="dxa" w:w="1196"/>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2535697732</w:t>
            </w:r>
          </w:p>
        </w:tc>
        <w:tc>
          <w:tcPr>
            <w:tcW w:type="dxa" w:w="3396"/>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Privredna Banka Zagreb</w:t>
            </w:r>
          </w:p>
        </w:tc>
        <w:tc>
          <w:tcPr>
            <w:tcW w:type="dxa" w:w="1404"/>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204,60</w:t>
            </w:r>
          </w:p>
        </w:tc>
        <w:tc>
          <w:tcPr>
            <w:tcW w:type="dxa" w:w="1233"/>
            <w:tcBorders>
              <w:top w:val="nil"/>
              <w:left w:val="nil"/>
              <w:bottom w:space="0" w:sz="4" w:color="auto" w:val="single"/>
              <w:right w:space="0" w:sz="4" w:color="auto" w:val="single"/>
            </w:tcBorders>
            <w:noWrap/>
            <w:vAlign w:val="center"/>
            <w:hideMark/>
          </w:tcPr>
          <w:p w:rsidRDefault="002D4617" w:rsidR="002D4617">
            <w:pPr>
              <w:jc w:val="right"/>
              <w:rPr>
                <w:rFonts w:eastAsia="Times New Roman"/>
                <w:color w:val="000000"/>
                <w:sz w:val="15"/>
                <w:szCs w:val="20"/>
                <w:lang w:val="en-US"/>
              </w:rPr>
            </w:pPr>
            <w:r>
              <w:rPr>
                <w:rFonts w:eastAsia="Times New Roman"/>
                <w:color w:val="000000"/>
                <w:sz w:val="15"/>
                <w:szCs w:val="20"/>
              </w:rPr>
              <w:t>0,00%</w:t>
            </w:r>
          </w:p>
        </w:tc>
      </w:tr>
      <w:tr w:rsidTr="002D4617" w:rsidR="002D4617">
        <w:trPr>
          <w:trHeight w:val="260"/>
        </w:trPr>
        <w:tc>
          <w:tcPr>
            <w:tcW w:type="dxa" w:w="533"/>
            <w:tcBorders>
              <w:top w:val="nil"/>
              <w:left w:space="0" w:sz="4" w:color="auto" w:val="single"/>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9</w:t>
            </w:r>
          </w:p>
        </w:tc>
        <w:tc>
          <w:tcPr>
            <w:tcW w:type="dxa" w:w="1196"/>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57270798205</w:t>
            </w:r>
          </w:p>
        </w:tc>
        <w:tc>
          <w:tcPr>
            <w:tcW w:type="dxa" w:w="3396"/>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PBZ LEASING d.o.o.</w:t>
            </w:r>
          </w:p>
        </w:tc>
        <w:tc>
          <w:tcPr>
            <w:tcW w:type="dxa" w:w="1404"/>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4.412,47</w:t>
            </w:r>
          </w:p>
        </w:tc>
        <w:tc>
          <w:tcPr>
            <w:tcW w:type="dxa" w:w="1233"/>
            <w:tcBorders>
              <w:top w:val="nil"/>
              <w:left w:val="nil"/>
              <w:bottom w:space="0" w:sz="4" w:color="auto" w:val="single"/>
              <w:right w:space="0" w:sz="4" w:color="auto" w:val="single"/>
            </w:tcBorders>
            <w:noWrap/>
            <w:vAlign w:val="center"/>
            <w:hideMark/>
          </w:tcPr>
          <w:p w:rsidRDefault="002D4617" w:rsidR="002D4617">
            <w:pPr>
              <w:jc w:val="right"/>
              <w:rPr>
                <w:rFonts w:eastAsia="Times New Roman"/>
                <w:color w:val="000000"/>
                <w:sz w:val="15"/>
                <w:szCs w:val="20"/>
                <w:lang w:val="en-US"/>
              </w:rPr>
            </w:pPr>
            <w:r>
              <w:rPr>
                <w:rFonts w:eastAsia="Times New Roman"/>
                <w:color w:val="000000"/>
                <w:sz w:val="15"/>
                <w:szCs w:val="20"/>
              </w:rPr>
              <w:t>0,09%</w:t>
            </w:r>
          </w:p>
        </w:tc>
      </w:tr>
      <w:tr w:rsidTr="002D4617" w:rsidR="002D4617">
        <w:trPr>
          <w:trHeight w:val="260"/>
        </w:trPr>
        <w:tc>
          <w:tcPr>
            <w:tcW w:type="dxa" w:w="533"/>
            <w:tcBorders>
              <w:top w:val="nil"/>
              <w:left w:space="0" w:sz="4" w:color="auto" w:val="single"/>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10</w:t>
            </w:r>
          </w:p>
        </w:tc>
        <w:tc>
          <w:tcPr>
            <w:tcW w:type="dxa" w:w="1196"/>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26702280390</w:t>
            </w:r>
          </w:p>
        </w:tc>
        <w:tc>
          <w:tcPr>
            <w:tcW w:type="dxa" w:w="3396"/>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HBOR</w:t>
            </w:r>
          </w:p>
        </w:tc>
        <w:tc>
          <w:tcPr>
            <w:tcW w:type="dxa" w:w="1404"/>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137.996,00</w:t>
            </w:r>
          </w:p>
        </w:tc>
        <w:tc>
          <w:tcPr>
            <w:tcW w:type="dxa" w:w="1233"/>
            <w:tcBorders>
              <w:top w:val="nil"/>
              <w:left w:val="nil"/>
              <w:bottom w:space="0" w:sz="4" w:color="auto" w:val="single"/>
              <w:right w:space="0" w:sz="4" w:color="auto" w:val="single"/>
            </w:tcBorders>
            <w:noWrap/>
            <w:vAlign w:val="center"/>
            <w:hideMark/>
          </w:tcPr>
          <w:p w:rsidRDefault="002D4617" w:rsidR="002D4617">
            <w:pPr>
              <w:jc w:val="right"/>
              <w:rPr>
                <w:rFonts w:eastAsia="Times New Roman"/>
                <w:color w:val="000000"/>
                <w:sz w:val="15"/>
                <w:szCs w:val="20"/>
                <w:lang w:val="en-US"/>
              </w:rPr>
            </w:pPr>
            <w:r>
              <w:rPr>
                <w:rFonts w:eastAsia="Times New Roman"/>
                <w:color w:val="000000"/>
                <w:sz w:val="15"/>
                <w:szCs w:val="20"/>
              </w:rPr>
              <w:t>2,85%</w:t>
            </w:r>
          </w:p>
        </w:tc>
      </w:tr>
      <w:tr w:rsidTr="002D4617" w:rsidR="002D4617">
        <w:trPr>
          <w:trHeight w:val="260"/>
        </w:trPr>
        <w:tc>
          <w:tcPr>
            <w:tcW w:type="dxa" w:w="533"/>
            <w:tcBorders>
              <w:top w:val="nil"/>
              <w:left w:space="0" w:sz="4" w:color="auto" w:val="single"/>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11</w:t>
            </w:r>
          </w:p>
        </w:tc>
        <w:tc>
          <w:tcPr>
            <w:tcW w:type="dxa" w:w="1196"/>
            <w:noWrap/>
            <w:vAlign w:val="bottom"/>
            <w:hideMark/>
          </w:tcPr>
          <w:p w:rsidRDefault="002D4617" w:rsidR="002D4617">
            <w:pPr>
              <w:jc w:val="center"/>
              <w:rPr>
                <w:rFonts w:eastAsia="Times New Roman"/>
                <w:color w:val="000000"/>
                <w:sz w:val="15"/>
                <w:szCs w:val="20"/>
                <w:lang w:val="en-US"/>
              </w:rPr>
            </w:pPr>
            <w:r>
              <w:rPr>
                <w:rFonts w:eastAsia="Times New Roman"/>
                <w:color w:val="000000"/>
                <w:sz w:val="15"/>
                <w:szCs w:val="20"/>
              </w:rPr>
              <w:t>85821130368 </w:t>
            </w:r>
          </w:p>
        </w:tc>
        <w:tc>
          <w:tcPr>
            <w:tcW w:type="dxa" w:w="3396"/>
            <w:tcBorders>
              <w:top w:val="nil"/>
              <w:left w:space="0" w:sz="4" w:color="auto" w:val="single"/>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FINA</w:t>
            </w:r>
          </w:p>
        </w:tc>
        <w:tc>
          <w:tcPr>
            <w:tcW w:type="dxa" w:w="1404"/>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590,00</w:t>
            </w:r>
          </w:p>
        </w:tc>
        <w:tc>
          <w:tcPr>
            <w:tcW w:type="dxa" w:w="1233"/>
            <w:tcBorders>
              <w:top w:val="nil"/>
              <w:left w:val="nil"/>
              <w:bottom w:space="0" w:sz="4" w:color="auto" w:val="single"/>
              <w:right w:space="0" w:sz="4" w:color="auto" w:val="single"/>
            </w:tcBorders>
            <w:noWrap/>
            <w:vAlign w:val="center"/>
            <w:hideMark/>
          </w:tcPr>
          <w:p w:rsidRDefault="002D4617" w:rsidR="002D4617">
            <w:pPr>
              <w:jc w:val="right"/>
              <w:rPr>
                <w:rFonts w:eastAsia="Times New Roman"/>
                <w:color w:val="000000"/>
                <w:sz w:val="15"/>
                <w:szCs w:val="20"/>
                <w:lang w:val="en-US"/>
              </w:rPr>
            </w:pPr>
            <w:r>
              <w:rPr>
                <w:rFonts w:eastAsia="Times New Roman"/>
                <w:color w:val="000000"/>
                <w:sz w:val="15"/>
                <w:szCs w:val="20"/>
              </w:rPr>
              <w:t>0,01%</w:t>
            </w:r>
          </w:p>
        </w:tc>
      </w:tr>
      <w:tr w:rsidTr="002D4617" w:rsidR="002D4617">
        <w:trPr>
          <w:trHeight w:val="260"/>
        </w:trPr>
        <w:tc>
          <w:tcPr>
            <w:tcW w:type="dxa" w:w="533"/>
            <w:tcBorders>
              <w:top w:val="nil"/>
              <w:left w:space="0" w:sz="4" w:color="auto" w:val="single"/>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12</w:t>
            </w:r>
          </w:p>
        </w:tc>
        <w:tc>
          <w:tcPr>
            <w:tcW w:type="dxa" w:w="1196"/>
            <w:tcBorders>
              <w:top w:space="0" w:sz="4" w:color="auto" w:val="single"/>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69693144506</w:t>
            </w:r>
          </w:p>
        </w:tc>
        <w:tc>
          <w:tcPr>
            <w:tcW w:type="dxa" w:w="3396"/>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Hrvatske šume uprava Našice</w:t>
            </w:r>
          </w:p>
        </w:tc>
        <w:tc>
          <w:tcPr>
            <w:tcW w:type="dxa" w:w="1404"/>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237.056,16</w:t>
            </w:r>
          </w:p>
        </w:tc>
        <w:tc>
          <w:tcPr>
            <w:tcW w:type="dxa" w:w="1233"/>
            <w:tcBorders>
              <w:top w:val="nil"/>
              <w:left w:val="nil"/>
              <w:bottom w:space="0" w:sz="4" w:color="auto" w:val="single"/>
              <w:right w:space="0" w:sz="4" w:color="auto" w:val="single"/>
            </w:tcBorders>
            <w:noWrap/>
            <w:vAlign w:val="center"/>
            <w:hideMark/>
          </w:tcPr>
          <w:p w:rsidRDefault="002D4617" w:rsidR="002D4617">
            <w:pPr>
              <w:jc w:val="right"/>
              <w:rPr>
                <w:rFonts w:eastAsia="Times New Roman"/>
                <w:color w:val="000000"/>
                <w:sz w:val="15"/>
                <w:szCs w:val="20"/>
                <w:lang w:val="en-US"/>
              </w:rPr>
            </w:pPr>
            <w:r>
              <w:rPr>
                <w:rFonts w:eastAsia="Times New Roman"/>
                <w:color w:val="000000"/>
                <w:sz w:val="15"/>
                <w:szCs w:val="20"/>
              </w:rPr>
              <w:t>4,90%</w:t>
            </w:r>
          </w:p>
        </w:tc>
      </w:tr>
      <w:tr w:rsidTr="002D4617" w:rsidR="002D4617">
        <w:trPr>
          <w:trHeight w:val="260"/>
        </w:trPr>
        <w:tc>
          <w:tcPr>
            <w:tcW w:type="dxa" w:w="533"/>
            <w:tcBorders>
              <w:top w:val="nil"/>
              <w:left w:space="0" w:sz="4" w:color="auto" w:val="single"/>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13</w:t>
            </w:r>
          </w:p>
        </w:tc>
        <w:tc>
          <w:tcPr>
            <w:tcW w:type="dxa" w:w="1196"/>
            <w:noWrap/>
            <w:vAlign w:val="bottom"/>
            <w:hideMark/>
          </w:tcPr>
          <w:p w:rsidRDefault="002D4617" w:rsidR="002D4617">
            <w:pPr>
              <w:jc w:val="center"/>
              <w:rPr>
                <w:rFonts w:eastAsia="Times New Roman"/>
                <w:color w:val="000000"/>
                <w:sz w:val="15"/>
                <w:szCs w:val="20"/>
                <w:lang w:val="en-US"/>
              </w:rPr>
            </w:pPr>
            <w:r>
              <w:rPr>
                <w:rFonts w:eastAsia="Times New Roman"/>
                <w:color w:val="000000"/>
                <w:sz w:val="15"/>
                <w:szCs w:val="20"/>
              </w:rPr>
              <w:t>40060550359</w:t>
            </w:r>
          </w:p>
        </w:tc>
        <w:tc>
          <w:tcPr>
            <w:tcW w:type="dxa" w:w="3396"/>
            <w:tcBorders>
              <w:top w:val="nil"/>
              <w:left w:space="0" w:sz="4" w:color="auto" w:val="single"/>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proofErr w:type="spellStart"/>
            <w:r>
              <w:rPr>
                <w:rFonts w:eastAsia="Times New Roman"/>
                <w:color w:val="000000"/>
                <w:sz w:val="15"/>
                <w:szCs w:val="20"/>
              </w:rPr>
              <w:t>Bahnjik</w:t>
            </w:r>
            <w:proofErr w:type="spellEnd"/>
            <w:r>
              <w:rPr>
                <w:rFonts w:eastAsia="Times New Roman"/>
                <w:color w:val="000000"/>
                <w:sz w:val="15"/>
                <w:szCs w:val="20"/>
              </w:rPr>
              <w:t xml:space="preserve"> d.o.o.</w:t>
            </w:r>
          </w:p>
        </w:tc>
        <w:tc>
          <w:tcPr>
            <w:tcW w:type="dxa" w:w="1404"/>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776,50</w:t>
            </w:r>
          </w:p>
        </w:tc>
        <w:tc>
          <w:tcPr>
            <w:tcW w:type="dxa" w:w="1233"/>
            <w:tcBorders>
              <w:top w:val="nil"/>
              <w:left w:val="nil"/>
              <w:bottom w:space="0" w:sz="4" w:color="auto" w:val="single"/>
              <w:right w:space="0" w:sz="4" w:color="auto" w:val="single"/>
            </w:tcBorders>
            <w:noWrap/>
            <w:vAlign w:val="center"/>
            <w:hideMark/>
          </w:tcPr>
          <w:p w:rsidRDefault="002D4617" w:rsidR="002D4617">
            <w:pPr>
              <w:jc w:val="right"/>
              <w:rPr>
                <w:rFonts w:eastAsia="Times New Roman"/>
                <w:color w:val="000000"/>
                <w:sz w:val="15"/>
                <w:szCs w:val="20"/>
                <w:lang w:val="en-US"/>
              </w:rPr>
            </w:pPr>
            <w:r>
              <w:rPr>
                <w:rFonts w:eastAsia="Times New Roman"/>
                <w:color w:val="000000"/>
                <w:sz w:val="15"/>
                <w:szCs w:val="20"/>
              </w:rPr>
              <w:t>0,02%</w:t>
            </w:r>
          </w:p>
        </w:tc>
      </w:tr>
      <w:tr w:rsidTr="002D4617" w:rsidR="002D4617">
        <w:trPr>
          <w:trHeight w:val="260"/>
        </w:trPr>
        <w:tc>
          <w:tcPr>
            <w:tcW w:type="dxa" w:w="533"/>
            <w:tcBorders>
              <w:top w:val="nil"/>
              <w:left w:space="0" w:sz="4" w:color="auto" w:val="single"/>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14</w:t>
            </w:r>
          </w:p>
        </w:tc>
        <w:tc>
          <w:tcPr>
            <w:tcW w:type="dxa" w:w="1196"/>
            <w:noWrap/>
            <w:vAlign w:val="bottom"/>
            <w:hideMark/>
          </w:tcPr>
          <w:p w:rsidRDefault="002D4617" w:rsidR="002D4617">
            <w:pPr>
              <w:jc w:val="center"/>
              <w:rPr>
                <w:rFonts w:eastAsia="Times New Roman"/>
                <w:color w:val="000000"/>
                <w:sz w:val="15"/>
                <w:szCs w:val="20"/>
                <w:lang w:val="en-US"/>
              </w:rPr>
            </w:pPr>
            <w:r>
              <w:rPr>
                <w:rFonts w:eastAsia="Times New Roman"/>
                <w:color w:val="000000"/>
                <w:sz w:val="15"/>
                <w:szCs w:val="20"/>
              </w:rPr>
              <w:t>42812266790</w:t>
            </w:r>
          </w:p>
        </w:tc>
        <w:tc>
          <w:tcPr>
            <w:tcW w:type="dxa" w:w="3396"/>
            <w:tcBorders>
              <w:top w:val="nil"/>
              <w:left w:space="0" w:sz="4" w:color="auto" w:val="single"/>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proofErr w:type="spellStart"/>
            <w:r>
              <w:rPr>
                <w:rFonts w:eastAsia="Times New Roman"/>
                <w:color w:val="000000"/>
                <w:sz w:val="15"/>
                <w:szCs w:val="20"/>
              </w:rPr>
              <w:t>Flagor</w:t>
            </w:r>
            <w:proofErr w:type="spellEnd"/>
            <w:r>
              <w:rPr>
                <w:rFonts w:eastAsia="Times New Roman"/>
                <w:color w:val="000000"/>
                <w:sz w:val="15"/>
                <w:szCs w:val="20"/>
              </w:rPr>
              <w:t xml:space="preserve"> d.o.o.</w:t>
            </w:r>
          </w:p>
        </w:tc>
        <w:tc>
          <w:tcPr>
            <w:tcW w:type="dxa" w:w="1404"/>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3.651,38</w:t>
            </w:r>
          </w:p>
        </w:tc>
        <w:tc>
          <w:tcPr>
            <w:tcW w:type="dxa" w:w="1233"/>
            <w:tcBorders>
              <w:top w:val="nil"/>
              <w:left w:val="nil"/>
              <w:bottom w:space="0" w:sz="4" w:color="auto" w:val="single"/>
              <w:right w:space="0" w:sz="4" w:color="auto" w:val="single"/>
            </w:tcBorders>
            <w:noWrap/>
            <w:vAlign w:val="center"/>
            <w:hideMark/>
          </w:tcPr>
          <w:p w:rsidRDefault="002D4617" w:rsidR="002D4617">
            <w:pPr>
              <w:jc w:val="right"/>
              <w:rPr>
                <w:rFonts w:eastAsia="Times New Roman"/>
                <w:color w:val="000000"/>
                <w:sz w:val="15"/>
                <w:szCs w:val="20"/>
                <w:lang w:val="en-US"/>
              </w:rPr>
            </w:pPr>
            <w:r>
              <w:rPr>
                <w:rFonts w:eastAsia="Times New Roman"/>
                <w:color w:val="000000"/>
                <w:sz w:val="15"/>
                <w:szCs w:val="20"/>
              </w:rPr>
              <w:t>0,08%</w:t>
            </w:r>
          </w:p>
        </w:tc>
      </w:tr>
      <w:tr w:rsidTr="002D4617" w:rsidR="002D4617">
        <w:trPr>
          <w:trHeight w:val="260"/>
        </w:trPr>
        <w:tc>
          <w:tcPr>
            <w:tcW w:type="dxa" w:w="533"/>
            <w:tcBorders>
              <w:top w:val="nil"/>
              <w:left w:space="0" w:sz="4" w:color="auto" w:val="single"/>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15</w:t>
            </w:r>
          </w:p>
        </w:tc>
        <w:tc>
          <w:tcPr>
            <w:tcW w:type="dxa" w:w="1196"/>
            <w:tcBorders>
              <w:top w:space="0" w:sz="4" w:color="auto" w:val="single"/>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90160019409</w:t>
            </w:r>
          </w:p>
        </w:tc>
        <w:tc>
          <w:tcPr>
            <w:tcW w:type="dxa" w:w="3396"/>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Autoprijevoz Barišić d.o.o.</w:t>
            </w:r>
          </w:p>
        </w:tc>
        <w:tc>
          <w:tcPr>
            <w:tcW w:type="dxa" w:w="1404"/>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44.065,20</w:t>
            </w:r>
          </w:p>
        </w:tc>
        <w:tc>
          <w:tcPr>
            <w:tcW w:type="dxa" w:w="1233"/>
            <w:tcBorders>
              <w:top w:val="nil"/>
              <w:left w:val="nil"/>
              <w:bottom w:space="0" w:sz="4" w:color="auto" w:val="single"/>
              <w:right w:space="0" w:sz="4" w:color="auto" w:val="single"/>
            </w:tcBorders>
            <w:noWrap/>
            <w:vAlign w:val="center"/>
            <w:hideMark/>
          </w:tcPr>
          <w:p w:rsidRDefault="002D4617" w:rsidR="002D4617">
            <w:pPr>
              <w:jc w:val="right"/>
              <w:rPr>
                <w:rFonts w:eastAsia="Times New Roman"/>
                <w:color w:val="000000"/>
                <w:sz w:val="15"/>
                <w:szCs w:val="20"/>
                <w:lang w:val="en-US"/>
              </w:rPr>
            </w:pPr>
            <w:r>
              <w:rPr>
                <w:rFonts w:eastAsia="Times New Roman"/>
                <w:color w:val="000000"/>
                <w:sz w:val="15"/>
                <w:szCs w:val="20"/>
              </w:rPr>
              <w:t>0,91%</w:t>
            </w:r>
          </w:p>
        </w:tc>
      </w:tr>
      <w:tr w:rsidTr="002D4617" w:rsidR="002D4617">
        <w:trPr>
          <w:trHeight w:val="260"/>
        </w:trPr>
        <w:tc>
          <w:tcPr>
            <w:tcW w:type="dxa" w:w="533"/>
            <w:tcBorders>
              <w:top w:val="nil"/>
              <w:left w:space="0" w:sz="4" w:color="auto" w:val="single"/>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16</w:t>
            </w:r>
          </w:p>
        </w:tc>
        <w:tc>
          <w:tcPr>
            <w:tcW w:type="dxa" w:w="1196"/>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63073332379</w:t>
            </w:r>
          </w:p>
        </w:tc>
        <w:tc>
          <w:tcPr>
            <w:tcW w:type="dxa" w:w="3396"/>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proofErr w:type="spellStart"/>
            <w:r>
              <w:rPr>
                <w:rFonts w:eastAsia="Times New Roman"/>
                <w:color w:val="000000"/>
                <w:sz w:val="15"/>
                <w:szCs w:val="20"/>
              </w:rPr>
              <w:t>Hep</w:t>
            </w:r>
            <w:proofErr w:type="spellEnd"/>
            <w:r>
              <w:rPr>
                <w:rFonts w:eastAsia="Times New Roman"/>
                <w:color w:val="000000"/>
                <w:sz w:val="15"/>
                <w:szCs w:val="20"/>
              </w:rPr>
              <w:t xml:space="preserve"> opskrba d.o.o.</w:t>
            </w:r>
          </w:p>
        </w:tc>
        <w:tc>
          <w:tcPr>
            <w:tcW w:type="dxa" w:w="1404"/>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24.756,50</w:t>
            </w:r>
          </w:p>
        </w:tc>
        <w:tc>
          <w:tcPr>
            <w:tcW w:type="dxa" w:w="1233"/>
            <w:tcBorders>
              <w:top w:val="nil"/>
              <w:left w:val="nil"/>
              <w:bottom w:space="0" w:sz="4" w:color="auto" w:val="single"/>
              <w:right w:space="0" w:sz="4" w:color="auto" w:val="single"/>
            </w:tcBorders>
            <w:noWrap/>
            <w:vAlign w:val="center"/>
            <w:hideMark/>
          </w:tcPr>
          <w:p w:rsidRDefault="002D4617" w:rsidR="002D4617">
            <w:pPr>
              <w:jc w:val="right"/>
              <w:rPr>
                <w:rFonts w:eastAsia="Times New Roman"/>
                <w:color w:val="000000"/>
                <w:sz w:val="15"/>
                <w:szCs w:val="20"/>
                <w:lang w:val="en-US"/>
              </w:rPr>
            </w:pPr>
            <w:r>
              <w:rPr>
                <w:rFonts w:eastAsia="Times New Roman"/>
                <w:color w:val="000000"/>
                <w:sz w:val="15"/>
                <w:szCs w:val="20"/>
              </w:rPr>
              <w:t>0,51%</w:t>
            </w:r>
          </w:p>
        </w:tc>
      </w:tr>
      <w:tr w:rsidTr="002D4617" w:rsidR="002D4617">
        <w:trPr>
          <w:trHeight w:val="260"/>
        </w:trPr>
        <w:tc>
          <w:tcPr>
            <w:tcW w:type="dxa" w:w="533"/>
            <w:tcBorders>
              <w:top w:val="nil"/>
              <w:left w:space="0" w:sz="4" w:color="auto" w:val="single"/>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17</w:t>
            </w:r>
          </w:p>
        </w:tc>
        <w:tc>
          <w:tcPr>
            <w:tcW w:type="dxa" w:w="1196"/>
            <w:noWrap/>
            <w:vAlign w:val="bottom"/>
            <w:hideMark/>
          </w:tcPr>
          <w:p w:rsidRDefault="002D4617" w:rsidR="002D4617">
            <w:pPr>
              <w:jc w:val="center"/>
              <w:rPr>
                <w:rFonts w:eastAsia="Times New Roman"/>
                <w:color w:val="000000"/>
                <w:sz w:val="15"/>
                <w:szCs w:val="20"/>
                <w:lang w:val="en-US"/>
              </w:rPr>
            </w:pPr>
            <w:r>
              <w:rPr>
                <w:rFonts w:eastAsia="Times New Roman"/>
                <w:color w:val="000000"/>
                <w:sz w:val="15"/>
                <w:szCs w:val="20"/>
              </w:rPr>
              <w:t>49979554361</w:t>
            </w:r>
          </w:p>
        </w:tc>
        <w:tc>
          <w:tcPr>
            <w:tcW w:type="dxa" w:w="3396"/>
            <w:tcBorders>
              <w:top w:val="nil"/>
              <w:left w:space="0" w:sz="4" w:color="auto" w:val="single"/>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proofErr w:type="spellStart"/>
            <w:r>
              <w:rPr>
                <w:rFonts w:eastAsia="Times New Roman"/>
                <w:color w:val="000000"/>
                <w:sz w:val="15"/>
                <w:szCs w:val="20"/>
              </w:rPr>
              <w:t>Utolica</w:t>
            </w:r>
            <w:proofErr w:type="spellEnd"/>
            <w:r>
              <w:rPr>
                <w:rFonts w:eastAsia="Times New Roman"/>
                <w:color w:val="000000"/>
                <w:sz w:val="15"/>
                <w:szCs w:val="20"/>
              </w:rPr>
              <w:t xml:space="preserve"> d.o.o.</w:t>
            </w:r>
          </w:p>
        </w:tc>
        <w:tc>
          <w:tcPr>
            <w:tcW w:type="dxa" w:w="1404"/>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340,00</w:t>
            </w:r>
          </w:p>
        </w:tc>
        <w:tc>
          <w:tcPr>
            <w:tcW w:type="dxa" w:w="1233"/>
            <w:tcBorders>
              <w:top w:val="nil"/>
              <w:left w:val="nil"/>
              <w:bottom w:space="0" w:sz="4" w:color="auto" w:val="single"/>
              <w:right w:space="0" w:sz="4" w:color="auto" w:val="single"/>
            </w:tcBorders>
            <w:noWrap/>
            <w:vAlign w:val="center"/>
            <w:hideMark/>
          </w:tcPr>
          <w:p w:rsidRDefault="002D4617" w:rsidR="002D4617">
            <w:pPr>
              <w:jc w:val="right"/>
              <w:rPr>
                <w:rFonts w:eastAsia="Times New Roman"/>
                <w:color w:val="000000"/>
                <w:sz w:val="15"/>
                <w:szCs w:val="20"/>
                <w:lang w:val="en-US"/>
              </w:rPr>
            </w:pPr>
            <w:r>
              <w:rPr>
                <w:rFonts w:eastAsia="Times New Roman"/>
                <w:color w:val="000000"/>
                <w:sz w:val="15"/>
                <w:szCs w:val="20"/>
              </w:rPr>
              <w:t>0,01%</w:t>
            </w:r>
          </w:p>
        </w:tc>
      </w:tr>
      <w:tr w:rsidTr="002D4617" w:rsidR="002D4617">
        <w:trPr>
          <w:trHeight w:val="260"/>
        </w:trPr>
        <w:tc>
          <w:tcPr>
            <w:tcW w:type="dxa" w:w="533"/>
            <w:tcBorders>
              <w:top w:val="nil"/>
              <w:left w:space="0" w:sz="4" w:color="auto" w:val="single"/>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18</w:t>
            </w:r>
          </w:p>
        </w:tc>
        <w:tc>
          <w:tcPr>
            <w:tcW w:type="dxa" w:w="1196"/>
            <w:tcBorders>
              <w:top w:space="0" w:sz="4" w:color="auto" w:val="single"/>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88811140303</w:t>
            </w:r>
          </w:p>
        </w:tc>
        <w:tc>
          <w:tcPr>
            <w:tcW w:type="dxa" w:w="3396"/>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proofErr w:type="spellStart"/>
            <w:r>
              <w:rPr>
                <w:rFonts w:eastAsia="Times New Roman"/>
                <w:color w:val="000000"/>
                <w:sz w:val="15"/>
                <w:szCs w:val="20"/>
              </w:rPr>
              <w:t>T.O</w:t>
            </w:r>
            <w:proofErr w:type="spellEnd"/>
            <w:r>
              <w:rPr>
                <w:rFonts w:eastAsia="Times New Roman"/>
                <w:color w:val="000000"/>
                <w:sz w:val="15"/>
                <w:szCs w:val="20"/>
              </w:rPr>
              <w:t>. Donat VL. Josip Donat</w:t>
            </w:r>
          </w:p>
        </w:tc>
        <w:tc>
          <w:tcPr>
            <w:tcW w:type="dxa" w:w="1404"/>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657,00</w:t>
            </w:r>
          </w:p>
        </w:tc>
        <w:tc>
          <w:tcPr>
            <w:tcW w:type="dxa" w:w="1233"/>
            <w:tcBorders>
              <w:top w:val="nil"/>
              <w:left w:val="nil"/>
              <w:bottom w:space="0" w:sz="4" w:color="auto" w:val="single"/>
              <w:right w:space="0" w:sz="4" w:color="auto" w:val="single"/>
            </w:tcBorders>
            <w:noWrap/>
            <w:vAlign w:val="center"/>
            <w:hideMark/>
          </w:tcPr>
          <w:p w:rsidRDefault="002D4617" w:rsidR="002D4617">
            <w:pPr>
              <w:jc w:val="right"/>
              <w:rPr>
                <w:rFonts w:eastAsia="Times New Roman"/>
                <w:color w:val="000000"/>
                <w:sz w:val="15"/>
                <w:szCs w:val="20"/>
                <w:lang w:val="en-US"/>
              </w:rPr>
            </w:pPr>
            <w:r>
              <w:rPr>
                <w:rFonts w:eastAsia="Times New Roman"/>
                <w:color w:val="000000"/>
                <w:sz w:val="15"/>
                <w:szCs w:val="20"/>
              </w:rPr>
              <w:t>0,01%</w:t>
            </w:r>
          </w:p>
        </w:tc>
      </w:tr>
      <w:tr w:rsidTr="002D4617" w:rsidR="002D4617">
        <w:trPr>
          <w:trHeight w:val="260"/>
        </w:trPr>
        <w:tc>
          <w:tcPr>
            <w:tcW w:type="dxa" w:w="533"/>
            <w:tcBorders>
              <w:top w:val="nil"/>
              <w:left w:space="0" w:sz="4" w:color="auto" w:val="single"/>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19</w:t>
            </w:r>
          </w:p>
        </w:tc>
        <w:tc>
          <w:tcPr>
            <w:tcW w:type="dxa" w:w="1196"/>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83207178681</w:t>
            </w:r>
          </w:p>
        </w:tc>
        <w:tc>
          <w:tcPr>
            <w:tcW w:type="dxa" w:w="3396"/>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 xml:space="preserve">Općina </w:t>
            </w:r>
            <w:proofErr w:type="spellStart"/>
            <w:r>
              <w:rPr>
                <w:rFonts w:eastAsia="Times New Roman"/>
                <w:color w:val="000000"/>
                <w:sz w:val="15"/>
                <w:szCs w:val="20"/>
              </w:rPr>
              <w:t>Đulovac</w:t>
            </w:r>
            <w:proofErr w:type="spellEnd"/>
          </w:p>
        </w:tc>
        <w:tc>
          <w:tcPr>
            <w:tcW w:type="dxa" w:w="1404"/>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4.617,50</w:t>
            </w:r>
          </w:p>
        </w:tc>
        <w:tc>
          <w:tcPr>
            <w:tcW w:type="dxa" w:w="1233"/>
            <w:tcBorders>
              <w:top w:val="nil"/>
              <w:left w:val="nil"/>
              <w:bottom w:space="0" w:sz="4" w:color="auto" w:val="single"/>
              <w:right w:space="0" w:sz="4" w:color="auto" w:val="single"/>
            </w:tcBorders>
            <w:noWrap/>
            <w:vAlign w:val="center"/>
            <w:hideMark/>
          </w:tcPr>
          <w:p w:rsidRDefault="002D4617" w:rsidR="002D4617">
            <w:pPr>
              <w:jc w:val="right"/>
              <w:rPr>
                <w:rFonts w:eastAsia="Times New Roman"/>
                <w:color w:val="000000"/>
                <w:sz w:val="15"/>
                <w:szCs w:val="20"/>
                <w:lang w:val="en-US"/>
              </w:rPr>
            </w:pPr>
            <w:r>
              <w:rPr>
                <w:rFonts w:eastAsia="Times New Roman"/>
                <w:color w:val="000000"/>
                <w:sz w:val="15"/>
                <w:szCs w:val="20"/>
              </w:rPr>
              <w:t>0,10%</w:t>
            </w:r>
          </w:p>
        </w:tc>
      </w:tr>
      <w:tr w:rsidTr="002D4617" w:rsidR="002D4617">
        <w:trPr>
          <w:trHeight w:val="260"/>
        </w:trPr>
        <w:tc>
          <w:tcPr>
            <w:tcW w:type="dxa" w:w="533"/>
            <w:tcBorders>
              <w:top w:val="nil"/>
              <w:left w:space="0" w:sz="4" w:color="auto" w:val="single"/>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20</w:t>
            </w:r>
          </w:p>
        </w:tc>
        <w:tc>
          <w:tcPr>
            <w:tcW w:type="dxa" w:w="1196"/>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77619911472</w:t>
            </w:r>
          </w:p>
        </w:tc>
        <w:tc>
          <w:tcPr>
            <w:tcW w:type="dxa" w:w="3396"/>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Kovačić Antun - najam prostora</w:t>
            </w:r>
          </w:p>
        </w:tc>
        <w:tc>
          <w:tcPr>
            <w:tcW w:type="dxa" w:w="1404"/>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99.940,84</w:t>
            </w:r>
          </w:p>
        </w:tc>
        <w:tc>
          <w:tcPr>
            <w:tcW w:type="dxa" w:w="1233"/>
            <w:tcBorders>
              <w:top w:val="nil"/>
              <w:left w:val="nil"/>
              <w:bottom w:space="0" w:sz="4" w:color="auto" w:val="single"/>
              <w:right w:space="0" w:sz="4" w:color="auto" w:val="single"/>
            </w:tcBorders>
            <w:noWrap/>
            <w:vAlign w:val="center"/>
            <w:hideMark/>
          </w:tcPr>
          <w:p w:rsidRDefault="002D4617" w:rsidR="002D4617">
            <w:pPr>
              <w:jc w:val="right"/>
              <w:rPr>
                <w:rFonts w:eastAsia="Times New Roman"/>
                <w:color w:val="000000"/>
                <w:sz w:val="15"/>
                <w:szCs w:val="20"/>
                <w:lang w:val="en-US"/>
              </w:rPr>
            </w:pPr>
            <w:r>
              <w:rPr>
                <w:rFonts w:eastAsia="Times New Roman"/>
                <w:color w:val="000000"/>
                <w:sz w:val="15"/>
                <w:szCs w:val="20"/>
              </w:rPr>
              <w:t>2,07%</w:t>
            </w:r>
          </w:p>
        </w:tc>
      </w:tr>
      <w:tr w:rsidTr="002D4617" w:rsidR="002D4617">
        <w:trPr>
          <w:trHeight w:val="260"/>
        </w:trPr>
        <w:tc>
          <w:tcPr>
            <w:tcW w:type="dxa" w:w="533"/>
            <w:tcBorders>
              <w:top w:val="nil"/>
              <w:left w:space="0" w:sz="4" w:color="auto" w:val="single"/>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21</w:t>
            </w:r>
          </w:p>
        </w:tc>
        <w:tc>
          <w:tcPr>
            <w:tcW w:type="dxa" w:w="1196"/>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90497726496</w:t>
            </w:r>
          </w:p>
        </w:tc>
        <w:tc>
          <w:tcPr>
            <w:tcW w:type="dxa" w:w="3396"/>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 xml:space="preserve">MD Gradnja </w:t>
            </w:r>
            <w:proofErr w:type="spellStart"/>
            <w:r>
              <w:rPr>
                <w:rFonts w:eastAsia="Times New Roman"/>
                <w:color w:val="000000"/>
                <w:sz w:val="15"/>
                <w:szCs w:val="20"/>
              </w:rPr>
              <w:t>vl</w:t>
            </w:r>
            <w:proofErr w:type="spellEnd"/>
            <w:r>
              <w:rPr>
                <w:rFonts w:eastAsia="Times New Roman"/>
                <w:color w:val="000000"/>
                <w:sz w:val="15"/>
                <w:szCs w:val="20"/>
              </w:rPr>
              <w:t xml:space="preserve">. Drago </w:t>
            </w:r>
            <w:proofErr w:type="spellStart"/>
            <w:r>
              <w:rPr>
                <w:rFonts w:eastAsia="Times New Roman"/>
                <w:color w:val="000000"/>
                <w:sz w:val="15"/>
                <w:szCs w:val="20"/>
              </w:rPr>
              <w:t>Ljevar</w:t>
            </w:r>
            <w:proofErr w:type="spellEnd"/>
          </w:p>
        </w:tc>
        <w:tc>
          <w:tcPr>
            <w:tcW w:type="dxa" w:w="1404"/>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66.043,75</w:t>
            </w:r>
          </w:p>
        </w:tc>
        <w:tc>
          <w:tcPr>
            <w:tcW w:type="dxa" w:w="1233"/>
            <w:tcBorders>
              <w:top w:val="nil"/>
              <w:left w:val="nil"/>
              <w:bottom w:space="0" w:sz="4" w:color="auto" w:val="single"/>
              <w:right w:space="0" w:sz="4" w:color="auto" w:val="single"/>
            </w:tcBorders>
            <w:noWrap/>
            <w:vAlign w:val="center"/>
            <w:hideMark/>
          </w:tcPr>
          <w:p w:rsidRDefault="002D4617" w:rsidR="002D4617">
            <w:pPr>
              <w:jc w:val="right"/>
              <w:rPr>
                <w:rFonts w:eastAsia="Times New Roman"/>
                <w:color w:val="000000"/>
                <w:sz w:val="15"/>
                <w:szCs w:val="20"/>
                <w:lang w:val="en-US"/>
              </w:rPr>
            </w:pPr>
            <w:r>
              <w:rPr>
                <w:rFonts w:eastAsia="Times New Roman"/>
                <w:color w:val="000000"/>
                <w:sz w:val="15"/>
                <w:szCs w:val="20"/>
              </w:rPr>
              <w:t>1,36%</w:t>
            </w:r>
          </w:p>
        </w:tc>
      </w:tr>
      <w:tr w:rsidTr="002D4617" w:rsidR="002D4617">
        <w:trPr>
          <w:trHeight w:val="260"/>
        </w:trPr>
        <w:tc>
          <w:tcPr>
            <w:tcW w:type="dxa" w:w="533"/>
            <w:tcBorders>
              <w:top w:val="nil"/>
              <w:left w:space="0" w:sz="4" w:color="auto" w:val="single"/>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22</w:t>
            </w:r>
          </w:p>
        </w:tc>
        <w:tc>
          <w:tcPr>
            <w:tcW w:type="dxa" w:w="1196"/>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10154786636</w:t>
            </w:r>
          </w:p>
        </w:tc>
        <w:tc>
          <w:tcPr>
            <w:tcW w:type="dxa" w:w="3396"/>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 xml:space="preserve">LIMARSKI OBRT </w:t>
            </w:r>
            <w:proofErr w:type="spellStart"/>
            <w:r>
              <w:rPr>
                <w:rFonts w:eastAsia="Times New Roman"/>
                <w:color w:val="000000"/>
                <w:sz w:val="15"/>
                <w:szCs w:val="20"/>
              </w:rPr>
              <w:t>vl</w:t>
            </w:r>
            <w:proofErr w:type="spellEnd"/>
            <w:r>
              <w:rPr>
                <w:rFonts w:eastAsia="Times New Roman"/>
                <w:color w:val="000000"/>
                <w:sz w:val="15"/>
                <w:szCs w:val="20"/>
              </w:rPr>
              <w:t xml:space="preserve">. </w:t>
            </w:r>
            <w:proofErr w:type="spellStart"/>
            <w:r>
              <w:rPr>
                <w:rFonts w:eastAsia="Times New Roman"/>
                <w:color w:val="000000"/>
                <w:sz w:val="15"/>
                <w:szCs w:val="20"/>
              </w:rPr>
              <w:t>J.Smola</w:t>
            </w:r>
            <w:proofErr w:type="spellEnd"/>
          </w:p>
        </w:tc>
        <w:tc>
          <w:tcPr>
            <w:tcW w:type="dxa" w:w="1404"/>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3.875,00</w:t>
            </w:r>
          </w:p>
        </w:tc>
        <w:tc>
          <w:tcPr>
            <w:tcW w:type="dxa" w:w="1233"/>
            <w:tcBorders>
              <w:top w:val="nil"/>
              <w:left w:val="nil"/>
              <w:bottom w:space="0" w:sz="4" w:color="auto" w:val="single"/>
              <w:right w:space="0" w:sz="4" w:color="auto" w:val="single"/>
            </w:tcBorders>
            <w:noWrap/>
            <w:vAlign w:val="center"/>
            <w:hideMark/>
          </w:tcPr>
          <w:p w:rsidRDefault="002D4617" w:rsidR="002D4617">
            <w:pPr>
              <w:jc w:val="right"/>
              <w:rPr>
                <w:rFonts w:eastAsia="Times New Roman"/>
                <w:color w:val="000000"/>
                <w:sz w:val="15"/>
                <w:szCs w:val="20"/>
                <w:lang w:val="en-US"/>
              </w:rPr>
            </w:pPr>
            <w:r>
              <w:rPr>
                <w:rFonts w:eastAsia="Times New Roman"/>
                <w:color w:val="000000"/>
                <w:sz w:val="15"/>
                <w:szCs w:val="20"/>
              </w:rPr>
              <w:t>0,08%</w:t>
            </w:r>
          </w:p>
        </w:tc>
      </w:tr>
      <w:tr w:rsidTr="002D4617" w:rsidR="002D4617">
        <w:trPr>
          <w:trHeight w:val="260"/>
        </w:trPr>
        <w:tc>
          <w:tcPr>
            <w:tcW w:type="dxa" w:w="533"/>
            <w:tcBorders>
              <w:top w:val="nil"/>
              <w:left w:space="0" w:sz="4" w:color="auto" w:val="single"/>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23</w:t>
            </w:r>
          </w:p>
        </w:tc>
        <w:tc>
          <w:tcPr>
            <w:tcW w:type="dxa" w:w="1196"/>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00646262693</w:t>
            </w:r>
          </w:p>
        </w:tc>
        <w:tc>
          <w:tcPr>
            <w:tcW w:type="dxa" w:w="3396"/>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proofErr w:type="spellStart"/>
            <w:r>
              <w:rPr>
                <w:rFonts w:eastAsia="Times New Roman"/>
                <w:color w:val="000000"/>
                <w:sz w:val="15"/>
                <w:szCs w:val="20"/>
              </w:rPr>
              <w:t>Jaković</w:t>
            </w:r>
            <w:proofErr w:type="spellEnd"/>
            <w:r>
              <w:rPr>
                <w:rFonts w:eastAsia="Times New Roman"/>
                <w:color w:val="000000"/>
                <w:sz w:val="15"/>
                <w:szCs w:val="20"/>
              </w:rPr>
              <w:t xml:space="preserve"> Promet </w:t>
            </w:r>
            <w:proofErr w:type="spellStart"/>
            <w:r>
              <w:rPr>
                <w:rFonts w:eastAsia="Times New Roman"/>
                <w:color w:val="000000"/>
                <w:sz w:val="15"/>
                <w:szCs w:val="20"/>
              </w:rPr>
              <w:t>vl</w:t>
            </w:r>
            <w:proofErr w:type="spellEnd"/>
            <w:r>
              <w:rPr>
                <w:rFonts w:eastAsia="Times New Roman"/>
                <w:color w:val="000000"/>
                <w:sz w:val="15"/>
                <w:szCs w:val="20"/>
              </w:rPr>
              <w:t xml:space="preserve">. </w:t>
            </w:r>
            <w:proofErr w:type="spellStart"/>
            <w:r>
              <w:rPr>
                <w:rFonts w:eastAsia="Times New Roman"/>
                <w:color w:val="000000"/>
                <w:sz w:val="15"/>
                <w:szCs w:val="20"/>
              </w:rPr>
              <w:t>Jaković</w:t>
            </w:r>
            <w:proofErr w:type="spellEnd"/>
            <w:r>
              <w:rPr>
                <w:rFonts w:eastAsia="Times New Roman"/>
                <w:color w:val="000000"/>
                <w:sz w:val="15"/>
                <w:szCs w:val="20"/>
              </w:rPr>
              <w:t xml:space="preserve"> Gega</w:t>
            </w:r>
          </w:p>
        </w:tc>
        <w:tc>
          <w:tcPr>
            <w:tcW w:type="dxa" w:w="1404"/>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45.363,56</w:t>
            </w:r>
          </w:p>
        </w:tc>
        <w:tc>
          <w:tcPr>
            <w:tcW w:type="dxa" w:w="1233"/>
            <w:tcBorders>
              <w:top w:val="nil"/>
              <w:left w:val="nil"/>
              <w:bottom w:space="0" w:sz="4" w:color="auto" w:val="single"/>
              <w:right w:space="0" w:sz="4" w:color="auto" w:val="single"/>
            </w:tcBorders>
            <w:noWrap/>
            <w:vAlign w:val="center"/>
            <w:hideMark/>
          </w:tcPr>
          <w:p w:rsidRDefault="002D4617" w:rsidR="002D4617">
            <w:pPr>
              <w:jc w:val="right"/>
              <w:rPr>
                <w:rFonts w:eastAsia="Times New Roman"/>
                <w:color w:val="000000"/>
                <w:sz w:val="15"/>
                <w:szCs w:val="20"/>
                <w:lang w:val="en-US"/>
              </w:rPr>
            </w:pPr>
            <w:r>
              <w:rPr>
                <w:rFonts w:eastAsia="Times New Roman"/>
                <w:color w:val="000000"/>
                <w:sz w:val="15"/>
                <w:szCs w:val="20"/>
              </w:rPr>
              <w:t>0,94%</w:t>
            </w:r>
          </w:p>
        </w:tc>
      </w:tr>
      <w:tr w:rsidTr="002D4617" w:rsidR="002D4617">
        <w:trPr>
          <w:trHeight w:val="260"/>
        </w:trPr>
        <w:tc>
          <w:tcPr>
            <w:tcW w:type="dxa" w:w="533"/>
            <w:tcBorders>
              <w:top w:val="nil"/>
              <w:left w:space="0" w:sz="4" w:color="auto" w:val="single"/>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24</w:t>
            </w:r>
          </w:p>
        </w:tc>
        <w:tc>
          <w:tcPr>
            <w:tcW w:type="dxa" w:w="1196"/>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58677752284</w:t>
            </w:r>
          </w:p>
        </w:tc>
        <w:tc>
          <w:tcPr>
            <w:tcW w:type="dxa" w:w="3396"/>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proofErr w:type="spellStart"/>
            <w:r>
              <w:rPr>
                <w:rFonts w:eastAsia="Times New Roman"/>
                <w:color w:val="000000"/>
                <w:sz w:val="15"/>
                <w:szCs w:val="20"/>
              </w:rPr>
              <w:t>Pregimex</w:t>
            </w:r>
            <w:proofErr w:type="spellEnd"/>
            <w:r>
              <w:rPr>
                <w:rFonts w:eastAsia="Times New Roman"/>
                <w:color w:val="000000"/>
                <w:sz w:val="15"/>
                <w:szCs w:val="20"/>
              </w:rPr>
              <w:t xml:space="preserve"> d.o.o.</w:t>
            </w:r>
          </w:p>
        </w:tc>
        <w:tc>
          <w:tcPr>
            <w:tcW w:type="dxa" w:w="1404"/>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271.712,83</w:t>
            </w:r>
          </w:p>
        </w:tc>
        <w:tc>
          <w:tcPr>
            <w:tcW w:type="dxa" w:w="1233"/>
            <w:tcBorders>
              <w:top w:val="nil"/>
              <w:left w:val="nil"/>
              <w:bottom w:space="0" w:sz="4" w:color="auto" w:val="single"/>
              <w:right w:space="0" w:sz="4" w:color="auto" w:val="single"/>
            </w:tcBorders>
            <w:noWrap/>
            <w:vAlign w:val="center"/>
            <w:hideMark/>
          </w:tcPr>
          <w:p w:rsidRDefault="002D4617" w:rsidR="002D4617">
            <w:pPr>
              <w:jc w:val="right"/>
              <w:rPr>
                <w:rFonts w:eastAsia="Times New Roman"/>
                <w:color w:val="000000"/>
                <w:sz w:val="15"/>
                <w:szCs w:val="20"/>
                <w:lang w:val="en-US"/>
              </w:rPr>
            </w:pPr>
            <w:r>
              <w:rPr>
                <w:rFonts w:eastAsia="Times New Roman"/>
                <w:color w:val="000000"/>
                <w:sz w:val="15"/>
                <w:szCs w:val="20"/>
              </w:rPr>
              <w:t>5,61%</w:t>
            </w:r>
          </w:p>
        </w:tc>
      </w:tr>
      <w:tr w:rsidTr="002D4617" w:rsidR="002D4617">
        <w:trPr>
          <w:trHeight w:val="260"/>
        </w:trPr>
        <w:tc>
          <w:tcPr>
            <w:tcW w:type="dxa" w:w="533"/>
            <w:tcBorders>
              <w:top w:val="nil"/>
              <w:left w:space="0" w:sz="4" w:color="auto" w:val="single"/>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25</w:t>
            </w:r>
          </w:p>
        </w:tc>
        <w:tc>
          <w:tcPr>
            <w:tcW w:type="dxa" w:w="1196"/>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09677816848</w:t>
            </w:r>
          </w:p>
        </w:tc>
        <w:tc>
          <w:tcPr>
            <w:tcW w:type="dxa" w:w="3396"/>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proofErr w:type="spellStart"/>
            <w:r>
              <w:rPr>
                <w:rFonts w:eastAsia="Times New Roman"/>
                <w:color w:val="000000"/>
                <w:sz w:val="15"/>
                <w:szCs w:val="20"/>
              </w:rPr>
              <w:t>Zoma</w:t>
            </w:r>
            <w:proofErr w:type="spellEnd"/>
            <w:r>
              <w:rPr>
                <w:rFonts w:eastAsia="Times New Roman"/>
                <w:color w:val="000000"/>
                <w:sz w:val="15"/>
                <w:szCs w:val="20"/>
              </w:rPr>
              <w:t xml:space="preserve"> uslužni obrt - Sisak</w:t>
            </w:r>
          </w:p>
        </w:tc>
        <w:tc>
          <w:tcPr>
            <w:tcW w:type="dxa" w:w="1404"/>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3.044,81</w:t>
            </w:r>
          </w:p>
        </w:tc>
        <w:tc>
          <w:tcPr>
            <w:tcW w:type="dxa" w:w="1233"/>
            <w:tcBorders>
              <w:top w:val="nil"/>
              <w:left w:val="nil"/>
              <w:bottom w:space="0" w:sz="4" w:color="auto" w:val="single"/>
              <w:right w:space="0" w:sz="4" w:color="auto" w:val="single"/>
            </w:tcBorders>
            <w:noWrap/>
            <w:vAlign w:val="center"/>
            <w:hideMark/>
          </w:tcPr>
          <w:p w:rsidRDefault="002D4617" w:rsidR="002D4617">
            <w:pPr>
              <w:jc w:val="right"/>
              <w:rPr>
                <w:rFonts w:eastAsia="Times New Roman"/>
                <w:color w:val="000000"/>
                <w:sz w:val="15"/>
                <w:szCs w:val="20"/>
                <w:lang w:val="en-US"/>
              </w:rPr>
            </w:pPr>
            <w:r>
              <w:rPr>
                <w:rFonts w:eastAsia="Times New Roman"/>
                <w:color w:val="000000"/>
                <w:sz w:val="15"/>
                <w:szCs w:val="20"/>
              </w:rPr>
              <w:t>0,06%</w:t>
            </w:r>
          </w:p>
        </w:tc>
      </w:tr>
      <w:tr w:rsidTr="002D4617" w:rsidR="002D4617">
        <w:trPr>
          <w:trHeight w:val="260"/>
        </w:trPr>
        <w:tc>
          <w:tcPr>
            <w:tcW w:type="dxa" w:w="533"/>
            <w:tcBorders>
              <w:top w:val="nil"/>
              <w:left w:space="0" w:sz="4" w:color="auto" w:val="single"/>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26</w:t>
            </w:r>
          </w:p>
        </w:tc>
        <w:tc>
          <w:tcPr>
            <w:tcW w:type="dxa" w:w="1196"/>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34578772340</w:t>
            </w:r>
          </w:p>
        </w:tc>
        <w:tc>
          <w:tcPr>
            <w:tcW w:type="dxa" w:w="3396"/>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Libra Tehničar d.o.o.</w:t>
            </w:r>
          </w:p>
        </w:tc>
        <w:tc>
          <w:tcPr>
            <w:tcW w:type="dxa" w:w="1404"/>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33.463,75</w:t>
            </w:r>
          </w:p>
        </w:tc>
        <w:tc>
          <w:tcPr>
            <w:tcW w:type="dxa" w:w="1233"/>
            <w:tcBorders>
              <w:top w:val="nil"/>
              <w:left w:val="nil"/>
              <w:bottom w:space="0" w:sz="4" w:color="auto" w:val="single"/>
              <w:right w:space="0" w:sz="4" w:color="auto" w:val="single"/>
            </w:tcBorders>
            <w:noWrap/>
            <w:vAlign w:val="center"/>
            <w:hideMark/>
          </w:tcPr>
          <w:p w:rsidRDefault="002D4617" w:rsidR="002D4617">
            <w:pPr>
              <w:jc w:val="right"/>
              <w:rPr>
                <w:rFonts w:eastAsia="Times New Roman"/>
                <w:color w:val="000000"/>
                <w:sz w:val="15"/>
                <w:szCs w:val="20"/>
                <w:lang w:val="en-US"/>
              </w:rPr>
            </w:pPr>
            <w:r>
              <w:rPr>
                <w:rFonts w:eastAsia="Times New Roman"/>
                <w:color w:val="000000"/>
                <w:sz w:val="15"/>
                <w:szCs w:val="20"/>
              </w:rPr>
              <w:t>0,69%</w:t>
            </w:r>
          </w:p>
        </w:tc>
      </w:tr>
      <w:tr w:rsidTr="002D4617" w:rsidR="002D4617">
        <w:trPr>
          <w:trHeight w:val="260"/>
        </w:trPr>
        <w:tc>
          <w:tcPr>
            <w:tcW w:type="dxa" w:w="533"/>
            <w:tcBorders>
              <w:top w:val="nil"/>
              <w:left w:space="0" w:sz="4" w:color="auto" w:val="single"/>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27</w:t>
            </w:r>
          </w:p>
        </w:tc>
        <w:tc>
          <w:tcPr>
            <w:tcW w:type="dxa" w:w="1196"/>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41329376675</w:t>
            </w:r>
          </w:p>
        </w:tc>
        <w:tc>
          <w:tcPr>
            <w:tcW w:type="dxa" w:w="3396"/>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proofErr w:type="spellStart"/>
            <w:r>
              <w:rPr>
                <w:rFonts w:eastAsia="Times New Roman"/>
                <w:color w:val="000000"/>
                <w:sz w:val="15"/>
                <w:szCs w:val="20"/>
              </w:rPr>
              <w:t>Prevoznički</w:t>
            </w:r>
            <w:proofErr w:type="spellEnd"/>
            <w:r>
              <w:rPr>
                <w:rFonts w:eastAsia="Times New Roman"/>
                <w:color w:val="000000"/>
                <w:sz w:val="15"/>
                <w:szCs w:val="20"/>
              </w:rPr>
              <w:t xml:space="preserve"> obrt </w:t>
            </w:r>
            <w:proofErr w:type="spellStart"/>
            <w:r>
              <w:rPr>
                <w:rFonts w:eastAsia="Times New Roman"/>
                <w:color w:val="000000"/>
                <w:sz w:val="15"/>
                <w:szCs w:val="20"/>
              </w:rPr>
              <w:t>vl</w:t>
            </w:r>
            <w:proofErr w:type="spellEnd"/>
            <w:r>
              <w:rPr>
                <w:rFonts w:eastAsia="Times New Roman"/>
                <w:color w:val="000000"/>
                <w:sz w:val="15"/>
                <w:szCs w:val="20"/>
              </w:rPr>
              <w:t xml:space="preserve">. Tihomir </w:t>
            </w:r>
            <w:proofErr w:type="spellStart"/>
            <w:r>
              <w:rPr>
                <w:rFonts w:eastAsia="Times New Roman"/>
                <w:color w:val="000000"/>
                <w:sz w:val="15"/>
                <w:szCs w:val="20"/>
              </w:rPr>
              <w:t>Rambousek</w:t>
            </w:r>
            <w:proofErr w:type="spellEnd"/>
          </w:p>
        </w:tc>
        <w:tc>
          <w:tcPr>
            <w:tcW w:type="dxa" w:w="1404"/>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868,53</w:t>
            </w:r>
          </w:p>
        </w:tc>
        <w:tc>
          <w:tcPr>
            <w:tcW w:type="dxa" w:w="1233"/>
            <w:tcBorders>
              <w:top w:val="nil"/>
              <w:left w:val="nil"/>
              <w:bottom w:space="0" w:sz="4" w:color="auto" w:val="single"/>
              <w:right w:space="0" w:sz="4" w:color="auto" w:val="single"/>
            </w:tcBorders>
            <w:noWrap/>
            <w:vAlign w:val="center"/>
            <w:hideMark/>
          </w:tcPr>
          <w:p w:rsidRDefault="002D4617" w:rsidR="002D4617">
            <w:pPr>
              <w:jc w:val="right"/>
              <w:rPr>
                <w:rFonts w:eastAsia="Times New Roman"/>
                <w:color w:val="000000"/>
                <w:sz w:val="15"/>
                <w:szCs w:val="20"/>
                <w:lang w:val="en-US"/>
              </w:rPr>
            </w:pPr>
            <w:r>
              <w:rPr>
                <w:rFonts w:eastAsia="Times New Roman"/>
                <w:color w:val="000000"/>
                <w:sz w:val="15"/>
                <w:szCs w:val="20"/>
              </w:rPr>
              <w:t>0,02%</w:t>
            </w:r>
          </w:p>
        </w:tc>
      </w:tr>
      <w:tr w:rsidTr="002D4617" w:rsidR="002D4617">
        <w:trPr>
          <w:trHeight w:val="260"/>
        </w:trPr>
        <w:tc>
          <w:tcPr>
            <w:tcW w:type="dxa" w:w="533"/>
            <w:tcBorders>
              <w:top w:val="nil"/>
              <w:left w:space="0" w:sz="4" w:color="auto" w:val="single"/>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28</w:t>
            </w:r>
          </w:p>
        </w:tc>
        <w:tc>
          <w:tcPr>
            <w:tcW w:type="dxa" w:w="1196"/>
            <w:noWrap/>
            <w:vAlign w:val="bottom"/>
            <w:hideMark/>
          </w:tcPr>
          <w:p w:rsidRDefault="002D4617" w:rsidR="002D4617">
            <w:pPr>
              <w:jc w:val="center"/>
              <w:rPr>
                <w:rFonts w:eastAsia="Times New Roman"/>
                <w:color w:val="000000"/>
                <w:sz w:val="15"/>
                <w:szCs w:val="20"/>
                <w:lang w:val="en-US"/>
              </w:rPr>
            </w:pPr>
            <w:r>
              <w:rPr>
                <w:rFonts w:eastAsia="Times New Roman"/>
                <w:color w:val="000000"/>
                <w:sz w:val="15"/>
                <w:szCs w:val="20"/>
              </w:rPr>
              <w:t>52641439848</w:t>
            </w:r>
          </w:p>
        </w:tc>
        <w:tc>
          <w:tcPr>
            <w:tcW w:type="dxa" w:w="3396"/>
            <w:tcBorders>
              <w:top w:val="nil"/>
              <w:left w:space="0" w:sz="4" w:color="auto" w:val="single"/>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proofErr w:type="spellStart"/>
            <w:r>
              <w:rPr>
                <w:rFonts w:eastAsia="Times New Roman"/>
                <w:color w:val="000000"/>
                <w:sz w:val="15"/>
                <w:szCs w:val="20"/>
              </w:rPr>
              <w:t>Wurth</w:t>
            </w:r>
            <w:proofErr w:type="spellEnd"/>
            <w:r>
              <w:rPr>
                <w:rFonts w:eastAsia="Times New Roman"/>
                <w:color w:val="000000"/>
                <w:sz w:val="15"/>
                <w:szCs w:val="20"/>
              </w:rPr>
              <w:t xml:space="preserve"> Hrvatska d.o.o. </w:t>
            </w:r>
          </w:p>
        </w:tc>
        <w:tc>
          <w:tcPr>
            <w:tcW w:type="dxa" w:w="1404"/>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889,31</w:t>
            </w:r>
          </w:p>
        </w:tc>
        <w:tc>
          <w:tcPr>
            <w:tcW w:type="dxa" w:w="1233"/>
            <w:tcBorders>
              <w:top w:val="nil"/>
              <w:left w:val="nil"/>
              <w:bottom w:space="0" w:sz="4" w:color="auto" w:val="single"/>
              <w:right w:space="0" w:sz="4" w:color="auto" w:val="single"/>
            </w:tcBorders>
            <w:noWrap/>
            <w:vAlign w:val="center"/>
            <w:hideMark/>
          </w:tcPr>
          <w:p w:rsidRDefault="002D4617" w:rsidR="002D4617">
            <w:pPr>
              <w:jc w:val="right"/>
              <w:rPr>
                <w:rFonts w:eastAsia="Times New Roman"/>
                <w:color w:val="000000"/>
                <w:sz w:val="15"/>
                <w:szCs w:val="20"/>
                <w:lang w:val="en-US"/>
              </w:rPr>
            </w:pPr>
            <w:r>
              <w:rPr>
                <w:rFonts w:eastAsia="Times New Roman"/>
                <w:color w:val="000000"/>
                <w:sz w:val="15"/>
                <w:szCs w:val="20"/>
              </w:rPr>
              <w:t>0,02%</w:t>
            </w:r>
          </w:p>
        </w:tc>
      </w:tr>
      <w:tr w:rsidTr="002D4617" w:rsidR="002D4617">
        <w:trPr>
          <w:trHeight w:val="260"/>
        </w:trPr>
        <w:tc>
          <w:tcPr>
            <w:tcW w:type="dxa" w:w="533"/>
            <w:tcBorders>
              <w:top w:val="nil"/>
              <w:left w:space="0" w:sz="4" w:color="auto" w:val="single"/>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29</w:t>
            </w:r>
          </w:p>
        </w:tc>
        <w:tc>
          <w:tcPr>
            <w:tcW w:type="dxa" w:w="1196"/>
            <w:tcBorders>
              <w:top w:space="0" w:sz="4" w:color="auto" w:val="single"/>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60898986781</w:t>
            </w:r>
          </w:p>
        </w:tc>
        <w:tc>
          <w:tcPr>
            <w:tcW w:type="dxa" w:w="3396"/>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proofErr w:type="spellStart"/>
            <w:r>
              <w:rPr>
                <w:rFonts w:eastAsia="Times New Roman"/>
                <w:color w:val="000000"/>
                <w:sz w:val="15"/>
                <w:szCs w:val="20"/>
              </w:rPr>
              <w:t>AutoDukić</w:t>
            </w:r>
            <w:proofErr w:type="spellEnd"/>
          </w:p>
        </w:tc>
        <w:tc>
          <w:tcPr>
            <w:tcW w:type="dxa" w:w="1404"/>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91,00</w:t>
            </w:r>
          </w:p>
        </w:tc>
        <w:tc>
          <w:tcPr>
            <w:tcW w:type="dxa" w:w="1233"/>
            <w:tcBorders>
              <w:top w:val="nil"/>
              <w:left w:val="nil"/>
              <w:bottom w:space="0" w:sz="4" w:color="auto" w:val="single"/>
              <w:right w:space="0" w:sz="4" w:color="auto" w:val="single"/>
            </w:tcBorders>
            <w:noWrap/>
            <w:vAlign w:val="center"/>
            <w:hideMark/>
          </w:tcPr>
          <w:p w:rsidRDefault="002D4617" w:rsidR="002D4617">
            <w:pPr>
              <w:jc w:val="right"/>
              <w:rPr>
                <w:rFonts w:eastAsia="Times New Roman"/>
                <w:color w:val="000000"/>
                <w:sz w:val="15"/>
                <w:szCs w:val="20"/>
                <w:lang w:val="en-US"/>
              </w:rPr>
            </w:pPr>
            <w:r>
              <w:rPr>
                <w:rFonts w:eastAsia="Times New Roman"/>
                <w:color w:val="000000"/>
                <w:sz w:val="15"/>
                <w:szCs w:val="20"/>
              </w:rPr>
              <w:t>0,00%</w:t>
            </w:r>
          </w:p>
        </w:tc>
      </w:tr>
      <w:tr w:rsidTr="002D4617" w:rsidR="002D4617">
        <w:trPr>
          <w:trHeight w:val="260"/>
        </w:trPr>
        <w:tc>
          <w:tcPr>
            <w:tcW w:type="dxa" w:w="533"/>
            <w:tcBorders>
              <w:top w:val="nil"/>
              <w:left w:space="0" w:sz="4" w:color="auto" w:val="single"/>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30</w:t>
            </w:r>
          </w:p>
        </w:tc>
        <w:tc>
          <w:tcPr>
            <w:tcW w:type="dxa" w:w="1196"/>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02573674713</w:t>
            </w:r>
          </w:p>
        </w:tc>
        <w:tc>
          <w:tcPr>
            <w:tcW w:type="dxa" w:w="3396"/>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proofErr w:type="spellStart"/>
            <w:r>
              <w:rPr>
                <w:rFonts w:eastAsia="Times New Roman"/>
                <w:color w:val="000000"/>
                <w:sz w:val="15"/>
                <w:szCs w:val="20"/>
              </w:rPr>
              <w:t>Zagrebšped</w:t>
            </w:r>
            <w:proofErr w:type="spellEnd"/>
            <w:r>
              <w:rPr>
                <w:rFonts w:eastAsia="Times New Roman"/>
                <w:color w:val="000000"/>
                <w:sz w:val="15"/>
                <w:szCs w:val="20"/>
              </w:rPr>
              <w:t xml:space="preserve"> d.o.o.</w:t>
            </w:r>
          </w:p>
        </w:tc>
        <w:tc>
          <w:tcPr>
            <w:tcW w:type="dxa" w:w="1404"/>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1.375,00</w:t>
            </w:r>
          </w:p>
        </w:tc>
        <w:tc>
          <w:tcPr>
            <w:tcW w:type="dxa" w:w="1233"/>
            <w:tcBorders>
              <w:top w:val="nil"/>
              <w:left w:val="nil"/>
              <w:bottom w:space="0" w:sz="4" w:color="auto" w:val="single"/>
              <w:right w:space="0" w:sz="4" w:color="auto" w:val="single"/>
            </w:tcBorders>
            <w:noWrap/>
            <w:vAlign w:val="center"/>
            <w:hideMark/>
          </w:tcPr>
          <w:p w:rsidRDefault="002D4617" w:rsidR="002D4617">
            <w:pPr>
              <w:jc w:val="right"/>
              <w:rPr>
                <w:rFonts w:eastAsia="Times New Roman"/>
                <w:color w:val="000000"/>
                <w:sz w:val="15"/>
                <w:szCs w:val="20"/>
                <w:lang w:val="en-US"/>
              </w:rPr>
            </w:pPr>
            <w:r>
              <w:rPr>
                <w:rFonts w:eastAsia="Times New Roman"/>
                <w:color w:val="000000"/>
                <w:sz w:val="15"/>
                <w:szCs w:val="20"/>
              </w:rPr>
              <w:t>0,03%</w:t>
            </w:r>
          </w:p>
        </w:tc>
      </w:tr>
      <w:tr w:rsidTr="002D4617" w:rsidR="002D4617">
        <w:trPr>
          <w:trHeight w:val="260"/>
        </w:trPr>
        <w:tc>
          <w:tcPr>
            <w:tcW w:type="dxa" w:w="533"/>
            <w:tcBorders>
              <w:top w:val="nil"/>
              <w:left w:space="0" w:sz="4" w:color="auto" w:val="single"/>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31</w:t>
            </w:r>
          </w:p>
        </w:tc>
        <w:tc>
          <w:tcPr>
            <w:tcW w:type="dxa" w:w="1196"/>
            <w:noWrap/>
            <w:vAlign w:val="bottom"/>
            <w:hideMark/>
          </w:tcPr>
          <w:p w:rsidRDefault="002D4617" w:rsidR="002D4617">
            <w:pPr>
              <w:jc w:val="center"/>
              <w:rPr>
                <w:rFonts w:eastAsia="Times New Roman"/>
                <w:color w:val="000000"/>
                <w:sz w:val="15"/>
                <w:szCs w:val="20"/>
                <w:lang w:val="en-US"/>
              </w:rPr>
            </w:pPr>
            <w:r>
              <w:rPr>
                <w:rFonts w:eastAsia="Times New Roman"/>
                <w:color w:val="000000"/>
                <w:sz w:val="15"/>
                <w:szCs w:val="20"/>
              </w:rPr>
              <w:t>76257986650</w:t>
            </w:r>
          </w:p>
        </w:tc>
        <w:tc>
          <w:tcPr>
            <w:tcW w:type="dxa" w:w="3396"/>
            <w:tcBorders>
              <w:top w:val="nil"/>
              <w:left w:space="0" w:sz="4" w:color="auto" w:val="single"/>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proofErr w:type="spellStart"/>
            <w:r>
              <w:rPr>
                <w:rFonts w:eastAsia="Times New Roman"/>
                <w:color w:val="000000"/>
                <w:sz w:val="15"/>
                <w:szCs w:val="20"/>
              </w:rPr>
              <w:t>Strek</w:t>
            </w:r>
            <w:proofErr w:type="spellEnd"/>
            <w:r>
              <w:rPr>
                <w:rFonts w:eastAsia="Times New Roman"/>
                <w:color w:val="000000"/>
                <w:sz w:val="15"/>
                <w:szCs w:val="20"/>
              </w:rPr>
              <w:t xml:space="preserve"> metali d.o.o.</w:t>
            </w:r>
          </w:p>
        </w:tc>
        <w:tc>
          <w:tcPr>
            <w:tcW w:type="dxa" w:w="1404"/>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1.001,57</w:t>
            </w:r>
          </w:p>
        </w:tc>
        <w:tc>
          <w:tcPr>
            <w:tcW w:type="dxa" w:w="1233"/>
            <w:tcBorders>
              <w:top w:val="nil"/>
              <w:left w:val="nil"/>
              <w:bottom w:space="0" w:sz="4" w:color="auto" w:val="single"/>
              <w:right w:space="0" w:sz="4" w:color="auto" w:val="single"/>
            </w:tcBorders>
            <w:noWrap/>
            <w:vAlign w:val="center"/>
            <w:hideMark/>
          </w:tcPr>
          <w:p w:rsidRDefault="002D4617" w:rsidR="002D4617">
            <w:pPr>
              <w:jc w:val="right"/>
              <w:rPr>
                <w:rFonts w:eastAsia="Times New Roman"/>
                <w:color w:val="000000"/>
                <w:sz w:val="15"/>
                <w:szCs w:val="20"/>
                <w:lang w:val="en-US"/>
              </w:rPr>
            </w:pPr>
            <w:r>
              <w:rPr>
                <w:rFonts w:eastAsia="Times New Roman"/>
                <w:color w:val="000000"/>
                <w:sz w:val="15"/>
                <w:szCs w:val="20"/>
              </w:rPr>
              <w:t>0,02%</w:t>
            </w:r>
          </w:p>
        </w:tc>
      </w:tr>
      <w:tr w:rsidTr="002D4617" w:rsidR="002D4617">
        <w:trPr>
          <w:trHeight w:val="260"/>
        </w:trPr>
        <w:tc>
          <w:tcPr>
            <w:tcW w:type="dxa" w:w="533"/>
            <w:tcBorders>
              <w:top w:val="nil"/>
              <w:left w:space="0" w:sz="4" w:color="auto" w:val="single"/>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32</w:t>
            </w:r>
          </w:p>
        </w:tc>
        <w:tc>
          <w:tcPr>
            <w:tcW w:type="dxa" w:w="1196"/>
            <w:tcBorders>
              <w:top w:space="0" w:sz="4" w:color="auto" w:val="single"/>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84765705007</w:t>
            </w:r>
          </w:p>
        </w:tc>
        <w:tc>
          <w:tcPr>
            <w:tcW w:type="dxa" w:w="3396"/>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proofErr w:type="spellStart"/>
            <w:r>
              <w:rPr>
                <w:rFonts w:eastAsia="Times New Roman"/>
                <w:color w:val="000000"/>
                <w:sz w:val="15"/>
                <w:szCs w:val="20"/>
              </w:rPr>
              <w:t>Mandarić</w:t>
            </w:r>
            <w:proofErr w:type="spellEnd"/>
            <w:r>
              <w:rPr>
                <w:rFonts w:eastAsia="Times New Roman"/>
                <w:color w:val="000000"/>
                <w:sz w:val="15"/>
                <w:szCs w:val="20"/>
              </w:rPr>
              <w:t xml:space="preserve"> prijevoz d.o.o.</w:t>
            </w:r>
          </w:p>
        </w:tc>
        <w:tc>
          <w:tcPr>
            <w:tcW w:type="dxa" w:w="1404"/>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40.950,00</w:t>
            </w:r>
          </w:p>
        </w:tc>
        <w:tc>
          <w:tcPr>
            <w:tcW w:type="dxa" w:w="1233"/>
            <w:tcBorders>
              <w:top w:val="nil"/>
              <w:left w:val="nil"/>
              <w:bottom w:space="0" w:sz="4" w:color="auto" w:val="single"/>
              <w:right w:space="0" w:sz="4" w:color="auto" w:val="single"/>
            </w:tcBorders>
            <w:noWrap/>
            <w:vAlign w:val="center"/>
            <w:hideMark/>
          </w:tcPr>
          <w:p w:rsidRDefault="002D4617" w:rsidR="002D4617">
            <w:pPr>
              <w:jc w:val="right"/>
              <w:rPr>
                <w:rFonts w:eastAsia="Times New Roman"/>
                <w:color w:val="000000"/>
                <w:sz w:val="15"/>
                <w:szCs w:val="20"/>
                <w:lang w:val="en-US"/>
              </w:rPr>
            </w:pPr>
            <w:r>
              <w:rPr>
                <w:rFonts w:eastAsia="Times New Roman"/>
                <w:color w:val="000000"/>
                <w:sz w:val="15"/>
                <w:szCs w:val="20"/>
              </w:rPr>
              <w:t>0,85%</w:t>
            </w:r>
          </w:p>
        </w:tc>
      </w:tr>
      <w:tr w:rsidTr="002D4617" w:rsidR="002D4617">
        <w:trPr>
          <w:trHeight w:val="260"/>
        </w:trPr>
        <w:tc>
          <w:tcPr>
            <w:tcW w:type="dxa" w:w="533"/>
            <w:tcBorders>
              <w:top w:val="nil"/>
              <w:left w:space="0" w:sz="4" w:color="auto" w:val="single"/>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33</w:t>
            </w:r>
          </w:p>
        </w:tc>
        <w:tc>
          <w:tcPr>
            <w:tcW w:type="dxa" w:w="1196"/>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14644147589</w:t>
            </w:r>
          </w:p>
        </w:tc>
        <w:tc>
          <w:tcPr>
            <w:tcW w:type="dxa" w:w="3396"/>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Prijevoznički obrt Spajić Marko</w:t>
            </w:r>
          </w:p>
        </w:tc>
        <w:tc>
          <w:tcPr>
            <w:tcW w:type="dxa" w:w="1404"/>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2.631,76</w:t>
            </w:r>
          </w:p>
        </w:tc>
        <w:tc>
          <w:tcPr>
            <w:tcW w:type="dxa" w:w="1233"/>
            <w:tcBorders>
              <w:top w:val="nil"/>
              <w:left w:val="nil"/>
              <w:bottom w:space="0" w:sz="4" w:color="auto" w:val="single"/>
              <w:right w:space="0" w:sz="4" w:color="auto" w:val="single"/>
            </w:tcBorders>
            <w:noWrap/>
            <w:vAlign w:val="center"/>
            <w:hideMark/>
          </w:tcPr>
          <w:p w:rsidRDefault="002D4617" w:rsidR="002D4617">
            <w:pPr>
              <w:jc w:val="right"/>
              <w:rPr>
                <w:rFonts w:eastAsia="Times New Roman"/>
                <w:color w:val="000000"/>
                <w:sz w:val="15"/>
                <w:szCs w:val="20"/>
                <w:lang w:val="en-US"/>
              </w:rPr>
            </w:pPr>
            <w:r>
              <w:rPr>
                <w:rFonts w:eastAsia="Times New Roman"/>
                <w:color w:val="000000"/>
                <w:sz w:val="15"/>
                <w:szCs w:val="20"/>
              </w:rPr>
              <w:t>0,05%</w:t>
            </w:r>
          </w:p>
        </w:tc>
      </w:tr>
      <w:tr w:rsidTr="002D4617" w:rsidR="002D4617">
        <w:trPr>
          <w:trHeight w:val="260"/>
        </w:trPr>
        <w:tc>
          <w:tcPr>
            <w:tcW w:type="dxa" w:w="533"/>
            <w:tcBorders>
              <w:top w:val="nil"/>
              <w:left w:space="0" w:sz="4" w:color="auto" w:val="single"/>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34</w:t>
            </w:r>
          </w:p>
        </w:tc>
        <w:tc>
          <w:tcPr>
            <w:tcW w:type="dxa" w:w="1196"/>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69503639110</w:t>
            </w:r>
          </w:p>
        </w:tc>
        <w:tc>
          <w:tcPr>
            <w:tcW w:type="dxa" w:w="3396"/>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TPZ Linde viličari d.o.o.</w:t>
            </w:r>
          </w:p>
        </w:tc>
        <w:tc>
          <w:tcPr>
            <w:tcW w:type="dxa" w:w="1404"/>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22.222,82</w:t>
            </w:r>
          </w:p>
        </w:tc>
        <w:tc>
          <w:tcPr>
            <w:tcW w:type="dxa" w:w="1233"/>
            <w:tcBorders>
              <w:top w:val="nil"/>
              <w:left w:val="nil"/>
              <w:bottom w:space="0" w:sz="4" w:color="auto" w:val="single"/>
              <w:right w:space="0" w:sz="4" w:color="auto" w:val="single"/>
            </w:tcBorders>
            <w:noWrap/>
            <w:vAlign w:val="center"/>
            <w:hideMark/>
          </w:tcPr>
          <w:p w:rsidRDefault="002D4617" w:rsidR="002D4617">
            <w:pPr>
              <w:jc w:val="right"/>
              <w:rPr>
                <w:rFonts w:eastAsia="Times New Roman"/>
                <w:color w:val="000000"/>
                <w:sz w:val="15"/>
                <w:szCs w:val="20"/>
                <w:lang w:val="en-US"/>
              </w:rPr>
            </w:pPr>
            <w:r>
              <w:rPr>
                <w:rFonts w:eastAsia="Times New Roman"/>
                <w:color w:val="000000"/>
                <w:sz w:val="15"/>
                <w:szCs w:val="20"/>
              </w:rPr>
              <w:t>0,46%</w:t>
            </w:r>
          </w:p>
        </w:tc>
      </w:tr>
      <w:tr w:rsidTr="002D4617" w:rsidR="002D4617">
        <w:trPr>
          <w:trHeight w:val="260"/>
        </w:trPr>
        <w:tc>
          <w:tcPr>
            <w:tcW w:type="dxa" w:w="533"/>
            <w:tcBorders>
              <w:top w:val="nil"/>
              <w:left w:space="0" w:sz="4" w:color="auto" w:val="single"/>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lastRenderedPageBreak/>
              <w:t>35</w:t>
            </w:r>
          </w:p>
        </w:tc>
        <w:tc>
          <w:tcPr>
            <w:tcW w:type="dxa" w:w="1196"/>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35299396580</w:t>
            </w:r>
          </w:p>
        </w:tc>
        <w:tc>
          <w:tcPr>
            <w:tcW w:type="dxa" w:w="3396"/>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Ceste d.d.</w:t>
            </w:r>
          </w:p>
        </w:tc>
        <w:tc>
          <w:tcPr>
            <w:tcW w:type="dxa" w:w="1404"/>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3.075,04</w:t>
            </w:r>
          </w:p>
        </w:tc>
        <w:tc>
          <w:tcPr>
            <w:tcW w:type="dxa" w:w="1233"/>
            <w:tcBorders>
              <w:top w:val="nil"/>
              <w:left w:val="nil"/>
              <w:bottom w:space="0" w:sz="4" w:color="auto" w:val="single"/>
              <w:right w:space="0" w:sz="4" w:color="auto" w:val="single"/>
            </w:tcBorders>
            <w:noWrap/>
            <w:vAlign w:val="center"/>
            <w:hideMark/>
          </w:tcPr>
          <w:p w:rsidRDefault="002D4617" w:rsidR="002D4617">
            <w:pPr>
              <w:jc w:val="right"/>
              <w:rPr>
                <w:rFonts w:eastAsia="Times New Roman"/>
                <w:color w:val="000000"/>
                <w:sz w:val="15"/>
                <w:szCs w:val="20"/>
                <w:lang w:val="en-US"/>
              </w:rPr>
            </w:pPr>
            <w:r>
              <w:rPr>
                <w:rFonts w:eastAsia="Times New Roman"/>
                <w:color w:val="000000"/>
                <w:sz w:val="15"/>
                <w:szCs w:val="20"/>
              </w:rPr>
              <w:t>0,06%</w:t>
            </w:r>
          </w:p>
        </w:tc>
      </w:tr>
      <w:tr w:rsidTr="002D4617" w:rsidR="002D4617">
        <w:trPr>
          <w:trHeight w:val="260"/>
        </w:trPr>
        <w:tc>
          <w:tcPr>
            <w:tcW w:type="dxa" w:w="533"/>
            <w:tcBorders>
              <w:top w:val="nil"/>
              <w:left w:space="0" w:sz="4" w:color="auto" w:val="single"/>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36</w:t>
            </w:r>
          </w:p>
        </w:tc>
        <w:tc>
          <w:tcPr>
            <w:tcW w:type="dxa" w:w="1196"/>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81424995264</w:t>
            </w:r>
          </w:p>
        </w:tc>
        <w:tc>
          <w:tcPr>
            <w:tcW w:type="dxa" w:w="3396"/>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ERG d.o.o.</w:t>
            </w:r>
          </w:p>
        </w:tc>
        <w:tc>
          <w:tcPr>
            <w:tcW w:type="dxa" w:w="1404"/>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12.700,00</w:t>
            </w:r>
          </w:p>
        </w:tc>
        <w:tc>
          <w:tcPr>
            <w:tcW w:type="dxa" w:w="1233"/>
            <w:tcBorders>
              <w:top w:val="nil"/>
              <w:left w:val="nil"/>
              <w:bottom w:space="0" w:sz="4" w:color="auto" w:val="single"/>
              <w:right w:space="0" w:sz="4" w:color="auto" w:val="single"/>
            </w:tcBorders>
            <w:noWrap/>
            <w:vAlign w:val="center"/>
            <w:hideMark/>
          </w:tcPr>
          <w:p w:rsidRDefault="002D4617" w:rsidR="002D4617">
            <w:pPr>
              <w:jc w:val="right"/>
              <w:rPr>
                <w:rFonts w:eastAsia="Times New Roman"/>
                <w:color w:val="000000"/>
                <w:sz w:val="15"/>
                <w:szCs w:val="20"/>
                <w:lang w:val="en-US"/>
              </w:rPr>
            </w:pPr>
            <w:r>
              <w:rPr>
                <w:rFonts w:eastAsia="Times New Roman"/>
                <w:color w:val="000000"/>
                <w:sz w:val="15"/>
                <w:szCs w:val="20"/>
              </w:rPr>
              <w:t>0,26%</w:t>
            </w:r>
          </w:p>
        </w:tc>
      </w:tr>
      <w:tr w:rsidTr="002D4617" w:rsidR="002D4617">
        <w:trPr>
          <w:trHeight w:val="260"/>
        </w:trPr>
        <w:tc>
          <w:tcPr>
            <w:tcW w:type="dxa" w:w="533"/>
            <w:tcBorders>
              <w:top w:val="nil"/>
              <w:left w:space="0" w:sz="4" w:color="auto" w:val="single"/>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37</w:t>
            </w:r>
          </w:p>
        </w:tc>
        <w:tc>
          <w:tcPr>
            <w:tcW w:type="dxa" w:w="1196"/>
            <w:noWrap/>
            <w:vAlign w:val="bottom"/>
            <w:hideMark/>
          </w:tcPr>
          <w:p w:rsidRDefault="002D4617" w:rsidR="002D4617">
            <w:pPr>
              <w:jc w:val="center"/>
              <w:rPr>
                <w:rFonts w:eastAsia="Times New Roman"/>
                <w:color w:val="000000"/>
                <w:sz w:val="15"/>
                <w:szCs w:val="20"/>
                <w:lang w:val="en-US"/>
              </w:rPr>
            </w:pPr>
            <w:r>
              <w:rPr>
                <w:rFonts w:eastAsia="Times New Roman"/>
                <w:color w:val="000000"/>
                <w:sz w:val="15"/>
                <w:szCs w:val="20"/>
              </w:rPr>
              <w:t>54371285729</w:t>
            </w:r>
          </w:p>
        </w:tc>
        <w:tc>
          <w:tcPr>
            <w:tcW w:type="dxa" w:w="3396"/>
            <w:tcBorders>
              <w:top w:val="nil"/>
              <w:left w:space="0" w:sz="4" w:color="auto" w:val="single"/>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proofErr w:type="spellStart"/>
            <w:r>
              <w:rPr>
                <w:rFonts w:eastAsia="Times New Roman"/>
                <w:color w:val="000000"/>
                <w:sz w:val="15"/>
                <w:szCs w:val="20"/>
              </w:rPr>
              <w:t>Jilk</w:t>
            </w:r>
            <w:proofErr w:type="spellEnd"/>
            <w:r>
              <w:rPr>
                <w:rFonts w:eastAsia="Times New Roman"/>
                <w:color w:val="000000"/>
                <w:sz w:val="15"/>
                <w:szCs w:val="20"/>
              </w:rPr>
              <w:t xml:space="preserve"> d.o.o.</w:t>
            </w:r>
          </w:p>
        </w:tc>
        <w:tc>
          <w:tcPr>
            <w:tcW w:type="dxa" w:w="1404"/>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27,00</w:t>
            </w:r>
          </w:p>
        </w:tc>
        <w:tc>
          <w:tcPr>
            <w:tcW w:type="dxa" w:w="1233"/>
            <w:tcBorders>
              <w:top w:val="nil"/>
              <w:left w:val="nil"/>
              <w:bottom w:space="0" w:sz="4" w:color="auto" w:val="single"/>
              <w:right w:space="0" w:sz="4" w:color="auto" w:val="single"/>
            </w:tcBorders>
            <w:noWrap/>
            <w:vAlign w:val="center"/>
            <w:hideMark/>
          </w:tcPr>
          <w:p w:rsidRDefault="002D4617" w:rsidR="002D4617">
            <w:pPr>
              <w:jc w:val="right"/>
              <w:rPr>
                <w:rFonts w:eastAsia="Times New Roman"/>
                <w:color w:val="000000"/>
                <w:sz w:val="15"/>
                <w:szCs w:val="20"/>
                <w:lang w:val="en-US"/>
              </w:rPr>
            </w:pPr>
            <w:r>
              <w:rPr>
                <w:rFonts w:eastAsia="Times New Roman"/>
                <w:color w:val="000000"/>
                <w:sz w:val="15"/>
                <w:szCs w:val="20"/>
              </w:rPr>
              <w:t>0,00%</w:t>
            </w:r>
          </w:p>
        </w:tc>
      </w:tr>
      <w:tr w:rsidTr="002D4617" w:rsidR="002D4617">
        <w:trPr>
          <w:trHeight w:val="260"/>
        </w:trPr>
        <w:tc>
          <w:tcPr>
            <w:tcW w:type="dxa" w:w="533"/>
            <w:tcBorders>
              <w:top w:val="nil"/>
              <w:left w:space="0" w:sz="4" w:color="auto" w:val="single"/>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38</w:t>
            </w:r>
          </w:p>
        </w:tc>
        <w:tc>
          <w:tcPr>
            <w:tcW w:type="dxa" w:w="1196"/>
            <w:tcBorders>
              <w:top w:space="0" w:sz="4" w:color="auto" w:val="single"/>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49784522730</w:t>
            </w:r>
          </w:p>
        </w:tc>
        <w:tc>
          <w:tcPr>
            <w:tcW w:type="dxa" w:w="3396"/>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Proton E Elektronika d.o.o.</w:t>
            </w:r>
          </w:p>
        </w:tc>
        <w:tc>
          <w:tcPr>
            <w:tcW w:type="dxa" w:w="1404"/>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513.652,68</w:t>
            </w:r>
          </w:p>
        </w:tc>
        <w:tc>
          <w:tcPr>
            <w:tcW w:type="dxa" w:w="1233"/>
            <w:tcBorders>
              <w:top w:val="nil"/>
              <w:left w:val="nil"/>
              <w:bottom w:space="0" w:sz="4" w:color="auto" w:val="single"/>
              <w:right w:space="0" w:sz="4" w:color="auto" w:val="single"/>
            </w:tcBorders>
            <w:noWrap/>
            <w:vAlign w:val="center"/>
            <w:hideMark/>
          </w:tcPr>
          <w:p w:rsidRDefault="002D4617" w:rsidR="002D4617">
            <w:pPr>
              <w:jc w:val="right"/>
              <w:rPr>
                <w:rFonts w:eastAsia="Times New Roman"/>
                <w:color w:val="000000"/>
                <w:sz w:val="15"/>
                <w:szCs w:val="20"/>
                <w:lang w:val="en-US"/>
              </w:rPr>
            </w:pPr>
            <w:r>
              <w:rPr>
                <w:rFonts w:eastAsia="Times New Roman"/>
                <w:color w:val="000000"/>
                <w:sz w:val="15"/>
                <w:szCs w:val="20"/>
              </w:rPr>
              <w:t>10,61%</w:t>
            </w:r>
          </w:p>
        </w:tc>
      </w:tr>
      <w:tr w:rsidTr="002D4617" w:rsidR="002D4617">
        <w:trPr>
          <w:trHeight w:val="260"/>
        </w:trPr>
        <w:tc>
          <w:tcPr>
            <w:tcW w:type="dxa" w:w="533"/>
            <w:tcBorders>
              <w:top w:val="nil"/>
              <w:left w:space="0" w:sz="4" w:color="auto" w:val="single"/>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39</w:t>
            </w:r>
          </w:p>
        </w:tc>
        <w:tc>
          <w:tcPr>
            <w:tcW w:type="dxa" w:w="1196"/>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01773191483</w:t>
            </w:r>
          </w:p>
        </w:tc>
        <w:tc>
          <w:tcPr>
            <w:tcW w:type="dxa" w:w="3396"/>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 xml:space="preserve">DZ BBŽ ordinacija dr. Bauer </w:t>
            </w:r>
            <w:proofErr w:type="spellStart"/>
            <w:r>
              <w:rPr>
                <w:rFonts w:eastAsia="Times New Roman"/>
                <w:color w:val="000000"/>
                <w:sz w:val="15"/>
                <w:szCs w:val="20"/>
              </w:rPr>
              <w:t>ilijević</w:t>
            </w:r>
            <w:proofErr w:type="spellEnd"/>
          </w:p>
        </w:tc>
        <w:tc>
          <w:tcPr>
            <w:tcW w:type="dxa" w:w="1404"/>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5.270,00</w:t>
            </w:r>
          </w:p>
        </w:tc>
        <w:tc>
          <w:tcPr>
            <w:tcW w:type="dxa" w:w="1233"/>
            <w:tcBorders>
              <w:top w:val="nil"/>
              <w:left w:val="nil"/>
              <w:bottom w:space="0" w:sz="4" w:color="auto" w:val="single"/>
              <w:right w:space="0" w:sz="4" w:color="auto" w:val="single"/>
            </w:tcBorders>
            <w:noWrap/>
            <w:vAlign w:val="center"/>
            <w:hideMark/>
          </w:tcPr>
          <w:p w:rsidRDefault="002D4617" w:rsidR="002D4617">
            <w:pPr>
              <w:jc w:val="right"/>
              <w:rPr>
                <w:rFonts w:eastAsia="Times New Roman"/>
                <w:color w:val="000000"/>
                <w:sz w:val="15"/>
                <w:szCs w:val="20"/>
                <w:lang w:val="en-US"/>
              </w:rPr>
            </w:pPr>
            <w:r>
              <w:rPr>
                <w:rFonts w:eastAsia="Times New Roman"/>
                <w:color w:val="000000"/>
                <w:sz w:val="15"/>
                <w:szCs w:val="20"/>
              </w:rPr>
              <w:t>0,11%</w:t>
            </w:r>
          </w:p>
        </w:tc>
      </w:tr>
      <w:tr w:rsidTr="002D4617" w:rsidR="002D4617">
        <w:trPr>
          <w:trHeight w:val="260"/>
        </w:trPr>
        <w:tc>
          <w:tcPr>
            <w:tcW w:type="dxa" w:w="533"/>
            <w:tcBorders>
              <w:top w:val="nil"/>
              <w:left w:space="0" w:sz="4" w:color="auto" w:val="single"/>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40</w:t>
            </w:r>
          </w:p>
        </w:tc>
        <w:tc>
          <w:tcPr>
            <w:tcW w:type="dxa" w:w="1196"/>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38840668659</w:t>
            </w:r>
          </w:p>
        </w:tc>
        <w:tc>
          <w:tcPr>
            <w:tcW w:type="dxa" w:w="3396"/>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proofErr w:type="spellStart"/>
            <w:r>
              <w:rPr>
                <w:rFonts w:eastAsia="Times New Roman"/>
                <w:color w:val="000000"/>
                <w:sz w:val="15"/>
                <w:szCs w:val="20"/>
              </w:rPr>
              <w:t>Mustač</w:t>
            </w:r>
            <w:proofErr w:type="spellEnd"/>
            <w:r>
              <w:rPr>
                <w:rFonts w:eastAsia="Times New Roman"/>
                <w:color w:val="000000"/>
                <w:sz w:val="15"/>
                <w:szCs w:val="20"/>
              </w:rPr>
              <w:t xml:space="preserve"> </w:t>
            </w:r>
            <w:proofErr w:type="spellStart"/>
            <w:r>
              <w:rPr>
                <w:rFonts w:eastAsia="Times New Roman"/>
                <w:color w:val="000000"/>
                <w:sz w:val="15"/>
                <w:szCs w:val="20"/>
              </w:rPr>
              <w:t>Commerce</w:t>
            </w:r>
            <w:proofErr w:type="spellEnd"/>
            <w:r>
              <w:rPr>
                <w:rFonts w:eastAsia="Times New Roman"/>
                <w:color w:val="000000"/>
                <w:sz w:val="15"/>
                <w:szCs w:val="20"/>
              </w:rPr>
              <w:t xml:space="preserve"> d.o.o.</w:t>
            </w:r>
          </w:p>
        </w:tc>
        <w:tc>
          <w:tcPr>
            <w:tcW w:type="dxa" w:w="1404"/>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1.116,49</w:t>
            </w:r>
          </w:p>
        </w:tc>
        <w:tc>
          <w:tcPr>
            <w:tcW w:type="dxa" w:w="1233"/>
            <w:tcBorders>
              <w:top w:val="nil"/>
              <w:left w:val="nil"/>
              <w:bottom w:space="0" w:sz="4" w:color="auto" w:val="single"/>
              <w:right w:space="0" w:sz="4" w:color="auto" w:val="single"/>
            </w:tcBorders>
            <w:noWrap/>
            <w:vAlign w:val="center"/>
            <w:hideMark/>
          </w:tcPr>
          <w:p w:rsidRDefault="002D4617" w:rsidR="002D4617">
            <w:pPr>
              <w:jc w:val="right"/>
              <w:rPr>
                <w:rFonts w:eastAsia="Times New Roman"/>
                <w:color w:val="000000"/>
                <w:sz w:val="15"/>
                <w:szCs w:val="20"/>
                <w:lang w:val="en-US"/>
              </w:rPr>
            </w:pPr>
            <w:r>
              <w:rPr>
                <w:rFonts w:eastAsia="Times New Roman"/>
                <w:color w:val="000000"/>
                <w:sz w:val="15"/>
                <w:szCs w:val="20"/>
              </w:rPr>
              <w:t>0,02%</w:t>
            </w:r>
          </w:p>
        </w:tc>
      </w:tr>
      <w:tr w:rsidTr="002D4617" w:rsidR="002D4617">
        <w:trPr>
          <w:trHeight w:val="260"/>
        </w:trPr>
        <w:tc>
          <w:tcPr>
            <w:tcW w:type="dxa" w:w="533"/>
            <w:tcBorders>
              <w:top w:val="nil"/>
              <w:left w:space="0" w:sz="4" w:color="auto" w:val="single"/>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41</w:t>
            </w:r>
          </w:p>
        </w:tc>
        <w:tc>
          <w:tcPr>
            <w:tcW w:type="dxa" w:w="1196"/>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2429758404</w:t>
            </w:r>
          </w:p>
        </w:tc>
        <w:tc>
          <w:tcPr>
            <w:tcW w:type="dxa" w:w="3396"/>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Mlakar Viličari d.o.o.</w:t>
            </w:r>
          </w:p>
        </w:tc>
        <w:tc>
          <w:tcPr>
            <w:tcW w:type="dxa" w:w="1404"/>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38.312,27</w:t>
            </w:r>
          </w:p>
        </w:tc>
        <w:tc>
          <w:tcPr>
            <w:tcW w:type="dxa" w:w="1233"/>
            <w:tcBorders>
              <w:top w:val="nil"/>
              <w:left w:val="nil"/>
              <w:bottom w:space="0" w:sz="4" w:color="auto" w:val="single"/>
              <w:right w:space="0" w:sz="4" w:color="auto" w:val="single"/>
            </w:tcBorders>
            <w:noWrap/>
            <w:vAlign w:val="center"/>
            <w:hideMark/>
          </w:tcPr>
          <w:p w:rsidRDefault="002D4617" w:rsidR="002D4617">
            <w:pPr>
              <w:jc w:val="right"/>
              <w:rPr>
                <w:rFonts w:eastAsia="Times New Roman"/>
                <w:color w:val="000000"/>
                <w:sz w:val="15"/>
                <w:szCs w:val="20"/>
                <w:lang w:val="en-US"/>
              </w:rPr>
            </w:pPr>
            <w:r>
              <w:rPr>
                <w:rFonts w:eastAsia="Times New Roman"/>
                <w:color w:val="000000"/>
                <w:sz w:val="15"/>
                <w:szCs w:val="20"/>
              </w:rPr>
              <w:t>0,79%</w:t>
            </w:r>
          </w:p>
        </w:tc>
      </w:tr>
      <w:tr w:rsidTr="002D4617" w:rsidR="002D4617">
        <w:trPr>
          <w:trHeight w:val="260"/>
        </w:trPr>
        <w:tc>
          <w:tcPr>
            <w:tcW w:type="dxa" w:w="533"/>
            <w:tcBorders>
              <w:top w:val="nil"/>
              <w:left w:space="0" w:sz="4" w:color="auto" w:val="single"/>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42</w:t>
            </w:r>
          </w:p>
        </w:tc>
        <w:tc>
          <w:tcPr>
            <w:tcW w:type="dxa" w:w="1196"/>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 </w:t>
            </w:r>
          </w:p>
        </w:tc>
        <w:tc>
          <w:tcPr>
            <w:tcW w:type="dxa" w:w="3396"/>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 xml:space="preserve">ZOU </w:t>
            </w:r>
            <w:proofErr w:type="spellStart"/>
            <w:r>
              <w:rPr>
                <w:rFonts w:eastAsia="Times New Roman"/>
                <w:color w:val="000000"/>
                <w:sz w:val="15"/>
                <w:szCs w:val="20"/>
              </w:rPr>
              <w:t>Doneski</w:t>
            </w:r>
            <w:proofErr w:type="spellEnd"/>
            <w:r>
              <w:rPr>
                <w:rFonts w:eastAsia="Times New Roman"/>
                <w:color w:val="000000"/>
                <w:sz w:val="15"/>
                <w:szCs w:val="20"/>
              </w:rPr>
              <w:t xml:space="preserve">, Babić, </w:t>
            </w:r>
            <w:proofErr w:type="spellStart"/>
            <w:r>
              <w:rPr>
                <w:rFonts w:eastAsia="Times New Roman"/>
                <w:color w:val="000000"/>
                <w:sz w:val="15"/>
                <w:szCs w:val="20"/>
              </w:rPr>
              <w:t>Medakovi</w:t>
            </w:r>
            <w:proofErr w:type="spellEnd"/>
            <w:r>
              <w:rPr>
                <w:rFonts w:eastAsia="Times New Roman"/>
                <w:color w:val="000000"/>
                <w:sz w:val="15"/>
                <w:szCs w:val="20"/>
              </w:rPr>
              <w:t>, Čačić</w:t>
            </w:r>
          </w:p>
        </w:tc>
        <w:tc>
          <w:tcPr>
            <w:tcW w:type="dxa" w:w="1404"/>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1.250,00</w:t>
            </w:r>
          </w:p>
        </w:tc>
        <w:tc>
          <w:tcPr>
            <w:tcW w:type="dxa" w:w="1233"/>
            <w:tcBorders>
              <w:top w:val="nil"/>
              <w:left w:val="nil"/>
              <w:bottom w:space="0" w:sz="4" w:color="auto" w:val="single"/>
              <w:right w:space="0" w:sz="4" w:color="auto" w:val="single"/>
            </w:tcBorders>
            <w:noWrap/>
            <w:vAlign w:val="center"/>
            <w:hideMark/>
          </w:tcPr>
          <w:p w:rsidRDefault="002D4617" w:rsidR="002D4617">
            <w:pPr>
              <w:jc w:val="right"/>
              <w:rPr>
                <w:rFonts w:eastAsia="Times New Roman"/>
                <w:color w:val="000000"/>
                <w:sz w:val="15"/>
                <w:szCs w:val="20"/>
                <w:lang w:val="en-US"/>
              </w:rPr>
            </w:pPr>
            <w:r>
              <w:rPr>
                <w:rFonts w:eastAsia="Times New Roman"/>
                <w:color w:val="000000"/>
                <w:sz w:val="15"/>
                <w:szCs w:val="20"/>
              </w:rPr>
              <w:t>0,03%</w:t>
            </w:r>
          </w:p>
        </w:tc>
      </w:tr>
      <w:tr w:rsidTr="002D4617" w:rsidR="002D4617">
        <w:trPr>
          <w:trHeight w:val="260"/>
        </w:trPr>
        <w:tc>
          <w:tcPr>
            <w:tcW w:type="dxa" w:w="533"/>
            <w:tcBorders>
              <w:top w:val="nil"/>
              <w:left w:space="0" w:sz="4" w:color="auto" w:val="single"/>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43</w:t>
            </w:r>
          </w:p>
        </w:tc>
        <w:tc>
          <w:tcPr>
            <w:tcW w:type="dxa" w:w="1196"/>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92956073538</w:t>
            </w:r>
          </w:p>
        </w:tc>
        <w:tc>
          <w:tcPr>
            <w:tcW w:type="dxa" w:w="3396"/>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 xml:space="preserve">Hidro - spoj obrt Zdravko </w:t>
            </w:r>
            <w:proofErr w:type="spellStart"/>
            <w:r>
              <w:rPr>
                <w:rFonts w:eastAsia="Times New Roman"/>
                <w:color w:val="000000"/>
                <w:sz w:val="15"/>
                <w:szCs w:val="20"/>
              </w:rPr>
              <w:t>Soher</w:t>
            </w:r>
            <w:proofErr w:type="spellEnd"/>
          </w:p>
        </w:tc>
        <w:tc>
          <w:tcPr>
            <w:tcW w:type="dxa" w:w="1404"/>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5.162,50</w:t>
            </w:r>
          </w:p>
        </w:tc>
        <w:tc>
          <w:tcPr>
            <w:tcW w:type="dxa" w:w="1233"/>
            <w:tcBorders>
              <w:top w:val="nil"/>
              <w:left w:val="nil"/>
              <w:bottom w:space="0" w:sz="4" w:color="auto" w:val="single"/>
              <w:right w:space="0" w:sz="4" w:color="auto" w:val="single"/>
            </w:tcBorders>
            <w:noWrap/>
            <w:vAlign w:val="center"/>
            <w:hideMark/>
          </w:tcPr>
          <w:p w:rsidRDefault="002D4617" w:rsidR="002D4617">
            <w:pPr>
              <w:jc w:val="right"/>
              <w:rPr>
                <w:rFonts w:eastAsia="Times New Roman"/>
                <w:color w:val="000000"/>
                <w:sz w:val="15"/>
                <w:szCs w:val="20"/>
                <w:lang w:val="en-US"/>
              </w:rPr>
            </w:pPr>
            <w:r>
              <w:rPr>
                <w:rFonts w:eastAsia="Times New Roman"/>
                <w:color w:val="000000"/>
                <w:sz w:val="15"/>
                <w:szCs w:val="20"/>
              </w:rPr>
              <w:t>0,11%</w:t>
            </w:r>
          </w:p>
        </w:tc>
      </w:tr>
      <w:tr w:rsidTr="002D4617" w:rsidR="002D4617">
        <w:trPr>
          <w:trHeight w:val="260"/>
        </w:trPr>
        <w:tc>
          <w:tcPr>
            <w:tcW w:type="dxa" w:w="533"/>
            <w:tcBorders>
              <w:top w:val="nil"/>
              <w:left w:space="0" w:sz="4" w:color="auto" w:val="single"/>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44</w:t>
            </w:r>
          </w:p>
        </w:tc>
        <w:tc>
          <w:tcPr>
            <w:tcW w:type="dxa" w:w="1196"/>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79433617986</w:t>
            </w:r>
          </w:p>
        </w:tc>
        <w:tc>
          <w:tcPr>
            <w:tcW w:type="dxa" w:w="3396"/>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Radinost d.o.o.</w:t>
            </w:r>
          </w:p>
        </w:tc>
        <w:tc>
          <w:tcPr>
            <w:tcW w:type="dxa" w:w="1404"/>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1.632,94</w:t>
            </w:r>
          </w:p>
        </w:tc>
        <w:tc>
          <w:tcPr>
            <w:tcW w:type="dxa" w:w="1233"/>
            <w:tcBorders>
              <w:top w:val="nil"/>
              <w:left w:val="nil"/>
              <w:bottom w:space="0" w:sz="4" w:color="auto" w:val="single"/>
              <w:right w:space="0" w:sz="4" w:color="auto" w:val="single"/>
            </w:tcBorders>
            <w:noWrap/>
            <w:vAlign w:val="center"/>
            <w:hideMark/>
          </w:tcPr>
          <w:p w:rsidRDefault="002D4617" w:rsidR="002D4617">
            <w:pPr>
              <w:jc w:val="right"/>
              <w:rPr>
                <w:rFonts w:eastAsia="Times New Roman"/>
                <w:color w:val="000000"/>
                <w:sz w:val="15"/>
                <w:szCs w:val="20"/>
                <w:lang w:val="en-US"/>
              </w:rPr>
            </w:pPr>
            <w:r>
              <w:rPr>
                <w:rFonts w:eastAsia="Times New Roman"/>
                <w:color w:val="000000"/>
                <w:sz w:val="15"/>
                <w:szCs w:val="20"/>
              </w:rPr>
              <w:t>0,03%</w:t>
            </w:r>
          </w:p>
        </w:tc>
      </w:tr>
      <w:tr w:rsidTr="002D4617" w:rsidR="002D4617">
        <w:trPr>
          <w:trHeight w:val="260"/>
        </w:trPr>
        <w:tc>
          <w:tcPr>
            <w:tcW w:type="dxa" w:w="533"/>
            <w:tcBorders>
              <w:top w:val="nil"/>
              <w:left w:space="0" w:sz="4" w:color="auto" w:val="single"/>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45</w:t>
            </w:r>
          </w:p>
        </w:tc>
        <w:tc>
          <w:tcPr>
            <w:tcW w:type="dxa" w:w="1196"/>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71895953297</w:t>
            </w:r>
          </w:p>
        </w:tc>
        <w:tc>
          <w:tcPr>
            <w:tcW w:type="dxa" w:w="3396"/>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Komunalac d.o.o.</w:t>
            </w:r>
          </w:p>
        </w:tc>
        <w:tc>
          <w:tcPr>
            <w:tcW w:type="dxa" w:w="1404"/>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2.054,93</w:t>
            </w:r>
          </w:p>
        </w:tc>
        <w:tc>
          <w:tcPr>
            <w:tcW w:type="dxa" w:w="1233"/>
            <w:tcBorders>
              <w:top w:val="nil"/>
              <w:left w:val="nil"/>
              <w:bottom w:space="0" w:sz="4" w:color="auto" w:val="single"/>
              <w:right w:space="0" w:sz="4" w:color="auto" w:val="single"/>
            </w:tcBorders>
            <w:noWrap/>
            <w:vAlign w:val="center"/>
            <w:hideMark/>
          </w:tcPr>
          <w:p w:rsidRDefault="002D4617" w:rsidR="002D4617">
            <w:pPr>
              <w:jc w:val="right"/>
              <w:rPr>
                <w:rFonts w:eastAsia="Times New Roman"/>
                <w:color w:val="000000"/>
                <w:sz w:val="15"/>
                <w:szCs w:val="20"/>
                <w:lang w:val="en-US"/>
              </w:rPr>
            </w:pPr>
            <w:r>
              <w:rPr>
                <w:rFonts w:eastAsia="Times New Roman"/>
                <w:color w:val="000000"/>
                <w:sz w:val="15"/>
                <w:szCs w:val="20"/>
              </w:rPr>
              <w:t>0,04%</w:t>
            </w:r>
          </w:p>
        </w:tc>
      </w:tr>
      <w:tr w:rsidTr="002D4617" w:rsidR="002D4617">
        <w:trPr>
          <w:trHeight w:val="260"/>
        </w:trPr>
        <w:tc>
          <w:tcPr>
            <w:tcW w:type="dxa" w:w="533"/>
            <w:tcBorders>
              <w:top w:val="nil"/>
              <w:left w:space="0" w:sz="4" w:color="auto" w:val="single"/>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46</w:t>
            </w:r>
          </w:p>
        </w:tc>
        <w:tc>
          <w:tcPr>
            <w:tcW w:type="dxa" w:w="1196"/>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69955596525</w:t>
            </w:r>
          </w:p>
        </w:tc>
        <w:tc>
          <w:tcPr>
            <w:tcW w:type="dxa" w:w="3396"/>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 xml:space="preserve">Elektro Mehanika </w:t>
            </w:r>
            <w:proofErr w:type="spellStart"/>
            <w:r>
              <w:rPr>
                <w:rFonts w:eastAsia="Times New Roman"/>
                <w:color w:val="000000"/>
                <w:sz w:val="15"/>
                <w:szCs w:val="20"/>
              </w:rPr>
              <w:t>vl</w:t>
            </w:r>
            <w:proofErr w:type="spellEnd"/>
            <w:r>
              <w:rPr>
                <w:rFonts w:eastAsia="Times New Roman"/>
                <w:color w:val="000000"/>
                <w:sz w:val="15"/>
                <w:szCs w:val="20"/>
              </w:rPr>
              <w:t xml:space="preserve">. Ivica </w:t>
            </w:r>
            <w:proofErr w:type="spellStart"/>
            <w:r>
              <w:rPr>
                <w:rFonts w:eastAsia="Times New Roman"/>
                <w:color w:val="000000"/>
                <w:sz w:val="15"/>
                <w:szCs w:val="20"/>
              </w:rPr>
              <w:t>Družin</w:t>
            </w:r>
            <w:proofErr w:type="spellEnd"/>
          </w:p>
        </w:tc>
        <w:tc>
          <w:tcPr>
            <w:tcW w:type="dxa" w:w="1404"/>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1.588,75</w:t>
            </w:r>
          </w:p>
        </w:tc>
        <w:tc>
          <w:tcPr>
            <w:tcW w:type="dxa" w:w="1233"/>
            <w:tcBorders>
              <w:top w:val="nil"/>
              <w:left w:val="nil"/>
              <w:bottom w:space="0" w:sz="4" w:color="auto" w:val="single"/>
              <w:right w:space="0" w:sz="4" w:color="auto" w:val="single"/>
            </w:tcBorders>
            <w:noWrap/>
            <w:vAlign w:val="center"/>
            <w:hideMark/>
          </w:tcPr>
          <w:p w:rsidRDefault="002D4617" w:rsidR="002D4617">
            <w:pPr>
              <w:jc w:val="right"/>
              <w:rPr>
                <w:rFonts w:eastAsia="Times New Roman"/>
                <w:color w:val="000000"/>
                <w:sz w:val="15"/>
                <w:szCs w:val="20"/>
                <w:lang w:val="en-US"/>
              </w:rPr>
            </w:pPr>
            <w:r>
              <w:rPr>
                <w:rFonts w:eastAsia="Times New Roman"/>
                <w:color w:val="000000"/>
                <w:sz w:val="15"/>
                <w:szCs w:val="20"/>
              </w:rPr>
              <w:t>0,03%</w:t>
            </w:r>
          </w:p>
        </w:tc>
      </w:tr>
      <w:tr w:rsidTr="002D4617" w:rsidR="002D4617">
        <w:trPr>
          <w:trHeight w:val="260"/>
        </w:trPr>
        <w:tc>
          <w:tcPr>
            <w:tcW w:type="dxa" w:w="533"/>
            <w:tcBorders>
              <w:top w:val="nil"/>
              <w:left w:space="0" w:sz="4" w:color="auto" w:val="single"/>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47</w:t>
            </w:r>
          </w:p>
        </w:tc>
        <w:tc>
          <w:tcPr>
            <w:tcW w:type="dxa" w:w="1196"/>
            <w:noWrap/>
            <w:vAlign w:val="bottom"/>
            <w:hideMark/>
          </w:tcPr>
          <w:p w:rsidRDefault="002D4617" w:rsidR="002D4617">
            <w:pPr>
              <w:jc w:val="center"/>
              <w:rPr>
                <w:rFonts w:eastAsia="Times New Roman"/>
                <w:color w:val="000000"/>
                <w:sz w:val="15"/>
                <w:szCs w:val="20"/>
                <w:lang w:val="en-US"/>
              </w:rPr>
            </w:pPr>
            <w:r>
              <w:rPr>
                <w:rFonts w:eastAsia="Times New Roman"/>
                <w:color w:val="000000"/>
                <w:sz w:val="15"/>
                <w:szCs w:val="20"/>
              </w:rPr>
              <w:t>57745430168</w:t>
            </w:r>
          </w:p>
        </w:tc>
        <w:tc>
          <w:tcPr>
            <w:tcW w:type="dxa" w:w="3396"/>
            <w:tcBorders>
              <w:top w:val="nil"/>
              <w:left w:space="0" w:sz="4" w:color="auto" w:val="single"/>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proofErr w:type="spellStart"/>
            <w:r>
              <w:rPr>
                <w:rFonts w:eastAsia="Times New Roman"/>
                <w:color w:val="000000"/>
                <w:sz w:val="15"/>
                <w:szCs w:val="20"/>
              </w:rPr>
              <w:t>Bivia</w:t>
            </w:r>
            <w:proofErr w:type="spellEnd"/>
            <w:r>
              <w:rPr>
                <w:rFonts w:eastAsia="Times New Roman"/>
                <w:color w:val="000000"/>
                <w:sz w:val="15"/>
                <w:szCs w:val="20"/>
              </w:rPr>
              <w:t xml:space="preserve"> d.o.o.</w:t>
            </w:r>
          </w:p>
        </w:tc>
        <w:tc>
          <w:tcPr>
            <w:tcW w:type="dxa" w:w="1404"/>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7.450,00</w:t>
            </w:r>
          </w:p>
        </w:tc>
        <w:tc>
          <w:tcPr>
            <w:tcW w:type="dxa" w:w="1233"/>
            <w:tcBorders>
              <w:top w:val="nil"/>
              <w:left w:val="nil"/>
              <w:bottom w:space="0" w:sz="4" w:color="auto" w:val="single"/>
              <w:right w:space="0" w:sz="4" w:color="auto" w:val="single"/>
            </w:tcBorders>
            <w:noWrap/>
            <w:vAlign w:val="center"/>
            <w:hideMark/>
          </w:tcPr>
          <w:p w:rsidRDefault="002D4617" w:rsidR="002D4617">
            <w:pPr>
              <w:jc w:val="right"/>
              <w:rPr>
                <w:rFonts w:eastAsia="Times New Roman"/>
                <w:color w:val="000000"/>
                <w:sz w:val="15"/>
                <w:szCs w:val="20"/>
                <w:lang w:val="en-US"/>
              </w:rPr>
            </w:pPr>
            <w:r>
              <w:rPr>
                <w:rFonts w:eastAsia="Times New Roman"/>
                <w:color w:val="000000"/>
                <w:sz w:val="15"/>
                <w:szCs w:val="20"/>
              </w:rPr>
              <w:t>0,15%</w:t>
            </w:r>
          </w:p>
        </w:tc>
      </w:tr>
      <w:tr w:rsidTr="002D4617" w:rsidR="002D4617">
        <w:trPr>
          <w:trHeight w:val="260"/>
        </w:trPr>
        <w:tc>
          <w:tcPr>
            <w:tcW w:type="dxa" w:w="533"/>
            <w:tcBorders>
              <w:top w:val="nil"/>
              <w:left w:space="0" w:sz="4" w:color="auto" w:val="single"/>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48</w:t>
            </w:r>
          </w:p>
        </w:tc>
        <w:tc>
          <w:tcPr>
            <w:tcW w:type="dxa" w:w="1196"/>
            <w:tcBorders>
              <w:top w:space="0" w:sz="4" w:color="auto" w:val="single"/>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60898986781</w:t>
            </w:r>
          </w:p>
        </w:tc>
        <w:tc>
          <w:tcPr>
            <w:tcW w:type="dxa" w:w="3396"/>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 xml:space="preserve">Auto </w:t>
            </w:r>
            <w:proofErr w:type="spellStart"/>
            <w:r>
              <w:rPr>
                <w:rFonts w:eastAsia="Times New Roman"/>
                <w:color w:val="000000"/>
                <w:sz w:val="15"/>
                <w:szCs w:val="20"/>
              </w:rPr>
              <w:t>Dukuć</w:t>
            </w:r>
            <w:proofErr w:type="spellEnd"/>
            <w:r>
              <w:rPr>
                <w:rFonts w:eastAsia="Times New Roman"/>
                <w:color w:val="000000"/>
                <w:sz w:val="15"/>
                <w:szCs w:val="20"/>
              </w:rPr>
              <w:t xml:space="preserve"> </w:t>
            </w:r>
            <w:proofErr w:type="spellStart"/>
            <w:r>
              <w:rPr>
                <w:rFonts w:eastAsia="Times New Roman"/>
                <w:color w:val="000000"/>
                <w:sz w:val="15"/>
                <w:szCs w:val="20"/>
              </w:rPr>
              <w:t>vl</w:t>
            </w:r>
            <w:proofErr w:type="spellEnd"/>
            <w:r>
              <w:rPr>
                <w:rFonts w:eastAsia="Times New Roman"/>
                <w:color w:val="000000"/>
                <w:sz w:val="15"/>
                <w:szCs w:val="20"/>
              </w:rPr>
              <w:t>. Radmila Dukić</w:t>
            </w:r>
          </w:p>
        </w:tc>
        <w:tc>
          <w:tcPr>
            <w:tcW w:type="dxa" w:w="1404"/>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246,00</w:t>
            </w:r>
          </w:p>
        </w:tc>
        <w:tc>
          <w:tcPr>
            <w:tcW w:type="dxa" w:w="1233"/>
            <w:tcBorders>
              <w:top w:val="nil"/>
              <w:left w:val="nil"/>
              <w:bottom w:space="0" w:sz="4" w:color="auto" w:val="single"/>
              <w:right w:space="0" w:sz="4" w:color="auto" w:val="single"/>
            </w:tcBorders>
            <w:noWrap/>
            <w:vAlign w:val="center"/>
            <w:hideMark/>
          </w:tcPr>
          <w:p w:rsidRDefault="002D4617" w:rsidR="002D4617">
            <w:pPr>
              <w:jc w:val="right"/>
              <w:rPr>
                <w:rFonts w:eastAsia="Times New Roman"/>
                <w:color w:val="000000"/>
                <w:sz w:val="15"/>
                <w:szCs w:val="20"/>
                <w:lang w:val="en-US"/>
              </w:rPr>
            </w:pPr>
            <w:r>
              <w:rPr>
                <w:rFonts w:eastAsia="Times New Roman"/>
                <w:color w:val="000000"/>
                <w:sz w:val="15"/>
                <w:szCs w:val="20"/>
              </w:rPr>
              <w:t>0,01%</w:t>
            </w:r>
          </w:p>
        </w:tc>
      </w:tr>
      <w:tr w:rsidTr="002D4617" w:rsidR="002D4617">
        <w:trPr>
          <w:trHeight w:val="260"/>
        </w:trPr>
        <w:tc>
          <w:tcPr>
            <w:tcW w:type="dxa" w:w="533"/>
            <w:tcBorders>
              <w:top w:val="nil"/>
              <w:left w:space="0" w:sz="4" w:color="auto" w:val="single"/>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49</w:t>
            </w:r>
          </w:p>
        </w:tc>
        <w:tc>
          <w:tcPr>
            <w:tcW w:type="dxa" w:w="1196"/>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19580573386</w:t>
            </w:r>
          </w:p>
        </w:tc>
        <w:tc>
          <w:tcPr>
            <w:tcW w:type="dxa" w:w="3396"/>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Svijet Viličara d.o.o.</w:t>
            </w:r>
          </w:p>
        </w:tc>
        <w:tc>
          <w:tcPr>
            <w:tcW w:type="dxa" w:w="1404"/>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3.587,19</w:t>
            </w:r>
          </w:p>
        </w:tc>
        <w:tc>
          <w:tcPr>
            <w:tcW w:type="dxa" w:w="1233"/>
            <w:tcBorders>
              <w:top w:val="nil"/>
              <w:left w:val="nil"/>
              <w:bottom w:space="0" w:sz="4" w:color="auto" w:val="single"/>
              <w:right w:space="0" w:sz="4" w:color="auto" w:val="single"/>
            </w:tcBorders>
            <w:noWrap/>
            <w:vAlign w:val="center"/>
            <w:hideMark/>
          </w:tcPr>
          <w:p w:rsidRDefault="002D4617" w:rsidR="002D4617">
            <w:pPr>
              <w:jc w:val="right"/>
              <w:rPr>
                <w:rFonts w:eastAsia="Times New Roman"/>
                <w:color w:val="000000"/>
                <w:sz w:val="15"/>
                <w:szCs w:val="20"/>
                <w:lang w:val="en-US"/>
              </w:rPr>
            </w:pPr>
            <w:r>
              <w:rPr>
                <w:rFonts w:eastAsia="Times New Roman"/>
                <w:color w:val="000000"/>
                <w:sz w:val="15"/>
                <w:szCs w:val="20"/>
              </w:rPr>
              <w:t>0,07%</w:t>
            </w:r>
          </w:p>
        </w:tc>
      </w:tr>
      <w:tr w:rsidTr="002D4617" w:rsidR="002D4617">
        <w:trPr>
          <w:trHeight w:val="260"/>
        </w:trPr>
        <w:tc>
          <w:tcPr>
            <w:tcW w:type="dxa" w:w="533"/>
            <w:tcBorders>
              <w:top w:val="nil"/>
              <w:left w:space="0" w:sz="4" w:color="auto" w:val="single"/>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50</w:t>
            </w:r>
          </w:p>
        </w:tc>
        <w:tc>
          <w:tcPr>
            <w:tcW w:type="dxa" w:w="1196"/>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71357445366</w:t>
            </w:r>
          </w:p>
        </w:tc>
        <w:tc>
          <w:tcPr>
            <w:tcW w:type="dxa" w:w="3396"/>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Strojna Mehanika d.o.o.</w:t>
            </w:r>
          </w:p>
        </w:tc>
        <w:tc>
          <w:tcPr>
            <w:tcW w:type="dxa" w:w="1404"/>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9.700,00</w:t>
            </w:r>
          </w:p>
        </w:tc>
        <w:tc>
          <w:tcPr>
            <w:tcW w:type="dxa" w:w="1233"/>
            <w:tcBorders>
              <w:top w:val="nil"/>
              <w:left w:val="nil"/>
              <w:bottom w:space="0" w:sz="4" w:color="auto" w:val="single"/>
              <w:right w:space="0" w:sz="4" w:color="auto" w:val="single"/>
            </w:tcBorders>
            <w:noWrap/>
            <w:vAlign w:val="center"/>
            <w:hideMark/>
          </w:tcPr>
          <w:p w:rsidRDefault="002D4617" w:rsidR="002D4617">
            <w:pPr>
              <w:jc w:val="right"/>
              <w:rPr>
                <w:rFonts w:eastAsia="Times New Roman"/>
                <w:color w:val="000000"/>
                <w:sz w:val="15"/>
                <w:szCs w:val="20"/>
                <w:lang w:val="en-US"/>
              </w:rPr>
            </w:pPr>
            <w:r>
              <w:rPr>
                <w:rFonts w:eastAsia="Times New Roman"/>
                <w:color w:val="000000"/>
                <w:sz w:val="15"/>
                <w:szCs w:val="20"/>
              </w:rPr>
              <w:t>0,20%</w:t>
            </w:r>
          </w:p>
        </w:tc>
      </w:tr>
      <w:tr w:rsidTr="002D4617" w:rsidR="002D4617">
        <w:trPr>
          <w:trHeight w:val="260"/>
        </w:trPr>
        <w:tc>
          <w:tcPr>
            <w:tcW w:type="dxa" w:w="533"/>
            <w:tcBorders>
              <w:top w:val="nil"/>
              <w:left w:space="0" w:sz="4" w:color="auto" w:val="single"/>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51</w:t>
            </w:r>
          </w:p>
        </w:tc>
        <w:tc>
          <w:tcPr>
            <w:tcW w:type="dxa" w:w="1196"/>
            <w:noWrap/>
            <w:vAlign w:val="bottom"/>
            <w:hideMark/>
          </w:tcPr>
          <w:p w:rsidRDefault="002D4617" w:rsidR="002D4617">
            <w:pPr>
              <w:jc w:val="center"/>
              <w:rPr>
                <w:rFonts w:eastAsia="Times New Roman"/>
                <w:color w:val="000000"/>
                <w:sz w:val="15"/>
                <w:szCs w:val="20"/>
                <w:lang w:val="en-US"/>
              </w:rPr>
            </w:pPr>
            <w:r>
              <w:rPr>
                <w:rFonts w:eastAsia="Times New Roman"/>
                <w:color w:val="000000"/>
                <w:sz w:val="15"/>
                <w:szCs w:val="20"/>
              </w:rPr>
              <w:t>35688993528</w:t>
            </w:r>
          </w:p>
        </w:tc>
        <w:tc>
          <w:tcPr>
            <w:tcW w:type="dxa" w:w="3396"/>
            <w:tcBorders>
              <w:top w:val="nil"/>
              <w:left w:space="0" w:sz="4" w:color="auto" w:val="single"/>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Grad Daruvar</w:t>
            </w:r>
          </w:p>
        </w:tc>
        <w:tc>
          <w:tcPr>
            <w:tcW w:type="dxa" w:w="1404"/>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2.000,00</w:t>
            </w:r>
          </w:p>
        </w:tc>
        <w:tc>
          <w:tcPr>
            <w:tcW w:type="dxa" w:w="1233"/>
            <w:tcBorders>
              <w:top w:val="nil"/>
              <w:left w:val="nil"/>
              <w:bottom w:space="0" w:sz="4" w:color="auto" w:val="single"/>
              <w:right w:space="0" w:sz="4" w:color="auto" w:val="single"/>
            </w:tcBorders>
            <w:noWrap/>
            <w:vAlign w:val="center"/>
            <w:hideMark/>
          </w:tcPr>
          <w:p w:rsidRDefault="002D4617" w:rsidR="002D4617">
            <w:pPr>
              <w:jc w:val="right"/>
              <w:rPr>
                <w:rFonts w:eastAsia="Times New Roman"/>
                <w:color w:val="000000"/>
                <w:sz w:val="15"/>
                <w:szCs w:val="20"/>
                <w:lang w:val="en-US"/>
              </w:rPr>
            </w:pPr>
            <w:r>
              <w:rPr>
                <w:rFonts w:eastAsia="Times New Roman"/>
                <w:color w:val="000000"/>
                <w:sz w:val="15"/>
                <w:szCs w:val="20"/>
              </w:rPr>
              <w:t>0,04%</w:t>
            </w:r>
          </w:p>
        </w:tc>
      </w:tr>
      <w:tr w:rsidTr="002D4617" w:rsidR="002D4617">
        <w:trPr>
          <w:trHeight w:val="260"/>
        </w:trPr>
        <w:tc>
          <w:tcPr>
            <w:tcW w:type="dxa" w:w="533"/>
            <w:tcBorders>
              <w:top w:val="nil"/>
              <w:left w:space="0" w:sz="4" w:color="auto" w:val="single"/>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52</w:t>
            </w:r>
          </w:p>
        </w:tc>
        <w:tc>
          <w:tcPr>
            <w:tcW w:type="dxa" w:w="1196"/>
            <w:tcBorders>
              <w:top w:space="0" w:sz="4" w:color="auto" w:val="single"/>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INO</w:t>
            </w:r>
          </w:p>
        </w:tc>
        <w:tc>
          <w:tcPr>
            <w:tcW w:type="dxa" w:w="3396"/>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proofErr w:type="spellStart"/>
            <w:r>
              <w:rPr>
                <w:rFonts w:eastAsia="Times New Roman"/>
                <w:color w:val="000000"/>
                <w:sz w:val="15"/>
                <w:szCs w:val="20"/>
              </w:rPr>
              <w:t>Agromehanika</w:t>
            </w:r>
            <w:proofErr w:type="spellEnd"/>
            <w:r>
              <w:rPr>
                <w:rFonts w:eastAsia="Times New Roman"/>
                <w:color w:val="000000"/>
                <w:sz w:val="15"/>
                <w:szCs w:val="20"/>
              </w:rPr>
              <w:t xml:space="preserve"> BIH</w:t>
            </w:r>
          </w:p>
        </w:tc>
        <w:tc>
          <w:tcPr>
            <w:tcW w:type="dxa" w:w="1404"/>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58.942,56</w:t>
            </w:r>
          </w:p>
        </w:tc>
        <w:tc>
          <w:tcPr>
            <w:tcW w:type="dxa" w:w="1233"/>
            <w:tcBorders>
              <w:top w:val="nil"/>
              <w:left w:val="nil"/>
              <w:bottom w:space="0" w:sz="4" w:color="auto" w:val="single"/>
              <w:right w:space="0" w:sz="4" w:color="auto" w:val="single"/>
            </w:tcBorders>
            <w:noWrap/>
            <w:vAlign w:val="center"/>
            <w:hideMark/>
          </w:tcPr>
          <w:p w:rsidRDefault="002D4617" w:rsidR="002D4617">
            <w:pPr>
              <w:jc w:val="right"/>
              <w:rPr>
                <w:rFonts w:eastAsia="Times New Roman"/>
                <w:color w:val="000000"/>
                <w:sz w:val="15"/>
                <w:szCs w:val="20"/>
                <w:lang w:val="en-US"/>
              </w:rPr>
            </w:pPr>
            <w:r>
              <w:rPr>
                <w:rFonts w:eastAsia="Times New Roman"/>
                <w:color w:val="000000"/>
                <w:sz w:val="15"/>
                <w:szCs w:val="20"/>
              </w:rPr>
              <w:t>1,22%</w:t>
            </w:r>
          </w:p>
        </w:tc>
      </w:tr>
      <w:tr w:rsidTr="002D4617" w:rsidR="002D4617">
        <w:trPr>
          <w:trHeight w:val="260"/>
        </w:trPr>
        <w:tc>
          <w:tcPr>
            <w:tcW w:type="dxa" w:w="533"/>
            <w:tcBorders>
              <w:top w:val="nil"/>
              <w:left w:space="0" w:sz="4" w:color="auto" w:val="single"/>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53</w:t>
            </w:r>
          </w:p>
        </w:tc>
        <w:tc>
          <w:tcPr>
            <w:tcW w:type="dxa" w:w="1196"/>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INO</w:t>
            </w:r>
          </w:p>
        </w:tc>
        <w:tc>
          <w:tcPr>
            <w:tcW w:type="dxa" w:w="3396"/>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401295610009 DESTILACIJA AD TESLIĆ - BIH</w:t>
            </w:r>
          </w:p>
        </w:tc>
        <w:tc>
          <w:tcPr>
            <w:tcW w:type="dxa" w:w="1404"/>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44.574,18</w:t>
            </w:r>
          </w:p>
        </w:tc>
        <w:tc>
          <w:tcPr>
            <w:tcW w:type="dxa" w:w="1233"/>
            <w:tcBorders>
              <w:top w:val="nil"/>
              <w:left w:val="nil"/>
              <w:bottom w:space="0" w:sz="4" w:color="auto" w:val="single"/>
              <w:right w:space="0" w:sz="4" w:color="auto" w:val="single"/>
            </w:tcBorders>
            <w:noWrap/>
            <w:vAlign w:val="center"/>
            <w:hideMark/>
          </w:tcPr>
          <w:p w:rsidRDefault="002D4617" w:rsidR="002D4617">
            <w:pPr>
              <w:jc w:val="right"/>
              <w:rPr>
                <w:rFonts w:eastAsia="Times New Roman"/>
                <w:color w:val="000000"/>
                <w:sz w:val="15"/>
                <w:szCs w:val="20"/>
                <w:lang w:val="en-US"/>
              </w:rPr>
            </w:pPr>
            <w:r>
              <w:rPr>
                <w:rFonts w:eastAsia="Times New Roman"/>
                <w:color w:val="000000"/>
                <w:sz w:val="15"/>
                <w:szCs w:val="20"/>
              </w:rPr>
              <w:t>0,92%</w:t>
            </w:r>
          </w:p>
        </w:tc>
      </w:tr>
      <w:tr w:rsidTr="002D4617" w:rsidR="002D4617">
        <w:trPr>
          <w:trHeight w:val="260"/>
        </w:trPr>
        <w:tc>
          <w:tcPr>
            <w:tcW w:type="dxa" w:w="533"/>
            <w:tcBorders>
              <w:top w:val="nil"/>
              <w:left w:space="0" w:sz="4" w:color="auto" w:val="single"/>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54</w:t>
            </w:r>
          </w:p>
        </w:tc>
        <w:tc>
          <w:tcPr>
            <w:tcW w:type="dxa" w:w="1196"/>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INO</w:t>
            </w:r>
          </w:p>
        </w:tc>
        <w:tc>
          <w:tcPr>
            <w:tcW w:type="dxa" w:w="3396"/>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SIMPLON BIH</w:t>
            </w:r>
          </w:p>
        </w:tc>
        <w:tc>
          <w:tcPr>
            <w:tcW w:type="dxa" w:w="1404"/>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9.895,02</w:t>
            </w:r>
          </w:p>
        </w:tc>
        <w:tc>
          <w:tcPr>
            <w:tcW w:type="dxa" w:w="1233"/>
            <w:tcBorders>
              <w:top w:val="nil"/>
              <w:left w:val="nil"/>
              <w:bottom w:space="0" w:sz="4" w:color="auto" w:val="single"/>
              <w:right w:space="0" w:sz="4" w:color="auto" w:val="single"/>
            </w:tcBorders>
            <w:noWrap/>
            <w:vAlign w:val="center"/>
            <w:hideMark/>
          </w:tcPr>
          <w:p w:rsidRDefault="002D4617" w:rsidR="002D4617">
            <w:pPr>
              <w:jc w:val="right"/>
              <w:rPr>
                <w:rFonts w:eastAsia="Times New Roman"/>
                <w:color w:val="000000"/>
                <w:sz w:val="15"/>
                <w:szCs w:val="20"/>
                <w:lang w:val="en-US"/>
              </w:rPr>
            </w:pPr>
            <w:r>
              <w:rPr>
                <w:rFonts w:eastAsia="Times New Roman"/>
                <w:color w:val="000000"/>
                <w:sz w:val="15"/>
                <w:szCs w:val="20"/>
              </w:rPr>
              <w:t>0,20%</w:t>
            </w:r>
          </w:p>
        </w:tc>
      </w:tr>
      <w:tr w:rsidTr="002D4617" w:rsidR="002D4617">
        <w:trPr>
          <w:trHeight w:val="260"/>
        </w:trPr>
        <w:tc>
          <w:tcPr>
            <w:tcW w:type="dxa" w:w="533"/>
            <w:tcBorders>
              <w:top w:val="nil"/>
              <w:left w:space="0" w:sz="4" w:color="auto" w:val="single"/>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55</w:t>
            </w:r>
          </w:p>
        </w:tc>
        <w:tc>
          <w:tcPr>
            <w:tcW w:type="dxa" w:w="1196"/>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INO</w:t>
            </w:r>
          </w:p>
        </w:tc>
        <w:tc>
          <w:tcPr>
            <w:tcW w:type="dxa" w:w="3396"/>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AUTOPRIJEVOZNIK JEVĐENIĆ DEJN</w:t>
            </w:r>
          </w:p>
        </w:tc>
        <w:tc>
          <w:tcPr>
            <w:tcW w:type="dxa" w:w="1404"/>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2.290,51</w:t>
            </w:r>
          </w:p>
        </w:tc>
        <w:tc>
          <w:tcPr>
            <w:tcW w:type="dxa" w:w="1233"/>
            <w:tcBorders>
              <w:top w:val="nil"/>
              <w:left w:val="nil"/>
              <w:bottom w:space="0" w:sz="4" w:color="auto" w:val="single"/>
              <w:right w:space="0" w:sz="4" w:color="auto" w:val="single"/>
            </w:tcBorders>
            <w:noWrap/>
            <w:vAlign w:val="center"/>
            <w:hideMark/>
          </w:tcPr>
          <w:p w:rsidRDefault="002D4617" w:rsidR="002D4617">
            <w:pPr>
              <w:jc w:val="right"/>
              <w:rPr>
                <w:rFonts w:eastAsia="Times New Roman"/>
                <w:color w:val="000000"/>
                <w:sz w:val="15"/>
                <w:szCs w:val="20"/>
                <w:lang w:val="en-US"/>
              </w:rPr>
            </w:pPr>
            <w:r>
              <w:rPr>
                <w:rFonts w:eastAsia="Times New Roman"/>
                <w:color w:val="000000"/>
                <w:sz w:val="15"/>
                <w:szCs w:val="20"/>
              </w:rPr>
              <w:t>0,05%</w:t>
            </w:r>
          </w:p>
        </w:tc>
      </w:tr>
      <w:tr w:rsidTr="002D4617" w:rsidR="002D4617">
        <w:trPr>
          <w:trHeight w:val="260"/>
        </w:trPr>
        <w:tc>
          <w:tcPr>
            <w:tcW w:type="dxa" w:w="533"/>
            <w:tcBorders>
              <w:top w:val="nil"/>
              <w:left w:space="0" w:sz="4" w:color="auto" w:val="single"/>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56</w:t>
            </w:r>
          </w:p>
        </w:tc>
        <w:tc>
          <w:tcPr>
            <w:tcW w:type="dxa" w:w="1196"/>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22387645066</w:t>
            </w:r>
          </w:p>
        </w:tc>
        <w:tc>
          <w:tcPr>
            <w:tcW w:type="dxa" w:w="3396"/>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Klas Promet d.o.o.</w:t>
            </w:r>
          </w:p>
        </w:tc>
        <w:tc>
          <w:tcPr>
            <w:tcW w:type="dxa" w:w="1404"/>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21.759,88</w:t>
            </w:r>
          </w:p>
        </w:tc>
        <w:tc>
          <w:tcPr>
            <w:tcW w:type="dxa" w:w="1233"/>
            <w:tcBorders>
              <w:top w:val="nil"/>
              <w:left w:val="nil"/>
              <w:bottom w:space="0" w:sz="4" w:color="auto" w:val="single"/>
              <w:right w:space="0" w:sz="4" w:color="auto" w:val="single"/>
            </w:tcBorders>
            <w:noWrap/>
            <w:vAlign w:val="center"/>
            <w:hideMark/>
          </w:tcPr>
          <w:p w:rsidRDefault="002D4617" w:rsidR="002D4617">
            <w:pPr>
              <w:jc w:val="right"/>
              <w:rPr>
                <w:rFonts w:eastAsia="Times New Roman"/>
                <w:color w:val="000000"/>
                <w:sz w:val="15"/>
                <w:szCs w:val="20"/>
                <w:lang w:val="en-US"/>
              </w:rPr>
            </w:pPr>
            <w:r>
              <w:rPr>
                <w:rFonts w:eastAsia="Times New Roman"/>
                <w:color w:val="000000"/>
                <w:sz w:val="15"/>
                <w:szCs w:val="20"/>
              </w:rPr>
              <w:t>0,45%</w:t>
            </w:r>
          </w:p>
        </w:tc>
      </w:tr>
      <w:tr w:rsidTr="002D4617" w:rsidR="002D4617">
        <w:trPr>
          <w:trHeight w:val="260"/>
        </w:trPr>
        <w:tc>
          <w:tcPr>
            <w:tcW w:type="dxa" w:w="533"/>
            <w:tcBorders>
              <w:top w:val="nil"/>
              <w:left w:space="0" w:sz="4" w:color="auto" w:val="single"/>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57</w:t>
            </w:r>
          </w:p>
        </w:tc>
        <w:tc>
          <w:tcPr>
            <w:tcW w:type="dxa" w:w="1196"/>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 </w:t>
            </w:r>
          </w:p>
        </w:tc>
        <w:tc>
          <w:tcPr>
            <w:tcW w:type="dxa" w:w="3396"/>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ODVJETNIK HRVOJE ČAČIĆ</w:t>
            </w:r>
          </w:p>
        </w:tc>
        <w:tc>
          <w:tcPr>
            <w:tcW w:type="dxa" w:w="1404"/>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1.600,00</w:t>
            </w:r>
          </w:p>
        </w:tc>
        <w:tc>
          <w:tcPr>
            <w:tcW w:type="dxa" w:w="1233"/>
            <w:tcBorders>
              <w:top w:val="nil"/>
              <w:left w:val="nil"/>
              <w:bottom w:space="0" w:sz="4" w:color="auto" w:val="single"/>
              <w:right w:space="0" w:sz="4" w:color="auto" w:val="single"/>
            </w:tcBorders>
            <w:noWrap/>
            <w:vAlign w:val="center"/>
            <w:hideMark/>
          </w:tcPr>
          <w:p w:rsidRDefault="002D4617" w:rsidR="002D4617">
            <w:pPr>
              <w:jc w:val="right"/>
              <w:rPr>
                <w:rFonts w:eastAsia="Times New Roman"/>
                <w:color w:val="000000"/>
                <w:sz w:val="15"/>
                <w:szCs w:val="20"/>
                <w:lang w:val="en-US"/>
              </w:rPr>
            </w:pPr>
            <w:r>
              <w:rPr>
                <w:rFonts w:eastAsia="Times New Roman"/>
                <w:color w:val="000000"/>
                <w:sz w:val="15"/>
                <w:szCs w:val="20"/>
              </w:rPr>
              <w:t>0,03%</w:t>
            </w:r>
          </w:p>
        </w:tc>
      </w:tr>
      <w:tr w:rsidTr="002D4617" w:rsidR="002D4617">
        <w:trPr>
          <w:trHeight w:val="260"/>
        </w:trPr>
        <w:tc>
          <w:tcPr>
            <w:tcW w:type="dxa" w:w="533"/>
            <w:tcBorders>
              <w:top w:val="nil"/>
              <w:left w:space="0" w:sz="4" w:color="auto" w:val="single"/>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58</w:t>
            </w:r>
          </w:p>
        </w:tc>
        <w:tc>
          <w:tcPr>
            <w:tcW w:type="dxa" w:w="1196"/>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 </w:t>
            </w:r>
          </w:p>
        </w:tc>
        <w:tc>
          <w:tcPr>
            <w:tcW w:type="dxa" w:w="3396"/>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VALENTIĆ OBRT ZA PRIJEVOZ</w:t>
            </w:r>
          </w:p>
        </w:tc>
        <w:tc>
          <w:tcPr>
            <w:tcW w:type="dxa" w:w="1404"/>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1.261,72</w:t>
            </w:r>
          </w:p>
        </w:tc>
        <w:tc>
          <w:tcPr>
            <w:tcW w:type="dxa" w:w="1233"/>
            <w:tcBorders>
              <w:top w:val="nil"/>
              <w:left w:val="nil"/>
              <w:bottom w:space="0" w:sz="4" w:color="auto" w:val="single"/>
              <w:right w:space="0" w:sz="4" w:color="auto" w:val="single"/>
            </w:tcBorders>
            <w:noWrap/>
            <w:vAlign w:val="center"/>
            <w:hideMark/>
          </w:tcPr>
          <w:p w:rsidRDefault="002D4617" w:rsidR="002D4617">
            <w:pPr>
              <w:jc w:val="right"/>
              <w:rPr>
                <w:rFonts w:eastAsia="Times New Roman"/>
                <w:color w:val="000000"/>
                <w:sz w:val="15"/>
                <w:szCs w:val="20"/>
                <w:lang w:val="en-US"/>
              </w:rPr>
            </w:pPr>
            <w:r>
              <w:rPr>
                <w:rFonts w:eastAsia="Times New Roman"/>
                <w:color w:val="000000"/>
                <w:sz w:val="15"/>
                <w:szCs w:val="20"/>
              </w:rPr>
              <w:t>0,03%</w:t>
            </w:r>
          </w:p>
        </w:tc>
      </w:tr>
      <w:tr w:rsidTr="002D4617" w:rsidR="002D4617">
        <w:trPr>
          <w:trHeight w:val="260"/>
        </w:trPr>
        <w:tc>
          <w:tcPr>
            <w:tcW w:type="dxa" w:w="533"/>
            <w:tcBorders>
              <w:top w:val="nil"/>
              <w:left w:space="0" w:sz="4" w:color="auto" w:val="single"/>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59</w:t>
            </w:r>
          </w:p>
        </w:tc>
        <w:tc>
          <w:tcPr>
            <w:tcW w:type="dxa" w:w="1196"/>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INO</w:t>
            </w:r>
          </w:p>
        </w:tc>
        <w:tc>
          <w:tcPr>
            <w:tcW w:type="dxa" w:w="3396"/>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HS INVEST BIH</w:t>
            </w:r>
          </w:p>
        </w:tc>
        <w:tc>
          <w:tcPr>
            <w:tcW w:type="dxa" w:w="1404"/>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6.031,69</w:t>
            </w:r>
          </w:p>
        </w:tc>
        <w:tc>
          <w:tcPr>
            <w:tcW w:type="dxa" w:w="1233"/>
            <w:tcBorders>
              <w:top w:val="nil"/>
              <w:left w:val="nil"/>
              <w:bottom w:space="0" w:sz="4" w:color="auto" w:val="single"/>
              <w:right w:space="0" w:sz="4" w:color="auto" w:val="single"/>
            </w:tcBorders>
            <w:noWrap/>
            <w:vAlign w:val="center"/>
            <w:hideMark/>
          </w:tcPr>
          <w:p w:rsidRDefault="002D4617" w:rsidR="002D4617">
            <w:pPr>
              <w:jc w:val="right"/>
              <w:rPr>
                <w:rFonts w:eastAsia="Times New Roman"/>
                <w:color w:val="000000"/>
                <w:sz w:val="15"/>
                <w:szCs w:val="20"/>
                <w:lang w:val="en-US"/>
              </w:rPr>
            </w:pPr>
            <w:r>
              <w:rPr>
                <w:rFonts w:eastAsia="Times New Roman"/>
                <w:color w:val="000000"/>
                <w:sz w:val="15"/>
                <w:szCs w:val="20"/>
              </w:rPr>
              <w:t>0,12%</w:t>
            </w:r>
          </w:p>
        </w:tc>
      </w:tr>
      <w:tr w:rsidTr="002D4617" w:rsidR="002D4617">
        <w:trPr>
          <w:trHeight w:val="260"/>
        </w:trPr>
        <w:tc>
          <w:tcPr>
            <w:tcW w:type="dxa" w:w="533"/>
            <w:tcBorders>
              <w:top w:val="nil"/>
              <w:left w:space="0" w:sz="4" w:color="auto" w:val="single"/>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60</w:t>
            </w:r>
          </w:p>
        </w:tc>
        <w:tc>
          <w:tcPr>
            <w:tcW w:type="dxa" w:w="1196"/>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 </w:t>
            </w:r>
          </w:p>
        </w:tc>
        <w:tc>
          <w:tcPr>
            <w:tcW w:type="dxa" w:w="3396"/>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RES INFORMATICA</w:t>
            </w:r>
          </w:p>
        </w:tc>
        <w:tc>
          <w:tcPr>
            <w:tcW w:type="dxa" w:w="1404"/>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10.717,47</w:t>
            </w:r>
          </w:p>
        </w:tc>
        <w:tc>
          <w:tcPr>
            <w:tcW w:type="dxa" w:w="1233"/>
            <w:tcBorders>
              <w:top w:val="nil"/>
              <w:left w:val="nil"/>
              <w:bottom w:space="0" w:sz="4" w:color="auto" w:val="single"/>
              <w:right w:space="0" w:sz="4" w:color="auto" w:val="single"/>
            </w:tcBorders>
            <w:noWrap/>
            <w:vAlign w:val="center"/>
            <w:hideMark/>
          </w:tcPr>
          <w:p w:rsidRDefault="002D4617" w:rsidR="002D4617">
            <w:pPr>
              <w:jc w:val="right"/>
              <w:rPr>
                <w:rFonts w:eastAsia="Times New Roman"/>
                <w:color w:val="000000"/>
                <w:sz w:val="15"/>
                <w:szCs w:val="20"/>
                <w:lang w:val="en-US"/>
              </w:rPr>
            </w:pPr>
            <w:r>
              <w:rPr>
                <w:rFonts w:eastAsia="Times New Roman"/>
                <w:color w:val="000000"/>
                <w:sz w:val="15"/>
                <w:szCs w:val="20"/>
              </w:rPr>
              <w:t>0,22%</w:t>
            </w:r>
          </w:p>
        </w:tc>
      </w:tr>
      <w:tr w:rsidTr="002D4617" w:rsidR="002D4617">
        <w:trPr>
          <w:trHeight w:val="260"/>
        </w:trPr>
        <w:tc>
          <w:tcPr>
            <w:tcW w:type="dxa" w:w="533"/>
            <w:tcBorders>
              <w:top w:val="nil"/>
              <w:left w:space="0" w:sz="4" w:color="auto" w:val="single"/>
              <w:bottom w:space="0" w:sz="4" w:color="auto" w:val="single"/>
              <w:right w:space="0" w:sz="4" w:color="auto" w:val="single"/>
            </w:tcBorders>
            <w:shd w:fill="C5D9F1" w:color="auto" w:val="clear"/>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 </w:t>
            </w:r>
          </w:p>
        </w:tc>
        <w:tc>
          <w:tcPr>
            <w:tcW w:type="dxa" w:w="1196"/>
            <w:tcBorders>
              <w:top w:val="nil"/>
              <w:left w:val="nil"/>
              <w:bottom w:space="0" w:sz="4" w:color="auto" w:val="single"/>
              <w:right w:space="0" w:sz="4" w:color="auto" w:val="single"/>
            </w:tcBorders>
            <w:shd w:fill="C5D9F1" w:color="auto" w:val="clear"/>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 </w:t>
            </w:r>
          </w:p>
        </w:tc>
        <w:tc>
          <w:tcPr>
            <w:tcW w:type="dxa" w:w="3396"/>
            <w:tcBorders>
              <w:top w:val="nil"/>
              <w:left w:val="nil"/>
              <w:bottom w:space="0" w:sz="4" w:color="auto" w:val="single"/>
              <w:right w:space="0" w:sz="4" w:color="auto" w:val="single"/>
            </w:tcBorders>
            <w:shd w:fill="C5D9F1" w:color="auto" w:val="clear"/>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UKUPNO:</w:t>
            </w:r>
          </w:p>
        </w:tc>
        <w:tc>
          <w:tcPr>
            <w:tcW w:type="dxa" w:w="1404"/>
            <w:tcBorders>
              <w:top w:val="nil"/>
              <w:left w:val="nil"/>
              <w:bottom w:space="0" w:sz="4" w:color="auto" w:val="single"/>
              <w:right w:space="0" w:sz="4" w:color="auto" w:val="single"/>
            </w:tcBorders>
            <w:shd w:fill="C5D9F1" w:color="auto" w:val="clear"/>
            <w:noWrap/>
            <w:vAlign w:val="center"/>
            <w:hideMark/>
          </w:tcPr>
          <w:p w:rsidRDefault="002D4617" w:rsidR="002D4617">
            <w:pPr>
              <w:jc w:val="center"/>
              <w:rPr>
                <w:rFonts w:eastAsia="Times New Roman"/>
                <w:color w:val="000000"/>
                <w:sz w:val="15"/>
                <w:szCs w:val="20"/>
                <w:lang w:val="en-US"/>
              </w:rPr>
            </w:pPr>
            <w:r>
              <w:rPr>
                <w:rFonts w:eastAsia="Times New Roman"/>
                <w:color w:val="000000"/>
                <w:sz w:val="15"/>
                <w:szCs w:val="20"/>
              </w:rPr>
              <w:t>3.536.114,52</w:t>
            </w:r>
          </w:p>
        </w:tc>
        <w:tc>
          <w:tcPr>
            <w:tcW w:type="dxa" w:w="1233"/>
            <w:tcBorders>
              <w:top w:val="nil"/>
              <w:left w:val="nil"/>
              <w:bottom w:space="0" w:sz="4" w:color="auto" w:val="single"/>
              <w:right w:space="0" w:sz="4" w:color="auto" w:val="single"/>
            </w:tcBorders>
            <w:shd w:fill="C5D9F1" w:color="auto" w:val="clear"/>
            <w:noWrap/>
            <w:vAlign w:val="center"/>
            <w:hideMark/>
          </w:tcPr>
          <w:p w:rsidRDefault="002D4617" w:rsidR="002D4617">
            <w:pPr>
              <w:jc w:val="right"/>
              <w:rPr>
                <w:rFonts w:eastAsia="Times New Roman"/>
                <w:color w:val="000000"/>
                <w:sz w:val="15"/>
                <w:szCs w:val="20"/>
                <w:lang w:val="en-US"/>
              </w:rPr>
            </w:pPr>
            <w:r>
              <w:rPr>
                <w:rFonts w:eastAsia="Times New Roman"/>
                <w:color w:val="000000"/>
                <w:sz w:val="15"/>
                <w:szCs w:val="20"/>
              </w:rPr>
              <w:t>73,07%</w:t>
            </w:r>
          </w:p>
        </w:tc>
      </w:tr>
    </w:tbl>
    <w:p w:rsidRDefault="002D4617" w:rsidP="002D4617" w:rsidR="002D4617">
      <w:pPr>
        <w:spacing w:lineRule="auto" w:line="360"/>
        <w:jc w:val="both"/>
        <w:rPr>
          <w:i/>
          <w:color w:themeColor="text1" w:val="000000"/>
          <w:lang w:val="en-US"/>
        </w:rPr>
      </w:pPr>
    </w:p>
    <w:p w:rsidRDefault="002D4617" w:rsidP="002D4617" w:rsidR="002D4617">
      <w:pPr>
        <w:spacing w:lineRule="auto" w:line="360"/>
        <w:jc w:val="both"/>
        <w:rPr>
          <w:i/>
          <w:color w:themeColor="text1" w:val="000000"/>
        </w:rPr>
      </w:pPr>
      <w:r>
        <w:rPr>
          <w:i/>
          <w:color w:themeColor="text1" w:val="000000"/>
        </w:rPr>
        <w:t xml:space="preserve">Tablica 5: </w:t>
      </w:r>
      <w:r>
        <w:rPr>
          <w:rFonts w:eastAsia="Times New Roman"/>
          <w:color w:themeColor="text1" w:val="000000"/>
        </w:rPr>
        <w:t xml:space="preserve">Obveze prema zaposlenicima </w:t>
      </w:r>
      <w:r>
        <w:rPr>
          <w:i/>
          <w:color w:themeColor="text1" w:val="000000"/>
        </w:rPr>
        <w:t>(Prioritetne tražbine)</w:t>
      </w:r>
    </w:p>
    <w:tbl>
      <w:tblPr>
        <w:tblW w:type="dxa" w:w="7775"/>
        <w:tblInd w:type="dxa" w:w="113"/>
        <w:tblLook w:val="04A0" w:noVBand="1" w:noHBand="0" w:lastColumn="0" w:firstColumn="1" w:lastRow="0" w:firstRow="1"/>
      </w:tblPr>
      <w:tblGrid>
        <w:gridCol w:w="648"/>
        <w:gridCol w:w="3020"/>
        <w:gridCol w:w="2285"/>
        <w:gridCol w:w="1822"/>
      </w:tblGrid>
      <w:tr w:rsidTr="002D4617" w:rsidR="002D4617">
        <w:trPr>
          <w:trHeight w:val="270"/>
        </w:trPr>
        <w:tc>
          <w:tcPr>
            <w:tcW w:type="dxa" w:w="648"/>
            <w:tcBorders>
              <w:top w:space="0" w:sz="4" w:color="auto" w:val="single"/>
              <w:left w:space="0" w:sz="4" w:color="auto" w:val="single"/>
              <w:bottom w:space="0" w:sz="4" w:color="auto" w:val="single"/>
              <w:right w:space="0" w:sz="4" w:color="auto" w:val="single"/>
            </w:tcBorders>
            <w:shd w:fill="C5D9F1" w:color="auto" w:val="clear"/>
            <w:noWrap/>
            <w:vAlign w:val="center"/>
            <w:hideMark/>
          </w:tcPr>
          <w:p w:rsidRDefault="002D4617" w:rsidR="002D4617">
            <w:pPr>
              <w:jc w:val="center"/>
              <w:rPr>
                <w:rFonts w:eastAsia="Times New Roman" w:hAnsi="Calibri" w:ascii="Calibri"/>
                <w:lang w:val="en-US"/>
              </w:rPr>
            </w:pPr>
            <w:r>
              <w:rPr>
                <w:rFonts w:eastAsia="Times New Roman" w:hAnsi="Calibri" w:ascii="Calibri"/>
              </w:rPr>
              <w:t>RB</w:t>
            </w:r>
          </w:p>
        </w:tc>
        <w:tc>
          <w:tcPr>
            <w:tcW w:type="dxa" w:w="3020"/>
            <w:tcBorders>
              <w:top w:space="0" w:sz="4" w:color="auto" w:val="single"/>
              <w:left w:val="nil"/>
              <w:bottom w:space="0" w:sz="4" w:color="auto" w:val="single"/>
              <w:right w:space="0" w:sz="4" w:color="auto" w:val="single"/>
            </w:tcBorders>
            <w:shd w:fill="C5D9F1" w:color="auto" w:val="clear"/>
            <w:noWrap/>
            <w:vAlign w:val="center"/>
            <w:hideMark/>
          </w:tcPr>
          <w:p w:rsidRDefault="002D4617" w:rsidR="002D4617">
            <w:pPr>
              <w:jc w:val="center"/>
              <w:rPr>
                <w:rFonts w:eastAsia="Times New Roman" w:hAnsi="Calibri" w:ascii="Calibri"/>
                <w:lang w:val="en-US"/>
              </w:rPr>
            </w:pPr>
            <w:r>
              <w:rPr>
                <w:rFonts w:eastAsia="Times New Roman" w:hAnsi="Calibri" w:ascii="Calibri"/>
              </w:rPr>
              <w:t>Ime i prezime radnika</w:t>
            </w:r>
          </w:p>
        </w:tc>
        <w:tc>
          <w:tcPr>
            <w:tcW w:type="dxa" w:w="2285"/>
            <w:tcBorders>
              <w:top w:space="0" w:sz="4" w:color="auto" w:val="single"/>
              <w:left w:val="nil"/>
              <w:bottom w:space="0" w:sz="4" w:color="auto" w:val="single"/>
              <w:right w:space="0" w:sz="4" w:color="auto" w:val="single"/>
            </w:tcBorders>
            <w:shd w:fill="C5D9F1" w:color="auto" w:val="clear"/>
            <w:vAlign w:val="center"/>
            <w:hideMark/>
          </w:tcPr>
          <w:p w:rsidRDefault="002D4617" w:rsidR="002D4617">
            <w:pPr>
              <w:jc w:val="center"/>
              <w:rPr>
                <w:rFonts w:eastAsia="Times New Roman" w:hAnsi="Calibri" w:ascii="Calibri"/>
                <w:lang w:val="en-US"/>
              </w:rPr>
            </w:pPr>
            <w:r>
              <w:rPr>
                <w:rFonts w:eastAsia="Times New Roman" w:hAnsi="Calibri" w:ascii="Calibri"/>
              </w:rPr>
              <w:t>Iznos obveze</w:t>
            </w:r>
          </w:p>
        </w:tc>
        <w:tc>
          <w:tcPr>
            <w:tcW w:type="dxa" w:w="1822"/>
            <w:tcBorders>
              <w:top w:space="0" w:sz="4" w:color="auto" w:val="single"/>
              <w:left w:val="nil"/>
              <w:bottom w:space="0" w:sz="4" w:color="auto" w:val="single"/>
              <w:right w:space="0" w:sz="4" w:color="auto" w:val="single"/>
            </w:tcBorders>
            <w:shd w:fill="C5D9F1" w:color="auto" w:val="clear"/>
            <w:vAlign w:val="center"/>
            <w:hideMark/>
          </w:tcPr>
          <w:p w:rsidRDefault="002D4617" w:rsidR="002D4617">
            <w:pPr>
              <w:jc w:val="center"/>
              <w:rPr>
                <w:rFonts w:eastAsia="Times New Roman" w:hAnsi="Calibri" w:ascii="Calibri"/>
                <w:lang w:val="en-US"/>
              </w:rPr>
            </w:pPr>
            <w:r>
              <w:rPr>
                <w:rFonts w:eastAsia="Times New Roman" w:hAnsi="Calibri" w:ascii="Calibri"/>
              </w:rPr>
              <w:t>Struktura</w:t>
            </w:r>
          </w:p>
        </w:tc>
      </w:tr>
      <w:tr w:rsidTr="002D4617" w:rsidR="002D4617">
        <w:trPr>
          <w:trHeight w:val="270"/>
        </w:trPr>
        <w:tc>
          <w:tcPr>
            <w:tcW w:type="dxa" w:w="648"/>
            <w:tcBorders>
              <w:top w:val="nil"/>
              <w:left w:space="0" w:sz="4" w:color="auto" w:val="single"/>
              <w:bottom w:space="0" w:sz="4" w:color="auto" w:val="single"/>
              <w:right w:space="0" w:sz="4" w:color="auto" w:val="single"/>
            </w:tcBorders>
            <w:vAlign w:val="center"/>
            <w:hideMark/>
          </w:tcPr>
          <w:p w:rsidRDefault="002D4617" w:rsidR="002D4617">
            <w:pPr>
              <w:jc w:val="center"/>
              <w:rPr>
                <w:rFonts w:eastAsia="Times New Roman" w:hAnsi="Calibri" w:ascii="Calibri"/>
                <w:b/>
                <w:bCs/>
                <w:lang w:val="en-US"/>
              </w:rPr>
            </w:pPr>
            <w:r>
              <w:rPr>
                <w:rFonts w:eastAsia="Times New Roman" w:hAnsi="Calibri" w:ascii="Calibri"/>
                <w:b/>
                <w:bCs/>
              </w:rPr>
              <w:lastRenderedPageBreak/>
              <w:t>1</w:t>
            </w:r>
          </w:p>
        </w:tc>
        <w:tc>
          <w:tcPr>
            <w:tcW w:type="dxa" w:w="3020"/>
            <w:tcBorders>
              <w:top w:val="nil"/>
              <w:left w:val="nil"/>
              <w:bottom w:space="0" w:sz="4" w:color="auto" w:val="single"/>
              <w:right w:space="0" w:sz="4" w:color="auto" w:val="single"/>
            </w:tcBorders>
            <w:noWrap/>
            <w:vAlign w:val="bottom"/>
            <w:hideMark/>
          </w:tcPr>
          <w:p w:rsidRDefault="002D4617" w:rsidR="002D4617">
            <w:pPr>
              <w:rPr>
                <w:rFonts w:eastAsia="Times New Roman" w:hAnsi="Calibri" w:ascii="Calibri"/>
                <w:color w:val="000000"/>
                <w:lang w:val="en-US"/>
              </w:rPr>
            </w:pPr>
            <w:r>
              <w:rPr>
                <w:rFonts w:eastAsia="Times New Roman" w:hAnsi="Calibri" w:ascii="Calibri"/>
                <w:color w:val="000000"/>
              </w:rPr>
              <w:t>Marko Kovačić</w:t>
            </w:r>
          </w:p>
        </w:tc>
        <w:tc>
          <w:tcPr>
            <w:tcW w:type="dxa" w:w="2285"/>
            <w:tcBorders>
              <w:top w:val="nil"/>
              <w:left w:val="nil"/>
              <w:bottom w:space="0" w:sz="4" w:color="auto" w:val="single"/>
              <w:right w:space="0" w:sz="4" w:color="auto" w:val="single"/>
            </w:tcBorders>
            <w:noWrap/>
            <w:vAlign w:val="bottom"/>
            <w:hideMark/>
          </w:tcPr>
          <w:p w:rsidRDefault="002D4617" w:rsidR="002D4617">
            <w:pPr>
              <w:jc w:val="right"/>
              <w:rPr>
                <w:rFonts w:eastAsia="Times New Roman" w:hAnsi="Calibri" w:ascii="Calibri"/>
                <w:color w:val="000000"/>
                <w:lang w:val="en-US"/>
              </w:rPr>
            </w:pPr>
            <w:r>
              <w:rPr>
                <w:rFonts w:eastAsia="Times New Roman" w:hAnsi="Calibri" w:ascii="Calibri"/>
                <w:color w:val="000000"/>
              </w:rPr>
              <w:t>124.530,07</w:t>
            </w:r>
          </w:p>
        </w:tc>
        <w:tc>
          <w:tcPr>
            <w:tcW w:type="dxa" w:w="1822"/>
            <w:tcBorders>
              <w:top w:val="nil"/>
              <w:left w:val="nil"/>
              <w:bottom w:space="0" w:sz="4" w:color="auto" w:val="single"/>
              <w:right w:space="0" w:sz="4" w:color="auto" w:val="single"/>
            </w:tcBorders>
            <w:noWrap/>
            <w:vAlign w:val="center"/>
            <w:hideMark/>
          </w:tcPr>
          <w:p w:rsidRDefault="002D4617" w:rsidR="002D4617">
            <w:pPr>
              <w:jc w:val="right"/>
              <w:rPr>
                <w:rFonts w:eastAsia="Times New Roman" w:hAnsi="Calibri" w:ascii="Calibri"/>
                <w:lang w:val="en-US"/>
              </w:rPr>
            </w:pPr>
            <w:r>
              <w:rPr>
                <w:rFonts w:eastAsia="Times New Roman" w:hAnsi="Calibri" w:ascii="Calibri"/>
              </w:rPr>
              <w:t>78,87%</w:t>
            </w:r>
          </w:p>
        </w:tc>
      </w:tr>
      <w:tr w:rsidTr="002D4617" w:rsidR="002D4617">
        <w:trPr>
          <w:trHeight w:val="270"/>
        </w:trPr>
        <w:tc>
          <w:tcPr>
            <w:tcW w:type="dxa" w:w="648"/>
            <w:tcBorders>
              <w:top w:val="nil"/>
              <w:left w:space="0" w:sz="4" w:color="auto" w:val="single"/>
              <w:bottom w:space="0" w:sz="4" w:color="auto" w:val="single"/>
              <w:right w:space="0" w:sz="4" w:color="auto" w:val="single"/>
            </w:tcBorders>
            <w:vAlign w:val="center"/>
            <w:hideMark/>
          </w:tcPr>
          <w:p w:rsidRDefault="002D4617" w:rsidR="002D4617">
            <w:pPr>
              <w:jc w:val="center"/>
              <w:rPr>
                <w:rFonts w:eastAsia="Times New Roman" w:hAnsi="Calibri" w:ascii="Calibri"/>
                <w:b/>
                <w:bCs/>
                <w:lang w:val="en-US"/>
              </w:rPr>
            </w:pPr>
            <w:r>
              <w:rPr>
                <w:rFonts w:eastAsia="Times New Roman" w:hAnsi="Calibri" w:ascii="Calibri"/>
                <w:b/>
                <w:bCs/>
              </w:rPr>
              <w:t>2</w:t>
            </w:r>
          </w:p>
        </w:tc>
        <w:tc>
          <w:tcPr>
            <w:tcW w:type="dxa" w:w="3020"/>
            <w:tcBorders>
              <w:top w:val="nil"/>
              <w:left w:val="nil"/>
              <w:bottom w:space="0" w:sz="4" w:color="auto" w:val="single"/>
              <w:right w:space="0" w:sz="4" w:color="auto" w:val="single"/>
            </w:tcBorders>
            <w:noWrap/>
            <w:vAlign w:val="bottom"/>
            <w:hideMark/>
          </w:tcPr>
          <w:p w:rsidRDefault="002D4617" w:rsidR="002D4617">
            <w:pPr>
              <w:rPr>
                <w:rFonts w:eastAsia="Times New Roman" w:hAnsi="Calibri" w:ascii="Calibri"/>
                <w:color w:val="000000"/>
                <w:lang w:val="en-US"/>
              </w:rPr>
            </w:pPr>
            <w:r>
              <w:rPr>
                <w:rFonts w:eastAsia="Times New Roman" w:hAnsi="Calibri" w:ascii="Calibri"/>
                <w:color w:val="000000"/>
              </w:rPr>
              <w:t>Tomislav Kovačić</w:t>
            </w:r>
          </w:p>
        </w:tc>
        <w:tc>
          <w:tcPr>
            <w:tcW w:type="dxa" w:w="2285"/>
            <w:tcBorders>
              <w:top w:val="nil"/>
              <w:left w:val="nil"/>
              <w:bottom w:space="0" w:sz="4" w:color="auto" w:val="single"/>
              <w:right w:space="0" w:sz="4" w:color="auto" w:val="single"/>
            </w:tcBorders>
            <w:noWrap/>
            <w:vAlign w:val="bottom"/>
            <w:hideMark/>
          </w:tcPr>
          <w:p w:rsidRDefault="002D4617" w:rsidR="002D4617">
            <w:pPr>
              <w:jc w:val="right"/>
              <w:rPr>
                <w:rFonts w:eastAsia="Times New Roman" w:hAnsi="Calibri" w:ascii="Calibri"/>
                <w:color w:val="000000"/>
                <w:lang w:val="en-US"/>
              </w:rPr>
            </w:pPr>
            <w:r>
              <w:rPr>
                <w:rFonts w:eastAsia="Times New Roman" w:hAnsi="Calibri" w:ascii="Calibri"/>
                <w:color w:val="000000"/>
              </w:rPr>
              <w:t>33.369,50</w:t>
            </w:r>
          </w:p>
        </w:tc>
        <w:tc>
          <w:tcPr>
            <w:tcW w:type="dxa" w:w="1822"/>
            <w:tcBorders>
              <w:top w:val="nil"/>
              <w:left w:val="nil"/>
              <w:bottom w:space="0" w:sz="4" w:color="auto" w:val="single"/>
              <w:right w:space="0" w:sz="4" w:color="auto" w:val="single"/>
            </w:tcBorders>
            <w:noWrap/>
            <w:vAlign w:val="center"/>
            <w:hideMark/>
          </w:tcPr>
          <w:p w:rsidRDefault="002D4617" w:rsidR="002D4617">
            <w:pPr>
              <w:jc w:val="right"/>
              <w:rPr>
                <w:rFonts w:eastAsia="Times New Roman" w:hAnsi="Calibri" w:ascii="Calibri"/>
                <w:lang w:val="en-US"/>
              </w:rPr>
            </w:pPr>
            <w:r>
              <w:rPr>
                <w:rFonts w:eastAsia="Times New Roman" w:hAnsi="Calibri" w:ascii="Calibri"/>
              </w:rPr>
              <w:t>21,13%</w:t>
            </w:r>
          </w:p>
        </w:tc>
      </w:tr>
      <w:tr w:rsidTr="002D4617" w:rsidR="002D4617">
        <w:trPr>
          <w:trHeight w:val="270"/>
        </w:trPr>
        <w:tc>
          <w:tcPr>
            <w:tcW w:type="dxa" w:w="648"/>
            <w:tcBorders>
              <w:top w:val="nil"/>
              <w:left w:space="0" w:sz="4" w:color="auto" w:val="single"/>
              <w:bottom w:space="0" w:sz="4" w:color="auto" w:val="single"/>
              <w:right w:space="0" w:sz="4" w:color="auto" w:val="single"/>
            </w:tcBorders>
            <w:shd w:fill="C5D9F1" w:color="auto" w:val="clear"/>
            <w:noWrap/>
            <w:vAlign w:val="bottom"/>
            <w:hideMark/>
          </w:tcPr>
          <w:p w:rsidRDefault="002D4617" w:rsidR="002D4617">
            <w:pPr>
              <w:rPr>
                <w:rFonts w:eastAsia="Times New Roman" w:hAnsi="Calibri" w:ascii="Calibri"/>
                <w:lang w:val="en-US"/>
              </w:rPr>
            </w:pPr>
            <w:r>
              <w:rPr>
                <w:rFonts w:eastAsia="Times New Roman" w:hAnsi="Calibri" w:ascii="Calibri"/>
              </w:rPr>
              <w:t> </w:t>
            </w:r>
          </w:p>
        </w:tc>
        <w:tc>
          <w:tcPr>
            <w:tcW w:type="dxa" w:w="3020"/>
            <w:tcBorders>
              <w:top w:val="nil"/>
              <w:left w:val="nil"/>
              <w:bottom w:space="0" w:sz="4" w:color="auto" w:val="single"/>
              <w:right w:space="0" w:sz="4" w:color="auto" w:val="single"/>
            </w:tcBorders>
            <w:shd w:fill="C5D9F1" w:color="auto" w:val="clear"/>
            <w:noWrap/>
            <w:vAlign w:val="bottom"/>
            <w:hideMark/>
          </w:tcPr>
          <w:p w:rsidRDefault="002D4617" w:rsidR="002D4617">
            <w:pPr>
              <w:rPr>
                <w:rFonts w:eastAsia="Times New Roman" w:hAnsi="Calibri" w:ascii="Calibri"/>
                <w:lang w:val="en-US"/>
              </w:rPr>
            </w:pPr>
            <w:r>
              <w:rPr>
                <w:rFonts w:eastAsia="Times New Roman" w:hAnsi="Calibri" w:ascii="Calibri"/>
              </w:rPr>
              <w:t>Ukupno:</w:t>
            </w:r>
          </w:p>
        </w:tc>
        <w:tc>
          <w:tcPr>
            <w:tcW w:type="dxa" w:w="2285"/>
            <w:tcBorders>
              <w:top w:val="nil"/>
              <w:left w:val="nil"/>
              <w:bottom w:space="0" w:sz="4" w:color="auto" w:val="single"/>
              <w:right w:space="0" w:sz="4" w:color="auto" w:val="single"/>
            </w:tcBorders>
            <w:shd w:fill="C5D9F1" w:color="auto" w:val="clear"/>
            <w:noWrap/>
            <w:vAlign w:val="bottom"/>
            <w:hideMark/>
          </w:tcPr>
          <w:p w:rsidRDefault="002D4617" w:rsidR="002D4617">
            <w:pPr>
              <w:jc w:val="right"/>
              <w:rPr>
                <w:rFonts w:eastAsia="Times New Roman" w:hAnsi="Calibri" w:ascii="Calibri"/>
                <w:lang w:val="en-US"/>
              </w:rPr>
            </w:pPr>
            <w:r>
              <w:rPr>
                <w:rFonts w:eastAsia="Times New Roman" w:hAnsi="Calibri" w:ascii="Calibri"/>
              </w:rPr>
              <w:t>157.899,57</w:t>
            </w:r>
          </w:p>
        </w:tc>
        <w:tc>
          <w:tcPr>
            <w:tcW w:type="dxa" w:w="1822"/>
            <w:tcBorders>
              <w:top w:val="nil"/>
              <w:left w:val="nil"/>
              <w:bottom w:space="0" w:sz="4" w:color="auto" w:val="single"/>
              <w:right w:space="0" w:sz="4" w:color="auto" w:val="single"/>
            </w:tcBorders>
            <w:shd w:fill="C5D9F1" w:color="auto" w:val="clear"/>
            <w:noWrap/>
            <w:vAlign w:val="bottom"/>
            <w:hideMark/>
          </w:tcPr>
          <w:p w:rsidRDefault="002D4617" w:rsidR="002D4617">
            <w:pPr>
              <w:jc w:val="right"/>
              <w:rPr>
                <w:rFonts w:eastAsia="Times New Roman" w:hAnsi="Calibri" w:ascii="Calibri"/>
                <w:lang w:val="en-US"/>
              </w:rPr>
            </w:pPr>
            <w:r>
              <w:rPr>
                <w:rFonts w:eastAsia="Times New Roman" w:hAnsi="Calibri" w:ascii="Calibri"/>
              </w:rPr>
              <w:t>100,00%</w:t>
            </w:r>
          </w:p>
        </w:tc>
      </w:tr>
    </w:tbl>
    <w:p w:rsidRDefault="002D4617" w:rsidP="002D4617" w:rsidR="002D4617">
      <w:pPr>
        <w:spacing w:lineRule="auto" w:line="360"/>
        <w:jc w:val="both"/>
        <w:rPr>
          <w:i/>
          <w:color w:themeColor="text1" w:val="000000"/>
          <w:lang w:val="en-US"/>
        </w:rPr>
      </w:pPr>
    </w:p>
    <w:p w:rsidRDefault="002D4617" w:rsidP="002D4617" w:rsidR="002D4617">
      <w:pPr>
        <w:spacing w:lineRule="auto" w:line="360"/>
        <w:jc w:val="both"/>
        <w:rPr>
          <w:rFonts w:eastAsia="Times New Roman"/>
          <w:color w:themeColor="text1" w:val="000000"/>
        </w:rPr>
      </w:pPr>
      <w:r>
        <w:rPr>
          <w:rFonts w:eastAsia="Times New Roman"/>
          <w:color w:themeColor="text1" w:val="000000"/>
        </w:rPr>
        <w:t>Tablica 6: Obveze za poreze, doprinose i slična davanja</w:t>
      </w:r>
    </w:p>
    <w:tbl>
      <w:tblPr>
        <w:tblW w:type="dxa" w:w="7829"/>
        <w:tblCellMar>
          <w:left w:type="dxa" w:w="0"/>
          <w:right w:type="dxa" w:w="0"/>
        </w:tblCellMar>
        <w:tblLook w:val="04A0" w:noVBand="1" w:noHBand="0" w:lastColumn="0" w:firstColumn="1" w:lastRow="0" w:firstRow="1"/>
      </w:tblPr>
      <w:tblGrid>
        <w:gridCol w:w="423"/>
        <w:gridCol w:w="1256"/>
        <w:gridCol w:w="3210"/>
        <w:gridCol w:w="1584"/>
        <w:gridCol w:w="1356"/>
      </w:tblGrid>
      <w:tr w:rsidTr="002D4617" w:rsidR="002D4617">
        <w:trPr>
          <w:trHeight w:val="520"/>
        </w:trPr>
        <w:tc>
          <w:tcPr>
            <w:tcW w:type="dxa" w:w="423"/>
            <w:tcBorders>
              <w:top w:space="0" w:sz="4" w:color="auto" w:val="single"/>
              <w:left w:space="0" w:sz="4" w:color="auto" w:val="single"/>
              <w:bottom w:space="0" w:sz="4" w:color="auto" w:val="single"/>
              <w:right w:space="0" w:sz="4" w:color="auto" w:val="single"/>
            </w:tcBorders>
            <w:shd w:fill="C5D9F1" w:color="auto" w:val="clear"/>
            <w:noWrap/>
            <w:tcMar>
              <w:top w:type="dxa" w:w="15"/>
              <w:left w:type="dxa" w:w="15"/>
              <w:bottom w:type="dxa" w:w="0"/>
              <w:right w:type="dxa" w:w="15"/>
            </w:tcMar>
            <w:vAlign w:val="center"/>
            <w:hideMark/>
          </w:tcPr>
          <w:p w:rsidRDefault="002D4617" w:rsidR="002D4617">
            <w:pPr>
              <w:jc w:val="center"/>
              <w:rPr>
                <w:rFonts w:eastAsia="Times New Roman"/>
                <w:color w:val="000000"/>
                <w:sz w:val="20"/>
                <w:szCs w:val="20"/>
                <w:lang w:val="en-US"/>
              </w:rPr>
            </w:pPr>
            <w:r>
              <w:rPr>
                <w:rFonts w:eastAsia="Times New Roman"/>
                <w:color w:val="000000"/>
                <w:sz w:val="20"/>
                <w:szCs w:val="20"/>
              </w:rPr>
              <w:t>RB</w:t>
            </w:r>
          </w:p>
        </w:tc>
        <w:tc>
          <w:tcPr>
            <w:tcW w:type="dxa" w:w="1256"/>
            <w:tcBorders>
              <w:top w:space="0" w:sz="4" w:color="auto" w:val="single"/>
              <w:left w:val="nil"/>
              <w:bottom w:space="0" w:sz="4" w:color="auto" w:val="single"/>
              <w:right w:space="0" w:sz="4" w:color="auto" w:val="single"/>
            </w:tcBorders>
            <w:shd w:fill="C5D9F1" w:color="auto" w:val="clear"/>
            <w:noWrap/>
            <w:tcMar>
              <w:top w:type="dxa" w:w="15"/>
              <w:left w:type="dxa" w:w="15"/>
              <w:bottom w:type="dxa" w:w="0"/>
              <w:right w:type="dxa" w:w="15"/>
            </w:tcMar>
            <w:vAlign w:val="center"/>
            <w:hideMark/>
          </w:tcPr>
          <w:p w:rsidRDefault="002D4617" w:rsidR="002D4617">
            <w:pPr>
              <w:jc w:val="center"/>
              <w:rPr>
                <w:rFonts w:eastAsia="Times New Roman"/>
                <w:color w:val="000000"/>
                <w:sz w:val="20"/>
                <w:szCs w:val="20"/>
                <w:lang w:val="en-US"/>
              </w:rPr>
            </w:pPr>
            <w:r>
              <w:rPr>
                <w:rFonts w:eastAsia="Times New Roman"/>
                <w:color w:val="000000"/>
                <w:sz w:val="20"/>
                <w:szCs w:val="20"/>
              </w:rPr>
              <w:t>OIB</w:t>
            </w:r>
          </w:p>
        </w:tc>
        <w:tc>
          <w:tcPr>
            <w:tcW w:type="dxa" w:w="3210"/>
            <w:tcBorders>
              <w:top w:space="0" w:sz="4" w:color="auto" w:val="single"/>
              <w:left w:val="nil"/>
              <w:bottom w:space="0" w:sz="4" w:color="auto" w:val="single"/>
              <w:right w:space="0" w:sz="4" w:color="auto" w:val="single"/>
            </w:tcBorders>
            <w:shd w:fill="C5D9F1" w:color="auto" w:val="clear"/>
            <w:noWrap/>
            <w:tcMar>
              <w:top w:type="dxa" w:w="15"/>
              <w:left w:type="dxa" w:w="15"/>
              <w:bottom w:type="dxa" w:w="0"/>
              <w:right w:type="dxa" w:w="15"/>
            </w:tcMar>
            <w:vAlign w:val="center"/>
            <w:hideMark/>
          </w:tcPr>
          <w:p w:rsidRDefault="002D4617" w:rsidR="002D4617">
            <w:pPr>
              <w:jc w:val="center"/>
              <w:rPr>
                <w:rFonts w:eastAsia="Times New Roman"/>
                <w:color w:val="000000"/>
                <w:sz w:val="20"/>
                <w:szCs w:val="20"/>
                <w:lang w:val="en-US"/>
              </w:rPr>
            </w:pPr>
            <w:r>
              <w:rPr>
                <w:rFonts w:eastAsia="Times New Roman"/>
                <w:color w:val="000000"/>
                <w:sz w:val="20"/>
                <w:szCs w:val="20"/>
              </w:rPr>
              <w:t>NAZIV VJEROVNIKA</w:t>
            </w:r>
          </w:p>
        </w:tc>
        <w:tc>
          <w:tcPr>
            <w:tcW w:type="dxa" w:w="1584"/>
            <w:tcBorders>
              <w:top w:space="0" w:sz="4" w:color="auto" w:val="single"/>
              <w:left w:val="nil"/>
              <w:bottom w:space="0" w:sz="4" w:color="auto" w:val="single"/>
              <w:right w:space="0" w:sz="4" w:color="auto" w:val="single"/>
            </w:tcBorders>
            <w:shd w:fill="C5D9F1" w:color="auto" w:val="clear"/>
            <w:tcMar>
              <w:top w:type="dxa" w:w="15"/>
              <w:left w:type="dxa" w:w="15"/>
              <w:bottom w:type="dxa" w:w="0"/>
              <w:right w:type="dxa" w:w="15"/>
            </w:tcMar>
            <w:vAlign w:val="center"/>
            <w:hideMark/>
          </w:tcPr>
          <w:p w:rsidRDefault="002D4617" w:rsidR="002D4617">
            <w:pPr>
              <w:jc w:val="center"/>
              <w:rPr>
                <w:rFonts w:eastAsia="Times New Roman"/>
                <w:color w:val="000000"/>
                <w:sz w:val="20"/>
                <w:szCs w:val="20"/>
                <w:lang w:val="en-US"/>
              </w:rPr>
            </w:pPr>
            <w:r>
              <w:rPr>
                <w:rFonts w:eastAsia="Times New Roman"/>
                <w:color w:val="000000"/>
                <w:sz w:val="20"/>
                <w:szCs w:val="20"/>
              </w:rPr>
              <w:t>IZNOS OBVEZE</w:t>
            </w:r>
          </w:p>
        </w:tc>
        <w:tc>
          <w:tcPr>
            <w:tcW w:type="dxa" w:w="1356"/>
            <w:tcBorders>
              <w:top w:space="0" w:sz="4" w:color="auto" w:val="single"/>
              <w:left w:val="nil"/>
              <w:bottom w:space="0" w:sz="4" w:color="auto" w:val="single"/>
              <w:right w:space="0" w:sz="4" w:color="auto" w:val="single"/>
            </w:tcBorders>
            <w:shd w:fill="C5D9F1" w:color="auto" w:val="clear"/>
            <w:tcMar>
              <w:top w:type="dxa" w:w="15"/>
              <w:left w:type="dxa" w:w="15"/>
              <w:bottom w:type="dxa" w:w="0"/>
              <w:right w:type="dxa" w:w="15"/>
            </w:tcMar>
            <w:vAlign w:val="center"/>
            <w:hideMark/>
          </w:tcPr>
          <w:p w:rsidRDefault="002D4617" w:rsidR="002D4617">
            <w:pPr>
              <w:jc w:val="center"/>
              <w:rPr>
                <w:rFonts w:eastAsia="Times New Roman"/>
                <w:color w:val="000000"/>
                <w:sz w:val="20"/>
                <w:szCs w:val="20"/>
                <w:lang w:val="en-US"/>
              </w:rPr>
            </w:pPr>
            <w:r>
              <w:rPr>
                <w:rFonts w:eastAsia="Times New Roman"/>
                <w:color w:val="000000"/>
                <w:sz w:val="20"/>
                <w:szCs w:val="20"/>
              </w:rPr>
              <w:t>STRUKTURA</w:t>
            </w:r>
          </w:p>
        </w:tc>
      </w:tr>
      <w:tr w:rsidTr="002D4617" w:rsidR="002D4617">
        <w:trPr>
          <w:trHeight w:val="260"/>
        </w:trPr>
        <w:tc>
          <w:tcPr>
            <w:tcW w:type="dxa" w:w="423"/>
            <w:tcBorders>
              <w:top w:val="nil"/>
              <w:left w:space="0" w:sz="4" w:color="auto" w:val="single"/>
              <w:bottom w:space="0" w:sz="4" w:color="auto" w:val="single"/>
              <w:right w:space="0" w:sz="4" w:color="auto" w:val="single"/>
            </w:tcBorders>
            <w:tcMar>
              <w:top w:type="dxa" w:w="15"/>
              <w:left w:type="dxa" w:w="15"/>
              <w:bottom w:type="dxa" w:w="0"/>
              <w:right w:type="dxa" w:w="15"/>
            </w:tcMar>
            <w:vAlign w:val="center"/>
            <w:hideMark/>
          </w:tcPr>
          <w:p w:rsidRDefault="002D4617" w:rsidR="002D4617">
            <w:pPr>
              <w:jc w:val="center"/>
              <w:rPr>
                <w:rFonts w:eastAsia="Times New Roman"/>
                <w:b/>
                <w:bCs/>
                <w:color w:val="000000"/>
                <w:sz w:val="20"/>
                <w:szCs w:val="20"/>
                <w:lang w:val="en-US"/>
              </w:rPr>
            </w:pPr>
            <w:r>
              <w:rPr>
                <w:rFonts w:eastAsia="Times New Roman"/>
                <w:b/>
                <w:bCs/>
                <w:color w:val="000000"/>
                <w:sz w:val="20"/>
                <w:szCs w:val="20"/>
              </w:rPr>
              <w:t>1</w:t>
            </w:r>
          </w:p>
        </w:tc>
        <w:tc>
          <w:tcPr>
            <w:tcW w:type="dxa" w:w="1256"/>
            <w:tcBorders>
              <w:top w:val="nil"/>
              <w:left w:val="nil"/>
              <w:bottom w:space="0" w:sz="4" w:color="auto" w:val="single"/>
              <w:right w:space="0" w:sz="4" w:color="auto" w:val="single"/>
            </w:tcBorders>
            <w:tcMar>
              <w:top w:type="dxa" w:w="15"/>
              <w:left w:type="dxa" w:w="15"/>
              <w:bottom w:type="dxa" w:w="0"/>
              <w:right w:type="dxa" w:w="15"/>
            </w:tcMar>
            <w:vAlign w:val="center"/>
            <w:hideMark/>
          </w:tcPr>
          <w:p w:rsidRDefault="002D4617" w:rsidR="002D4617">
            <w:pPr>
              <w:jc w:val="center"/>
              <w:rPr>
                <w:rFonts w:eastAsia="Times New Roman"/>
                <w:sz w:val="20"/>
                <w:szCs w:val="20"/>
                <w:lang w:val="en-US"/>
              </w:rPr>
            </w:pPr>
            <w:r>
              <w:rPr>
                <w:rFonts w:eastAsia="Times New Roman"/>
                <w:sz w:val="20"/>
                <w:szCs w:val="20"/>
              </w:rPr>
              <w:t>18683136487</w:t>
            </w:r>
          </w:p>
        </w:tc>
        <w:tc>
          <w:tcPr>
            <w:tcW w:type="dxa" w:w="3210"/>
            <w:tcBorders>
              <w:top w:val="nil"/>
              <w:left w:val="nil"/>
              <w:bottom w:space="0" w:sz="4" w:color="auto" w:val="single"/>
              <w:right w:space="0" w:sz="4" w:color="auto" w:val="single"/>
            </w:tcBorders>
            <w:noWrap/>
            <w:tcMar>
              <w:top w:type="dxa" w:w="15"/>
              <w:left w:type="dxa" w:w="15"/>
              <w:bottom w:type="dxa" w:w="0"/>
              <w:right w:type="dxa" w:w="15"/>
            </w:tcMar>
            <w:vAlign w:val="bottom"/>
            <w:hideMark/>
          </w:tcPr>
          <w:p w:rsidRDefault="002D4617" w:rsidR="002D4617">
            <w:pPr>
              <w:jc w:val="center"/>
              <w:rPr>
                <w:rFonts w:eastAsia="Times New Roman"/>
                <w:color w:val="000000"/>
                <w:sz w:val="20"/>
                <w:szCs w:val="20"/>
                <w:lang w:val="en-US"/>
              </w:rPr>
            </w:pPr>
            <w:r>
              <w:rPr>
                <w:rFonts w:eastAsia="Times New Roman"/>
                <w:color w:val="000000"/>
                <w:sz w:val="20"/>
                <w:szCs w:val="20"/>
              </w:rPr>
              <w:t>Ministarstvo financija-porezna uprava</w:t>
            </w:r>
          </w:p>
        </w:tc>
        <w:tc>
          <w:tcPr>
            <w:tcW w:type="dxa" w:w="1584"/>
            <w:tcBorders>
              <w:top w:val="nil"/>
              <w:left w:val="nil"/>
              <w:bottom w:space="0" w:sz="4" w:color="auto" w:val="single"/>
              <w:right w:space="0" w:sz="4" w:color="auto" w:val="single"/>
            </w:tcBorders>
            <w:noWrap/>
            <w:tcMar>
              <w:top w:type="dxa" w:w="15"/>
              <w:left w:type="dxa" w:w="15"/>
              <w:bottom w:type="dxa" w:w="0"/>
              <w:right w:type="dxa" w:w="15"/>
            </w:tcMar>
            <w:vAlign w:val="bottom"/>
            <w:hideMark/>
          </w:tcPr>
          <w:p w:rsidRDefault="002D4617" w:rsidR="002D4617">
            <w:pPr>
              <w:jc w:val="center"/>
              <w:rPr>
                <w:rFonts w:eastAsia="Times New Roman"/>
                <w:color w:val="000000"/>
                <w:sz w:val="20"/>
                <w:szCs w:val="20"/>
                <w:lang w:val="en-US"/>
              </w:rPr>
            </w:pPr>
            <w:r>
              <w:rPr>
                <w:rFonts w:eastAsia="Times New Roman"/>
                <w:color w:val="000000"/>
                <w:sz w:val="20"/>
                <w:szCs w:val="20"/>
              </w:rPr>
              <w:t>113.898,00</w:t>
            </w:r>
          </w:p>
        </w:tc>
        <w:tc>
          <w:tcPr>
            <w:tcW w:type="dxa" w:w="1356"/>
            <w:tcBorders>
              <w:top w:val="nil"/>
              <w:left w:val="nil"/>
              <w:bottom w:space="0" w:sz="4" w:color="auto" w:val="single"/>
              <w:right w:space="0" w:sz="4" w:color="auto" w:val="single"/>
            </w:tcBorders>
            <w:noWrap/>
            <w:tcMar>
              <w:top w:type="dxa" w:w="15"/>
              <w:left w:type="dxa" w:w="15"/>
              <w:bottom w:type="dxa" w:w="0"/>
              <w:right w:type="dxa" w:w="15"/>
            </w:tcMar>
            <w:vAlign w:val="center"/>
            <w:hideMark/>
          </w:tcPr>
          <w:p w:rsidRDefault="002D4617" w:rsidR="002D4617">
            <w:pPr>
              <w:jc w:val="right"/>
              <w:rPr>
                <w:rFonts w:eastAsia="Times New Roman"/>
                <w:color w:val="000000"/>
                <w:sz w:val="20"/>
                <w:szCs w:val="20"/>
                <w:lang w:val="en-US"/>
              </w:rPr>
            </w:pPr>
            <w:r>
              <w:rPr>
                <w:rFonts w:eastAsia="Times New Roman"/>
                <w:color w:val="000000"/>
                <w:sz w:val="20"/>
                <w:szCs w:val="20"/>
              </w:rPr>
              <w:t>2,35%</w:t>
            </w:r>
          </w:p>
        </w:tc>
      </w:tr>
      <w:tr w:rsidTr="002D4617" w:rsidR="002D4617">
        <w:trPr>
          <w:trHeight w:val="260"/>
        </w:trPr>
        <w:tc>
          <w:tcPr>
            <w:tcW w:type="dxa" w:w="423"/>
            <w:tcBorders>
              <w:top w:val="nil"/>
              <w:left w:space="0" w:sz="4" w:color="auto" w:val="single"/>
              <w:bottom w:space="0" w:sz="4" w:color="auto" w:val="single"/>
              <w:right w:space="0" w:sz="4" w:color="auto" w:val="single"/>
            </w:tcBorders>
            <w:shd w:fill="C5D9F1" w:color="auto" w:val="clear"/>
            <w:noWrap/>
            <w:tcMar>
              <w:top w:type="dxa" w:w="15"/>
              <w:left w:type="dxa" w:w="15"/>
              <w:bottom w:type="dxa" w:w="0"/>
              <w:right w:type="dxa" w:w="15"/>
            </w:tcMar>
            <w:vAlign w:val="center"/>
            <w:hideMark/>
          </w:tcPr>
          <w:p w:rsidRDefault="002D4617" w:rsidR="002D4617">
            <w:pPr>
              <w:jc w:val="center"/>
              <w:rPr>
                <w:rFonts w:eastAsia="Times New Roman"/>
                <w:color w:val="000000"/>
                <w:sz w:val="20"/>
                <w:szCs w:val="20"/>
                <w:lang w:val="en-US"/>
              </w:rPr>
            </w:pPr>
            <w:r>
              <w:rPr>
                <w:rFonts w:eastAsia="Times New Roman"/>
                <w:color w:val="000000"/>
                <w:sz w:val="20"/>
                <w:szCs w:val="20"/>
              </w:rPr>
              <w:t> </w:t>
            </w:r>
          </w:p>
        </w:tc>
        <w:tc>
          <w:tcPr>
            <w:tcW w:type="dxa" w:w="1256"/>
            <w:tcBorders>
              <w:top w:val="nil"/>
              <w:left w:val="nil"/>
              <w:bottom w:space="0" w:sz="4" w:color="auto" w:val="single"/>
              <w:right w:space="0" w:sz="4" w:color="auto" w:val="single"/>
            </w:tcBorders>
            <w:shd w:fill="C5D9F1" w:color="auto" w:val="clear"/>
            <w:noWrap/>
            <w:tcMar>
              <w:top w:type="dxa" w:w="15"/>
              <w:left w:type="dxa" w:w="15"/>
              <w:bottom w:type="dxa" w:w="0"/>
              <w:right w:type="dxa" w:w="15"/>
            </w:tcMar>
            <w:vAlign w:val="center"/>
            <w:hideMark/>
          </w:tcPr>
          <w:p w:rsidRDefault="002D4617" w:rsidR="002D4617">
            <w:pPr>
              <w:jc w:val="center"/>
              <w:rPr>
                <w:rFonts w:eastAsia="Times New Roman"/>
                <w:color w:val="000000"/>
                <w:sz w:val="20"/>
                <w:szCs w:val="20"/>
                <w:lang w:val="en-US"/>
              </w:rPr>
            </w:pPr>
            <w:r>
              <w:rPr>
                <w:rFonts w:eastAsia="Times New Roman"/>
                <w:color w:val="000000"/>
                <w:sz w:val="20"/>
                <w:szCs w:val="20"/>
              </w:rPr>
              <w:t> </w:t>
            </w:r>
          </w:p>
        </w:tc>
        <w:tc>
          <w:tcPr>
            <w:tcW w:type="dxa" w:w="3210"/>
            <w:tcBorders>
              <w:top w:val="nil"/>
              <w:left w:val="nil"/>
              <w:bottom w:space="0" w:sz="4" w:color="auto" w:val="single"/>
              <w:right w:space="0" w:sz="4" w:color="auto" w:val="single"/>
            </w:tcBorders>
            <w:shd w:fill="C5D9F1" w:color="auto" w:val="clear"/>
            <w:noWrap/>
            <w:tcMar>
              <w:top w:type="dxa" w:w="15"/>
              <w:left w:type="dxa" w:w="15"/>
              <w:bottom w:type="dxa" w:w="0"/>
              <w:right w:type="dxa" w:w="15"/>
            </w:tcMar>
            <w:vAlign w:val="center"/>
            <w:hideMark/>
          </w:tcPr>
          <w:p w:rsidRDefault="002D4617" w:rsidR="002D4617">
            <w:pPr>
              <w:jc w:val="center"/>
              <w:rPr>
                <w:rFonts w:eastAsia="Times New Roman"/>
                <w:color w:val="000000"/>
                <w:sz w:val="20"/>
                <w:szCs w:val="20"/>
                <w:lang w:val="en-US"/>
              </w:rPr>
            </w:pPr>
            <w:r>
              <w:rPr>
                <w:rFonts w:eastAsia="Times New Roman"/>
                <w:color w:val="000000"/>
                <w:sz w:val="20"/>
                <w:szCs w:val="20"/>
              </w:rPr>
              <w:t>UKUPNO:</w:t>
            </w:r>
          </w:p>
        </w:tc>
        <w:tc>
          <w:tcPr>
            <w:tcW w:type="dxa" w:w="1584"/>
            <w:tcBorders>
              <w:top w:val="nil"/>
              <w:left w:val="nil"/>
              <w:bottom w:space="0" w:sz="4" w:color="auto" w:val="single"/>
              <w:right w:space="0" w:sz="4" w:color="auto" w:val="single"/>
            </w:tcBorders>
            <w:shd w:fill="C5D9F1" w:color="auto" w:val="clear"/>
            <w:noWrap/>
            <w:tcMar>
              <w:top w:type="dxa" w:w="15"/>
              <w:left w:type="dxa" w:w="15"/>
              <w:bottom w:type="dxa" w:w="0"/>
              <w:right w:type="dxa" w:w="15"/>
            </w:tcMar>
            <w:vAlign w:val="center"/>
            <w:hideMark/>
          </w:tcPr>
          <w:p w:rsidRDefault="002D4617" w:rsidR="002D4617">
            <w:pPr>
              <w:jc w:val="center"/>
              <w:rPr>
                <w:rFonts w:eastAsia="Times New Roman"/>
                <w:color w:val="000000"/>
                <w:sz w:val="20"/>
                <w:szCs w:val="20"/>
                <w:lang w:val="en-US"/>
              </w:rPr>
            </w:pPr>
            <w:r>
              <w:rPr>
                <w:rFonts w:eastAsia="Times New Roman"/>
                <w:color w:val="000000"/>
                <w:sz w:val="20"/>
                <w:szCs w:val="20"/>
              </w:rPr>
              <w:t>113.898,00</w:t>
            </w:r>
          </w:p>
        </w:tc>
        <w:tc>
          <w:tcPr>
            <w:tcW w:type="dxa" w:w="1356"/>
            <w:tcBorders>
              <w:top w:val="nil"/>
              <w:left w:val="nil"/>
              <w:bottom w:space="0" w:sz="4" w:color="auto" w:val="single"/>
              <w:right w:space="0" w:sz="4" w:color="auto" w:val="single"/>
            </w:tcBorders>
            <w:shd w:fill="C5D9F1" w:color="auto" w:val="clear"/>
            <w:noWrap/>
            <w:tcMar>
              <w:top w:type="dxa" w:w="15"/>
              <w:left w:type="dxa" w:w="15"/>
              <w:bottom w:type="dxa" w:w="0"/>
              <w:right w:type="dxa" w:w="15"/>
            </w:tcMar>
            <w:vAlign w:val="center"/>
            <w:hideMark/>
          </w:tcPr>
          <w:p w:rsidRDefault="002D4617" w:rsidR="002D4617">
            <w:pPr>
              <w:jc w:val="right"/>
              <w:rPr>
                <w:rFonts w:eastAsia="Times New Roman"/>
                <w:color w:val="000000"/>
                <w:sz w:val="20"/>
                <w:szCs w:val="20"/>
                <w:lang w:val="en-US"/>
              </w:rPr>
            </w:pPr>
            <w:r>
              <w:rPr>
                <w:rFonts w:eastAsia="Times New Roman"/>
                <w:color w:val="000000"/>
                <w:sz w:val="20"/>
                <w:szCs w:val="20"/>
              </w:rPr>
              <w:t>2,35%</w:t>
            </w:r>
          </w:p>
        </w:tc>
      </w:tr>
    </w:tbl>
    <w:p w:rsidRDefault="002D4617" w:rsidP="002D4617" w:rsidR="002D4617">
      <w:pPr>
        <w:rPr>
          <w:rFonts w:eastAsia="Times New Roman"/>
          <w:b/>
          <w:bCs/>
          <w:noProof/>
          <w:color w:val="4F81BD"/>
          <w:kern w:val="32"/>
          <w:szCs w:val="32"/>
          <w:lang w:eastAsia="hr-HR"/>
        </w:rPr>
      </w:pPr>
      <w:r>
        <w:t xml:space="preserve"> </w:t>
      </w:r>
      <w:r>
        <w:br w:type="page"/>
      </w:r>
    </w:p>
    <w:p w:rsidRDefault="002D4617" w:rsidP="002D4617" w:rsidR="002D4617">
      <w:pPr>
        <w:pStyle w:val="Naslov1"/>
        <w:rPr>
          <w:rFonts w:eastAsia="Times New Roman"/>
          <w:noProof/>
          <w:color w:val="4F81BD"/>
          <w:kern w:val="32"/>
          <w:szCs w:val="32"/>
          <w:lang w:eastAsia="hr-HR"/>
        </w:rPr>
      </w:pPr>
      <w:bookmarkStart w:name="_Toc453408783" w:id="28"/>
      <w:bookmarkStart w:name="_Toc451235624" w:id="29"/>
      <w:r>
        <w:lastRenderedPageBreak/>
        <w:t>2. IZRAČUN MANJKA LIKVIDNIH SREDSTAVA NA DAN PRILOŽENIH FINANCIJSKIH IZVJEŠTAJA</w:t>
      </w:r>
      <w:bookmarkEnd w:id="28"/>
      <w:bookmarkEnd w:id="29"/>
      <w:r>
        <w:t xml:space="preserve"> </w:t>
      </w:r>
    </w:p>
    <w:bookmarkEnd w:id="8"/>
    <w:bookmarkEnd w:id="27"/>
    <w:p w:rsidRDefault="002D4617" w:rsidP="002D4617" w:rsidR="002D4617">
      <w:pPr>
        <w:pStyle w:val="Tijeloteksta"/>
        <w:spacing w:lineRule="auto" w:line="360"/>
      </w:pPr>
    </w:p>
    <w:p w:rsidRDefault="002D4617" w:rsidP="002D4617" w:rsidR="002D4617">
      <w:pPr>
        <w:pStyle w:val="Tijeloteksta"/>
        <w:spacing w:lineRule="auto" w:line="360"/>
      </w:pPr>
      <w:r>
        <w:t>U nastavku je prikazan izračun manjka likvidnih sredstava na dan 30.04.2016. godine.</w:t>
      </w:r>
    </w:p>
    <w:p w:rsidRDefault="002D4617" w:rsidP="002D4617" w:rsidR="002D4617">
      <w:pPr>
        <w:rPr>
          <w:i/>
          <w:color w:val="000000"/>
          <w:lang w:val="en-US"/>
        </w:rPr>
      </w:pPr>
      <w:r>
        <w:rPr>
          <w:i/>
          <w:color w:val="000000"/>
        </w:rPr>
        <w:t xml:space="preserve"> </w:t>
      </w:r>
    </w:p>
    <w:tbl>
      <w:tblPr>
        <w:tblW w:type="dxa" w:w="8865"/>
        <w:tblInd w:type="dxa" w:w="113"/>
        <w:tblLook w:val="04A0" w:noVBand="1" w:noHBand="0" w:lastColumn="0" w:firstColumn="1" w:lastRow="0" w:firstRow="1"/>
      </w:tblPr>
      <w:tblGrid>
        <w:gridCol w:w="7251"/>
        <w:gridCol w:w="1614"/>
      </w:tblGrid>
      <w:tr w:rsidTr="002D4617" w:rsidR="002D4617">
        <w:trPr>
          <w:trHeight w:val="344"/>
        </w:trPr>
        <w:tc>
          <w:tcPr>
            <w:tcW w:type="dxa" w:w="7251"/>
            <w:tcBorders>
              <w:top w:space="0" w:sz="4" w:color="auto" w:val="single"/>
              <w:left w:space="0" w:sz="4" w:color="auto" w:val="single"/>
              <w:bottom w:space="0" w:sz="4" w:color="auto" w:val="single"/>
              <w:right w:space="0" w:sz="4" w:color="auto" w:val="single"/>
            </w:tcBorders>
            <w:shd w:fill="C5D9F1" w:color="auto" w:val="clear"/>
            <w:vAlign w:val="center"/>
            <w:hideMark/>
          </w:tcPr>
          <w:p w:rsidRDefault="002D4617" w:rsidR="002D4617">
            <w:pPr>
              <w:jc w:val="center"/>
              <w:rPr>
                <w:rFonts w:cs="Arial" w:eastAsia="Times New Roman" w:hAnsi="Arial" w:ascii="Arial"/>
                <w:b/>
                <w:bCs/>
                <w:color w:val="000000"/>
                <w:sz w:val="18"/>
                <w:szCs w:val="18"/>
                <w:lang w:val="en-US"/>
              </w:rPr>
            </w:pPr>
            <w:r>
              <w:rPr>
                <w:rFonts w:cs="Arial" w:eastAsia="Times New Roman" w:hAnsi="Arial" w:ascii="Arial"/>
                <w:b/>
                <w:bCs/>
                <w:color w:val="000000"/>
                <w:sz w:val="18"/>
                <w:szCs w:val="18"/>
              </w:rPr>
              <w:t>Naziv pozicije</w:t>
            </w:r>
          </w:p>
        </w:tc>
        <w:tc>
          <w:tcPr>
            <w:tcW w:type="dxa" w:w="1614"/>
            <w:tcBorders>
              <w:top w:space="0" w:sz="4" w:color="auto" w:val="single"/>
              <w:left w:val="nil"/>
              <w:bottom w:space="0" w:sz="4" w:color="auto" w:val="single"/>
              <w:right w:space="0" w:sz="4" w:color="auto" w:val="single"/>
            </w:tcBorders>
            <w:shd w:fill="C5D9F1" w:color="auto" w:val="clear"/>
            <w:vAlign w:val="center"/>
            <w:hideMark/>
          </w:tcPr>
          <w:p w:rsidRDefault="002D4617" w:rsidR="002D4617">
            <w:pPr>
              <w:jc w:val="center"/>
              <w:rPr>
                <w:rFonts w:cs="Arial" w:eastAsia="Times New Roman" w:hAnsi="Arial" w:ascii="Arial"/>
                <w:b/>
                <w:bCs/>
                <w:color w:val="000000"/>
                <w:sz w:val="16"/>
                <w:szCs w:val="16"/>
                <w:lang w:val="en-US"/>
              </w:rPr>
            </w:pPr>
            <w:r>
              <w:rPr>
                <w:rFonts w:cs="Arial" w:eastAsia="Times New Roman" w:hAnsi="Arial" w:ascii="Arial"/>
                <w:b/>
                <w:bCs/>
                <w:color w:val="000000"/>
                <w:sz w:val="16"/>
                <w:szCs w:val="16"/>
              </w:rPr>
              <w:t>Tekuća godina</w:t>
            </w:r>
            <w:r>
              <w:rPr>
                <w:rFonts w:cs="MingLiU" w:eastAsia="MingLiU" w:hAnsi="MingLiU" w:ascii="MingLiU" w:hint="eastAsia"/>
                <w:b/>
                <w:bCs/>
                <w:color w:val="000000"/>
                <w:sz w:val="16"/>
                <w:szCs w:val="16"/>
              </w:rPr>
              <w:br/>
            </w:r>
            <w:r>
              <w:rPr>
                <w:rFonts w:cs="Arial" w:eastAsia="Times New Roman" w:hAnsi="Arial" w:ascii="Arial"/>
                <w:b/>
                <w:bCs/>
                <w:color w:val="000000"/>
                <w:sz w:val="16"/>
                <w:szCs w:val="16"/>
              </w:rPr>
              <w:t>(neto)</w:t>
            </w:r>
          </w:p>
        </w:tc>
      </w:tr>
      <w:tr w:rsidTr="002D4617" w:rsidR="002D4617">
        <w:trPr>
          <w:trHeight w:val="250"/>
        </w:trPr>
        <w:tc>
          <w:tcPr>
            <w:tcW w:type="dxa" w:w="8865"/>
            <w:gridSpan w:val="2"/>
            <w:tcBorders>
              <w:top w:space="0" w:sz="4" w:color="auto" w:val="single"/>
              <w:left w:space="0" w:sz="4" w:color="auto" w:val="single"/>
              <w:bottom w:space="0" w:sz="4" w:color="auto" w:val="single"/>
              <w:right w:space="0" w:sz="4" w:color="auto" w:val="single"/>
            </w:tcBorders>
            <w:shd w:fill="C5D9F1" w:color="auto" w:val="clear"/>
            <w:vAlign w:val="center"/>
            <w:hideMark/>
          </w:tcPr>
          <w:p w:rsidRDefault="002D4617" w:rsidR="002D4617">
            <w:pPr>
              <w:rPr>
                <w:rFonts w:cs="Arial" w:eastAsia="Times New Roman" w:hAnsi="Arial" w:ascii="Arial"/>
                <w:b/>
                <w:bCs/>
                <w:color w:val="000000"/>
                <w:sz w:val="18"/>
                <w:szCs w:val="18"/>
                <w:lang w:val="en-US"/>
              </w:rPr>
            </w:pPr>
            <w:r>
              <w:rPr>
                <w:rFonts w:cs="Arial" w:eastAsia="Times New Roman" w:hAnsi="Arial" w:ascii="Arial"/>
                <w:b/>
                <w:bCs/>
                <w:color w:val="000000"/>
                <w:sz w:val="18"/>
                <w:szCs w:val="18"/>
              </w:rPr>
              <w:t>AKTIVA</w:t>
            </w:r>
          </w:p>
        </w:tc>
      </w:tr>
      <w:tr w:rsidTr="002D4617" w:rsidR="002D4617">
        <w:trPr>
          <w:trHeight w:val="250"/>
        </w:trPr>
        <w:tc>
          <w:tcPr>
            <w:tcW w:type="dxa" w:w="7251"/>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sz w:val="18"/>
                <w:szCs w:val="18"/>
                <w:lang w:val="en-US"/>
              </w:rPr>
            </w:pPr>
            <w:r>
              <w:rPr>
                <w:rFonts w:cs="Arial" w:eastAsia="Times New Roman" w:hAnsi="Arial" w:ascii="Arial"/>
                <w:sz w:val="18"/>
                <w:szCs w:val="18"/>
              </w:rPr>
              <w:t>1. Zemljište</w:t>
            </w:r>
          </w:p>
        </w:tc>
        <w:tc>
          <w:tcPr>
            <w:tcW w:type="dxa" w:w="1614"/>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110.250</w:t>
            </w:r>
          </w:p>
        </w:tc>
      </w:tr>
      <w:tr w:rsidTr="002D4617" w:rsidR="002D4617">
        <w:trPr>
          <w:trHeight w:val="250"/>
        </w:trPr>
        <w:tc>
          <w:tcPr>
            <w:tcW w:type="dxa" w:w="7251"/>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sz w:val="18"/>
                <w:szCs w:val="18"/>
                <w:lang w:val="en-US"/>
              </w:rPr>
            </w:pPr>
            <w:r>
              <w:rPr>
                <w:rFonts w:cs="Arial" w:eastAsia="Times New Roman" w:hAnsi="Arial" w:ascii="Arial"/>
                <w:sz w:val="18"/>
                <w:szCs w:val="18"/>
              </w:rPr>
              <w:t>2. Građevinski objekti</w:t>
            </w:r>
          </w:p>
        </w:tc>
        <w:tc>
          <w:tcPr>
            <w:tcW w:type="dxa" w:w="1614"/>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848.865</w:t>
            </w:r>
          </w:p>
        </w:tc>
      </w:tr>
      <w:tr w:rsidTr="002D4617" w:rsidR="002D4617">
        <w:trPr>
          <w:trHeight w:val="250"/>
        </w:trPr>
        <w:tc>
          <w:tcPr>
            <w:tcW w:type="dxa" w:w="7251"/>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sz w:val="18"/>
                <w:szCs w:val="18"/>
                <w:lang w:val="en-US"/>
              </w:rPr>
            </w:pPr>
            <w:r>
              <w:rPr>
                <w:rFonts w:cs="Arial" w:eastAsia="Times New Roman" w:hAnsi="Arial" w:ascii="Arial"/>
                <w:sz w:val="18"/>
                <w:szCs w:val="18"/>
              </w:rPr>
              <w:t xml:space="preserve">3. Postrojenja i oprema </w:t>
            </w:r>
          </w:p>
        </w:tc>
        <w:tc>
          <w:tcPr>
            <w:tcW w:type="dxa" w:w="1614"/>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605.455</w:t>
            </w:r>
          </w:p>
        </w:tc>
      </w:tr>
      <w:tr w:rsidTr="002D4617" w:rsidR="002D4617">
        <w:trPr>
          <w:trHeight w:val="250"/>
        </w:trPr>
        <w:tc>
          <w:tcPr>
            <w:tcW w:type="dxa" w:w="7251"/>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sz w:val="18"/>
                <w:szCs w:val="18"/>
                <w:lang w:val="en-US"/>
              </w:rPr>
            </w:pPr>
            <w:r>
              <w:rPr>
                <w:rFonts w:cs="Arial" w:eastAsia="Times New Roman" w:hAnsi="Arial" w:ascii="Arial"/>
                <w:sz w:val="18"/>
                <w:szCs w:val="18"/>
              </w:rPr>
              <w:t>4. Alati, pogonski inventar i transportna imovina</w:t>
            </w:r>
          </w:p>
        </w:tc>
        <w:tc>
          <w:tcPr>
            <w:tcW w:type="dxa" w:w="1614"/>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2.533</w:t>
            </w:r>
          </w:p>
        </w:tc>
      </w:tr>
      <w:tr w:rsidTr="002D4617" w:rsidR="002D4617">
        <w:trPr>
          <w:trHeight w:val="250"/>
        </w:trPr>
        <w:tc>
          <w:tcPr>
            <w:tcW w:type="dxa" w:w="7251"/>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sz w:val="18"/>
                <w:szCs w:val="18"/>
                <w:lang w:val="en-US"/>
              </w:rPr>
            </w:pPr>
            <w:r>
              <w:rPr>
                <w:rFonts w:cs="Arial" w:eastAsia="Times New Roman" w:hAnsi="Arial" w:ascii="Arial"/>
                <w:sz w:val="18"/>
                <w:szCs w:val="18"/>
              </w:rPr>
              <w:t>5. Materijalna imovina u pripremi</w:t>
            </w:r>
          </w:p>
        </w:tc>
        <w:tc>
          <w:tcPr>
            <w:tcW w:type="dxa" w:w="1614"/>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708.705</w:t>
            </w:r>
          </w:p>
        </w:tc>
      </w:tr>
      <w:tr w:rsidTr="002D4617" w:rsidR="002D4617">
        <w:trPr>
          <w:trHeight w:val="250"/>
        </w:trPr>
        <w:tc>
          <w:tcPr>
            <w:tcW w:type="dxa" w:w="7251"/>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sz w:val="18"/>
                <w:szCs w:val="18"/>
                <w:lang w:val="en-US"/>
              </w:rPr>
            </w:pPr>
            <w:r>
              <w:rPr>
                <w:rFonts w:cs="Arial" w:eastAsia="Times New Roman" w:hAnsi="Arial" w:ascii="Arial"/>
                <w:sz w:val="18"/>
                <w:szCs w:val="18"/>
              </w:rPr>
              <w:t>6. Dani zajmovi, depoziti i slično</w:t>
            </w:r>
          </w:p>
        </w:tc>
        <w:tc>
          <w:tcPr>
            <w:tcW w:type="dxa" w:w="1614"/>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22.061</w:t>
            </w:r>
          </w:p>
        </w:tc>
      </w:tr>
      <w:tr w:rsidTr="002D4617" w:rsidR="002D4617">
        <w:trPr>
          <w:trHeight w:val="250"/>
        </w:trPr>
        <w:tc>
          <w:tcPr>
            <w:tcW w:type="dxa" w:w="7251"/>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sz w:val="18"/>
                <w:szCs w:val="18"/>
                <w:lang w:val="en-US"/>
              </w:rPr>
            </w:pPr>
            <w:r>
              <w:rPr>
                <w:rFonts w:cs="Arial" w:eastAsia="Times New Roman" w:hAnsi="Arial" w:ascii="Arial"/>
                <w:sz w:val="18"/>
                <w:szCs w:val="18"/>
              </w:rPr>
              <w:t>7. Trgovačka roba</w:t>
            </w:r>
          </w:p>
        </w:tc>
        <w:tc>
          <w:tcPr>
            <w:tcW w:type="dxa" w:w="1614"/>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11.760</w:t>
            </w:r>
          </w:p>
        </w:tc>
      </w:tr>
      <w:tr w:rsidTr="002D4617" w:rsidR="002D4617">
        <w:trPr>
          <w:trHeight w:val="250"/>
        </w:trPr>
        <w:tc>
          <w:tcPr>
            <w:tcW w:type="dxa" w:w="7251"/>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sz w:val="18"/>
                <w:szCs w:val="18"/>
                <w:lang w:val="en-US"/>
              </w:rPr>
            </w:pPr>
            <w:r>
              <w:rPr>
                <w:rFonts w:cs="Arial" w:eastAsia="Times New Roman" w:hAnsi="Arial" w:ascii="Arial"/>
                <w:sz w:val="18"/>
                <w:szCs w:val="18"/>
              </w:rPr>
              <w:t>8. Potraživanja od kupaca</w:t>
            </w:r>
          </w:p>
        </w:tc>
        <w:tc>
          <w:tcPr>
            <w:tcW w:type="dxa" w:w="1614"/>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1.208.514</w:t>
            </w:r>
          </w:p>
        </w:tc>
      </w:tr>
      <w:tr w:rsidTr="002D4617" w:rsidR="002D4617">
        <w:trPr>
          <w:trHeight w:val="250"/>
        </w:trPr>
        <w:tc>
          <w:tcPr>
            <w:tcW w:type="dxa" w:w="7251"/>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sz w:val="18"/>
                <w:szCs w:val="18"/>
                <w:lang w:val="en-US"/>
              </w:rPr>
            </w:pPr>
            <w:r>
              <w:rPr>
                <w:rFonts w:cs="Arial" w:eastAsia="Times New Roman" w:hAnsi="Arial" w:ascii="Arial"/>
                <w:sz w:val="18"/>
                <w:szCs w:val="18"/>
              </w:rPr>
              <w:t>9. Potraživanja od zaposlenika i članova poduzetnika</w:t>
            </w:r>
          </w:p>
        </w:tc>
        <w:tc>
          <w:tcPr>
            <w:tcW w:type="dxa" w:w="1614"/>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7.502</w:t>
            </w:r>
          </w:p>
        </w:tc>
      </w:tr>
      <w:tr w:rsidTr="002D4617" w:rsidR="002D4617">
        <w:trPr>
          <w:trHeight w:val="250"/>
        </w:trPr>
        <w:tc>
          <w:tcPr>
            <w:tcW w:type="dxa" w:w="7251"/>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sz w:val="18"/>
                <w:szCs w:val="18"/>
                <w:lang w:val="en-US"/>
              </w:rPr>
            </w:pPr>
            <w:r>
              <w:rPr>
                <w:rFonts w:cs="Arial" w:eastAsia="Times New Roman" w:hAnsi="Arial" w:ascii="Arial"/>
                <w:sz w:val="18"/>
                <w:szCs w:val="18"/>
              </w:rPr>
              <w:t>10. Potraživanja od države i drugih institucija</w:t>
            </w:r>
          </w:p>
        </w:tc>
        <w:tc>
          <w:tcPr>
            <w:tcW w:type="dxa" w:w="1614"/>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8.644</w:t>
            </w:r>
          </w:p>
        </w:tc>
      </w:tr>
      <w:tr w:rsidTr="002D4617" w:rsidR="002D4617">
        <w:trPr>
          <w:trHeight w:val="250"/>
        </w:trPr>
        <w:tc>
          <w:tcPr>
            <w:tcW w:type="dxa" w:w="7251"/>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sz w:val="18"/>
                <w:szCs w:val="18"/>
                <w:lang w:val="en-US"/>
              </w:rPr>
            </w:pPr>
            <w:r>
              <w:rPr>
                <w:rFonts w:cs="Arial" w:eastAsia="Times New Roman" w:hAnsi="Arial" w:ascii="Arial"/>
                <w:sz w:val="18"/>
                <w:szCs w:val="18"/>
              </w:rPr>
              <w:t>11. Dani zajmovi, depoziti i slično</w:t>
            </w:r>
          </w:p>
        </w:tc>
        <w:tc>
          <w:tcPr>
            <w:tcW w:type="dxa" w:w="1614"/>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64.201</w:t>
            </w:r>
          </w:p>
        </w:tc>
      </w:tr>
      <w:tr w:rsidTr="002D4617" w:rsidR="002D4617">
        <w:trPr>
          <w:trHeight w:val="376"/>
        </w:trPr>
        <w:tc>
          <w:tcPr>
            <w:tcW w:type="dxa" w:w="7251"/>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b/>
                <w:bCs/>
                <w:sz w:val="18"/>
                <w:szCs w:val="18"/>
                <w:lang w:val="en-US"/>
              </w:rPr>
            </w:pPr>
            <w:r>
              <w:rPr>
                <w:rFonts w:cs="Arial" w:eastAsia="Times New Roman" w:hAnsi="Arial" w:ascii="Arial"/>
                <w:b/>
                <w:bCs/>
                <w:sz w:val="18"/>
                <w:szCs w:val="18"/>
              </w:rPr>
              <w:t>12)  PLAĆENI TROŠKOVI BUDUĆEG RAZDOBLJA I OBRAČUNATI PRIHODI</w:t>
            </w:r>
          </w:p>
        </w:tc>
        <w:tc>
          <w:tcPr>
            <w:tcW w:type="dxa" w:w="1614"/>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257</w:t>
            </w:r>
          </w:p>
        </w:tc>
      </w:tr>
      <w:tr w:rsidTr="002D4617" w:rsidR="002D4617">
        <w:trPr>
          <w:trHeight w:val="250"/>
        </w:trPr>
        <w:tc>
          <w:tcPr>
            <w:tcW w:type="dxa" w:w="7251"/>
            <w:tcBorders>
              <w:top w:val="nil"/>
              <w:left w:space="0" w:sz="4" w:color="auto" w:val="single"/>
              <w:bottom w:space="0" w:sz="4" w:color="auto" w:val="single"/>
              <w:right w:space="0" w:sz="4" w:color="auto" w:val="single"/>
            </w:tcBorders>
            <w:shd w:fill="C5D9F1" w:color="auto" w:val="clear"/>
            <w:vAlign w:val="center"/>
            <w:hideMark/>
          </w:tcPr>
          <w:p w:rsidRDefault="002D4617" w:rsidR="002D4617">
            <w:pPr>
              <w:rPr>
                <w:rFonts w:cs="Arial" w:eastAsia="Times New Roman" w:hAnsi="Arial" w:ascii="Arial"/>
                <w:b/>
                <w:bCs/>
                <w:sz w:val="18"/>
                <w:szCs w:val="18"/>
                <w:lang w:val="en-US"/>
              </w:rPr>
            </w:pPr>
            <w:r>
              <w:rPr>
                <w:rFonts w:cs="Arial" w:eastAsia="Times New Roman" w:hAnsi="Arial" w:ascii="Arial"/>
                <w:b/>
                <w:bCs/>
                <w:sz w:val="18"/>
                <w:szCs w:val="18"/>
              </w:rPr>
              <w:t>UKUPNO:</w:t>
            </w:r>
          </w:p>
        </w:tc>
        <w:tc>
          <w:tcPr>
            <w:tcW w:type="dxa" w:w="1614"/>
            <w:tcBorders>
              <w:top w:val="nil"/>
              <w:left w:val="nil"/>
              <w:bottom w:space="0" w:sz="4" w:color="auto" w:val="single"/>
              <w:right w:space="0" w:sz="4" w:color="auto" w:val="single"/>
            </w:tcBorders>
            <w:shd w:fill="C5D9F1" w:color="auto" w:val="clear"/>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3.598.747</w:t>
            </w:r>
          </w:p>
        </w:tc>
      </w:tr>
      <w:tr w:rsidTr="002D4617" w:rsidR="002D4617">
        <w:trPr>
          <w:trHeight w:val="250"/>
        </w:trPr>
        <w:tc>
          <w:tcPr>
            <w:tcW w:type="dxa" w:w="8865"/>
            <w:gridSpan w:val="2"/>
            <w:tcBorders>
              <w:top w:space="0" w:sz="4" w:color="auto" w:val="single"/>
              <w:left w:space="0" w:sz="4" w:color="auto" w:val="single"/>
              <w:bottom w:space="0" w:sz="4" w:color="auto" w:val="single"/>
              <w:right w:space="0" w:sz="4" w:color="auto" w:val="single"/>
            </w:tcBorders>
            <w:shd w:fill="C5D9F1" w:color="auto" w:val="clear"/>
            <w:vAlign w:val="center"/>
            <w:hideMark/>
          </w:tcPr>
          <w:p w:rsidRDefault="002D4617" w:rsidR="002D4617">
            <w:pPr>
              <w:rPr>
                <w:rFonts w:cs="Arial" w:eastAsia="Times New Roman" w:hAnsi="Arial" w:ascii="Arial"/>
                <w:b/>
                <w:bCs/>
                <w:color w:val="000090"/>
                <w:sz w:val="18"/>
                <w:szCs w:val="18"/>
                <w:lang w:val="en-US"/>
              </w:rPr>
            </w:pPr>
            <w:r>
              <w:rPr>
                <w:rFonts w:cs="Arial" w:eastAsia="Times New Roman" w:hAnsi="Arial" w:ascii="Arial"/>
                <w:b/>
                <w:bCs/>
                <w:color w:val="000090"/>
                <w:sz w:val="18"/>
                <w:szCs w:val="18"/>
              </w:rPr>
              <w:t>PASIVA</w:t>
            </w:r>
          </w:p>
        </w:tc>
      </w:tr>
      <w:tr w:rsidTr="002D4617" w:rsidR="002D4617">
        <w:trPr>
          <w:trHeight w:val="250"/>
        </w:trPr>
        <w:tc>
          <w:tcPr>
            <w:tcW w:type="dxa" w:w="7251"/>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sz w:val="18"/>
                <w:szCs w:val="18"/>
                <w:lang w:val="en-US"/>
              </w:rPr>
            </w:pPr>
            <w:r>
              <w:rPr>
                <w:rFonts w:cs="Arial" w:eastAsia="Times New Roman" w:hAnsi="Arial" w:ascii="Arial"/>
                <w:sz w:val="18"/>
                <w:szCs w:val="18"/>
              </w:rPr>
              <w:t>1. Obveze prema bankama i drugim financijskim institucijama</w:t>
            </w:r>
          </w:p>
        </w:tc>
        <w:tc>
          <w:tcPr>
            <w:tcW w:type="dxa" w:w="1614"/>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1.711.770</w:t>
            </w:r>
          </w:p>
        </w:tc>
      </w:tr>
      <w:tr w:rsidTr="002D4617" w:rsidR="002D4617">
        <w:trPr>
          <w:trHeight w:val="250"/>
        </w:trPr>
        <w:tc>
          <w:tcPr>
            <w:tcW w:type="dxa" w:w="7251"/>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sz w:val="18"/>
                <w:szCs w:val="18"/>
                <w:lang w:val="en-US"/>
              </w:rPr>
            </w:pPr>
            <w:r>
              <w:rPr>
                <w:rFonts w:cs="Arial" w:eastAsia="Times New Roman" w:hAnsi="Arial" w:ascii="Arial"/>
                <w:sz w:val="18"/>
                <w:szCs w:val="18"/>
              </w:rPr>
              <w:t>2. Obveze za zajmove, depozite i slično</w:t>
            </w:r>
          </w:p>
        </w:tc>
        <w:tc>
          <w:tcPr>
            <w:tcW w:type="dxa" w:w="1614"/>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1.189.589</w:t>
            </w:r>
          </w:p>
        </w:tc>
      </w:tr>
      <w:tr w:rsidTr="002D4617" w:rsidR="002D4617">
        <w:trPr>
          <w:trHeight w:val="250"/>
        </w:trPr>
        <w:tc>
          <w:tcPr>
            <w:tcW w:type="dxa" w:w="7251"/>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sz w:val="18"/>
                <w:szCs w:val="18"/>
                <w:lang w:val="en-US"/>
              </w:rPr>
            </w:pPr>
            <w:r>
              <w:rPr>
                <w:rFonts w:cs="Arial" w:eastAsia="Times New Roman" w:hAnsi="Arial" w:ascii="Arial"/>
                <w:sz w:val="18"/>
                <w:szCs w:val="18"/>
              </w:rPr>
              <w:t>3. Obveze prema dobavljačima</w:t>
            </w:r>
          </w:p>
        </w:tc>
        <w:tc>
          <w:tcPr>
            <w:tcW w:type="dxa" w:w="1614"/>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3.536.115</w:t>
            </w:r>
          </w:p>
        </w:tc>
      </w:tr>
      <w:tr w:rsidTr="002D4617" w:rsidR="002D4617">
        <w:trPr>
          <w:trHeight w:val="250"/>
        </w:trPr>
        <w:tc>
          <w:tcPr>
            <w:tcW w:type="dxa" w:w="7251"/>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sz w:val="18"/>
                <w:szCs w:val="18"/>
                <w:lang w:val="en-US"/>
              </w:rPr>
            </w:pPr>
            <w:r>
              <w:rPr>
                <w:rFonts w:cs="Arial" w:eastAsia="Times New Roman" w:hAnsi="Arial" w:ascii="Arial"/>
                <w:sz w:val="18"/>
                <w:szCs w:val="18"/>
              </w:rPr>
              <w:t>4. Obveze prema zaposlenicima</w:t>
            </w:r>
          </w:p>
        </w:tc>
        <w:tc>
          <w:tcPr>
            <w:tcW w:type="dxa" w:w="1614"/>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157.899</w:t>
            </w:r>
          </w:p>
        </w:tc>
      </w:tr>
      <w:tr w:rsidTr="002D4617" w:rsidR="002D4617">
        <w:trPr>
          <w:trHeight w:val="250"/>
        </w:trPr>
        <w:tc>
          <w:tcPr>
            <w:tcW w:type="dxa" w:w="7251"/>
            <w:tcBorders>
              <w:top w:val="nil"/>
              <w:left w:space="0" w:sz="4" w:color="auto" w:val="single"/>
              <w:bottom w:space="0" w:sz="4" w:color="auto" w:val="single"/>
              <w:right w:space="0" w:sz="4" w:color="auto" w:val="single"/>
            </w:tcBorders>
            <w:vAlign w:val="center"/>
            <w:hideMark/>
          </w:tcPr>
          <w:p w:rsidRDefault="002D4617" w:rsidR="002D4617">
            <w:pPr>
              <w:rPr>
                <w:rFonts w:cs="Arial" w:eastAsia="Times New Roman" w:hAnsi="Arial" w:ascii="Arial"/>
                <w:sz w:val="18"/>
                <w:szCs w:val="18"/>
                <w:lang w:val="en-US"/>
              </w:rPr>
            </w:pPr>
            <w:r>
              <w:rPr>
                <w:rFonts w:cs="Arial" w:eastAsia="Times New Roman" w:hAnsi="Arial" w:ascii="Arial"/>
                <w:sz w:val="18"/>
                <w:szCs w:val="18"/>
              </w:rPr>
              <w:t>5. Obveze za poreze, doprinose i slična davanja</w:t>
            </w:r>
          </w:p>
        </w:tc>
        <w:tc>
          <w:tcPr>
            <w:tcW w:type="dxa" w:w="1614"/>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sz w:val="16"/>
                <w:szCs w:val="16"/>
                <w:lang w:val="en-US"/>
              </w:rPr>
            </w:pPr>
            <w:r>
              <w:rPr>
                <w:rFonts w:cs="Arial" w:eastAsia="Times New Roman" w:hAnsi="Arial" w:ascii="Arial"/>
                <w:sz w:val="16"/>
                <w:szCs w:val="16"/>
              </w:rPr>
              <w:t>113.898</w:t>
            </w:r>
          </w:p>
        </w:tc>
      </w:tr>
      <w:tr w:rsidTr="002D4617" w:rsidR="002D4617">
        <w:trPr>
          <w:trHeight w:val="250"/>
        </w:trPr>
        <w:tc>
          <w:tcPr>
            <w:tcW w:type="dxa" w:w="7251"/>
            <w:tcBorders>
              <w:top w:val="nil"/>
              <w:left w:space="0" w:sz="4" w:color="auto" w:val="single"/>
              <w:bottom w:space="0" w:sz="4" w:color="auto" w:val="single"/>
              <w:right w:space="0" w:sz="4" w:color="auto" w:val="single"/>
            </w:tcBorders>
            <w:shd w:fill="C5D9F1" w:color="auto" w:val="clear"/>
            <w:vAlign w:val="center"/>
            <w:hideMark/>
          </w:tcPr>
          <w:p w:rsidRDefault="002D4617" w:rsidR="002D4617">
            <w:pPr>
              <w:rPr>
                <w:rFonts w:cs="Arial" w:eastAsia="Times New Roman" w:hAnsi="Arial" w:ascii="Arial"/>
                <w:b/>
                <w:bCs/>
                <w:sz w:val="18"/>
                <w:szCs w:val="18"/>
                <w:lang w:val="en-US"/>
              </w:rPr>
            </w:pPr>
            <w:r>
              <w:rPr>
                <w:rFonts w:cs="Arial" w:eastAsia="Times New Roman" w:hAnsi="Arial" w:ascii="Arial"/>
                <w:b/>
                <w:bCs/>
                <w:sz w:val="18"/>
                <w:szCs w:val="18"/>
              </w:rPr>
              <w:t>UKUPNO:</w:t>
            </w:r>
          </w:p>
        </w:tc>
        <w:tc>
          <w:tcPr>
            <w:tcW w:type="dxa" w:w="1614"/>
            <w:tcBorders>
              <w:top w:val="nil"/>
              <w:left w:val="nil"/>
              <w:bottom w:space="0" w:sz="4" w:color="auto" w:val="single"/>
              <w:right w:space="0" w:sz="4" w:color="auto" w:val="single"/>
            </w:tcBorders>
            <w:shd w:fill="C5D9F1" w:color="auto" w:val="clear"/>
            <w:noWrap/>
            <w:vAlign w:val="bottom"/>
            <w:hideMark/>
          </w:tcPr>
          <w:p w:rsidRDefault="002D4617" w:rsidR="002D4617">
            <w:pPr>
              <w:jc w:val="right"/>
              <w:rPr>
                <w:rFonts w:eastAsia="Times New Roman"/>
                <w:sz w:val="16"/>
                <w:szCs w:val="16"/>
                <w:lang w:val="en-US"/>
              </w:rPr>
            </w:pPr>
            <w:r>
              <w:rPr>
                <w:rFonts w:eastAsia="Times New Roman"/>
                <w:sz w:val="16"/>
                <w:szCs w:val="16"/>
              </w:rPr>
              <w:t>6.709.271</w:t>
            </w:r>
          </w:p>
        </w:tc>
      </w:tr>
    </w:tbl>
    <w:p w:rsidRDefault="002D4617" w:rsidP="002D4617" w:rsidR="002D4617">
      <w:pPr>
        <w:rPr>
          <w:i/>
          <w:color w:val="000000"/>
          <w:lang w:val="en-US"/>
        </w:rPr>
      </w:pPr>
    </w:p>
    <w:p w:rsidRDefault="002D4617" w:rsidP="002D4617" w:rsidR="002D4617">
      <w:pPr>
        <w:rPr>
          <w:i/>
        </w:rPr>
      </w:pPr>
      <w:r>
        <w:rPr>
          <w:i/>
          <w:color w:val="000000"/>
        </w:rPr>
        <w:t>Tablica 1: Izračun manjka likvidnih sredstava</w:t>
      </w:r>
    </w:p>
    <w:p w:rsidRDefault="002D4617" w:rsidP="002D4617" w:rsidR="002D4617">
      <w:pPr>
        <w:rPr>
          <w:b/>
          <w:color w:val="FF0000"/>
        </w:rPr>
      </w:pPr>
    </w:p>
    <w:p w:rsidRDefault="002D4617" w:rsidP="002D4617" w:rsidR="002D4617">
      <w:pPr>
        <w:pStyle w:val="MediumGrid21"/>
        <w:spacing w:lineRule="auto" w:line="360"/>
      </w:pPr>
    </w:p>
    <w:p w:rsidRDefault="002D4617" w:rsidP="002D4617" w:rsidR="002D4617">
      <w:pPr>
        <w:pStyle w:val="MediumGrid21"/>
        <w:spacing w:lineRule="auto" w:line="360"/>
      </w:pPr>
      <w:r>
        <w:t>Manjak likvidnih sredstava na dan 30.04.2016. godine iznosi  6.709.271 kn, a isti je iskazan kao razlika dospjelih obveza i kratkoročne imovine.</w:t>
      </w:r>
      <w:r>
        <w:br w:type="page"/>
      </w:r>
    </w:p>
    <w:p w:rsidRDefault="002D4617" w:rsidP="002D4617" w:rsidR="002D4617">
      <w:pPr>
        <w:pStyle w:val="Naslov1"/>
      </w:pPr>
    </w:p>
    <w:p w:rsidRDefault="002D4617" w:rsidP="002D4617" w:rsidR="002D4617">
      <w:pPr>
        <w:pStyle w:val="Naslov1"/>
      </w:pPr>
      <w:bookmarkStart w:name="_Toc453408784" w:id="30"/>
      <w:bookmarkStart w:name="_Toc451235625" w:id="31"/>
      <w:r>
        <w:t>3. OPIS MJERA  FINANCIJSKOG  RESTRUKTURIRANJA I IZRAČUN NJIHOVIH UČINAKA NA MANJAK LIKVIDNIH SREDSTAVA</w:t>
      </w:r>
      <w:bookmarkEnd w:id="30"/>
      <w:bookmarkEnd w:id="31"/>
    </w:p>
    <w:p w:rsidRDefault="002D4617" w:rsidP="002D4617" w:rsidR="002D4617">
      <w:pPr>
        <w:pStyle w:val="MediumGrid21"/>
        <w:spacing w:lineRule="auto" w:line="360"/>
        <w:rPr>
          <w:rStyle w:val="Naslov1Char"/>
        </w:rPr>
      </w:pPr>
    </w:p>
    <w:p w:rsidRDefault="002D4617" w:rsidP="002D4617" w:rsidR="002D4617">
      <w:pPr>
        <w:pStyle w:val="Tijeloteksta"/>
        <w:spacing w:lineRule="auto" w:line="360"/>
      </w:pPr>
      <w:r>
        <w:t xml:space="preserve">Vjerovnici koji sudjeluju u postupku </w:t>
      </w:r>
      <w:proofErr w:type="spellStart"/>
      <w:r>
        <w:t>predstečajne</w:t>
      </w:r>
      <w:proofErr w:type="spellEnd"/>
      <w:r>
        <w:t xml:space="preserve"> nagodbe, svrstani su u  jednu grupu.</w:t>
      </w:r>
    </w:p>
    <w:p w:rsidRDefault="002D4617" w:rsidP="002D4617" w:rsidR="002D4617">
      <w:pPr>
        <w:pStyle w:val="Tijeloteksta"/>
        <w:spacing w:lineRule="auto" w:line="360"/>
      </w:pPr>
    </w:p>
    <w:p w:rsidRDefault="002D4617" w:rsidP="002D4617" w:rsidR="002D4617">
      <w:pPr>
        <w:pStyle w:val="Tijeloteksta"/>
        <w:spacing w:lineRule="auto" w:line="360"/>
      </w:pPr>
      <w:r>
        <w:t>Obveze tvrtke, sukladno utvrđenim tražbinama po grupama vjerovnika prikazane su u nastavku:</w:t>
      </w:r>
    </w:p>
    <w:p w:rsidRDefault="002D4617" w:rsidP="002D4617" w:rsidR="002D4617">
      <w:pPr>
        <w:pStyle w:val="Tijeloteksta"/>
        <w:spacing w:lineRule="auto" w:line="360"/>
        <w:rPr>
          <w:i/>
        </w:rPr>
      </w:pPr>
      <w:r>
        <w:rPr>
          <w:i/>
        </w:rPr>
        <w:t xml:space="preserve"> Tablica 1: Financijsko restrukturiranje</w:t>
      </w:r>
    </w:p>
    <w:tbl>
      <w:tblPr>
        <w:tblW w:type="dxa" w:w="9620"/>
        <w:tblInd w:type="dxa" w:w="108"/>
        <w:tblLook w:val="04A0" w:noVBand="1" w:noHBand="0" w:lastColumn="0" w:firstColumn="1" w:lastRow="0" w:firstRow="1"/>
      </w:tblPr>
      <w:tblGrid>
        <w:gridCol w:w="3760"/>
        <w:gridCol w:w="1596"/>
        <w:gridCol w:w="2980"/>
        <w:gridCol w:w="1300"/>
      </w:tblGrid>
      <w:tr w:rsidTr="002D4617" w:rsidR="002D4617">
        <w:trPr>
          <w:trHeight w:val="320"/>
        </w:trPr>
        <w:tc>
          <w:tcPr>
            <w:tcW w:type="dxa" w:w="3760"/>
            <w:vMerge w:val="restart"/>
            <w:tcBorders>
              <w:top w:space="0" w:sz="4" w:color="auto" w:val="single"/>
              <w:left w:space="0" w:sz="4" w:color="auto" w:val="single"/>
              <w:bottom w:space="0" w:sz="4" w:color="auto" w:val="single"/>
              <w:right w:space="0" w:sz="4" w:color="auto" w:val="single"/>
            </w:tcBorders>
            <w:shd w:fill="C5D9F1" w:color="auto" w:val="clear"/>
            <w:noWrap/>
            <w:vAlign w:val="center"/>
            <w:hideMark/>
          </w:tcPr>
          <w:p w:rsidRDefault="002D4617" w:rsidR="002D4617">
            <w:pPr>
              <w:rPr>
                <w:rFonts w:eastAsia="Times New Roman"/>
                <w:color w:val="000000"/>
                <w:lang w:eastAsia="en-GB" w:val="en-GB"/>
              </w:rPr>
            </w:pPr>
            <w:r>
              <w:rPr>
                <w:rFonts w:eastAsia="Times New Roman"/>
                <w:color w:val="000000"/>
              </w:rPr>
              <w:t>Vjerovnik</w:t>
            </w:r>
          </w:p>
        </w:tc>
        <w:tc>
          <w:tcPr>
            <w:tcW w:type="dxa" w:w="1580"/>
            <w:vMerge w:val="restart"/>
            <w:tcBorders>
              <w:top w:space="0" w:sz="4" w:color="auto" w:val="single"/>
              <w:left w:space="0" w:sz="4" w:color="auto" w:val="single"/>
              <w:bottom w:space="0" w:sz="4" w:color="auto" w:val="single"/>
              <w:right w:space="0" w:sz="4" w:color="auto" w:val="single"/>
            </w:tcBorders>
            <w:shd w:fill="C5D9F1" w:color="auto" w:val="clear"/>
            <w:noWrap/>
            <w:vAlign w:val="center"/>
            <w:hideMark/>
          </w:tcPr>
          <w:p w:rsidRDefault="002D4617" w:rsidR="002D4617">
            <w:pPr>
              <w:jc w:val="center"/>
              <w:rPr>
                <w:rFonts w:eastAsia="Times New Roman"/>
                <w:color w:val="000000"/>
                <w:lang w:val="en-US"/>
              </w:rPr>
            </w:pPr>
            <w:r>
              <w:rPr>
                <w:rFonts w:eastAsia="Times New Roman"/>
                <w:color w:val="000000"/>
              </w:rPr>
              <w:t>Visina tražbine</w:t>
            </w:r>
          </w:p>
        </w:tc>
        <w:tc>
          <w:tcPr>
            <w:tcW w:type="dxa" w:w="2980"/>
            <w:tcBorders>
              <w:top w:space="0" w:sz="4" w:color="auto" w:val="single"/>
              <w:left w:val="nil"/>
              <w:bottom w:space="0" w:sz="4" w:color="auto" w:val="single"/>
              <w:right w:space="0" w:sz="4" w:color="auto" w:val="single"/>
            </w:tcBorders>
            <w:shd w:fill="C5D9F1" w:color="auto" w:val="clear"/>
            <w:noWrap/>
            <w:vAlign w:val="center"/>
            <w:hideMark/>
          </w:tcPr>
          <w:p w:rsidRDefault="002D4617" w:rsidR="002D4617">
            <w:pPr>
              <w:jc w:val="center"/>
              <w:rPr>
                <w:rFonts w:eastAsia="Times New Roman"/>
                <w:color w:val="000000"/>
                <w:lang w:val="en-US"/>
              </w:rPr>
            </w:pPr>
            <w:r>
              <w:rPr>
                <w:rFonts w:eastAsia="Times New Roman"/>
                <w:color w:val="000000"/>
              </w:rPr>
              <w:t>Prijedlog izmirenja</w:t>
            </w:r>
          </w:p>
        </w:tc>
        <w:tc>
          <w:tcPr>
            <w:tcW w:type="dxa" w:w="1300"/>
            <w:vMerge w:val="restart"/>
            <w:tcBorders>
              <w:top w:space="0" w:sz="4" w:color="auto" w:val="single"/>
              <w:left w:space="0" w:sz="4" w:color="auto" w:val="single"/>
              <w:bottom w:space="0" w:sz="4" w:color="auto" w:val="single"/>
              <w:right w:space="0" w:sz="4" w:color="auto" w:val="single"/>
            </w:tcBorders>
            <w:shd w:fill="C5D9F1" w:color="auto" w:val="clear"/>
            <w:noWrap/>
            <w:vAlign w:val="center"/>
            <w:hideMark/>
          </w:tcPr>
          <w:p w:rsidRDefault="002D4617" w:rsidR="002D4617">
            <w:pPr>
              <w:jc w:val="center"/>
              <w:rPr>
                <w:rFonts w:eastAsia="Times New Roman"/>
                <w:color w:val="000000"/>
                <w:lang w:val="en-US"/>
              </w:rPr>
            </w:pPr>
            <w:r>
              <w:rPr>
                <w:rFonts w:eastAsia="Times New Roman"/>
                <w:color w:val="000000"/>
              </w:rPr>
              <w:t>Struktura</w:t>
            </w:r>
          </w:p>
        </w:tc>
      </w:tr>
      <w:tr w:rsidTr="002D4617" w:rsidR="002D4617">
        <w:trPr>
          <w:trHeight w:val="320"/>
        </w:trPr>
        <w:tc>
          <w:tcPr>
            <w:tcW w:type="auto" w:w="0"/>
            <w:vMerge/>
            <w:tcBorders>
              <w:top w:space="0" w:sz="4" w:color="auto" w:val="single"/>
              <w:left w:space="0" w:sz="4" w:color="auto" w:val="single"/>
              <w:bottom w:space="0" w:sz="4" w:color="auto" w:val="single"/>
              <w:right w:space="0" w:sz="4" w:color="auto" w:val="single"/>
            </w:tcBorders>
            <w:vAlign w:val="center"/>
            <w:hideMark/>
          </w:tcPr>
          <w:p w:rsidRDefault="002D4617" w:rsidR="002D4617">
            <w:pPr>
              <w:rPr>
                <w:rFonts w:eastAsia="Times New Roman"/>
                <w:color w:val="000000"/>
                <w:lang w:eastAsia="en-GB" w:val="en-GB"/>
              </w:rPr>
            </w:pPr>
          </w:p>
        </w:tc>
        <w:tc>
          <w:tcPr>
            <w:tcW w:type="auto" w:w="0"/>
            <w:vMerge/>
            <w:tcBorders>
              <w:top w:space="0" w:sz="4" w:color="auto" w:val="single"/>
              <w:left w:space="0" w:sz="4" w:color="auto" w:val="single"/>
              <w:bottom w:space="0" w:sz="4" w:color="auto" w:val="single"/>
              <w:right w:space="0" w:sz="4" w:color="auto" w:val="single"/>
            </w:tcBorders>
            <w:vAlign w:val="center"/>
            <w:hideMark/>
          </w:tcPr>
          <w:p w:rsidRDefault="002D4617" w:rsidR="002D4617">
            <w:pPr>
              <w:rPr>
                <w:rFonts w:eastAsia="Times New Roman"/>
                <w:color w:val="000000"/>
                <w:lang w:val="en-US"/>
              </w:rPr>
            </w:pPr>
          </w:p>
        </w:tc>
        <w:tc>
          <w:tcPr>
            <w:tcW w:type="dxa" w:w="2980"/>
            <w:tcBorders>
              <w:top w:val="nil"/>
              <w:left w:val="nil"/>
              <w:bottom w:space="0" w:sz="4" w:color="auto" w:val="single"/>
              <w:right w:space="0" w:sz="4" w:color="auto" w:val="single"/>
            </w:tcBorders>
            <w:shd w:fill="C5D9F1" w:color="auto" w:val="clear"/>
            <w:vAlign w:val="center"/>
            <w:hideMark/>
          </w:tcPr>
          <w:p w:rsidRDefault="002D4617" w:rsidR="002D4617">
            <w:pPr>
              <w:jc w:val="center"/>
              <w:rPr>
                <w:rFonts w:eastAsia="Times New Roman"/>
                <w:color w:val="000000"/>
                <w:lang w:val="en-US"/>
              </w:rPr>
            </w:pPr>
            <w:r>
              <w:rPr>
                <w:rFonts w:eastAsia="Times New Roman"/>
                <w:color w:val="000000"/>
              </w:rPr>
              <w:t>Rok</w:t>
            </w:r>
          </w:p>
        </w:tc>
        <w:tc>
          <w:tcPr>
            <w:tcW w:type="auto" w:w="0"/>
            <w:vMerge/>
            <w:tcBorders>
              <w:top w:space="0" w:sz="4" w:color="auto" w:val="single"/>
              <w:left w:space="0" w:sz="4" w:color="auto" w:val="single"/>
              <w:bottom w:space="0" w:sz="4" w:color="auto" w:val="single"/>
              <w:right w:space="0" w:sz="4" w:color="auto" w:val="single"/>
            </w:tcBorders>
            <w:vAlign w:val="center"/>
            <w:hideMark/>
          </w:tcPr>
          <w:p w:rsidRDefault="002D4617" w:rsidR="002D4617">
            <w:pPr>
              <w:rPr>
                <w:rFonts w:eastAsia="Times New Roman"/>
                <w:color w:val="000000"/>
                <w:lang w:val="en-US"/>
              </w:rPr>
            </w:pPr>
          </w:p>
        </w:tc>
      </w:tr>
      <w:tr w:rsidTr="002D4617" w:rsidR="002D4617">
        <w:trPr>
          <w:trHeight w:val="320"/>
        </w:trPr>
        <w:tc>
          <w:tcPr>
            <w:tcW w:type="dxa" w:w="3760"/>
            <w:tcBorders>
              <w:top w:val="nil"/>
              <w:left w:space="0" w:sz="4" w:color="auto" w:val="single"/>
              <w:bottom w:space="0" w:sz="4" w:color="auto" w:val="single"/>
              <w:right w:space="0" w:sz="4" w:color="auto" w:val="single"/>
            </w:tcBorders>
            <w:noWrap/>
            <w:vAlign w:val="center"/>
            <w:hideMark/>
          </w:tcPr>
          <w:p w:rsidRDefault="002D4617" w:rsidR="002D4617">
            <w:pPr>
              <w:rPr>
                <w:rFonts w:eastAsia="Times New Roman"/>
                <w:color w:val="000000"/>
                <w:lang w:val="en-US"/>
              </w:rPr>
            </w:pPr>
            <w:r>
              <w:rPr>
                <w:rFonts w:eastAsia="Times New Roman"/>
                <w:color w:val="000000"/>
              </w:rPr>
              <w:t>VJEROVNICI</w:t>
            </w:r>
          </w:p>
        </w:tc>
        <w:tc>
          <w:tcPr>
            <w:tcW w:type="dxa" w:w="1580"/>
            <w:tcBorders>
              <w:top w:val="nil"/>
              <w:left w:val="nil"/>
              <w:bottom w:space="0" w:sz="4" w:color="auto" w:val="single"/>
              <w:right w:space="0" w:sz="4" w:color="auto" w:val="single"/>
            </w:tcBorders>
            <w:noWrap/>
            <w:vAlign w:val="center"/>
            <w:hideMark/>
          </w:tcPr>
          <w:p w:rsidRDefault="002D4617" w:rsidR="002D4617">
            <w:pPr>
              <w:jc w:val="right"/>
              <w:rPr>
                <w:rFonts w:eastAsia="Times New Roman"/>
                <w:color w:val="000000"/>
                <w:lang w:val="en-US"/>
              </w:rPr>
            </w:pPr>
            <w:r>
              <w:rPr>
                <w:rFonts w:eastAsia="Times New Roman"/>
                <w:color w:val="000000"/>
              </w:rPr>
              <w:t>18.067.902,53</w:t>
            </w:r>
          </w:p>
        </w:tc>
        <w:tc>
          <w:tcPr>
            <w:tcW w:type="dxa" w:w="2980"/>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lang w:val="en-US"/>
              </w:rPr>
            </w:pPr>
            <w:r>
              <w:rPr>
                <w:rFonts w:eastAsia="Times New Roman"/>
                <w:color w:val="000000"/>
              </w:rPr>
              <w:t>2+18 god</w:t>
            </w:r>
          </w:p>
        </w:tc>
        <w:tc>
          <w:tcPr>
            <w:tcW w:type="dxa" w:w="1300"/>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lang w:val="en-US"/>
              </w:rPr>
            </w:pPr>
            <w:r>
              <w:rPr>
                <w:rFonts w:eastAsia="Times New Roman"/>
                <w:color w:val="000000"/>
              </w:rPr>
              <w:t>100,00%</w:t>
            </w:r>
          </w:p>
        </w:tc>
      </w:tr>
      <w:tr w:rsidTr="002D4617" w:rsidR="002D4617">
        <w:trPr>
          <w:trHeight w:val="320"/>
        </w:trPr>
        <w:tc>
          <w:tcPr>
            <w:tcW w:type="dxa" w:w="3760"/>
            <w:tcBorders>
              <w:top w:val="nil"/>
              <w:left w:space="0" w:sz="4" w:color="auto" w:val="single"/>
              <w:bottom w:space="0" w:sz="4" w:color="auto" w:val="single"/>
              <w:right w:space="0" w:sz="4" w:color="auto" w:val="single"/>
            </w:tcBorders>
            <w:shd w:fill="C5D9F1" w:color="auto" w:val="clear"/>
            <w:noWrap/>
            <w:vAlign w:val="center"/>
            <w:hideMark/>
          </w:tcPr>
          <w:p w:rsidRDefault="002D4617" w:rsidR="002D4617">
            <w:pPr>
              <w:jc w:val="center"/>
              <w:rPr>
                <w:rFonts w:eastAsia="Times New Roman"/>
                <w:color w:val="000000"/>
                <w:lang w:val="en-US"/>
              </w:rPr>
            </w:pPr>
            <w:r>
              <w:rPr>
                <w:rFonts w:eastAsia="Times New Roman"/>
                <w:color w:val="000000"/>
              </w:rPr>
              <w:t>UKUPNO BEZUVJETNE OBVEZE:</w:t>
            </w:r>
          </w:p>
        </w:tc>
        <w:tc>
          <w:tcPr>
            <w:tcW w:type="dxa" w:w="1580"/>
            <w:tcBorders>
              <w:top w:val="nil"/>
              <w:left w:val="nil"/>
              <w:bottom w:space="0" w:sz="4" w:color="auto" w:val="single"/>
              <w:right w:space="0" w:sz="4" w:color="auto" w:val="single"/>
            </w:tcBorders>
            <w:shd w:fill="C5D9F1" w:color="auto" w:val="clear"/>
            <w:noWrap/>
            <w:vAlign w:val="center"/>
            <w:hideMark/>
          </w:tcPr>
          <w:p w:rsidRDefault="002D4617" w:rsidR="002D4617">
            <w:pPr>
              <w:jc w:val="right"/>
              <w:rPr>
                <w:rFonts w:eastAsia="Times New Roman"/>
                <w:color w:val="000000"/>
                <w:lang w:val="en-US"/>
              </w:rPr>
            </w:pPr>
            <w:r>
              <w:rPr>
                <w:rFonts w:eastAsia="Times New Roman"/>
                <w:color w:val="000000"/>
              </w:rPr>
              <w:t>18.067.902,53</w:t>
            </w:r>
          </w:p>
        </w:tc>
        <w:tc>
          <w:tcPr>
            <w:tcW w:type="dxa" w:w="2980"/>
            <w:tcBorders>
              <w:top w:val="nil"/>
              <w:left w:val="nil"/>
              <w:bottom w:space="0" w:sz="4" w:color="auto" w:val="single"/>
              <w:right w:space="0" w:sz="4" w:color="auto" w:val="single"/>
            </w:tcBorders>
            <w:shd w:fill="C5D9F1" w:color="auto" w:val="clear"/>
            <w:noWrap/>
            <w:vAlign w:val="center"/>
            <w:hideMark/>
          </w:tcPr>
          <w:p w:rsidRDefault="002D4617" w:rsidR="002D4617">
            <w:pPr>
              <w:jc w:val="center"/>
              <w:rPr>
                <w:rFonts w:eastAsia="Times New Roman"/>
                <w:color w:val="000000"/>
                <w:lang w:val="en-US"/>
              </w:rPr>
            </w:pPr>
            <w:r>
              <w:rPr>
                <w:rFonts w:eastAsia="Times New Roman"/>
                <w:color w:val="000000"/>
              </w:rPr>
              <w:t> </w:t>
            </w:r>
          </w:p>
        </w:tc>
        <w:tc>
          <w:tcPr>
            <w:tcW w:type="dxa" w:w="1300"/>
            <w:tcBorders>
              <w:top w:val="nil"/>
              <w:left w:val="nil"/>
              <w:bottom w:space="0" w:sz="4" w:color="auto" w:val="single"/>
              <w:right w:space="0" w:sz="4" w:color="auto" w:val="single"/>
            </w:tcBorders>
            <w:shd w:fill="C5D9F1" w:color="auto" w:val="clear"/>
            <w:noWrap/>
            <w:vAlign w:val="center"/>
            <w:hideMark/>
          </w:tcPr>
          <w:p w:rsidRDefault="002D4617" w:rsidR="002D4617">
            <w:pPr>
              <w:jc w:val="center"/>
              <w:rPr>
                <w:rFonts w:eastAsia="Times New Roman"/>
                <w:color w:val="000000"/>
                <w:lang w:val="en-US"/>
              </w:rPr>
            </w:pPr>
            <w:r>
              <w:rPr>
                <w:rFonts w:eastAsia="Times New Roman"/>
                <w:color w:val="000000"/>
              </w:rPr>
              <w:t>100,00%</w:t>
            </w:r>
          </w:p>
        </w:tc>
      </w:tr>
      <w:tr w:rsidTr="002D4617" w:rsidR="002D4617">
        <w:trPr>
          <w:trHeight w:val="320"/>
        </w:trPr>
        <w:tc>
          <w:tcPr>
            <w:tcW w:type="dxa" w:w="3760"/>
            <w:tcBorders>
              <w:top w:val="nil"/>
              <w:left w:space="0" w:sz="4" w:color="auto" w:val="single"/>
              <w:bottom w:space="0" w:sz="4" w:color="auto" w:val="single"/>
              <w:right w:space="0" w:sz="4" w:color="auto" w:val="single"/>
            </w:tcBorders>
            <w:noWrap/>
            <w:vAlign w:val="center"/>
            <w:hideMark/>
          </w:tcPr>
          <w:p w:rsidRDefault="002D4617" w:rsidR="002D4617">
            <w:pPr>
              <w:rPr>
                <w:rFonts w:eastAsia="Times New Roman"/>
                <w:color w:val="000000"/>
                <w:lang w:val="en-US"/>
              </w:rPr>
            </w:pPr>
            <w:proofErr w:type="spellStart"/>
            <w:r>
              <w:rPr>
                <w:rFonts w:eastAsia="Times New Roman"/>
                <w:color w:val="000000"/>
              </w:rPr>
              <w:t>Razlučni</w:t>
            </w:r>
            <w:proofErr w:type="spellEnd"/>
            <w:r>
              <w:rPr>
                <w:rFonts w:eastAsia="Times New Roman"/>
                <w:color w:val="000000"/>
              </w:rPr>
              <w:t xml:space="preserve"> vjerovnici </w:t>
            </w:r>
          </w:p>
        </w:tc>
        <w:tc>
          <w:tcPr>
            <w:tcW w:type="dxa" w:w="1580"/>
            <w:tcBorders>
              <w:top w:val="nil"/>
              <w:left w:val="nil"/>
              <w:bottom w:space="0" w:sz="4" w:color="auto" w:val="single"/>
              <w:right w:space="0" w:sz="4" w:color="auto" w:val="single"/>
            </w:tcBorders>
            <w:noWrap/>
            <w:vAlign w:val="center"/>
            <w:hideMark/>
          </w:tcPr>
          <w:p w:rsidRDefault="002D4617" w:rsidR="002D4617">
            <w:pPr>
              <w:jc w:val="right"/>
              <w:rPr>
                <w:rFonts w:eastAsia="Times New Roman"/>
                <w:color w:val="000000"/>
                <w:lang w:val="en-US"/>
              </w:rPr>
            </w:pPr>
            <w:r>
              <w:rPr>
                <w:rFonts w:eastAsia="Times New Roman"/>
                <w:color w:val="000000"/>
              </w:rPr>
              <w:t>2.154.875,67</w:t>
            </w:r>
          </w:p>
        </w:tc>
        <w:tc>
          <w:tcPr>
            <w:tcW w:type="dxa" w:w="2980"/>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lang w:val="en-US"/>
              </w:rPr>
            </w:pPr>
            <w:r>
              <w:rPr>
                <w:rFonts w:eastAsia="Times New Roman"/>
                <w:color w:val="000000"/>
              </w:rPr>
              <w:t xml:space="preserve">Namirenje iz </w:t>
            </w:r>
            <w:proofErr w:type="spellStart"/>
            <w:r>
              <w:rPr>
                <w:rFonts w:eastAsia="Times New Roman"/>
                <w:color w:val="000000"/>
              </w:rPr>
              <w:t>razlučnog</w:t>
            </w:r>
            <w:proofErr w:type="spellEnd"/>
            <w:r>
              <w:rPr>
                <w:rFonts w:eastAsia="Times New Roman"/>
                <w:color w:val="000000"/>
              </w:rPr>
              <w:t xml:space="preserve"> prava</w:t>
            </w:r>
          </w:p>
        </w:tc>
        <w:tc>
          <w:tcPr>
            <w:tcW w:type="dxa" w:w="1300"/>
            <w:tcBorders>
              <w:top w:val="nil"/>
              <w:left w:val="nil"/>
              <w:bottom w:space="0" w:sz="4" w:color="auto" w:val="single"/>
              <w:right w:space="0" w:sz="4" w:color="auto" w:val="single"/>
            </w:tcBorders>
            <w:noWrap/>
            <w:vAlign w:val="center"/>
            <w:hideMark/>
          </w:tcPr>
          <w:p w:rsidRDefault="002D4617" w:rsidR="002D4617">
            <w:pPr>
              <w:jc w:val="center"/>
              <w:rPr>
                <w:rFonts w:eastAsia="Times New Roman"/>
                <w:color w:val="000000"/>
                <w:lang w:val="en-US"/>
              </w:rPr>
            </w:pPr>
            <w:r>
              <w:rPr>
                <w:rFonts w:eastAsia="Times New Roman"/>
                <w:color w:val="000000"/>
              </w:rPr>
              <w:t>100,00%</w:t>
            </w:r>
          </w:p>
        </w:tc>
      </w:tr>
      <w:tr w:rsidTr="002D4617" w:rsidR="002D4617">
        <w:trPr>
          <w:trHeight w:val="320"/>
        </w:trPr>
        <w:tc>
          <w:tcPr>
            <w:tcW w:type="dxa" w:w="3760"/>
            <w:tcBorders>
              <w:top w:val="nil"/>
              <w:left w:space="0" w:sz="4" w:color="auto" w:val="single"/>
              <w:bottom w:space="0" w:sz="4" w:color="auto" w:val="single"/>
              <w:right w:space="0" w:sz="4" w:color="auto" w:val="single"/>
            </w:tcBorders>
            <w:shd w:fill="C5D9F1" w:color="auto" w:val="clear"/>
            <w:noWrap/>
            <w:vAlign w:val="center"/>
            <w:hideMark/>
          </w:tcPr>
          <w:p w:rsidRDefault="002D4617" w:rsidR="002D4617">
            <w:pPr>
              <w:jc w:val="center"/>
              <w:rPr>
                <w:rFonts w:eastAsia="Times New Roman"/>
                <w:color w:val="000000"/>
                <w:lang w:val="en-US"/>
              </w:rPr>
            </w:pPr>
            <w:r>
              <w:rPr>
                <w:rFonts w:eastAsia="Times New Roman"/>
                <w:color w:val="000000"/>
              </w:rPr>
              <w:t>UKUPNO:</w:t>
            </w:r>
          </w:p>
        </w:tc>
        <w:tc>
          <w:tcPr>
            <w:tcW w:type="dxa" w:w="1580"/>
            <w:tcBorders>
              <w:top w:val="nil"/>
              <w:left w:val="nil"/>
              <w:bottom w:space="0" w:sz="4" w:color="auto" w:val="single"/>
              <w:right w:space="0" w:sz="4" w:color="auto" w:val="single"/>
            </w:tcBorders>
            <w:shd w:fill="C5D9F1" w:color="auto" w:val="clear"/>
            <w:noWrap/>
            <w:vAlign w:val="center"/>
            <w:hideMark/>
          </w:tcPr>
          <w:p w:rsidRDefault="002D4617" w:rsidR="002D4617">
            <w:pPr>
              <w:jc w:val="right"/>
              <w:rPr>
                <w:rFonts w:eastAsia="Times New Roman"/>
                <w:color w:val="000000"/>
                <w:lang w:val="en-US"/>
              </w:rPr>
            </w:pPr>
            <w:r>
              <w:rPr>
                <w:rFonts w:eastAsia="Times New Roman"/>
                <w:color w:val="000000"/>
              </w:rPr>
              <w:t>2.154.875,67</w:t>
            </w:r>
          </w:p>
        </w:tc>
        <w:tc>
          <w:tcPr>
            <w:tcW w:type="dxa" w:w="2980"/>
            <w:tcBorders>
              <w:top w:val="nil"/>
              <w:left w:val="nil"/>
              <w:bottom w:space="0" w:sz="4" w:color="auto" w:val="single"/>
              <w:right w:space="0" w:sz="4" w:color="auto" w:val="single"/>
            </w:tcBorders>
            <w:shd w:fill="C5D9F1" w:color="auto" w:val="clear"/>
            <w:noWrap/>
            <w:vAlign w:val="center"/>
            <w:hideMark/>
          </w:tcPr>
          <w:p w:rsidRDefault="002D4617" w:rsidR="002D4617">
            <w:pPr>
              <w:jc w:val="center"/>
              <w:rPr>
                <w:rFonts w:eastAsia="Times New Roman"/>
                <w:color w:val="000000"/>
                <w:lang w:val="en-US"/>
              </w:rPr>
            </w:pPr>
            <w:r>
              <w:rPr>
                <w:rFonts w:eastAsia="Times New Roman"/>
                <w:color w:val="000000"/>
              </w:rPr>
              <w:t> </w:t>
            </w:r>
          </w:p>
        </w:tc>
        <w:tc>
          <w:tcPr>
            <w:tcW w:type="dxa" w:w="1300"/>
            <w:tcBorders>
              <w:top w:val="nil"/>
              <w:left w:val="nil"/>
              <w:bottom w:space="0" w:sz="4" w:color="auto" w:val="single"/>
              <w:right w:space="0" w:sz="4" w:color="auto" w:val="single"/>
            </w:tcBorders>
            <w:shd w:fill="C5D9F1" w:color="auto" w:val="clear"/>
            <w:noWrap/>
            <w:vAlign w:val="center"/>
            <w:hideMark/>
          </w:tcPr>
          <w:p w:rsidRDefault="002D4617" w:rsidR="002D4617">
            <w:pPr>
              <w:jc w:val="center"/>
              <w:rPr>
                <w:rFonts w:eastAsia="Times New Roman"/>
                <w:color w:val="000000"/>
                <w:lang w:val="en-US"/>
              </w:rPr>
            </w:pPr>
            <w:r>
              <w:rPr>
                <w:rFonts w:eastAsia="Times New Roman"/>
                <w:color w:val="000000"/>
              </w:rPr>
              <w:t> </w:t>
            </w:r>
          </w:p>
        </w:tc>
      </w:tr>
      <w:tr w:rsidTr="002D4617" w:rsidR="002D4617">
        <w:trPr>
          <w:trHeight w:val="320"/>
        </w:trPr>
        <w:tc>
          <w:tcPr>
            <w:tcW w:type="dxa" w:w="3760"/>
            <w:tcBorders>
              <w:top w:val="nil"/>
              <w:left w:space="0" w:sz="4" w:color="auto" w:val="single"/>
              <w:bottom w:space="0" w:sz="4" w:color="auto" w:val="single"/>
              <w:right w:space="0" w:sz="4" w:color="auto" w:val="single"/>
            </w:tcBorders>
            <w:shd w:fill="C5D9F1" w:color="auto" w:val="clear"/>
            <w:noWrap/>
            <w:vAlign w:val="center"/>
            <w:hideMark/>
          </w:tcPr>
          <w:p w:rsidRDefault="002D4617" w:rsidR="002D4617">
            <w:pPr>
              <w:rPr>
                <w:rFonts w:eastAsia="Times New Roman"/>
                <w:color w:val="000000"/>
                <w:lang w:val="en-US"/>
              </w:rPr>
            </w:pPr>
            <w:r>
              <w:rPr>
                <w:rFonts w:eastAsia="Times New Roman"/>
                <w:color w:val="000000"/>
              </w:rPr>
              <w:t>SVEUKUPNO:</w:t>
            </w:r>
          </w:p>
        </w:tc>
        <w:tc>
          <w:tcPr>
            <w:tcW w:type="dxa" w:w="1580"/>
            <w:tcBorders>
              <w:top w:val="nil"/>
              <w:left w:val="nil"/>
              <w:bottom w:space="0" w:sz="4" w:color="auto" w:val="single"/>
              <w:right w:space="0" w:sz="4" w:color="auto" w:val="single"/>
            </w:tcBorders>
            <w:shd w:fill="C5D9F1" w:color="auto" w:val="clear"/>
            <w:noWrap/>
            <w:vAlign w:val="center"/>
            <w:hideMark/>
          </w:tcPr>
          <w:p w:rsidRDefault="002D4617" w:rsidR="002D4617">
            <w:pPr>
              <w:jc w:val="right"/>
              <w:rPr>
                <w:rFonts w:eastAsia="Times New Roman"/>
                <w:color w:val="000000"/>
                <w:lang w:val="en-US"/>
              </w:rPr>
            </w:pPr>
            <w:r>
              <w:rPr>
                <w:rFonts w:eastAsia="Times New Roman"/>
                <w:color w:val="000000"/>
              </w:rPr>
              <w:t>20.222.778,20</w:t>
            </w:r>
          </w:p>
        </w:tc>
        <w:tc>
          <w:tcPr>
            <w:tcW w:type="dxa" w:w="2980"/>
            <w:tcBorders>
              <w:top w:val="nil"/>
              <w:left w:val="nil"/>
              <w:bottom w:space="0" w:sz="4" w:color="auto" w:val="single"/>
              <w:right w:space="0" w:sz="4" w:color="auto" w:val="single"/>
            </w:tcBorders>
            <w:shd w:fill="C5D9F1" w:color="auto" w:val="clear"/>
            <w:noWrap/>
            <w:vAlign w:val="center"/>
            <w:hideMark/>
          </w:tcPr>
          <w:p w:rsidRDefault="002D4617" w:rsidR="002D4617">
            <w:pPr>
              <w:jc w:val="center"/>
              <w:rPr>
                <w:rFonts w:eastAsia="Times New Roman"/>
                <w:color w:val="000000"/>
                <w:lang w:val="en-US"/>
              </w:rPr>
            </w:pPr>
            <w:r>
              <w:rPr>
                <w:rFonts w:eastAsia="Times New Roman"/>
                <w:color w:val="000000"/>
              </w:rPr>
              <w:t> </w:t>
            </w:r>
          </w:p>
        </w:tc>
        <w:tc>
          <w:tcPr>
            <w:tcW w:type="dxa" w:w="1300"/>
            <w:tcBorders>
              <w:top w:val="nil"/>
              <w:left w:val="nil"/>
              <w:bottom w:space="0" w:sz="4" w:color="auto" w:val="single"/>
              <w:right w:space="0" w:sz="4" w:color="auto" w:val="single"/>
            </w:tcBorders>
            <w:shd w:fill="C5D9F1" w:color="auto" w:val="clear"/>
            <w:noWrap/>
            <w:vAlign w:val="center"/>
            <w:hideMark/>
          </w:tcPr>
          <w:p w:rsidRDefault="002D4617" w:rsidR="002D4617">
            <w:pPr>
              <w:jc w:val="center"/>
              <w:rPr>
                <w:rFonts w:eastAsia="Times New Roman"/>
                <w:color w:val="000000"/>
                <w:lang w:val="en-US"/>
              </w:rPr>
            </w:pPr>
            <w:r>
              <w:rPr>
                <w:rFonts w:eastAsia="Times New Roman"/>
                <w:color w:val="000000"/>
              </w:rPr>
              <w:t> </w:t>
            </w:r>
          </w:p>
        </w:tc>
      </w:tr>
    </w:tbl>
    <w:p w:rsidRDefault="002D4617" w:rsidP="002D4617" w:rsidR="002D4617">
      <w:pPr>
        <w:pStyle w:val="Tijeloteksta"/>
        <w:spacing w:lineRule="auto" w:line="360"/>
      </w:pPr>
    </w:p>
    <w:p w:rsidRDefault="002D4617" w:rsidP="002D4617" w:rsidR="002D4617">
      <w:pPr>
        <w:pStyle w:val="Tijeloteksta"/>
        <w:spacing w:lineRule="auto" w:line="360"/>
      </w:pPr>
    </w:p>
    <w:p w:rsidRDefault="002D4617" w:rsidP="002D4617" w:rsidR="002D4617">
      <w:pPr>
        <w:pStyle w:val="Tijeloteksta"/>
        <w:spacing w:lineRule="auto" w:line="360"/>
      </w:pPr>
      <w:r>
        <w:t xml:space="preserve">U svrhu financijskog restrukturiranja društva potrebno je poduzeti sljedeće mjere: </w:t>
      </w:r>
    </w:p>
    <w:p w:rsidRDefault="002D4617" w:rsidP="002D4617" w:rsidR="002D4617">
      <w:pPr>
        <w:pStyle w:val="Grafikeoznake2"/>
        <w:numPr>
          <w:ilvl w:val="0"/>
          <w:numId w:val="0"/>
        </w:numPr>
        <w:tabs>
          <w:tab w:pos="708" w:val="left"/>
        </w:tabs>
        <w:spacing w:lineRule="auto" w:line="360"/>
        <w:jc w:val="both"/>
      </w:pPr>
    </w:p>
    <w:p w:rsidRDefault="002D4617" w:rsidP="002D4617" w:rsidR="002D4617">
      <w:pPr>
        <w:pStyle w:val="Grafikeoznake2"/>
        <w:numPr>
          <w:ilvl w:val="0"/>
          <w:numId w:val="48"/>
        </w:numPr>
        <w:tabs>
          <w:tab w:pos="708" w:val="left"/>
        </w:tabs>
        <w:spacing w:lineRule="auto" w:line="360" w:before="0"/>
        <w:contextualSpacing/>
        <w:jc w:val="both"/>
      </w:pPr>
      <w:r>
        <w:t xml:space="preserve">Dug prema grupi </w:t>
      </w:r>
      <w:r>
        <w:rPr>
          <w:b/>
        </w:rPr>
        <w:t>VJEROVNICI</w:t>
      </w:r>
      <w:r>
        <w:t>, sukladno utvrđenim tražbinama iznosi  18.067.902,53</w:t>
      </w:r>
      <w:r>
        <w:rPr>
          <w:rFonts w:cs="Arial" w:hAnsi="Arial" w:ascii="Arial"/>
          <w:b/>
          <w:bCs/>
          <w:color w:val="000000"/>
          <w:sz w:val="15"/>
          <w:szCs w:val="16"/>
        </w:rPr>
        <w:t xml:space="preserve"> </w:t>
      </w:r>
      <w:r>
        <w:t>kn. Predlaže se otpis tražbina za 60%. Preostalih 40% tražbina otplatiti će se na nakon isteka 24 mjeseci počeka u 216 mjeseci, bez kamata, u jednakim mjesečnim anuitetima, počevši od pravomoćnosti Rješenja Trgovačkog suda o sklopljenoj nagodbi, svakog 15-tog u mjesecu.</w:t>
      </w:r>
    </w:p>
    <w:tbl>
      <w:tblPr>
        <w:tblW w:type="dxa" w:w="9888"/>
        <w:tblInd w:type="dxa" w:w="113"/>
        <w:tblLayout w:type="fixed"/>
        <w:tblLook w:val="04A0" w:noVBand="1" w:noHBand="0" w:lastColumn="0" w:firstColumn="1" w:lastRow="0" w:firstRow="1"/>
      </w:tblPr>
      <w:tblGrid>
        <w:gridCol w:w="455"/>
        <w:gridCol w:w="3108"/>
        <w:gridCol w:w="891"/>
        <w:gridCol w:w="2108"/>
        <w:gridCol w:w="1094"/>
        <w:gridCol w:w="1145"/>
        <w:gridCol w:w="1087"/>
      </w:tblGrid>
      <w:tr w:rsidTr="002D4617" w:rsidR="002D4617">
        <w:trPr>
          <w:trHeight w:val="440"/>
        </w:trPr>
        <w:tc>
          <w:tcPr>
            <w:tcW w:type="dxa" w:w="454"/>
            <w:tcBorders>
              <w:top w:space="0" w:sz="4" w:color="auto" w:val="single"/>
              <w:left w:space="0" w:sz="4" w:color="auto" w:val="single"/>
              <w:bottom w:space="0" w:sz="4" w:color="auto" w:val="single"/>
              <w:right w:space="0" w:sz="4" w:color="auto" w:val="single"/>
            </w:tcBorders>
            <w:shd w:fill="A9D08E" w:color="auto" w:val="clear"/>
            <w:noWrap/>
            <w:vAlign w:val="center"/>
            <w:hideMark/>
          </w:tcPr>
          <w:p w:rsidRDefault="002D4617" w:rsidR="002D4617">
            <w:pPr>
              <w:jc w:val="center"/>
              <w:rPr>
                <w:rFonts w:cs="Arial" w:eastAsia="Times New Roman" w:hAnsi="Arial" w:ascii="Arial"/>
                <w:b/>
                <w:bCs/>
                <w:color w:val="000000"/>
                <w:sz w:val="13"/>
                <w:szCs w:val="16"/>
                <w:lang w:eastAsia="en-GB" w:val="en-GB"/>
              </w:rPr>
            </w:pPr>
            <w:proofErr w:type="spellStart"/>
            <w:r>
              <w:rPr>
                <w:rFonts w:cs="Arial" w:eastAsia="Times New Roman" w:hAnsi="Arial" w:ascii="Arial"/>
                <w:b/>
                <w:bCs/>
                <w:color w:val="000000"/>
                <w:sz w:val="13"/>
                <w:szCs w:val="16"/>
              </w:rPr>
              <w:t>R.B</w:t>
            </w:r>
            <w:proofErr w:type="spellEnd"/>
            <w:r>
              <w:rPr>
                <w:rFonts w:cs="Arial" w:eastAsia="Times New Roman" w:hAnsi="Arial" w:ascii="Arial"/>
                <w:b/>
                <w:bCs/>
                <w:color w:val="000000"/>
                <w:sz w:val="13"/>
                <w:szCs w:val="16"/>
              </w:rPr>
              <w:lastRenderedPageBreak/>
              <w:t>.</w:t>
            </w:r>
          </w:p>
        </w:tc>
        <w:tc>
          <w:tcPr>
            <w:tcW w:type="dxa" w:w="3107"/>
            <w:tcBorders>
              <w:top w:space="0" w:sz="4" w:color="auto" w:val="single"/>
              <w:left w:val="nil"/>
              <w:bottom w:space="0" w:sz="4" w:color="auto" w:val="single"/>
              <w:right w:space="0" w:sz="4" w:color="auto" w:val="single"/>
            </w:tcBorders>
            <w:shd w:fill="A9D08E" w:color="auto" w:val="clear"/>
            <w:noWrap/>
            <w:vAlign w:val="center"/>
            <w:hideMark/>
          </w:tcPr>
          <w:p w:rsidRDefault="002D4617" w:rsidR="002D4617">
            <w:pPr>
              <w:jc w:val="center"/>
              <w:rPr>
                <w:rFonts w:cs="Arial" w:eastAsia="Times New Roman" w:hAnsi="Arial" w:ascii="Arial"/>
                <w:b/>
                <w:bCs/>
                <w:color w:val="000000"/>
                <w:sz w:val="13"/>
                <w:szCs w:val="16"/>
                <w:lang w:val="en-US"/>
              </w:rPr>
            </w:pPr>
            <w:r>
              <w:rPr>
                <w:rFonts w:cs="Arial" w:eastAsia="Times New Roman" w:hAnsi="Arial" w:ascii="Arial"/>
                <w:b/>
                <w:bCs/>
                <w:color w:val="000000"/>
                <w:sz w:val="13"/>
                <w:szCs w:val="16"/>
              </w:rPr>
              <w:lastRenderedPageBreak/>
              <w:t>Ime i prezime / Naziv vjerovnika</w:t>
            </w:r>
          </w:p>
        </w:tc>
        <w:tc>
          <w:tcPr>
            <w:tcW w:type="dxa" w:w="891"/>
            <w:tcBorders>
              <w:top w:space="0" w:sz="4" w:color="auto" w:val="single"/>
              <w:left w:val="nil"/>
              <w:bottom w:space="0" w:sz="4" w:color="auto" w:val="single"/>
              <w:right w:space="0" w:sz="4" w:color="auto" w:val="single"/>
            </w:tcBorders>
            <w:shd w:fill="A9D08E" w:color="auto" w:val="clear"/>
            <w:noWrap/>
            <w:vAlign w:val="center"/>
            <w:hideMark/>
          </w:tcPr>
          <w:p w:rsidRDefault="002D4617" w:rsidR="002D4617">
            <w:pPr>
              <w:jc w:val="center"/>
              <w:rPr>
                <w:rFonts w:cs="Arial" w:eastAsia="Times New Roman" w:hAnsi="Arial" w:ascii="Arial"/>
                <w:b/>
                <w:bCs/>
                <w:color w:val="000000"/>
                <w:sz w:val="13"/>
                <w:szCs w:val="16"/>
                <w:lang w:val="en-US"/>
              </w:rPr>
            </w:pPr>
            <w:r>
              <w:rPr>
                <w:rFonts w:cs="Arial" w:eastAsia="Times New Roman" w:hAnsi="Arial" w:ascii="Arial"/>
                <w:b/>
                <w:bCs/>
                <w:color w:val="000000"/>
                <w:sz w:val="13"/>
                <w:szCs w:val="16"/>
              </w:rPr>
              <w:t xml:space="preserve">OIB </w:t>
            </w:r>
            <w:r>
              <w:rPr>
                <w:rFonts w:cs="Arial" w:eastAsia="Times New Roman" w:hAnsi="Arial" w:ascii="Arial"/>
                <w:b/>
                <w:bCs/>
                <w:color w:val="000000"/>
                <w:sz w:val="13"/>
                <w:szCs w:val="16"/>
              </w:rPr>
              <w:lastRenderedPageBreak/>
              <w:t>vjerovnika</w:t>
            </w:r>
          </w:p>
        </w:tc>
        <w:tc>
          <w:tcPr>
            <w:tcW w:type="dxa" w:w="2107"/>
            <w:tcBorders>
              <w:top w:space="0" w:sz="4" w:color="auto" w:val="single"/>
              <w:left w:val="nil"/>
              <w:bottom w:space="0" w:sz="4" w:color="auto" w:val="single"/>
              <w:right w:space="0" w:sz="4" w:color="auto" w:val="single"/>
            </w:tcBorders>
            <w:shd w:fill="A9D08E" w:color="auto" w:val="clear"/>
            <w:noWrap/>
            <w:vAlign w:val="center"/>
            <w:hideMark/>
          </w:tcPr>
          <w:p w:rsidRDefault="002D4617" w:rsidR="002D4617">
            <w:pPr>
              <w:jc w:val="center"/>
              <w:rPr>
                <w:rFonts w:cs="Arial" w:eastAsia="Times New Roman" w:hAnsi="Arial" w:ascii="Arial"/>
                <w:b/>
                <w:bCs/>
                <w:color w:val="000000"/>
                <w:sz w:val="13"/>
                <w:szCs w:val="16"/>
                <w:lang w:val="en-US"/>
              </w:rPr>
            </w:pPr>
            <w:r>
              <w:rPr>
                <w:rFonts w:cs="Arial" w:eastAsia="Times New Roman" w:hAnsi="Arial" w:ascii="Arial"/>
                <w:b/>
                <w:bCs/>
                <w:color w:val="000000"/>
                <w:sz w:val="13"/>
                <w:szCs w:val="16"/>
              </w:rPr>
              <w:lastRenderedPageBreak/>
              <w:t>Adresa vjerovnika</w:t>
            </w:r>
          </w:p>
        </w:tc>
        <w:tc>
          <w:tcPr>
            <w:tcW w:type="dxa" w:w="1094"/>
            <w:tcBorders>
              <w:top w:space="0" w:sz="4" w:color="auto" w:val="single"/>
              <w:left w:val="nil"/>
              <w:bottom w:space="0" w:sz="4" w:color="auto" w:val="single"/>
              <w:right w:space="0" w:sz="4" w:color="auto" w:val="single"/>
            </w:tcBorders>
            <w:shd w:fill="A9D08E" w:color="auto" w:val="clear"/>
            <w:vAlign w:val="center"/>
            <w:hideMark/>
          </w:tcPr>
          <w:p w:rsidRDefault="002D4617" w:rsidR="002D4617">
            <w:pPr>
              <w:jc w:val="center"/>
              <w:rPr>
                <w:rFonts w:cs="Arial" w:eastAsia="Times New Roman" w:hAnsi="Arial" w:ascii="Arial"/>
                <w:b/>
                <w:bCs/>
                <w:color w:val="000000"/>
                <w:sz w:val="13"/>
                <w:szCs w:val="16"/>
                <w:lang w:val="en-US"/>
              </w:rPr>
            </w:pPr>
            <w:r>
              <w:rPr>
                <w:rFonts w:cs="Arial" w:eastAsia="Times New Roman" w:hAnsi="Arial" w:ascii="Arial"/>
                <w:b/>
                <w:bCs/>
                <w:color w:val="000000"/>
                <w:sz w:val="13"/>
                <w:szCs w:val="16"/>
              </w:rPr>
              <w:t xml:space="preserve">UTVRĐENA </w:t>
            </w:r>
            <w:r>
              <w:rPr>
                <w:rFonts w:cs="Arial" w:eastAsia="Times New Roman" w:hAnsi="Arial" w:ascii="Arial"/>
                <w:b/>
                <w:bCs/>
                <w:color w:val="000000"/>
                <w:sz w:val="13"/>
                <w:szCs w:val="16"/>
              </w:rPr>
              <w:lastRenderedPageBreak/>
              <w:t>TRAŽBINA</w:t>
            </w:r>
          </w:p>
        </w:tc>
        <w:tc>
          <w:tcPr>
            <w:tcW w:type="dxa" w:w="1145"/>
            <w:tcBorders>
              <w:top w:space="0" w:sz="4" w:color="auto" w:val="single"/>
              <w:left w:val="nil"/>
              <w:bottom w:space="0" w:sz="4" w:color="auto" w:val="single"/>
              <w:right w:space="0" w:sz="4" w:color="auto" w:val="single"/>
            </w:tcBorders>
            <w:shd w:fill="A9D08E" w:color="auto" w:val="clear"/>
            <w:vAlign w:val="center"/>
            <w:hideMark/>
          </w:tcPr>
          <w:p w:rsidRDefault="002D4617" w:rsidR="002D4617">
            <w:pPr>
              <w:jc w:val="center"/>
              <w:rPr>
                <w:rFonts w:cs="Arial" w:eastAsia="Times New Roman" w:hAnsi="Arial" w:ascii="Arial"/>
                <w:b/>
                <w:bCs/>
                <w:color w:val="000000"/>
                <w:sz w:val="13"/>
                <w:szCs w:val="16"/>
                <w:lang w:val="en-US"/>
              </w:rPr>
            </w:pPr>
            <w:r>
              <w:rPr>
                <w:rFonts w:cs="Arial" w:eastAsia="Times New Roman" w:hAnsi="Arial" w:ascii="Arial"/>
                <w:b/>
                <w:bCs/>
                <w:color w:val="000000"/>
                <w:sz w:val="13"/>
                <w:szCs w:val="16"/>
              </w:rPr>
              <w:lastRenderedPageBreak/>
              <w:t>OTPIS</w:t>
            </w:r>
          </w:p>
        </w:tc>
        <w:tc>
          <w:tcPr>
            <w:tcW w:type="dxa" w:w="1087"/>
            <w:tcBorders>
              <w:top w:space="0" w:sz="4" w:color="auto" w:val="single"/>
              <w:left w:val="nil"/>
              <w:bottom w:space="0" w:sz="4" w:color="auto" w:val="single"/>
              <w:right w:space="0" w:sz="4" w:color="auto" w:val="single"/>
            </w:tcBorders>
            <w:shd w:fill="A9D08E" w:color="auto" w:val="clear"/>
            <w:vAlign w:val="center"/>
            <w:hideMark/>
          </w:tcPr>
          <w:p w:rsidRDefault="002D4617" w:rsidR="002D4617">
            <w:pPr>
              <w:jc w:val="center"/>
              <w:rPr>
                <w:rFonts w:cs="Arial" w:eastAsia="Times New Roman" w:hAnsi="Arial" w:ascii="Arial"/>
                <w:b/>
                <w:bCs/>
                <w:color w:val="000000"/>
                <w:sz w:val="13"/>
                <w:szCs w:val="16"/>
                <w:lang w:val="en-US"/>
              </w:rPr>
            </w:pPr>
            <w:r>
              <w:rPr>
                <w:rFonts w:cs="Arial" w:eastAsia="Times New Roman" w:hAnsi="Arial" w:ascii="Arial"/>
                <w:b/>
                <w:bCs/>
                <w:color w:val="000000"/>
                <w:sz w:val="13"/>
                <w:szCs w:val="16"/>
              </w:rPr>
              <w:t xml:space="preserve">PREOSTALO </w:t>
            </w:r>
            <w:r>
              <w:rPr>
                <w:rFonts w:cs="Arial" w:eastAsia="Times New Roman" w:hAnsi="Arial" w:ascii="Arial"/>
                <w:b/>
                <w:bCs/>
                <w:color w:val="000000"/>
                <w:sz w:val="13"/>
                <w:szCs w:val="16"/>
              </w:rPr>
              <w:lastRenderedPageBreak/>
              <w:t>ZA OTPLATU</w:t>
            </w:r>
          </w:p>
        </w:tc>
      </w:tr>
      <w:tr w:rsidTr="002D4617" w:rsidR="002D4617">
        <w:trPr>
          <w:trHeight w:val="320"/>
        </w:trPr>
        <w:tc>
          <w:tcPr>
            <w:tcW w:type="dxa" w:w="454"/>
            <w:tcBorders>
              <w:top w:val="nil"/>
              <w:left w:space="0" w:sz="4" w:color="auto" w:val="single"/>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lastRenderedPageBreak/>
              <w:t>1</w:t>
            </w:r>
          </w:p>
        </w:tc>
        <w:tc>
          <w:tcPr>
            <w:tcW w:type="dxa" w:w="3107"/>
            <w:tcBorders>
              <w:top w:val="nil"/>
              <w:left w:val="nil"/>
              <w:bottom w:space="0" w:sz="4" w:color="auto" w:val="single"/>
              <w:right w:space="0" w:sz="4" w:color="auto" w:val="single"/>
            </w:tcBorders>
            <w:shd w:fill="FFFFFF" w:color="auto" w:val="clear"/>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AGROMEHANIKA, BiH</w:t>
            </w:r>
          </w:p>
        </w:tc>
        <w:tc>
          <w:tcPr>
            <w:tcW w:type="dxa" w:w="891"/>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INO</w:t>
            </w:r>
          </w:p>
        </w:tc>
        <w:tc>
          <w:tcPr>
            <w:tcW w:type="dxa" w:w="2107"/>
            <w:tcBorders>
              <w:top w:val="nil"/>
              <w:left w:val="nil"/>
              <w:bottom w:space="0" w:sz="4" w:color="auto" w:val="single"/>
              <w:right w:space="0" w:sz="4" w:color="auto" w:val="single"/>
            </w:tcBorders>
            <w:shd w:fill="FFFFFF" w:color="auto" w:val="clear"/>
            <w:noWrap/>
            <w:vAlign w:val="center"/>
            <w:hideMark/>
          </w:tcPr>
          <w:p w:rsidRDefault="002D4617" w:rsidR="002D4617">
            <w:pPr>
              <w:rPr>
                <w:rFonts w:cs="Arial" w:eastAsia="Times New Roman" w:hAnsi="Arial" w:ascii="Arial"/>
                <w:color w:val="000000"/>
                <w:sz w:val="13"/>
                <w:szCs w:val="14"/>
                <w:lang w:val="en-US"/>
              </w:rPr>
            </w:pPr>
            <w:proofErr w:type="spellStart"/>
            <w:r>
              <w:rPr>
                <w:rFonts w:cs="Arial" w:eastAsia="Times New Roman" w:hAnsi="Arial" w:ascii="Arial"/>
                <w:color w:val="000000"/>
                <w:sz w:val="13"/>
                <w:szCs w:val="14"/>
              </w:rPr>
              <w:t>Trive</w:t>
            </w:r>
            <w:proofErr w:type="spellEnd"/>
            <w:r>
              <w:rPr>
                <w:rFonts w:cs="Arial" w:eastAsia="Times New Roman" w:hAnsi="Arial" w:ascii="Arial"/>
                <w:color w:val="000000"/>
                <w:sz w:val="13"/>
                <w:szCs w:val="14"/>
              </w:rPr>
              <w:t xml:space="preserve"> </w:t>
            </w:r>
            <w:proofErr w:type="spellStart"/>
            <w:r>
              <w:rPr>
                <w:rFonts w:cs="Arial" w:eastAsia="Times New Roman" w:hAnsi="Arial" w:ascii="Arial"/>
                <w:color w:val="000000"/>
                <w:sz w:val="13"/>
                <w:szCs w:val="14"/>
              </w:rPr>
              <w:t>Amelice</w:t>
            </w:r>
            <w:proofErr w:type="spellEnd"/>
            <w:r>
              <w:rPr>
                <w:rFonts w:cs="Arial" w:eastAsia="Times New Roman" w:hAnsi="Arial" w:ascii="Arial"/>
                <w:color w:val="000000"/>
                <w:sz w:val="13"/>
                <w:szCs w:val="14"/>
              </w:rPr>
              <w:t xml:space="preserve"> 10, Banja Luka 78000, Bosna i Hercegovina</w:t>
            </w:r>
          </w:p>
        </w:tc>
        <w:tc>
          <w:tcPr>
            <w:tcW w:type="dxa" w:w="1094"/>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58.942,56</w:t>
            </w:r>
          </w:p>
        </w:tc>
        <w:tc>
          <w:tcPr>
            <w:tcW w:type="dxa" w:w="1145"/>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35.365,54</w:t>
            </w:r>
          </w:p>
        </w:tc>
        <w:tc>
          <w:tcPr>
            <w:tcW w:type="dxa" w:w="1087"/>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23.577,02</w:t>
            </w:r>
          </w:p>
        </w:tc>
      </w:tr>
      <w:tr w:rsidTr="002D4617" w:rsidR="002D4617">
        <w:trPr>
          <w:trHeight w:val="320"/>
        </w:trPr>
        <w:tc>
          <w:tcPr>
            <w:tcW w:type="dxa" w:w="454"/>
            <w:tcBorders>
              <w:top w:val="nil"/>
              <w:left w:space="0" w:sz="4" w:color="auto" w:val="single"/>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2</w:t>
            </w:r>
          </w:p>
        </w:tc>
        <w:tc>
          <w:tcPr>
            <w:tcW w:type="dxa" w:w="3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ANTUN KOVAČIĆ</w:t>
            </w:r>
          </w:p>
        </w:tc>
        <w:tc>
          <w:tcPr>
            <w:tcW w:type="dxa" w:w="891"/>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77619911472</w:t>
            </w:r>
          </w:p>
        </w:tc>
        <w:tc>
          <w:tcPr>
            <w:tcW w:type="dxa" w:w="2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52. SAMOSTALNOG BATALJUNA 4</w:t>
            </w:r>
          </w:p>
        </w:tc>
        <w:tc>
          <w:tcPr>
            <w:tcW w:type="dxa" w:w="1094"/>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2.499.940,84</w:t>
            </w:r>
          </w:p>
        </w:tc>
        <w:tc>
          <w:tcPr>
            <w:tcW w:type="dxa" w:w="1145"/>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1.499.964,50</w:t>
            </w:r>
          </w:p>
        </w:tc>
        <w:tc>
          <w:tcPr>
            <w:tcW w:type="dxa" w:w="1087"/>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999.976,34</w:t>
            </w:r>
          </w:p>
        </w:tc>
      </w:tr>
      <w:tr w:rsidTr="002D4617" w:rsidR="002D4617">
        <w:trPr>
          <w:trHeight w:val="320"/>
        </w:trPr>
        <w:tc>
          <w:tcPr>
            <w:tcW w:type="dxa" w:w="454"/>
            <w:tcBorders>
              <w:top w:val="nil"/>
              <w:left w:space="0" w:sz="4" w:color="auto" w:val="single"/>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3</w:t>
            </w:r>
          </w:p>
        </w:tc>
        <w:tc>
          <w:tcPr>
            <w:tcW w:type="dxa" w:w="3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 xml:space="preserve">AP </w:t>
            </w:r>
            <w:proofErr w:type="spellStart"/>
            <w:r>
              <w:rPr>
                <w:rFonts w:cs="Arial" w:eastAsia="Times New Roman" w:hAnsi="Arial" w:ascii="Arial"/>
                <w:color w:val="000000"/>
                <w:sz w:val="13"/>
                <w:szCs w:val="14"/>
              </w:rPr>
              <w:t>Jevdjenic</w:t>
            </w:r>
            <w:proofErr w:type="spellEnd"/>
            <w:r>
              <w:rPr>
                <w:rFonts w:cs="Arial" w:eastAsia="Times New Roman" w:hAnsi="Arial" w:ascii="Arial"/>
                <w:color w:val="000000"/>
                <w:sz w:val="13"/>
                <w:szCs w:val="14"/>
              </w:rPr>
              <w:t>, BiH</w:t>
            </w:r>
          </w:p>
        </w:tc>
        <w:tc>
          <w:tcPr>
            <w:tcW w:type="dxa" w:w="891"/>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INO</w:t>
            </w:r>
          </w:p>
        </w:tc>
        <w:tc>
          <w:tcPr>
            <w:tcW w:type="dxa" w:w="2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proofErr w:type="spellStart"/>
            <w:r>
              <w:rPr>
                <w:rFonts w:cs="Arial" w:eastAsia="Times New Roman" w:hAnsi="Arial" w:ascii="Arial"/>
                <w:color w:val="000000"/>
                <w:sz w:val="13"/>
                <w:szCs w:val="14"/>
              </w:rPr>
              <w:t>Kozinci</w:t>
            </w:r>
            <w:proofErr w:type="spellEnd"/>
            <w:r>
              <w:rPr>
                <w:rFonts w:cs="Arial" w:eastAsia="Times New Roman" w:hAnsi="Arial" w:ascii="Arial"/>
                <w:color w:val="000000"/>
                <w:sz w:val="13"/>
                <w:szCs w:val="14"/>
              </w:rPr>
              <w:t xml:space="preserve"> </w:t>
            </w:r>
            <w:proofErr w:type="spellStart"/>
            <w:r>
              <w:rPr>
                <w:rFonts w:cs="Arial" w:eastAsia="Times New Roman" w:hAnsi="Arial" w:ascii="Arial"/>
                <w:color w:val="000000"/>
                <w:sz w:val="13"/>
                <w:szCs w:val="14"/>
              </w:rPr>
              <w:t>bb</w:t>
            </w:r>
            <w:proofErr w:type="spellEnd"/>
            <w:r>
              <w:rPr>
                <w:rFonts w:cs="Arial" w:eastAsia="Times New Roman" w:hAnsi="Arial" w:ascii="Arial"/>
                <w:color w:val="000000"/>
                <w:sz w:val="13"/>
                <w:szCs w:val="14"/>
              </w:rPr>
              <w:t xml:space="preserve">, 78400 Gradiška, Bosna i Hercegovina </w:t>
            </w:r>
          </w:p>
        </w:tc>
        <w:tc>
          <w:tcPr>
            <w:tcW w:type="dxa" w:w="1094"/>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2.290,51</w:t>
            </w:r>
          </w:p>
        </w:tc>
        <w:tc>
          <w:tcPr>
            <w:tcW w:type="dxa" w:w="1145"/>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1.374,31</w:t>
            </w:r>
          </w:p>
        </w:tc>
        <w:tc>
          <w:tcPr>
            <w:tcW w:type="dxa" w:w="1087"/>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916,20</w:t>
            </w:r>
          </w:p>
        </w:tc>
      </w:tr>
      <w:tr w:rsidTr="002D4617" w:rsidR="002D4617">
        <w:trPr>
          <w:trHeight w:val="320"/>
        </w:trPr>
        <w:tc>
          <w:tcPr>
            <w:tcW w:type="dxa" w:w="454"/>
            <w:tcBorders>
              <w:top w:val="nil"/>
              <w:left w:space="0" w:sz="4" w:color="auto" w:val="single"/>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4</w:t>
            </w:r>
          </w:p>
        </w:tc>
        <w:tc>
          <w:tcPr>
            <w:tcW w:type="dxa" w:w="3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 xml:space="preserve">AUTO DUKIĆ trgovački obrt </w:t>
            </w:r>
            <w:proofErr w:type="spellStart"/>
            <w:r>
              <w:rPr>
                <w:rFonts w:cs="Arial" w:eastAsia="Times New Roman" w:hAnsi="Arial" w:ascii="Arial"/>
                <w:color w:val="000000"/>
                <w:sz w:val="13"/>
                <w:szCs w:val="14"/>
              </w:rPr>
              <w:t>vl</w:t>
            </w:r>
            <w:proofErr w:type="spellEnd"/>
            <w:r>
              <w:rPr>
                <w:rFonts w:cs="Arial" w:eastAsia="Times New Roman" w:hAnsi="Arial" w:ascii="Arial"/>
                <w:color w:val="000000"/>
                <w:sz w:val="13"/>
                <w:szCs w:val="14"/>
              </w:rPr>
              <w:t>. Radmila Dukić</w:t>
            </w:r>
          </w:p>
        </w:tc>
        <w:tc>
          <w:tcPr>
            <w:tcW w:type="dxa" w:w="891"/>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60898986781</w:t>
            </w:r>
          </w:p>
        </w:tc>
        <w:tc>
          <w:tcPr>
            <w:tcW w:type="dxa" w:w="2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MAKA DIZDARA 15</w:t>
            </w:r>
          </w:p>
        </w:tc>
        <w:tc>
          <w:tcPr>
            <w:tcW w:type="dxa" w:w="1094"/>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337</w:t>
            </w:r>
          </w:p>
        </w:tc>
        <w:tc>
          <w:tcPr>
            <w:tcW w:type="dxa" w:w="1145"/>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202,20</w:t>
            </w:r>
          </w:p>
        </w:tc>
        <w:tc>
          <w:tcPr>
            <w:tcW w:type="dxa" w:w="1087"/>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134,80</w:t>
            </w:r>
          </w:p>
        </w:tc>
      </w:tr>
      <w:tr w:rsidTr="002D4617" w:rsidR="002D4617">
        <w:trPr>
          <w:trHeight w:val="320"/>
        </w:trPr>
        <w:tc>
          <w:tcPr>
            <w:tcW w:type="dxa" w:w="454"/>
            <w:tcBorders>
              <w:top w:val="nil"/>
              <w:left w:space="0" w:sz="4" w:color="auto" w:val="single"/>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5</w:t>
            </w:r>
          </w:p>
        </w:tc>
        <w:tc>
          <w:tcPr>
            <w:tcW w:type="dxa" w:w="3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AUTOPRIJEVOZ BARIŠIĆ d.o.o.</w:t>
            </w:r>
          </w:p>
        </w:tc>
        <w:tc>
          <w:tcPr>
            <w:tcW w:type="dxa" w:w="891"/>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90160019409</w:t>
            </w:r>
          </w:p>
        </w:tc>
        <w:tc>
          <w:tcPr>
            <w:tcW w:type="dxa" w:w="2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Vidikovac 156</w:t>
            </w:r>
          </w:p>
        </w:tc>
        <w:tc>
          <w:tcPr>
            <w:tcW w:type="dxa" w:w="1094"/>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44.065,20</w:t>
            </w:r>
          </w:p>
        </w:tc>
        <w:tc>
          <w:tcPr>
            <w:tcW w:type="dxa" w:w="1145"/>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26.439,12</w:t>
            </w:r>
          </w:p>
        </w:tc>
        <w:tc>
          <w:tcPr>
            <w:tcW w:type="dxa" w:w="1087"/>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17.626,08</w:t>
            </w:r>
          </w:p>
        </w:tc>
      </w:tr>
      <w:tr w:rsidTr="002D4617" w:rsidR="002D4617">
        <w:trPr>
          <w:trHeight w:val="320"/>
        </w:trPr>
        <w:tc>
          <w:tcPr>
            <w:tcW w:type="dxa" w:w="454"/>
            <w:tcBorders>
              <w:top w:val="nil"/>
              <w:left w:space="0" w:sz="4" w:color="auto" w:val="single"/>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6</w:t>
            </w:r>
          </w:p>
        </w:tc>
        <w:tc>
          <w:tcPr>
            <w:tcW w:type="dxa" w:w="3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BAHNJIK d.o.o.</w:t>
            </w:r>
          </w:p>
        </w:tc>
        <w:tc>
          <w:tcPr>
            <w:tcW w:type="dxa" w:w="891"/>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40060550359</w:t>
            </w:r>
          </w:p>
        </w:tc>
        <w:tc>
          <w:tcPr>
            <w:tcW w:type="dxa" w:w="2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Petra Preradovića 39</w:t>
            </w:r>
          </w:p>
        </w:tc>
        <w:tc>
          <w:tcPr>
            <w:tcW w:type="dxa" w:w="1094"/>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776,5</w:t>
            </w:r>
          </w:p>
        </w:tc>
        <w:tc>
          <w:tcPr>
            <w:tcW w:type="dxa" w:w="1145"/>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465,90</w:t>
            </w:r>
          </w:p>
        </w:tc>
        <w:tc>
          <w:tcPr>
            <w:tcW w:type="dxa" w:w="1087"/>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310,60</w:t>
            </w:r>
          </w:p>
        </w:tc>
      </w:tr>
      <w:tr w:rsidTr="002D4617" w:rsidR="002D4617">
        <w:trPr>
          <w:trHeight w:val="320"/>
        </w:trPr>
        <w:tc>
          <w:tcPr>
            <w:tcW w:type="dxa" w:w="454"/>
            <w:tcBorders>
              <w:top w:val="nil"/>
              <w:left w:space="0" w:sz="4" w:color="auto" w:val="single"/>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7</w:t>
            </w:r>
          </w:p>
        </w:tc>
        <w:tc>
          <w:tcPr>
            <w:tcW w:type="dxa" w:w="3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BIOMASA GRUPA DI LEGNO E PELLET d.o.o.</w:t>
            </w:r>
          </w:p>
        </w:tc>
        <w:tc>
          <w:tcPr>
            <w:tcW w:type="dxa" w:w="891"/>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76645697910</w:t>
            </w:r>
          </w:p>
        </w:tc>
        <w:tc>
          <w:tcPr>
            <w:tcW w:type="dxa" w:w="2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52. SAMOSTALNOG BATALJUNA 4</w:t>
            </w:r>
          </w:p>
        </w:tc>
        <w:tc>
          <w:tcPr>
            <w:tcW w:type="dxa" w:w="1094"/>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2.400.000,00</w:t>
            </w:r>
          </w:p>
        </w:tc>
        <w:tc>
          <w:tcPr>
            <w:tcW w:type="dxa" w:w="1145"/>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1.440.000,00</w:t>
            </w:r>
          </w:p>
        </w:tc>
        <w:tc>
          <w:tcPr>
            <w:tcW w:type="dxa" w:w="1087"/>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960.000,00</w:t>
            </w:r>
          </w:p>
        </w:tc>
      </w:tr>
      <w:tr w:rsidTr="002D4617" w:rsidR="002D4617">
        <w:trPr>
          <w:trHeight w:val="320"/>
        </w:trPr>
        <w:tc>
          <w:tcPr>
            <w:tcW w:type="dxa" w:w="454"/>
            <w:tcBorders>
              <w:top w:val="nil"/>
              <w:left w:space="0" w:sz="4" w:color="auto" w:val="single"/>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8</w:t>
            </w:r>
          </w:p>
        </w:tc>
        <w:tc>
          <w:tcPr>
            <w:tcW w:type="dxa" w:w="3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BIVIA d.o.o.</w:t>
            </w:r>
          </w:p>
        </w:tc>
        <w:tc>
          <w:tcPr>
            <w:tcW w:type="dxa" w:w="891"/>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57745430168</w:t>
            </w:r>
          </w:p>
        </w:tc>
        <w:tc>
          <w:tcPr>
            <w:tcW w:type="dxa" w:w="2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Matije Gupca 164</w:t>
            </w:r>
          </w:p>
        </w:tc>
        <w:tc>
          <w:tcPr>
            <w:tcW w:type="dxa" w:w="1094"/>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7.450,00</w:t>
            </w:r>
          </w:p>
        </w:tc>
        <w:tc>
          <w:tcPr>
            <w:tcW w:type="dxa" w:w="1145"/>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4.470,00</w:t>
            </w:r>
          </w:p>
        </w:tc>
        <w:tc>
          <w:tcPr>
            <w:tcW w:type="dxa" w:w="1087"/>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2.980,00</w:t>
            </w:r>
          </w:p>
        </w:tc>
      </w:tr>
      <w:tr w:rsidTr="002D4617" w:rsidR="002D4617">
        <w:trPr>
          <w:trHeight w:val="320"/>
        </w:trPr>
        <w:tc>
          <w:tcPr>
            <w:tcW w:type="dxa" w:w="454"/>
            <w:tcBorders>
              <w:top w:val="nil"/>
              <w:left w:space="0" w:sz="4" w:color="auto" w:val="single"/>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9</w:t>
            </w:r>
          </w:p>
        </w:tc>
        <w:tc>
          <w:tcPr>
            <w:tcW w:type="dxa" w:w="3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CESTE d.d.</w:t>
            </w:r>
          </w:p>
        </w:tc>
        <w:tc>
          <w:tcPr>
            <w:tcW w:type="dxa" w:w="891"/>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35299396580</w:t>
            </w:r>
          </w:p>
        </w:tc>
        <w:tc>
          <w:tcPr>
            <w:tcW w:type="dxa" w:w="2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ulica Josipa Jelačića 2</w:t>
            </w:r>
          </w:p>
        </w:tc>
        <w:tc>
          <w:tcPr>
            <w:tcW w:type="dxa" w:w="1094"/>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3.075,04</w:t>
            </w:r>
          </w:p>
        </w:tc>
        <w:tc>
          <w:tcPr>
            <w:tcW w:type="dxa" w:w="1145"/>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1.845,02</w:t>
            </w:r>
          </w:p>
        </w:tc>
        <w:tc>
          <w:tcPr>
            <w:tcW w:type="dxa" w:w="1087"/>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1.230,02</w:t>
            </w:r>
          </w:p>
        </w:tc>
      </w:tr>
      <w:tr w:rsidTr="002D4617" w:rsidR="002D4617">
        <w:trPr>
          <w:trHeight w:val="320"/>
        </w:trPr>
        <w:tc>
          <w:tcPr>
            <w:tcW w:type="dxa" w:w="454"/>
            <w:tcBorders>
              <w:top w:val="nil"/>
              <w:left w:space="0" w:sz="4" w:color="auto" w:val="single"/>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10</w:t>
            </w:r>
          </w:p>
        </w:tc>
        <w:tc>
          <w:tcPr>
            <w:tcW w:type="dxa" w:w="3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DARKOM d.o.o.</w:t>
            </w:r>
          </w:p>
        </w:tc>
        <w:tc>
          <w:tcPr>
            <w:tcW w:type="dxa" w:w="891"/>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9955011677</w:t>
            </w:r>
          </w:p>
        </w:tc>
        <w:tc>
          <w:tcPr>
            <w:tcW w:type="dxa" w:w="2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Ul. Josipa Kozarca 19, 43500, Daruvar</w:t>
            </w:r>
          </w:p>
        </w:tc>
        <w:tc>
          <w:tcPr>
            <w:tcW w:type="dxa" w:w="1094"/>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1.095,26</w:t>
            </w:r>
          </w:p>
        </w:tc>
        <w:tc>
          <w:tcPr>
            <w:tcW w:type="dxa" w:w="1145"/>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657,16</w:t>
            </w:r>
          </w:p>
        </w:tc>
        <w:tc>
          <w:tcPr>
            <w:tcW w:type="dxa" w:w="1087"/>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438,10</w:t>
            </w:r>
          </w:p>
        </w:tc>
      </w:tr>
      <w:tr w:rsidTr="002D4617" w:rsidR="002D4617">
        <w:trPr>
          <w:trHeight w:val="320"/>
        </w:trPr>
        <w:tc>
          <w:tcPr>
            <w:tcW w:type="dxa" w:w="454"/>
            <w:tcBorders>
              <w:top w:val="nil"/>
              <w:left w:space="0" w:sz="4" w:color="auto" w:val="single"/>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11</w:t>
            </w:r>
          </w:p>
        </w:tc>
        <w:tc>
          <w:tcPr>
            <w:tcW w:type="dxa" w:w="3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 xml:space="preserve">DARKOM VODOOPSKRBA I ODVODNJA d.o.o. </w:t>
            </w:r>
          </w:p>
        </w:tc>
        <w:tc>
          <w:tcPr>
            <w:tcW w:type="dxa" w:w="891"/>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7083287411</w:t>
            </w:r>
          </w:p>
        </w:tc>
        <w:tc>
          <w:tcPr>
            <w:tcW w:type="dxa" w:w="2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Josipa Kozarca 19</w:t>
            </w:r>
          </w:p>
        </w:tc>
        <w:tc>
          <w:tcPr>
            <w:tcW w:type="dxa" w:w="1094"/>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1.845,50</w:t>
            </w:r>
          </w:p>
        </w:tc>
        <w:tc>
          <w:tcPr>
            <w:tcW w:type="dxa" w:w="1145"/>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1.107,30</w:t>
            </w:r>
          </w:p>
        </w:tc>
        <w:tc>
          <w:tcPr>
            <w:tcW w:type="dxa" w:w="1087"/>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738,20</w:t>
            </w:r>
          </w:p>
        </w:tc>
      </w:tr>
      <w:tr w:rsidTr="002D4617" w:rsidR="002D4617">
        <w:trPr>
          <w:trHeight w:val="320"/>
        </w:trPr>
        <w:tc>
          <w:tcPr>
            <w:tcW w:type="dxa" w:w="454"/>
            <w:tcBorders>
              <w:top w:val="nil"/>
              <w:left w:space="0" w:sz="4" w:color="auto" w:val="single"/>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12</w:t>
            </w:r>
          </w:p>
        </w:tc>
        <w:tc>
          <w:tcPr>
            <w:tcW w:type="dxa" w:w="3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DESTILACIJA AD TESLIĆ, BiH</w:t>
            </w:r>
          </w:p>
        </w:tc>
        <w:tc>
          <w:tcPr>
            <w:tcW w:type="dxa" w:w="891"/>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INO</w:t>
            </w:r>
          </w:p>
        </w:tc>
        <w:tc>
          <w:tcPr>
            <w:tcW w:type="dxa" w:w="2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 xml:space="preserve">Svetog Save br. 79, </w:t>
            </w:r>
            <w:proofErr w:type="spellStart"/>
            <w:r>
              <w:rPr>
                <w:rFonts w:cs="Arial" w:eastAsia="Times New Roman" w:hAnsi="Arial" w:ascii="Arial"/>
                <w:color w:val="000000"/>
                <w:sz w:val="13"/>
                <w:szCs w:val="14"/>
              </w:rPr>
              <w:t>Teslić</w:t>
            </w:r>
            <w:proofErr w:type="spellEnd"/>
          </w:p>
        </w:tc>
        <w:tc>
          <w:tcPr>
            <w:tcW w:type="dxa" w:w="1094"/>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44.574,18</w:t>
            </w:r>
          </w:p>
        </w:tc>
        <w:tc>
          <w:tcPr>
            <w:tcW w:type="dxa" w:w="1145"/>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26.744,51</w:t>
            </w:r>
          </w:p>
        </w:tc>
        <w:tc>
          <w:tcPr>
            <w:tcW w:type="dxa" w:w="1087"/>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17.829,67</w:t>
            </w:r>
          </w:p>
        </w:tc>
      </w:tr>
      <w:tr w:rsidTr="002D4617" w:rsidR="002D4617">
        <w:trPr>
          <w:trHeight w:val="320"/>
        </w:trPr>
        <w:tc>
          <w:tcPr>
            <w:tcW w:type="dxa" w:w="454"/>
            <w:tcBorders>
              <w:top w:val="nil"/>
              <w:left w:space="0" w:sz="4" w:color="auto" w:val="single"/>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13</w:t>
            </w:r>
          </w:p>
        </w:tc>
        <w:tc>
          <w:tcPr>
            <w:tcW w:type="dxa" w:w="3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 xml:space="preserve">DOM ZDRAVLJA BJELOVARSKO-BILOGORSKE ŽUPANIJE ordinacija dr. Bauer </w:t>
            </w:r>
            <w:proofErr w:type="spellStart"/>
            <w:r>
              <w:rPr>
                <w:rFonts w:cs="Arial" w:eastAsia="Times New Roman" w:hAnsi="Arial" w:ascii="Arial"/>
                <w:color w:val="000000"/>
                <w:sz w:val="13"/>
                <w:szCs w:val="14"/>
              </w:rPr>
              <w:t>Ilijević</w:t>
            </w:r>
            <w:proofErr w:type="spellEnd"/>
          </w:p>
        </w:tc>
        <w:tc>
          <w:tcPr>
            <w:tcW w:type="dxa" w:w="891"/>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1773191483</w:t>
            </w:r>
          </w:p>
        </w:tc>
        <w:tc>
          <w:tcPr>
            <w:tcW w:type="dxa" w:w="2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proofErr w:type="spellStart"/>
            <w:r>
              <w:rPr>
                <w:rFonts w:cs="Arial" w:eastAsia="Times New Roman" w:hAnsi="Arial" w:ascii="Arial"/>
                <w:color w:val="000000"/>
                <w:sz w:val="13"/>
                <w:szCs w:val="14"/>
              </w:rPr>
              <w:t>J.Jelačića</w:t>
            </w:r>
            <w:proofErr w:type="spellEnd"/>
            <w:r>
              <w:rPr>
                <w:rFonts w:cs="Arial" w:eastAsia="Times New Roman" w:hAnsi="Arial" w:ascii="Arial"/>
                <w:color w:val="000000"/>
                <w:sz w:val="13"/>
                <w:szCs w:val="14"/>
              </w:rPr>
              <w:t xml:space="preserve"> 13c</w:t>
            </w:r>
          </w:p>
        </w:tc>
        <w:tc>
          <w:tcPr>
            <w:tcW w:type="dxa" w:w="1094"/>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5.270,00</w:t>
            </w:r>
          </w:p>
        </w:tc>
        <w:tc>
          <w:tcPr>
            <w:tcW w:type="dxa" w:w="1145"/>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3.162,00</w:t>
            </w:r>
          </w:p>
        </w:tc>
        <w:tc>
          <w:tcPr>
            <w:tcW w:type="dxa" w:w="1087"/>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2.108,00</w:t>
            </w:r>
          </w:p>
        </w:tc>
      </w:tr>
      <w:tr w:rsidTr="002D4617" w:rsidR="002D4617">
        <w:trPr>
          <w:trHeight w:val="320"/>
        </w:trPr>
        <w:tc>
          <w:tcPr>
            <w:tcW w:type="dxa" w:w="454"/>
            <w:tcBorders>
              <w:top w:val="nil"/>
              <w:left w:space="0" w:sz="4" w:color="auto" w:val="single"/>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14</w:t>
            </w:r>
          </w:p>
        </w:tc>
        <w:tc>
          <w:tcPr>
            <w:tcW w:type="dxa" w:w="3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 xml:space="preserve">ELEKTROMEHANIKA, elektromehaničarski obrt </w:t>
            </w:r>
            <w:proofErr w:type="spellStart"/>
            <w:r>
              <w:rPr>
                <w:rFonts w:cs="Arial" w:eastAsia="Times New Roman" w:hAnsi="Arial" w:ascii="Arial"/>
                <w:color w:val="000000"/>
                <w:sz w:val="13"/>
                <w:szCs w:val="14"/>
              </w:rPr>
              <w:t>vl</w:t>
            </w:r>
            <w:proofErr w:type="spellEnd"/>
            <w:r>
              <w:rPr>
                <w:rFonts w:cs="Arial" w:eastAsia="Times New Roman" w:hAnsi="Arial" w:ascii="Arial"/>
                <w:color w:val="000000"/>
                <w:sz w:val="13"/>
                <w:szCs w:val="14"/>
              </w:rPr>
              <w:t xml:space="preserve">. Ivica </w:t>
            </w:r>
            <w:proofErr w:type="spellStart"/>
            <w:r>
              <w:rPr>
                <w:rFonts w:cs="Arial" w:eastAsia="Times New Roman" w:hAnsi="Arial" w:ascii="Arial"/>
                <w:color w:val="000000"/>
                <w:sz w:val="13"/>
                <w:szCs w:val="14"/>
              </w:rPr>
              <w:t>Družin</w:t>
            </w:r>
            <w:proofErr w:type="spellEnd"/>
          </w:p>
        </w:tc>
        <w:tc>
          <w:tcPr>
            <w:tcW w:type="dxa" w:w="891"/>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69955596525</w:t>
            </w:r>
          </w:p>
        </w:tc>
        <w:tc>
          <w:tcPr>
            <w:tcW w:type="dxa" w:w="2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IVANA GUNDULIĆA 11</w:t>
            </w:r>
          </w:p>
        </w:tc>
        <w:tc>
          <w:tcPr>
            <w:tcW w:type="dxa" w:w="1094"/>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1.588,75</w:t>
            </w:r>
          </w:p>
        </w:tc>
        <w:tc>
          <w:tcPr>
            <w:tcW w:type="dxa" w:w="1145"/>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953,25</w:t>
            </w:r>
          </w:p>
        </w:tc>
        <w:tc>
          <w:tcPr>
            <w:tcW w:type="dxa" w:w="1087"/>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635,50</w:t>
            </w:r>
          </w:p>
        </w:tc>
      </w:tr>
      <w:tr w:rsidTr="002D4617" w:rsidR="002D4617">
        <w:trPr>
          <w:trHeight w:val="320"/>
        </w:trPr>
        <w:tc>
          <w:tcPr>
            <w:tcW w:type="dxa" w:w="454"/>
            <w:tcBorders>
              <w:top w:val="nil"/>
              <w:left w:space="0" w:sz="4" w:color="auto" w:val="single"/>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15</w:t>
            </w:r>
          </w:p>
        </w:tc>
        <w:tc>
          <w:tcPr>
            <w:tcW w:type="dxa" w:w="3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ERG d.o.o.</w:t>
            </w:r>
          </w:p>
        </w:tc>
        <w:tc>
          <w:tcPr>
            <w:tcW w:type="dxa" w:w="891"/>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81424995264</w:t>
            </w:r>
          </w:p>
        </w:tc>
        <w:tc>
          <w:tcPr>
            <w:tcW w:type="dxa" w:w="2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proofErr w:type="spellStart"/>
            <w:r>
              <w:rPr>
                <w:rFonts w:cs="Arial" w:eastAsia="Times New Roman" w:hAnsi="Arial" w:ascii="Arial"/>
                <w:color w:val="000000"/>
                <w:sz w:val="13"/>
                <w:szCs w:val="14"/>
              </w:rPr>
              <w:t>Kučanska</w:t>
            </w:r>
            <w:proofErr w:type="spellEnd"/>
            <w:r>
              <w:rPr>
                <w:rFonts w:cs="Arial" w:eastAsia="Times New Roman" w:hAnsi="Arial" w:ascii="Arial"/>
                <w:color w:val="000000"/>
                <w:sz w:val="13"/>
                <w:szCs w:val="14"/>
              </w:rPr>
              <w:t xml:space="preserve"> 4</w:t>
            </w:r>
          </w:p>
        </w:tc>
        <w:tc>
          <w:tcPr>
            <w:tcW w:type="dxa" w:w="1094"/>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12.700,00</w:t>
            </w:r>
          </w:p>
        </w:tc>
        <w:tc>
          <w:tcPr>
            <w:tcW w:type="dxa" w:w="1145"/>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7.620,00</w:t>
            </w:r>
          </w:p>
        </w:tc>
        <w:tc>
          <w:tcPr>
            <w:tcW w:type="dxa" w:w="1087"/>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5.080,00</w:t>
            </w:r>
          </w:p>
        </w:tc>
      </w:tr>
      <w:tr w:rsidTr="002D4617" w:rsidR="002D4617">
        <w:trPr>
          <w:trHeight w:val="320"/>
        </w:trPr>
        <w:tc>
          <w:tcPr>
            <w:tcW w:type="dxa" w:w="454"/>
            <w:tcBorders>
              <w:top w:val="nil"/>
              <w:left w:space="0" w:sz="4" w:color="auto" w:val="single"/>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16</w:t>
            </w:r>
          </w:p>
        </w:tc>
        <w:tc>
          <w:tcPr>
            <w:tcW w:type="dxa" w:w="3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Financijska agencija</w:t>
            </w:r>
          </w:p>
        </w:tc>
        <w:tc>
          <w:tcPr>
            <w:tcW w:type="dxa" w:w="891"/>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85821130368</w:t>
            </w:r>
          </w:p>
        </w:tc>
        <w:tc>
          <w:tcPr>
            <w:tcW w:type="dxa" w:w="2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Ulica grada Vukovara 70</w:t>
            </w:r>
          </w:p>
        </w:tc>
        <w:tc>
          <w:tcPr>
            <w:tcW w:type="dxa" w:w="1094"/>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590</w:t>
            </w:r>
          </w:p>
        </w:tc>
        <w:tc>
          <w:tcPr>
            <w:tcW w:type="dxa" w:w="1145"/>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354,00</w:t>
            </w:r>
          </w:p>
        </w:tc>
        <w:tc>
          <w:tcPr>
            <w:tcW w:type="dxa" w:w="1087"/>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236,00</w:t>
            </w:r>
          </w:p>
        </w:tc>
      </w:tr>
      <w:tr w:rsidTr="002D4617" w:rsidR="002D4617">
        <w:trPr>
          <w:trHeight w:val="320"/>
        </w:trPr>
        <w:tc>
          <w:tcPr>
            <w:tcW w:type="dxa" w:w="454"/>
            <w:tcBorders>
              <w:top w:val="nil"/>
              <w:left w:space="0" w:sz="4" w:color="auto" w:val="single"/>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17</w:t>
            </w:r>
          </w:p>
        </w:tc>
        <w:tc>
          <w:tcPr>
            <w:tcW w:type="dxa" w:w="3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FLAGOR d.o.o.</w:t>
            </w:r>
          </w:p>
        </w:tc>
        <w:tc>
          <w:tcPr>
            <w:tcW w:type="dxa" w:w="891"/>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42812266790</w:t>
            </w:r>
          </w:p>
        </w:tc>
        <w:tc>
          <w:tcPr>
            <w:tcW w:type="dxa" w:w="2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77. Samostalnog bataljuna ZNG 19A</w:t>
            </w:r>
          </w:p>
        </w:tc>
        <w:tc>
          <w:tcPr>
            <w:tcW w:type="dxa" w:w="1094"/>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3.651,38</w:t>
            </w:r>
          </w:p>
        </w:tc>
        <w:tc>
          <w:tcPr>
            <w:tcW w:type="dxa" w:w="1145"/>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2.190,83</w:t>
            </w:r>
          </w:p>
        </w:tc>
        <w:tc>
          <w:tcPr>
            <w:tcW w:type="dxa" w:w="1087"/>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1.460,55</w:t>
            </w:r>
          </w:p>
        </w:tc>
      </w:tr>
      <w:tr w:rsidTr="002D4617" w:rsidR="002D4617">
        <w:trPr>
          <w:trHeight w:val="320"/>
        </w:trPr>
        <w:tc>
          <w:tcPr>
            <w:tcW w:type="dxa" w:w="454"/>
            <w:tcBorders>
              <w:top w:val="nil"/>
              <w:left w:space="0" w:sz="4" w:color="auto" w:val="single"/>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18</w:t>
            </w:r>
          </w:p>
        </w:tc>
        <w:tc>
          <w:tcPr>
            <w:tcW w:type="dxa" w:w="3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GRAD DARUVAR</w:t>
            </w:r>
          </w:p>
        </w:tc>
        <w:tc>
          <w:tcPr>
            <w:tcW w:type="dxa" w:w="891"/>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35688993528</w:t>
            </w:r>
          </w:p>
        </w:tc>
        <w:tc>
          <w:tcPr>
            <w:tcW w:type="dxa" w:w="2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Trg kralja Tomislava 14</w:t>
            </w:r>
          </w:p>
        </w:tc>
        <w:tc>
          <w:tcPr>
            <w:tcW w:type="dxa" w:w="1094"/>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2.000,00</w:t>
            </w:r>
          </w:p>
        </w:tc>
        <w:tc>
          <w:tcPr>
            <w:tcW w:type="dxa" w:w="1145"/>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1.200,00</w:t>
            </w:r>
          </w:p>
        </w:tc>
        <w:tc>
          <w:tcPr>
            <w:tcW w:type="dxa" w:w="1087"/>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800,00</w:t>
            </w:r>
          </w:p>
        </w:tc>
      </w:tr>
      <w:tr w:rsidTr="002D4617" w:rsidR="002D4617">
        <w:trPr>
          <w:trHeight w:val="320"/>
        </w:trPr>
        <w:tc>
          <w:tcPr>
            <w:tcW w:type="dxa" w:w="454"/>
            <w:tcBorders>
              <w:top w:val="nil"/>
              <w:left w:space="0" w:sz="4" w:color="auto" w:val="single"/>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19</w:t>
            </w:r>
          </w:p>
        </w:tc>
        <w:tc>
          <w:tcPr>
            <w:tcW w:type="dxa" w:w="3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 xml:space="preserve">HEP - Opskrba d.o.o. </w:t>
            </w:r>
          </w:p>
        </w:tc>
        <w:tc>
          <w:tcPr>
            <w:tcW w:type="dxa" w:w="891"/>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63073332379</w:t>
            </w:r>
          </w:p>
        </w:tc>
        <w:tc>
          <w:tcPr>
            <w:tcW w:type="dxa" w:w="2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Ulica grada Vukovara 37</w:t>
            </w:r>
          </w:p>
        </w:tc>
        <w:tc>
          <w:tcPr>
            <w:tcW w:type="dxa" w:w="1094"/>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29.752,84</w:t>
            </w:r>
          </w:p>
        </w:tc>
        <w:tc>
          <w:tcPr>
            <w:tcW w:type="dxa" w:w="1145"/>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17.851,70</w:t>
            </w:r>
          </w:p>
        </w:tc>
        <w:tc>
          <w:tcPr>
            <w:tcW w:type="dxa" w:w="1087"/>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11.901,14</w:t>
            </w:r>
          </w:p>
        </w:tc>
      </w:tr>
      <w:tr w:rsidTr="002D4617" w:rsidR="002D4617">
        <w:trPr>
          <w:trHeight w:val="320"/>
        </w:trPr>
        <w:tc>
          <w:tcPr>
            <w:tcW w:type="dxa" w:w="454"/>
            <w:tcBorders>
              <w:top w:val="nil"/>
              <w:left w:space="0" w:sz="4" w:color="auto" w:val="single"/>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20</w:t>
            </w:r>
          </w:p>
        </w:tc>
        <w:tc>
          <w:tcPr>
            <w:tcW w:type="dxa" w:w="3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 xml:space="preserve">HEP-Operator distribucijskog sustava d.o.o. </w:t>
            </w:r>
          </w:p>
        </w:tc>
        <w:tc>
          <w:tcPr>
            <w:tcW w:type="dxa" w:w="891"/>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46830600751</w:t>
            </w:r>
          </w:p>
        </w:tc>
        <w:tc>
          <w:tcPr>
            <w:tcW w:type="dxa" w:w="2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Ulica grada Vukovara 37</w:t>
            </w:r>
          </w:p>
        </w:tc>
        <w:tc>
          <w:tcPr>
            <w:tcW w:type="dxa" w:w="1094"/>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11.227,76</w:t>
            </w:r>
          </w:p>
        </w:tc>
        <w:tc>
          <w:tcPr>
            <w:tcW w:type="dxa" w:w="1145"/>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6.736,66</w:t>
            </w:r>
          </w:p>
        </w:tc>
        <w:tc>
          <w:tcPr>
            <w:tcW w:type="dxa" w:w="1087"/>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4.491,10</w:t>
            </w:r>
          </w:p>
        </w:tc>
      </w:tr>
      <w:tr w:rsidTr="002D4617" w:rsidR="002D4617">
        <w:trPr>
          <w:trHeight w:val="320"/>
        </w:trPr>
        <w:tc>
          <w:tcPr>
            <w:tcW w:type="dxa" w:w="454"/>
            <w:tcBorders>
              <w:top w:val="nil"/>
              <w:left w:space="0" w:sz="4" w:color="auto" w:val="single"/>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21</w:t>
            </w:r>
          </w:p>
        </w:tc>
        <w:tc>
          <w:tcPr>
            <w:tcW w:type="dxa" w:w="3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 xml:space="preserve">HIDRO-SPOJ obrt </w:t>
            </w:r>
            <w:proofErr w:type="spellStart"/>
            <w:r>
              <w:rPr>
                <w:rFonts w:cs="Arial" w:eastAsia="Times New Roman" w:hAnsi="Arial" w:ascii="Arial"/>
                <w:color w:val="000000"/>
                <w:sz w:val="13"/>
                <w:szCs w:val="14"/>
              </w:rPr>
              <w:t>vl.Zdravko</w:t>
            </w:r>
            <w:proofErr w:type="spellEnd"/>
            <w:r>
              <w:rPr>
                <w:rFonts w:cs="Arial" w:eastAsia="Times New Roman" w:hAnsi="Arial" w:ascii="Arial"/>
                <w:color w:val="000000"/>
                <w:sz w:val="13"/>
                <w:szCs w:val="14"/>
              </w:rPr>
              <w:t xml:space="preserve"> </w:t>
            </w:r>
            <w:proofErr w:type="spellStart"/>
            <w:r>
              <w:rPr>
                <w:rFonts w:cs="Arial" w:eastAsia="Times New Roman" w:hAnsi="Arial" w:ascii="Arial"/>
                <w:color w:val="000000"/>
                <w:sz w:val="13"/>
                <w:szCs w:val="14"/>
              </w:rPr>
              <w:t>Sohorai</w:t>
            </w:r>
            <w:proofErr w:type="spellEnd"/>
            <w:r>
              <w:rPr>
                <w:rFonts w:cs="Arial" w:eastAsia="Times New Roman" w:hAnsi="Arial" w:ascii="Arial"/>
                <w:color w:val="000000"/>
                <w:sz w:val="13"/>
                <w:szCs w:val="14"/>
              </w:rPr>
              <w:t xml:space="preserve"> Marina </w:t>
            </w:r>
            <w:proofErr w:type="spellStart"/>
            <w:r>
              <w:rPr>
                <w:rFonts w:cs="Arial" w:eastAsia="Times New Roman" w:hAnsi="Arial" w:ascii="Arial"/>
                <w:color w:val="000000"/>
                <w:sz w:val="13"/>
                <w:szCs w:val="14"/>
              </w:rPr>
              <w:t>Sohora</w:t>
            </w:r>
            <w:proofErr w:type="spellEnd"/>
          </w:p>
        </w:tc>
        <w:tc>
          <w:tcPr>
            <w:tcW w:type="dxa" w:w="891"/>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92956073538</w:t>
            </w:r>
          </w:p>
        </w:tc>
        <w:tc>
          <w:tcPr>
            <w:tcW w:type="dxa" w:w="2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LJUDEVITA GAJA 19</w:t>
            </w:r>
          </w:p>
        </w:tc>
        <w:tc>
          <w:tcPr>
            <w:tcW w:type="dxa" w:w="1094"/>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5.162,50</w:t>
            </w:r>
          </w:p>
        </w:tc>
        <w:tc>
          <w:tcPr>
            <w:tcW w:type="dxa" w:w="1145"/>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3.097,50</w:t>
            </w:r>
          </w:p>
        </w:tc>
        <w:tc>
          <w:tcPr>
            <w:tcW w:type="dxa" w:w="1087"/>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2.065,00</w:t>
            </w:r>
          </w:p>
        </w:tc>
      </w:tr>
      <w:tr w:rsidTr="002D4617" w:rsidR="002D4617">
        <w:trPr>
          <w:trHeight w:val="320"/>
        </w:trPr>
        <w:tc>
          <w:tcPr>
            <w:tcW w:type="dxa" w:w="454"/>
            <w:tcBorders>
              <w:top w:val="nil"/>
              <w:left w:space="0" w:sz="4" w:color="auto" w:val="single"/>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22</w:t>
            </w:r>
          </w:p>
        </w:tc>
        <w:tc>
          <w:tcPr>
            <w:tcW w:type="dxa" w:w="3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HRVATSKA AGENCIJA ZA MALO GOSPODARSTVO, INOVACIJE I INVESTICIJE</w:t>
            </w:r>
          </w:p>
        </w:tc>
        <w:tc>
          <w:tcPr>
            <w:tcW w:type="dxa" w:w="891"/>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25609559342</w:t>
            </w:r>
          </w:p>
        </w:tc>
        <w:tc>
          <w:tcPr>
            <w:tcW w:type="dxa" w:w="2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Ksaver 208</w:t>
            </w:r>
          </w:p>
        </w:tc>
        <w:tc>
          <w:tcPr>
            <w:tcW w:type="dxa" w:w="1094"/>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1.438.950,54</w:t>
            </w:r>
          </w:p>
        </w:tc>
        <w:tc>
          <w:tcPr>
            <w:tcW w:type="dxa" w:w="1145"/>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863.370,32</w:t>
            </w:r>
          </w:p>
        </w:tc>
        <w:tc>
          <w:tcPr>
            <w:tcW w:type="dxa" w:w="1087"/>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575.580,22</w:t>
            </w:r>
          </w:p>
        </w:tc>
      </w:tr>
      <w:tr w:rsidTr="002D4617" w:rsidR="002D4617">
        <w:trPr>
          <w:trHeight w:val="320"/>
        </w:trPr>
        <w:tc>
          <w:tcPr>
            <w:tcW w:type="dxa" w:w="454"/>
            <w:tcBorders>
              <w:top w:val="nil"/>
              <w:left w:space="0" w:sz="4" w:color="auto" w:val="single"/>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23</w:t>
            </w:r>
          </w:p>
        </w:tc>
        <w:tc>
          <w:tcPr>
            <w:tcW w:type="dxa" w:w="3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HRVATSKE ŠUME d.o.o.</w:t>
            </w:r>
          </w:p>
        </w:tc>
        <w:tc>
          <w:tcPr>
            <w:tcW w:type="dxa" w:w="891"/>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69693144506</w:t>
            </w:r>
          </w:p>
        </w:tc>
        <w:tc>
          <w:tcPr>
            <w:tcW w:type="dxa" w:w="2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proofErr w:type="spellStart"/>
            <w:r>
              <w:rPr>
                <w:rFonts w:cs="Arial" w:eastAsia="Times New Roman" w:hAnsi="Arial" w:ascii="Arial"/>
                <w:color w:val="000000"/>
                <w:sz w:val="13"/>
                <w:szCs w:val="14"/>
              </w:rPr>
              <w:t>Ul.Ljudevita</w:t>
            </w:r>
            <w:proofErr w:type="spellEnd"/>
            <w:r>
              <w:rPr>
                <w:rFonts w:cs="Arial" w:eastAsia="Times New Roman" w:hAnsi="Arial" w:ascii="Arial"/>
                <w:color w:val="000000"/>
                <w:sz w:val="13"/>
                <w:szCs w:val="14"/>
              </w:rPr>
              <w:t xml:space="preserve"> Farkaša </w:t>
            </w:r>
            <w:proofErr w:type="spellStart"/>
            <w:r>
              <w:rPr>
                <w:rFonts w:cs="Arial" w:eastAsia="Times New Roman" w:hAnsi="Arial" w:ascii="Arial"/>
                <w:color w:val="000000"/>
                <w:sz w:val="13"/>
                <w:szCs w:val="14"/>
              </w:rPr>
              <w:t>Vukotinovića</w:t>
            </w:r>
            <w:proofErr w:type="spellEnd"/>
            <w:r>
              <w:rPr>
                <w:rFonts w:cs="Arial" w:eastAsia="Times New Roman" w:hAnsi="Arial" w:ascii="Arial"/>
                <w:color w:val="000000"/>
                <w:sz w:val="13"/>
                <w:szCs w:val="14"/>
              </w:rPr>
              <w:t xml:space="preserve"> 2</w:t>
            </w:r>
          </w:p>
        </w:tc>
        <w:tc>
          <w:tcPr>
            <w:tcW w:type="dxa" w:w="1094"/>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2.041.354,66</w:t>
            </w:r>
          </w:p>
        </w:tc>
        <w:tc>
          <w:tcPr>
            <w:tcW w:type="dxa" w:w="1145"/>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1.224.812,80</w:t>
            </w:r>
          </w:p>
        </w:tc>
        <w:tc>
          <w:tcPr>
            <w:tcW w:type="dxa" w:w="1087"/>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816.541,86</w:t>
            </w:r>
          </w:p>
        </w:tc>
      </w:tr>
      <w:tr w:rsidTr="002D4617" w:rsidR="002D4617">
        <w:trPr>
          <w:trHeight w:val="320"/>
        </w:trPr>
        <w:tc>
          <w:tcPr>
            <w:tcW w:type="dxa" w:w="454"/>
            <w:tcBorders>
              <w:top w:val="nil"/>
              <w:left w:space="0" w:sz="4" w:color="auto" w:val="single"/>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24</w:t>
            </w:r>
          </w:p>
        </w:tc>
        <w:tc>
          <w:tcPr>
            <w:tcW w:type="dxa" w:w="3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Hrvatski Telekom d.d.</w:t>
            </w:r>
          </w:p>
        </w:tc>
        <w:tc>
          <w:tcPr>
            <w:tcW w:type="dxa" w:w="891"/>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81793146560</w:t>
            </w:r>
          </w:p>
        </w:tc>
        <w:tc>
          <w:tcPr>
            <w:tcW w:type="dxa" w:w="2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Roberta Frangeša Mihanovića 9</w:t>
            </w:r>
          </w:p>
        </w:tc>
        <w:tc>
          <w:tcPr>
            <w:tcW w:type="dxa" w:w="1094"/>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4.232,43</w:t>
            </w:r>
          </w:p>
        </w:tc>
        <w:tc>
          <w:tcPr>
            <w:tcW w:type="dxa" w:w="1145"/>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2.539,46</w:t>
            </w:r>
          </w:p>
        </w:tc>
        <w:tc>
          <w:tcPr>
            <w:tcW w:type="dxa" w:w="1087"/>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1.692,97</w:t>
            </w:r>
          </w:p>
        </w:tc>
      </w:tr>
      <w:tr w:rsidTr="002D4617" w:rsidR="002D4617">
        <w:trPr>
          <w:trHeight w:val="320"/>
        </w:trPr>
        <w:tc>
          <w:tcPr>
            <w:tcW w:type="dxa" w:w="454"/>
            <w:tcBorders>
              <w:top w:val="nil"/>
              <w:left w:space="0" w:sz="4" w:color="auto" w:val="single"/>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lastRenderedPageBreak/>
              <w:t>25</w:t>
            </w:r>
          </w:p>
        </w:tc>
        <w:tc>
          <w:tcPr>
            <w:tcW w:type="dxa" w:w="3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HS INVEST, BiH</w:t>
            </w:r>
          </w:p>
        </w:tc>
        <w:tc>
          <w:tcPr>
            <w:tcW w:type="dxa" w:w="891"/>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INO</w:t>
            </w:r>
          </w:p>
        </w:tc>
        <w:tc>
          <w:tcPr>
            <w:tcW w:type="dxa" w:w="2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proofErr w:type="spellStart"/>
            <w:r>
              <w:rPr>
                <w:rFonts w:cs="Arial" w:eastAsia="Times New Roman" w:hAnsi="Arial" w:ascii="Arial"/>
                <w:color w:val="000000"/>
                <w:sz w:val="13"/>
                <w:szCs w:val="14"/>
              </w:rPr>
              <w:t>Poljavnice</w:t>
            </w:r>
            <w:proofErr w:type="spellEnd"/>
            <w:r>
              <w:rPr>
                <w:rFonts w:cs="Arial" w:eastAsia="Times New Roman" w:hAnsi="Arial" w:ascii="Arial"/>
                <w:color w:val="000000"/>
                <w:sz w:val="13"/>
                <w:szCs w:val="14"/>
              </w:rPr>
              <w:t xml:space="preserve"> </w:t>
            </w:r>
            <w:proofErr w:type="spellStart"/>
            <w:r>
              <w:rPr>
                <w:rFonts w:cs="Arial" w:eastAsia="Times New Roman" w:hAnsi="Arial" w:ascii="Arial"/>
                <w:color w:val="000000"/>
                <w:sz w:val="13"/>
                <w:szCs w:val="14"/>
              </w:rPr>
              <w:t>bb</w:t>
            </w:r>
            <w:proofErr w:type="spellEnd"/>
            <w:r>
              <w:rPr>
                <w:rFonts w:cs="Arial" w:eastAsia="Times New Roman" w:hAnsi="Arial" w:ascii="Arial"/>
                <w:color w:val="000000"/>
                <w:sz w:val="13"/>
                <w:szCs w:val="14"/>
              </w:rPr>
              <w:t>, 79220 Novi Grad, BIH</w:t>
            </w:r>
          </w:p>
        </w:tc>
        <w:tc>
          <w:tcPr>
            <w:tcW w:type="dxa" w:w="1094"/>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6.031,69</w:t>
            </w:r>
          </w:p>
        </w:tc>
        <w:tc>
          <w:tcPr>
            <w:tcW w:type="dxa" w:w="1145"/>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3.619,01</w:t>
            </w:r>
          </w:p>
        </w:tc>
        <w:tc>
          <w:tcPr>
            <w:tcW w:type="dxa" w:w="1087"/>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2.412,68</w:t>
            </w:r>
          </w:p>
        </w:tc>
      </w:tr>
      <w:tr w:rsidTr="002D4617" w:rsidR="002D4617">
        <w:trPr>
          <w:trHeight w:val="320"/>
        </w:trPr>
        <w:tc>
          <w:tcPr>
            <w:tcW w:type="dxa" w:w="454"/>
            <w:tcBorders>
              <w:top w:val="nil"/>
              <w:left w:space="0" w:sz="4" w:color="auto" w:val="single"/>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26</w:t>
            </w:r>
          </w:p>
        </w:tc>
        <w:tc>
          <w:tcPr>
            <w:tcW w:type="dxa" w:w="3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 xml:space="preserve">JAKOVIĆ PROMET </w:t>
            </w:r>
            <w:proofErr w:type="spellStart"/>
            <w:r>
              <w:rPr>
                <w:rFonts w:cs="Arial" w:eastAsia="Times New Roman" w:hAnsi="Arial" w:ascii="Arial"/>
                <w:color w:val="000000"/>
                <w:sz w:val="13"/>
                <w:szCs w:val="14"/>
              </w:rPr>
              <w:t>vl.GEGA</w:t>
            </w:r>
            <w:proofErr w:type="spellEnd"/>
            <w:r>
              <w:rPr>
                <w:rFonts w:cs="Arial" w:eastAsia="Times New Roman" w:hAnsi="Arial" w:ascii="Arial"/>
                <w:color w:val="000000"/>
                <w:sz w:val="13"/>
                <w:szCs w:val="14"/>
              </w:rPr>
              <w:t xml:space="preserve"> JAKOVIĆ</w:t>
            </w:r>
          </w:p>
        </w:tc>
        <w:tc>
          <w:tcPr>
            <w:tcW w:type="dxa" w:w="891"/>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646262693</w:t>
            </w:r>
          </w:p>
        </w:tc>
        <w:tc>
          <w:tcPr>
            <w:tcW w:type="dxa" w:w="2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VELIKI BASTAJI 46</w:t>
            </w:r>
          </w:p>
        </w:tc>
        <w:tc>
          <w:tcPr>
            <w:tcW w:type="dxa" w:w="1094"/>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45.363,56</w:t>
            </w:r>
          </w:p>
        </w:tc>
        <w:tc>
          <w:tcPr>
            <w:tcW w:type="dxa" w:w="1145"/>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27.218,14</w:t>
            </w:r>
          </w:p>
        </w:tc>
        <w:tc>
          <w:tcPr>
            <w:tcW w:type="dxa" w:w="1087"/>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18.145,42</w:t>
            </w:r>
          </w:p>
        </w:tc>
      </w:tr>
      <w:tr w:rsidTr="002D4617" w:rsidR="002D4617">
        <w:trPr>
          <w:trHeight w:val="320"/>
        </w:trPr>
        <w:tc>
          <w:tcPr>
            <w:tcW w:type="dxa" w:w="454"/>
            <w:tcBorders>
              <w:top w:val="nil"/>
              <w:left w:space="0" w:sz="4" w:color="auto" w:val="single"/>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27</w:t>
            </w:r>
          </w:p>
        </w:tc>
        <w:tc>
          <w:tcPr>
            <w:tcW w:type="dxa" w:w="3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JILK d.o.o.</w:t>
            </w:r>
          </w:p>
        </w:tc>
        <w:tc>
          <w:tcPr>
            <w:tcW w:type="dxa" w:w="891"/>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54371285729</w:t>
            </w:r>
          </w:p>
        </w:tc>
        <w:tc>
          <w:tcPr>
            <w:tcW w:type="dxa" w:w="2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 xml:space="preserve">Velike </w:t>
            </w:r>
            <w:proofErr w:type="spellStart"/>
            <w:r>
              <w:rPr>
                <w:rFonts w:cs="Arial" w:eastAsia="Times New Roman" w:hAnsi="Arial" w:ascii="Arial"/>
                <w:color w:val="000000"/>
                <w:sz w:val="13"/>
                <w:szCs w:val="14"/>
              </w:rPr>
              <w:t>Sredice</w:t>
            </w:r>
            <w:proofErr w:type="spellEnd"/>
            <w:r>
              <w:rPr>
                <w:rFonts w:cs="Arial" w:eastAsia="Times New Roman" w:hAnsi="Arial" w:ascii="Arial"/>
                <w:color w:val="000000"/>
                <w:sz w:val="13"/>
                <w:szCs w:val="14"/>
              </w:rPr>
              <w:t xml:space="preserve"> 133</w:t>
            </w:r>
          </w:p>
        </w:tc>
        <w:tc>
          <w:tcPr>
            <w:tcW w:type="dxa" w:w="1094"/>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27</w:t>
            </w:r>
          </w:p>
        </w:tc>
        <w:tc>
          <w:tcPr>
            <w:tcW w:type="dxa" w:w="1145"/>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16,20</w:t>
            </w:r>
          </w:p>
        </w:tc>
        <w:tc>
          <w:tcPr>
            <w:tcW w:type="dxa" w:w="1087"/>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10,80</w:t>
            </w:r>
          </w:p>
        </w:tc>
      </w:tr>
      <w:tr w:rsidTr="002D4617" w:rsidR="002D4617">
        <w:trPr>
          <w:trHeight w:val="320"/>
        </w:trPr>
        <w:tc>
          <w:tcPr>
            <w:tcW w:type="dxa" w:w="454"/>
            <w:tcBorders>
              <w:top w:val="nil"/>
              <w:left w:space="0" w:sz="4" w:color="auto" w:val="single"/>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28</w:t>
            </w:r>
          </w:p>
        </w:tc>
        <w:tc>
          <w:tcPr>
            <w:tcW w:type="dxa" w:w="3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KLAS PROMET d.o.o.</w:t>
            </w:r>
          </w:p>
        </w:tc>
        <w:tc>
          <w:tcPr>
            <w:tcW w:type="dxa" w:w="891"/>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22387645066</w:t>
            </w:r>
          </w:p>
        </w:tc>
        <w:tc>
          <w:tcPr>
            <w:tcW w:type="dxa" w:w="2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proofErr w:type="spellStart"/>
            <w:r>
              <w:rPr>
                <w:rFonts w:cs="Arial" w:eastAsia="Times New Roman" w:hAnsi="Arial" w:ascii="Arial"/>
                <w:color w:val="000000"/>
                <w:sz w:val="13"/>
                <w:szCs w:val="14"/>
              </w:rPr>
              <w:t>Stupovača</w:t>
            </w:r>
            <w:proofErr w:type="spellEnd"/>
            <w:r>
              <w:rPr>
                <w:rFonts w:cs="Arial" w:eastAsia="Times New Roman" w:hAnsi="Arial" w:ascii="Arial"/>
                <w:color w:val="000000"/>
                <w:sz w:val="13"/>
                <w:szCs w:val="14"/>
              </w:rPr>
              <w:t xml:space="preserve"> 148</w:t>
            </w:r>
          </w:p>
        </w:tc>
        <w:tc>
          <w:tcPr>
            <w:tcW w:type="dxa" w:w="1094"/>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21.759,88</w:t>
            </w:r>
          </w:p>
        </w:tc>
        <w:tc>
          <w:tcPr>
            <w:tcW w:type="dxa" w:w="1145"/>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13.055,93</w:t>
            </w:r>
          </w:p>
        </w:tc>
        <w:tc>
          <w:tcPr>
            <w:tcW w:type="dxa" w:w="1087"/>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8.703,95</w:t>
            </w:r>
          </w:p>
        </w:tc>
      </w:tr>
      <w:tr w:rsidTr="002D4617" w:rsidR="002D4617">
        <w:trPr>
          <w:trHeight w:val="320"/>
        </w:trPr>
        <w:tc>
          <w:tcPr>
            <w:tcW w:type="dxa" w:w="454"/>
            <w:tcBorders>
              <w:top w:val="nil"/>
              <w:left w:space="0" w:sz="4" w:color="auto" w:val="single"/>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29</w:t>
            </w:r>
          </w:p>
        </w:tc>
        <w:tc>
          <w:tcPr>
            <w:tcW w:type="dxa" w:w="3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KOMUNALAC d.o.o.</w:t>
            </w:r>
          </w:p>
        </w:tc>
        <w:tc>
          <w:tcPr>
            <w:tcW w:type="dxa" w:w="891"/>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71895953297</w:t>
            </w:r>
          </w:p>
        </w:tc>
        <w:tc>
          <w:tcPr>
            <w:tcW w:type="dxa" w:w="2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 xml:space="preserve">Ivana </w:t>
            </w:r>
            <w:proofErr w:type="spellStart"/>
            <w:r>
              <w:rPr>
                <w:rFonts w:cs="Arial" w:eastAsia="Times New Roman" w:hAnsi="Arial" w:ascii="Arial"/>
                <w:color w:val="000000"/>
                <w:sz w:val="13"/>
                <w:szCs w:val="14"/>
              </w:rPr>
              <w:t>Nepomuka</w:t>
            </w:r>
            <w:proofErr w:type="spellEnd"/>
            <w:r>
              <w:rPr>
                <w:rFonts w:cs="Arial" w:eastAsia="Times New Roman" w:hAnsi="Arial" w:ascii="Arial"/>
                <w:color w:val="000000"/>
                <w:sz w:val="13"/>
                <w:szCs w:val="14"/>
              </w:rPr>
              <w:t xml:space="preserve"> </w:t>
            </w:r>
            <w:proofErr w:type="spellStart"/>
            <w:r>
              <w:rPr>
                <w:rFonts w:cs="Arial" w:eastAsia="Times New Roman" w:hAnsi="Arial" w:ascii="Arial"/>
                <w:color w:val="000000"/>
                <w:sz w:val="13"/>
                <w:szCs w:val="14"/>
              </w:rPr>
              <w:t>Jemeršića</w:t>
            </w:r>
            <w:proofErr w:type="spellEnd"/>
            <w:r>
              <w:rPr>
                <w:rFonts w:cs="Arial" w:eastAsia="Times New Roman" w:hAnsi="Arial" w:ascii="Arial"/>
                <w:color w:val="000000"/>
                <w:sz w:val="13"/>
                <w:szCs w:val="14"/>
              </w:rPr>
              <w:t xml:space="preserve"> 37c</w:t>
            </w:r>
          </w:p>
        </w:tc>
        <w:tc>
          <w:tcPr>
            <w:tcW w:type="dxa" w:w="1094"/>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2.054,93</w:t>
            </w:r>
          </w:p>
        </w:tc>
        <w:tc>
          <w:tcPr>
            <w:tcW w:type="dxa" w:w="1145"/>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1.232,96</w:t>
            </w:r>
          </w:p>
        </w:tc>
        <w:tc>
          <w:tcPr>
            <w:tcW w:type="dxa" w:w="1087"/>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821,97</w:t>
            </w:r>
          </w:p>
        </w:tc>
      </w:tr>
      <w:tr w:rsidTr="002D4617" w:rsidR="002D4617">
        <w:trPr>
          <w:trHeight w:val="320"/>
        </w:trPr>
        <w:tc>
          <w:tcPr>
            <w:tcW w:type="dxa" w:w="454"/>
            <w:tcBorders>
              <w:top w:val="nil"/>
              <w:left w:space="0" w:sz="4" w:color="auto" w:val="single"/>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30</w:t>
            </w:r>
          </w:p>
        </w:tc>
        <w:tc>
          <w:tcPr>
            <w:tcW w:type="dxa" w:w="3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LAMPERT d.o.o.</w:t>
            </w:r>
          </w:p>
        </w:tc>
        <w:tc>
          <w:tcPr>
            <w:tcW w:type="dxa" w:w="891"/>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25197822885</w:t>
            </w:r>
          </w:p>
        </w:tc>
        <w:tc>
          <w:tcPr>
            <w:tcW w:type="dxa" w:w="2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Kneza Ljudevita Posavskog 11</w:t>
            </w:r>
          </w:p>
        </w:tc>
        <w:tc>
          <w:tcPr>
            <w:tcW w:type="dxa" w:w="1094"/>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76.419,98</w:t>
            </w:r>
          </w:p>
        </w:tc>
        <w:tc>
          <w:tcPr>
            <w:tcW w:type="dxa" w:w="1145"/>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45.851,99</w:t>
            </w:r>
          </w:p>
        </w:tc>
        <w:tc>
          <w:tcPr>
            <w:tcW w:type="dxa" w:w="1087"/>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30.567,99</w:t>
            </w:r>
          </w:p>
        </w:tc>
      </w:tr>
      <w:tr w:rsidTr="002D4617" w:rsidR="002D4617">
        <w:trPr>
          <w:trHeight w:val="320"/>
        </w:trPr>
        <w:tc>
          <w:tcPr>
            <w:tcW w:type="dxa" w:w="454"/>
            <w:tcBorders>
              <w:top w:val="nil"/>
              <w:left w:space="0" w:sz="4" w:color="auto" w:val="single"/>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31</w:t>
            </w:r>
          </w:p>
        </w:tc>
        <w:tc>
          <w:tcPr>
            <w:tcW w:type="dxa" w:w="3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LIBRA TEHNIČAR d.o.o.</w:t>
            </w:r>
          </w:p>
        </w:tc>
        <w:tc>
          <w:tcPr>
            <w:tcW w:type="dxa" w:w="891"/>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34578772340</w:t>
            </w:r>
          </w:p>
        </w:tc>
        <w:tc>
          <w:tcPr>
            <w:tcW w:type="dxa" w:w="2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 xml:space="preserve">II </w:t>
            </w:r>
            <w:proofErr w:type="spellStart"/>
            <w:r>
              <w:rPr>
                <w:rFonts w:cs="Arial" w:eastAsia="Times New Roman" w:hAnsi="Arial" w:ascii="Arial"/>
                <w:color w:val="000000"/>
                <w:sz w:val="13"/>
                <w:szCs w:val="14"/>
              </w:rPr>
              <w:t>Praćanska</w:t>
            </w:r>
            <w:proofErr w:type="spellEnd"/>
            <w:r>
              <w:rPr>
                <w:rFonts w:cs="Arial" w:eastAsia="Times New Roman" w:hAnsi="Arial" w:ascii="Arial"/>
                <w:color w:val="000000"/>
                <w:sz w:val="13"/>
                <w:szCs w:val="14"/>
              </w:rPr>
              <w:t xml:space="preserve"> 6A</w:t>
            </w:r>
          </w:p>
        </w:tc>
        <w:tc>
          <w:tcPr>
            <w:tcW w:type="dxa" w:w="1094"/>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33.463,75</w:t>
            </w:r>
          </w:p>
        </w:tc>
        <w:tc>
          <w:tcPr>
            <w:tcW w:type="dxa" w:w="1145"/>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20.078,25</w:t>
            </w:r>
          </w:p>
        </w:tc>
        <w:tc>
          <w:tcPr>
            <w:tcW w:type="dxa" w:w="1087"/>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13.385,50</w:t>
            </w:r>
          </w:p>
        </w:tc>
      </w:tr>
      <w:tr w:rsidTr="002D4617" w:rsidR="002D4617">
        <w:trPr>
          <w:trHeight w:val="320"/>
        </w:trPr>
        <w:tc>
          <w:tcPr>
            <w:tcW w:type="dxa" w:w="454"/>
            <w:tcBorders>
              <w:top w:val="nil"/>
              <w:left w:space="0" w:sz="4" w:color="auto" w:val="single"/>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32</w:t>
            </w:r>
          </w:p>
        </w:tc>
        <w:tc>
          <w:tcPr>
            <w:tcW w:type="dxa" w:w="3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 xml:space="preserve">LIMARSKI OBRT </w:t>
            </w:r>
            <w:proofErr w:type="spellStart"/>
            <w:r>
              <w:rPr>
                <w:rFonts w:cs="Arial" w:eastAsia="Times New Roman" w:hAnsi="Arial" w:ascii="Arial"/>
                <w:color w:val="000000"/>
                <w:sz w:val="13"/>
                <w:szCs w:val="14"/>
              </w:rPr>
              <w:t>vl</w:t>
            </w:r>
            <w:proofErr w:type="spellEnd"/>
            <w:r>
              <w:rPr>
                <w:rFonts w:cs="Arial" w:eastAsia="Times New Roman" w:hAnsi="Arial" w:ascii="Arial"/>
                <w:color w:val="000000"/>
                <w:sz w:val="13"/>
                <w:szCs w:val="14"/>
              </w:rPr>
              <w:t>. Jaroslav Smola</w:t>
            </w:r>
          </w:p>
        </w:tc>
        <w:tc>
          <w:tcPr>
            <w:tcW w:type="dxa" w:w="891"/>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10154786636</w:t>
            </w:r>
          </w:p>
        </w:tc>
        <w:tc>
          <w:tcPr>
            <w:tcW w:type="dxa" w:w="2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VRLIKA 9</w:t>
            </w:r>
          </w:p>
        </w:tc>
        <w:tc>
          <w:tcPr>
            <w:tcW w:type="dxa" w:w="1094"/>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3.875,00</w:t>
            </w:r>
          </w:p>
        </w:tc>
        <w:tc>
          <w:tcPr>
            <w:tcW w:type="dxa" w:w="1145"/>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2.325,00</w:t>
            </w:r>
          </w:p>
        </w:tc>
        <w:tc>
          <w:tcPr>
            <w:tcW w:type="dxa" w:w="1087"/>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1.550,00</w:t>
            </w:r>
          </w:p>
        </w:tc>
      </w:tr>
      <w:tr w:rsidTr="002D4617" w:rsidR="002D4617">
        <w:trPr>
          <w:trHeight w:val="320"/>
        </w:trPr>
        <w:tc>
          <w:tcPr>
            <w:tcW w:type="dxa" w:w="454"/>
            <w:tcBorders>
              <w:top w:val="nil"/>
              <w:left w:space="0" w:sz="4" w:color="auto" w:val="single"/>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33</w:t>
            </w:r>
          </w:p>
        </w:tc>
        <w:tc>
          <w:tcPr>
            <w:tcW w:type="dxa" w:w="3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 xml:space="preserve">MANDARIĆ PRIJEVOZ, </w:t>
            </w:r>
            <w:proofErr w:type="spellStart"/>
            <w:r>
              <w:rPr>
                <w:rFonts w:cs="Arial" w:eastAsia="Times New Roman" w:hAnsi="Arial" w:ascii="Arial"/>
                <w:color w:val="000000"/>
                <w:sz w:val="13"/>
                <w:szCs w:val="14"/>
              </w:rPr>
              <w:t>vl</w:t>
            </w:r>
            <w:proofErr w:type="spellEnd"/>
            <w:r>
              <w:rPr>
                <w:rFonts w:cs="Arial" w:eastAsia="Times New Roman" w:hAnsi="Arial" w:ascii="Arial"/>
                <w:color w:val="000000"/>
                <w:sz w:val="13"/>
                <w:szCs w:val="14"/>
              </w:rPr>
              <w:t xml:space="preserve">. Filip </w:t>
            </w:r>
            <w:proofErr w:type="spellStart"/>
            <w:r>
              <w:rPr>
                <w:rFonts w:cs="Arial" w:eastAsia="Times New Roman" w:hAnsi="Arial" w:ascii="Arial"/>
                <w:color w:val="000000"/>
                <w:sz w:val="13"/>
                <w:szCs w:val="14"/>
              </w:rPr>
              <w:t>Mandarić</w:t>
            </w:r>
            <w:proofErr w:type="spellEnd"/>
          </w:p>
        </w:tc>
        <w:tc>
          <w:tcPr>
            <w:tcW w:type="dxa" w:w="891"/>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84765705007</w:t>
            </w:r>
          </w:p>
        </w:tc>
        <w:tc>
          <w:tcPr>
            <w:tcW w:type="dxa" w:w="2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OTONA IVEKOVIĆA 40</w:t>
            </w:r>
          </w:p>
        </w:tc>
        <w:tc>
          <w:tcPr>
            <w:tcW w:type="dxa" w:w="1094"/>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40.950,00</w:t>
            </w:r>
          </w:p>
        </w:tc>
        <w:tc>
          <w:tcPr>
            <w:tcW w:type="dxa" w:w="1145"/>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24.570,00</w:t>
            </w:r>
          </w:p>
        </w:tc>
        <w:tc>
          <w:tcPr>
            <w:tcW w:type="dxa" w:w="1087"/>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16.380,00</w:t>
            </w:r>
          </w:p>
        </w:tc>
      </w:tr>
      <w:tr w:rsidTr="002D4617" w:rsidR="002D4617">
        <w:trPr>
          <w:trHeight w:val="320"/>
        </w:trPr>
        <w:tc>
          <w:tcPr>
            <w:tcW w:type="dxa" w:w="454"/>
            <w:tcBorders>
              <w:top w:val="nil"/>
              <w:left w:space="0" w:sz="4" w:color="auto" w:val="single"/>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34</w:t>
            </w:r>
          </w:p>
        </w:tc>
        <w:tc>
          <w:tcPr>
            <w:tcW w:type="dxa" w:w="3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 xml:space="preserve">MARKO KOVAČIĆ  </w:t>
            </w:r>
          </w:p>
        </w:tc>
        <w:tc>
          <w:tcPr>
            <w:tcW w:type="dxa" w:w="891"/>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44957933038</w:t>
            </w:r>
          </w:p>
        </w:tc>
        <w:tc>
          <w:tcPr>
            <w:tcW w:type="dxa" w:w="2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TOMAŠA GARRIGUEA MASARYKA 90</w:t>
            </w:r>
          </w:p>
        </w:tc>
        <w:tc>
          <w:tcPr>
            <w:tcW w:type="dxa" w:w="1094"/>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2.805.058,93</w:t>
            </w:r>
          </w:p>
        </w:tc>
        <w:tc>
          <w:tcPr>
            <w:tcW w:type="dxa" w:w="1145"/>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1.683.035,36</w:t>
            </w:r>
          </w:p>
        </w:tc>
        <w:tc>
          <w:tcPr>
            <w:tcW w:type="dxa" w:w="1087"/>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1.122.023,57</w:t>
            </w:r>
          </w:p>
        </w:tc>
      </w:tr>
      <w:tr w:rsidTr="002D4617" w:rsidR="002D4617">
        <w:trPr>
          <w:trHeight w:val="320"/>
        </w:trPr>
        <w:tc>
          <w:tcPr>
            <w:tcW w:type="dxa" w:w="454"/>
            <w:tcBorders>
              <w:top w:val="nil"/>
              <w:left w:space="0" w:sz="4" w:color="auto" w:val="single"/>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35</w:t>
            </w:r>
          </w:p>
        </w:tc>
        <w:tc>
          <w:tcPr>
            <w:tcW w:type="dxa" w:w="3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 xml:space="preserve">MD GRADNJA </w:t>
            </w:r>
            <w:proofErr w:type="spellStart"/>
            <w:r>
              <w:rPr>
                <w:rFonts w:cs="Arial" w:eastAsia="Times New Roman" w:hAnsi="Arial" w:ascii="Arial"/>
                <w:color w:val="000000"/>
                <w:sz w:val="13"/>
                <w:szCs w:val="14"/>
              </w:rPr>
              <w:t>vl</w:t>
            </w:r>
            <w:proofErr w:type="spellEnd"/>
            <w:r>
              <w:rPr>
                <w:rFonts w:cs="Arial" w:eastAsia="Times New Roman" w:hAnsi="Arial" w:ascii="Arial"/>
                <w:color w:val="000000"/>
                <w:sz w:val="13"/>
                <w:szCs w:val="14"/>
              </w:rPr>
              <w:t xml:space="preserve">. Drago </w:t>
            </w:r>
            <w:proofErr w:type="spellStart"/>
            <w:r>
              <w:rPr>
                <w:rFonts w:cs="Arial" w:eastAsia="Times New Roman" w:hAnsi="Arial" w:ascii="Arial"/>
                <w:color w:val="000000"/>
                <w:sz w:val="13"/>
                <w:szCs w:val="14"/>
              </w:rPr>
              <w:t>Ljevar</w:t>
            </w:r>
            <w:proofErr w:type="spellEnd"/>
          </w:p>
        </w:tc>
        <w:tc>
          <w:tcPr>
            <w:tcW w:type="dxa" w:w="891"/>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90497726496</w:t>
            </w:r>
          </w:p>
        </w:tc>
        <w:tc>
          <w:tcPr>
            <w:tcW w:type="dxa" w:w="2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PALEŠNIK 11A</w:t>
            </w:r>
          </w:p>
        </w:tc>
        <w:tc>
          <w:tcPr>
            <w:tcW w:type="dxa" w:w="1094"/>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66.043,75</w:t>
            </w:r>
          </w:p>
        </w:tc>
        <w:tc>
          <w:tcPr>
            <w:tcW w:type="dxa" w:w="1145"/>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39.626,25</w:t>
            </w:r>
          </w:p>
        </w:tc>
        <w:tc>
          <w:tcPr>
            <w:tcW w:type="dxa" w:w="1087"/>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26.417,50</w:t>
            </w:r>
          </w:p>
        </w:tc>
      </w:tr>
      <w:tr w:rsidTr="002D4617" w:rsidR="002D4617">
        <w:trPr>
          <w:trHeight w:val="320"/>
        </w:trPr>
        <w:tc>
          <w:tcPr>
            <w:tcW w:type="dxa" w:w="454"/>
            <w:tcBorders>
              <w:top w:val="nil"/>
              <w:left w:space="0" w:sz="4" w:color="auto" w:val="single"/>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36</w:t>
            </w:r>
          </w:p>
        </w:tc>
        <w:tc>
          <w:tcPr>
            <w:tcW w:type="dxa" w:w="3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 xml:space="preserve">MLAKAR VILIČARI d.o.o. </w:t>
            </w:r>
          </w:p>
        </w:tc>
        <w:tc>
          <w:tcPr>
            <w:tcW w:type="dxa" w:w="891"/>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2429758404</w:t>
            </w:r>
          </w:p>
        </w:tc>
        <w:tc>
          <w:tcPr>
            <w:tcW w:type="dxa" w:w="2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Savska 1a</w:t>
            </w:r>
          </w:p>
        </w:tc>
        <w:tc>
          <w:tcPr>
            <w:tcW w:type="dxa" w:w="1094"/>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38.312,27</w:t>
            </w:r>
          </w:p>
        </w:tc>
        <w:tc>
          <w:tcPr>
            <w:tcW w:type="dxa" w:w="1145"/>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22.987,36</w:t>
            </w:r>
          </w:p>
        </w:tc>
        <w:tc>
          <w:tcPr>
            <w:tcW w:type="dxa" w:w="1087"/>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15.324,91</w:t>
            </w:r>
          </w:p>
        </w:tc>
      </w:tr>
      <w:tr w:rsidTr="002D4617" w:rsidR="002D4617">
        <w:trPr>
          <w:trHeight w:val="320"/>
        </w:trPr>
        <w:tc>
          <w:tcPr>
            <w:tcW w:type="dxa" w:w="454"/>
            <w:tcBorders>
              <w:top w:val="nil"/>
              <w:left w:space="0" w:sz="4" w:color="auto" w:val="single"/>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37</w:t>
            </w:r>
          </w:p>
        </w:tc>
        <w:tc>
          <w:tcPr>
            <w:tcW w:type="dxa" w:w="3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 xml:space="preserve">MUSTAČ-COMMERCE d.o.o. </w:t>
            </w:r>
          </w:p>
        </w:tc>
        <w:tc>
          <w:tcPr>
            <w:tcW w:type="dxa" w:w="891"/>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38840668659</w:t>
            </w:r>
          </w:p>
        </w:tc>
        <w:tc>
          <w:tcPr>
            <w:tcW w:type="dxa" w:w="2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Gajeva 13</w:t>
            </w:r>
          </w:p>
        </w:tc>
        <w:tc>
          <w:tcPr>
            <w:tcW w:type="dxa" w:w="1094"/>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1.116,49</w:t>
            </w:r>
          </w:p>
        </w:tc>
        <w:tc>
          <w:tcPr>
            <w:tcW w:type="dxa" w:w="1145"/>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669,89</w:t>
            </w:r>
          </w:p>
        </w:tc>
        <w:tc>
          <w:tcPr>
            <w:tcW w:type="dxa" w:w="1087"/>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446,60</w:t>
            </w:r>
          </w:p>
        </w:tc>
      </w:tr>
      <w:tr w:rsidTr="002D4617" w:rsidR="002D4617">
        <w:trPr>
          <w:trHeight w:val="320"/>
        </w:trPr>
        <w:tc>
          <w:tcPr>
            <w:tcW w:type="dxa" w:w="454"/>
            <w:tcBorders>
              <w:top w:val="nil"/>
              <w:left w:space="0" w:sz="4" w:color="auto" w:val="single"/>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38</w:t>
            </w:r>
          </w:p>
        </w:tc>
        <w:tc>
          <w:tcPr>
            <w:tcW w:type="dxa" w:w="3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ODVJETNIK HRVOJE ČAČIĆ</w:t>
            </w:r>
          </w:p>
        </w:tc>
        <w:tc>
          <w:tcPr>
            <w:tcW w:type="dxa" w:w="891"/>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30193790847</w:t>
            </w:r>
          </w:p>
        </w:tc>
        <w:tc>
          <w:tcPr>
            <w:tcW w:type="dxa" w:w="2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BLAGOJA BERSE PRILAZ I 4</w:t>
            </w:r>
          </w:p>
        </w:tc>
        <w:tc>
          <w:tcPr>
            <w:tcW w:type="dxa" w:w="1094"/>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1.600,00</w:t>
            </w:r>
          </w:p>
        </w:tc>
        <w:tc>
          <w:tcPr>
            <w:tcW w:type="dxa" w:w="1145"/>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960,00</w:t>
            </w:r>
          </w:p>
        </w:tc>
        <w:tc>
          <w:tcPr>
            <w:tcW w:type="dxa" w:w="1087"/>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640,00</w:t>
            </w:r>
          </w:p>
        </w:tc>
      </w:tr>
      <w:tr w:rsidTr="002D4617" w:rsidR="002D4617">
        <w:trPr>
          <w:trHeight w:val="320"/>
        </w:trPr>
        <w:tc>
          <w:tcPr>
            <w:tcW w:type="dxa" w:w="454"/>
            <w:tcBorders>
              <w:top w:val="nil"/>
              <w:left w:space="0" w:sz="4" w:color="auto" w:val="single"/>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39</w:t>
            </w:r>
          </w:p>
        </w:tc>
        <w:tc>
          <w:tcPr>
            <w:tcW w:type="dxa" w:w="3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OPĆINA ĐULOVAC</w:t>
            </w:r>
          </w:p>
        </w:tc>
        <w:tc>
          <w:tcPr>
            <w:tcW w:type="dxa" w:w="891"/>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83207178681</w:t>
            </w:r>
          </w:p>
        </w:tc>
        <w:tc>
          <w:tcPr>
            <w:tcW w:type="dxa" w:w="2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proofErr w:type="spellStart"/>
            <w:r>
              <w:rPr>
                <w:rFonts w:cs="Arial" w:eastAsia="Times New Roman" w:hAnsi="Arial" w:ascii="Arial"/>
                <w:color w:val="000000"/>
                <w:sz w:val="13"/>
                <w:szCs w:val="14"/>
              </w:rPr>
              <w:t>Đurina</w:t>
            </w:r>
            <w:proofErr w:type="spellEnd"/>
            <w:r>
              <w:rPr>
                <w:rFonts w:cs="Arial" w:eastAsia="Times New Roman" w:hAnsi="Arial" w:ascii="Arial"/>
                <w:color w:val="000000"/>
                <w:sz w:val="13"/>
                <w:szCs w:val="14"/>
              </w:rPr>
              <w:t xml:space="preserve"> 132</w:t>
            </w:r>
          </w:p>
        </w:tc>
        <w:tc>
          <w:tcPr>
            <w:tcW w:type="dxa" w:w="1094"/>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4.617,50</w:t>
            </w:r>
          </w:p>
        </w:tc>
        <w:tc>
          <w:tcPr>
            <w:tcW w:type="dxa" w:w="1145"/>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2.770,50</w:t>
            </w:r>
          </w:p>
        </w:tc>
        <w:tc>
          <w:tcPr>
            <w:tcW w:type="dxa" w:w="1087"/>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1.847,00</w:t>
            </w:r>
          </w:p>
        </w:tc>
      </w:tr>
      <w:tr w:rsidTr="002D4617" w:rsidR="002D4617">
        <w:trPr>
          <w:trHeight w:val="320"/>
        </w:trPr>
        <w:tc>
          <w:tcPr>
            <w:tcW w:type="dxa" w:w="454"/>
            <w:tcBorders>
              <w:top w:val="nil"/>
              <w:left w:space="0" w:sz="4" w:color="auto" w:val="single"/>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40</w:t>
            </w:r>
          </w:p>
        </w:tc>
        <w:tc>
          <w:tcPr>
            <w:tcW w:type="dxa" w:w="3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OT-OPTIMA TELEKOM d.d.</w:t>
            </w:r>
          </w:p>
        </w:tc>
        <w:tc>
          <w:tcPr>
            <w:tcW w:type="dxa" w:w="891"/>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36004425025</w:t>
            </w:r>
          </w:p>
        </w:tc>
        <w:tc>
          <w:tcPr>
            <w:tcW w:type="dxa" w:w="2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Bani 75a</w:t>
            </w:r>
          </w:p>
        </w:tc>
        <w:tc>
          <w:tcPr>
            <w:tcW w:type="dxa" w:w="1094"/>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913,27</w:t>
            </w:r>
          </w:p>
        </w:tc>
        <w:tc>
          <w:tcPr>
            <w:tcW w:type="dxa" w:w="1145"/>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547,96</w:t>
            </w:r>
          </w:p>
        </w:tc>
        <w:tc>
          <w:tcPr>
            <w:tcW w:type="dxa" w:w="1087"/>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365,31</w:t>
            </w:r>
          </w:p>
        </w:tc>
      </w:tr>
      <w:tr w:rsidTr="002D4617" w:rsidR="002D4617">
        <w:trPr>
          <w:trHeight w:val="320"/>
        </w:trPr>
        <w:tc>
          <w:tcPr>
            <w:tcW w:type="dxa" w:w="454"/>
            <w:tcBorders>
              <w:top w:val="nil"/>
              <w:left w:space="0" w:sz="4" w:color="auto" w:val="single"/>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41</w:t>
            </w:r>
          </w:p>
        </w:tc>
        <w:tc>
          <w:tcPr>
            <w:tcW w:type="dxa" w:w="3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PBZ-LEASING, d.o.o.</w:t>
            </w:r>
          </w:p>
        </w:tc>
        <w:tc>
          <w:tcPr>
            <w:tcW w:type="dxa" w:w="891"/>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57270798205</w:t>
            </w:r>
          </w:p>
        </w:tc>
        <w:tc>
          <w:tcPr>
            <w:tcW w:type="dxa" w:w="2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Radnička cesta 44</w:t>
            </w:r>
          </w:p>
        </w:tc>
        <w:tc>
          <w:tcPr>
            <w:tcW w:type="dxa" w:w="1094"/>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4.412,47</w:t>
            </w:r>
          </w:p>
        </w:tc>
        <w:tc>
          <w:tcPr>
            <w:tcW w:type="dxa" w:w="1145"/>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2.647,48</w:t>
            </w:r>
          </w:p>
        </w:tc>
        <w:tc>
          <w:tcPr>
            <w:tcW w:type="dxa" w:w="1087"/>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1.764,99</w:t>
            </w:r>
          </w:p>
        </w:tc>
      </w:tr>
      <w:tr w:rsidTr="002D4617" w:rsidR="002D4617">
        <w:trPr>
          <w:trHeight w:val="320"/>
        </w:trPr>
        <w:tc>
          <w:tcPr>
            <w:tcW w:type="dxa" w:w="454"/>
            <w:tcBorders>
              <w:top w:val="nil"/>
              <w:left w:space="0" w:sz="4" w:color="auto" w:val="single"/>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42</w:t>
            </w:r>
          </w:p>
        </w:tc>
        <w:tc>
          <w:tcPr>
            <w:tcW w:type="dxa" w:w="3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PREGIMEX vanjska trgovina d.o.o.</w:t>
            </w:r>
          </w:p>
        </w:tc>
        <w:tc>
          <w:tcPr>
            <w:tcW w:type="dxa" w:w="891"/>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58677752284</w:t>
            </w:r>
          </w:p>
        </w:tc>
        <w:tc>
          <w:tcPr>
            <w:tcW w:type="dxa" w:w="2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proofErr w:type="spellStart"/>
            <w:r>
              <w:rPr>
                <w:rFonts w:cs="Arial" w:eastAsia="Times New Roman" w:hAnsi="Arial" w:ascii="Arial"/>
                <w:color w:val="000000"/>
                <w:sz w:val="13"/>
                <w:szCs w:val="14"/>
              </w:rPr>
              <w:t>Batušićeva</w:t>
            </w:r>
            <w:proofErr w:type="spellEnd"/>
            <w:r>
              <w:rPr>
                <w:rFonts w:cs="Arial" w:eastAsia="Times New Roman" w:hAnsi="Arial" w:ascii="Arial"/>
                <w:color w:val="000000"/>
                <w:sz w:val="13"/>
                <w:szCs w:val="14"/>
              </w:rPr>
              <w:t xml:space="preserve"> 31</w:t>
            </w:r>
          </w:p>
        </w:tc>
        <w:tc>
          <w:tcPr>
            <w:tcW w:type="dxa" w:w="1094"/>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271.712,83</w:t>
            </w:r>
          </w:p>
        </w:tc>
        <w:tc>
          <w:tcPr>
            <w:tcW w:type="dxa" w:w="1145"/>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163.027,70</w:t>
            </w:r>
          </w:p>
        </w:tc>
        <w:tc>
          <w:tcPr>
            <w:tcW w:type="dxa" w:w="1087"/>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108.685,13</w:t>
            </w:r>
          </w:p>
        </w:tc>
      </w:tr>
      <w:tr w:rsidTr="002D4617" w:rsidR="002D4617">
        <w:trPr>
          <w:trHeight w:val="320"/>
        </w:trPr>
        <w:tc>
          <w:tcPr>
            <w:tcW w:type="dxa" w:w="454"/>
            <w:tcBorders>
              <w:top w:val="nil"/>
              <w:left w:space="0" w:sz="4" w:color="auto" w:val="single"/>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43</w:t>
            </w:r>
          </w:p>
        </w:tc>
        <w:tc>
          <w:tcPr>
            <w:tcW w:type="dxa" w:w="3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 xml:space="preserve">PREVOZNIČKI OBRT, </w:t>
            </w:r>
            <w:proofErr w:type="spellStart"/>
            <w:r>
              <w:rPr>
                <w:rFonts w:cs="Arial" w:eastAsia="Times New Roman" w:hAnsi="Arial" w:ascii="Arial"/>
                <w:color w:val="000000"/>
                <w:sz w:val="13"/>
                <w:szCs w:val="14"/>
              </w:rPr>
              <w:t>vl</w:t>
            </w:r>
            <w:proofErr w:type="spellEnd"/>
            <w:r>
              <w:rPr>
                <w:rFonts w:cs="Arial" w:eastAsia="Times New Roman" w:hAnsi="Arial" w:ascii="Arial"/>
                <w:color w:val="000000"/>
                <w:sz w:val="13"/>
                <w:szCs w:val="14"/>
              </w:rPr>
              <w:t xml:space="preserve">. Tihomir </w:t>
            </w:r>
            <w:proofErr w:type="spellStart"/>
            <w:r>
              <w:rPr>
                <w:rFonts w:cs="Arial" w:eastAsia="Times New Roman" w:hAnsi="Arial" w:ascii="Arial"/>
                <w:color w:val="000000"/>
                <w:sz w:val="13"/>
                <w:szCs w:val="14"/>
              </w:rPr>
              <w:t>Rambousek</w:t>
            </w:r>
            <w:proofErr w:type="spellEnd"/>
          </w:p>
        </w:tc>
        <w:tc>
          <w:tcPr>
            <w:tcW w:type="dxa" w:w="891"/>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41329376675</w:t>
            </w:r>
          </w:p>
        </w:tc>
        <w:tc>
          <w:tcPr>
            <w:tcW w:type="dxa" w:w="2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PAKRANI 77</w:t>
            </w:r>
          </w:p>
        </w:tc>
        <w:tc>
          <w:tcPr>
            <w:tcW w:type="dxa" w:w="1094"/>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868,53</w:t>
            </w:r>
          </w:p>
        </w:tc>
        <w:tc>
          <w:tcPr>
            <w:tcW w:type="dxa" w:w="1145"/>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521,12</w:t>
            </w:r>
          </w:p>
        </w:tc>
        <w:tc>
          <w:tcPr>
            <w:tcW w:type="dxa" w:w="1087"/>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347,41</w:t>
            </w:r>
          </w:p>
        </w:tc>
      </w:tr>
      <w:tr w:rsidTr="002D4617" w:rsidR="002D4617">
        <w:trPr>
          <w:trHeight w:val="320"/>
        </w:trPr>
        <w:tc>
          <w:tcPr>
            <w:tcW w:type="dxa" w:w="454"/>
            <w:tcBorders>
              <w:top w:val="nil"/>
              <w:left w:space="0" w:sz="4" w:color="auto" w:val="single"/>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44</w:t>
            </w:r>
          </w:p>
        </w:tc>
        <w:tc>
          <w:tcPr>
            <w:tcW w:type="dxa" w:w="3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PRIJEVOZNIČKO-TRGOVAČKI  obrt SPAJIĆ, v. Marko Spajić</w:t>
            </w:r>
          </w:p>
        </w:tc>
        <w:tc>
          <w:tcPr>
            <w:tcW w:type="dxa" w:w="891"/>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14644147589</w:t>
            </w:r>
          </w:p>
        </w:tc>
        <w:tc>
          <w:tcPr>
            <w:tcW w:type="dxa" w:w="2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BATINJANI 6</w:t>
            </w:r>
          </w:p>
        </w:tc>
        <w:tc>
          <w:tcPr>
            <w:tcW w:type="dxa" w:w="1094"/>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2.631,76</w:t>
            </w:r>
          </w:p>
        </w:tc>
        <w:tc>
          <w:tcPr>
            <w:tcW w:type="dxa" w:w="1145"/>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1.579,06</w:t>
            </w:r>
          </w:p>
        </w:tc>
        <w:tc>
          <w:tcPr>
            <w:tcW w:type="dxa" w:w="1087"/>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1.052,70</w:t>
            </w:r>
          </w:p>
        </w:tc>
      </w:tr>
      <w:tr w:rsidTr="002D4617" w:rsidR="002D4617">
        <w:trPr>
          <w:trHeight w:val="320"/>
        </w:trPr>
        <w:tc>
          <w:tcPr>
            <w:tcW w:type="dxa" w:w="454"/>
            <w:tcBorders>
              <w:top w:val="nil"/>
              <w:left w:space="0" w:sz="4" w:color="auto" w:val="single"/>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45</w:t>
            </w:r>
          </w:p>
        </w:tc>
        <w:tc>
          <w:tcPr>
            <w:tcW w:type="dxa" w:w="3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PRIVREDNA BANKA ZAGREB d.d.</w:t>
            </w:r>
          </w:p>
        </w:tc>
        <w:tc>
          <w:tcPr>
            <w:tcW w:type="dxa" w:w="891"/>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2535697732</w:t>
            </w:r>
          </w:p>
        </w:tc>
        <w:tc>
          <w:tcPr>
            <w:tcW w:type="dxa" w:w="2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Radnička cesta 50</w:t>
            </w:r>
          </w:p>
        </w:tc>
        <w:tc>
          <w:tcPr>
            <w:tcW w:type="dxa" w:w="1094"/>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204,6</w:t>
            </w:r>
          </w:p>
        </w:tc>
        <w:tc>
          <w:tcPr>
            <w:tcW w:type="dxa" w:w="1145"/>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122,76</w:t>
            </w:r>
          </w:p>
        </w:tc>
        <w:tc>
          <w:tcPr>
            <w:tcW w:type="dxa" w:w="1087"/>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81,84</w:t>
            </w:r>
          </w:p>
        </w:tc>
      </w:tr>
      <w:tr w:rsidTr="002D4617" w:rsidR="002D4617">
        <w:trPr>
          <w:trHeight w:val="320"/>
        </w:trPr>
        <w:tc>
          <w:tcPr>
            <w:tcW w:type="dxa" w:w="454"/>
            <w:tcBorders>
              <w:top w:val="nil"/>
              <w:left w:space="0" w:sz="4" w:color="auto" w:val="single"/>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46</w:t>
            </w:r>
          </w:p>
        </w:tc>
        <w:tc>
          <w:tcPr>
            <w:tcW w:type="dxa" w:w="3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PROTON EE-ELEKTRONIKA d.o.o.</w:t>
            </w:r>
          </w:p>
        </w:tc>
        <w:tc>
          <w:tcPr>
            <w:tcW w:type="dxa" w:w="891"/>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49784522730</w:t>
            </w:r>
          </w:p>
        </w:tc>
        <w:tc>
          <w:tcPr>
            <w:tcW w:type="dxa" w:w="2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Duga ulica 12</w:t>
            </w:r>
          </w:p>
        </w:tc>
        <w:tc>
          <w:tcPr>
            <w:tcW w:type="dxa" w:w="1094"/>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513.652,68</w:t>
            </w:r>
          </w:p>
        </w:tc>
        <w:tc>
          <w:tcPr>
            <w:tcW w:type="dxa" w:w="1145"/>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308.191,61</w:t>
            </w:r>
          </w:p>
        </w:tc>
        <w:tc>
          <w:tcPr>
            <w:tcW w:type="dxa" w:w="1087"/>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205.461,07</w:t>
            </w:r>
          </w:p>
        </w:tc>
      </w:tr>
      <w:tr w:rsidTr="002D4617" w:rsidR="002D4617">
        <w:trPr>
          <w:trHeight w:val="320"/>
        </w:trPr>
        <w:tc>
          <w:tcPr>
            <w:tcW w:type="dxa" w:w="454"/>
            <w:tcBorders>
              <w:top w:val="nil"/>
              <w:left w:space="0" w:sz="4" w:color="auto" w:val="single"/>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47</w:t>
            </w:r>
          </w:p>
        </w:tc>
        <w:tc>
          <w:tcPr>
            <w:tcW w:type="dxa" w:w="3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RADINOST d.o.o.</w:t>
            </w:r>
          </w:p>
        </w:tc>
        <w:tc>
          <w:tcPr>
            <w:tcW w:type="dxa" w:w="891"/>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79433617986</w:t>
            </w:r>
          </w:p>
        </w:tc>
        <w:tc>
          <w:tcPr>
            <w:tcW w:type="dxa" w:w="2107"/>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color w:val="000000"/>
                <w:sz w:val="13"/>
                <w:szCs w:val="14"/>
                <w:lang w:val="en-US"/>
              </w:rPr>
            </w:pPr>
            <w:r>
              <w:rPr>
                <w:rFonts w:cs="Arial" w:eastAsia="Times New Roman" w:hAnsi="Arial" w:ascii="Arial"/>
                <w:color w:val="000000"/>
                <w:sz w:val="13"/>
                <w:szCs w:val="14"/>
              </w:rPr>
              <w:t>79433617986</w:t>
            </w:r>
          </w:p>
        </w:tc>
        <w:tc>
          <w:tcPr>
            <w:tcW w:type="dxa" w:w="1094"/>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1.632,94</w:t>
            </w:r>
          </w:p>
        </w:tc>
        <w:tc>
          <w:tcPr>
            <w:tcW w:type="dxa" w:w="1145"/>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979,76</w:t>
            </w:r>
          </w:p>
        </w:tc>
        <w:tc>
          <w:tcPr>
            <w:tcW w:type="dxa" w:w="1087"/>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653,18</w:t>
            </w:r>
          </w:p>
        </w:tc>
      </w:tr>
      <w:tr w:rsidTr="002D4617" w:rsidR="002D4617">
        <w:trPr>
          <w:trHeight w:val="320"/>
        </w:trPr>
        <w:tc>
          <w:tcPr>
            <w:tcW w:type="dxa" w:w="454"/>
            <w:tcBorders>
              <w:top w:val="nil"/>
              <w:left w:space="0" w:sz="4" w:color="auto" w:val="single"/>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48</w:t>
            </w:r>
          </w:p>
        </w:tc>
        <w:tc>
          <w:tcPr>
            <w:tcW w:type="dxa" w:w="3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REPUBLIKA HRVATSKA MINISTARSTVO FINANCIJA</w:t>
            </w:r>
          </w:p>
        </w:tc>
        <w:tc>
          <w:tcPr>
            <w:tcW w:type="dxa" w:w="891"/>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18683136487</w:t>
            </w:r>
          </w:p>
        </w:tc>
        <w:tc>
          <w:tcPr>
            <w:tcW w:type="dxa" w:w="2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KATANČIĆEVA 5</w:t>
            </w:r>
          </w:p>
        </w:tc>
        <w:tc>
          <w:tcPr>
            <w:tcW w:type="dxa" w:w="1094"/>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1.238.207,33</w:t>
            </w:r>
          </w:p>
        </w:tc>
        <w:tc>
          <w:tcPr>
            <w:tcW w:type="dxa" w:w="1145"/>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742.924,40</w:t>
            </w:r>
          </w:p>
        </w:tc>
        <w:tc>
          <w:tcPr>
            <w:tcW w:type="dxa" w:w="1087"/>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495.282,93</w:t>
            </w:r>
          </w:p>
        </w:tc>
      </w:tr>
      <w:tr w:rsidTr="002D4617" w:rsidR="002D4617">
        <w:trPr>
          <w:trHeight w:val="320"/>
        </w:trPr>
        <w:tc>
          <w:tcPr>
            <w:tcW w:type="dxa" w:w="454"/>
            <w:tcBorders>
              <w:top w:val="nil"/>
              <w:left w:space="0" w:sz="4" w:color="auto" w:val="single"/>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49</w:t>
            </w:r>
          </w:p>
        </w:tc>
        <w:tc>
          <w:tcPr>
            <w:tcW w:type="dxa" w:w="3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RES INFORMATICA</w:t>
            </w:r>
          </w:p>
        </w:tc>
        <w:tc>
          <w:tcPr>
            <w:tcW w:type="dxa" w:w="891"/>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INO</w:t>
            </w:r>
          </w:p>
        </w:tc>
        <w:tc>
          <w:tcPr>
            <w:tcW w:type="dxa" w:w="2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proofErr w:type="spellStart"/>
            <w:r>
              <w:rPr>
                <w:rFonts w:cs="Arial" w:eastAsia="Times New Roman" w:hAnsi="Arial" w:ascii="Arial"/>
                <w:color w:val="000000"/>
                <w:sz w:val="13"/>
                <w:szCs w:val="14"/>
              </w:rPr>
              <w:t>Via</w:t>
            </w:r>
            <w:proofErr w:type="spellEnd"/>
            <w:r>
              <w:rPr>
                <w:rFonts w:cs="Arial" w:eastAsia="Times New Roman" w:hAnsi="Arial" w:ascii="Arial"/>
                <w:color w:val="000000"/>
                <w:sz w:val="13"/>
                <w:szCs w:val="14"/>
              </w:rPr>
              <w:t xml:space="preserve"> </w:t>
            </w:r>
            <w:proofErr w:type="spellStart"/>
            <w:r>
              <w:rPr>
                <w:rFonts w:cs="Arial" w:eastAsia="Times New Roman" w:hAnsi="Arial" w:ascii="Arial"/>
                <w:color w:val="000000"/>
                <w:sz w:val="13"/>
                <w:szCs w:val="14"/>
              </w:rPr>
              <w:t>Sant</w:t>
            </w:r>
            <w:proofErr w:type="spellEnd"/>
            <w:r>
              <w:rPr>
                <w:rFonts w:cs="Arial" w:eastAsia="Times New Roman" w:hAnsi="Arial" w:ascii="Arial"/>
                <w:color w:val="000000"/>
                <w:sz w:val="13"/>
                <w:szCs w:val="14"/>
              </w:rPr>
              <w:t xml:space="preserve"> Antonio, 58; 35020 </w:t>
            </w:r>
            <w:r>
              <w:rPr>
                <w:rFonts w:cs="Arial" w:eastAsia="Times New Roman" w:hAnsi="Arial" w:ascii="Arial"/>
                <w:color w:val="000000"/>
                <w:sz w:val="13"/>
                <w:szCs w:val="14"/>
              </w:rPr>
              <w:lastRenderedPageBreak/>
              <w:t xml:space="preserve">Ponte San </w:t>
            </w:r>
            <w:proofErr w:type="spellStart"/>
            <w:r>
              <w:rPr>
                <w:rFonts w:cs="Arial" w:eastAsia="Times New Roman" w:hAnsi="Arial" w:ascii="Arial"/>
                <w:color w:val="000000"/>
                <w:sz w:val="13"/>
                <w:szCs w:val="14"/>
              </w:rPr>
              <w:t>Nicolò</w:t>
            </w:r>
            <w:proofErr w:type="spellEnd"/>
            <w:r>
              <w:rPr>
                <w:rFonts w:cs="Arial" w:eastAsia="Times New Roman" w:hAnsi="Arial" w:ascii="Arial"/>
                <w:color w:val="000000"/>
                <w:sz w:val="13"/>
                <w:szCs w:val="14"/>
              </w:rPr>
              <w:t xml:space="preserve">, </w:t>
            </w:r>
            <w:proofErr w:type="spellStart"/>
            <w:r>
              <w:rPr>
                <w:rFonts w:cs="Arial" w:eastAsia="Times New Roman" w:hAnsi="Arial" w:ascii="Arial"/>
                <w:color w:val="000000"/>
                <w:sz w:val="13"/>
                <w:szCs w:val="14"/>
              </w:rPr>
              <w:t>Italia</w:t>
            </w:r>
            <w:proofErr w:type="spellEnd"/>
          </w:p>
        </w:tc>
        <w:tc>
          <w:tcPr>
            <w:tcW w:type="dxa" w:w="1094"/>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lastRenderedPageBreak/>
              <w:t>10.717,47</w:t>
            </w:r>
          </w:p>
        </w:tc>
        <w:tc>
          <w:tcPr>
            <w:tcW w:type="dxa" w:w="1145"/>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6.430,48</w:t>
            </w:r>
          </w:p>
        </w:tc>
        <w:tc>
          <w:tcPr>
            <w:tcW w:type="dxa" w:w="1087"/>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4.286,99</w:t>
            </w:r>
          </w:p>
        </w:tc>
      </w:tr>
      <w:tr w:rsidTr="002D4617" w:rsidR="002D4617">
        <w:trPr>
          <w:trHeight w:val="320"/>
        </w:trPr>
        <w:tc>
          <w:tcPr>
            <w:tcW w:type="dxa" w:w="454"/>
            <w:tcBorders>
              <w:top w:val="nil"/>
              <w:left w:space="0" w:sz="4" w:color="auto" w:val="single"/>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lastRenderedPageBreak/>
              <w:t>50</w:t>
            </w:r>
          </w:p>
        </w:tc>
        <w:tc>
          <w:tcPr>
            <w:tcW w:type="dxa" w:w="3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SIGNUM TELEKOMUNIKACIJE d.o.o.</w:t>
            </w:r>
          </w:p>
        </w:tc>
        <w:tc>
          <w:tcPr>
            <w:tcW w:type="dxa" w:w="891"/>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49530987866</w:t>
            </w:r>
          </w:p>
        </w:tc>
        <w:tc>
          <w:tcPr>
            <w:tcW w:type="dxa" w:w="2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Zagrebačka cesta 20</w:t>
            </w:r>
          </w:p>
        </w:tc>
        <w:tc>
          <w:tcPr>
            <w:tcW w:type="dxa" w:w="1094"/>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20,47</w:t>
            </w:r>
          </w:p>
        </w:tc>
        <w:tc>
          <w:tcPr>
            <w:tcW w:type="dxa" w:w="1145"/>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12,28</w:t>
            </w:r>
          </w:p>
        </w:tc>
        <w:tc>
          <w:tcPr>
            <w:tcW w:type="dxa" w:w="1087"/>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8,19</w:t>
            </w:r>
          </w:p>
        </w:tc>
      </w:tr>
      <w:tr w:rsidTr="002D4617" w:rsidR="002D4617">
        <w:trPr>
          <w:trHeight w:val="320"/>
        </w:trPr>
        <w:tc>
          <w:tcPr>
            <w:tcW w:type="dxa" w:w="454"/>
            <w:tcBorders>
              <w:top w:val="nil"/>
              <w:left w:space="0" w:sz="4" w:color="auto" w:val="single"/>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51</w:t>
            </w:r>
          </w:p>
        </w:tc>
        <w:tc>
          <w:tcPr>
            <w:tcW w:type="dxa" w:w="3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SIMPLON, BiH</w:t>
            </w:r>
          </w:p>
        </w:tc>
        <w:tc>
          <w:tcPr>
            <w:tcW w:type="dxa" w:w="891"/>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INO</w:t>
            </w:r>
          </w:p>
        </w:tc>
        <w:tc>
          <w:tcPr>
            <w:tcW w:type="dxa" w:w="2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GAZI HUSREV BEGOVA, BIHAĆ</w:t>
            </w:r>
          </w:p>
        </w:tc>
        <w:tc>
          <w:tcPr>
            <w:tcW w:type="dxa" w:w="1094"/>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9.895,02</w:t>
            </w:r>
          </w:p>
        </w:tc>
        <w:tc>
          <w:tcPr>
            <w:tcW w:type="dxa" w:w="1145"/>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5.937,01</w:t>
            </w:r>
          </w:p>
        </w:tc>
        <w:tc>
          <w:tcPr>
            <w:tcW w:type="dxa" w:w="1087"/>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3.958,01</w:t>
            </w:r>
          </w:p>
        </w:tc>
      </w:tr>
      <w:tr w:rsidTr="002D4617" w:rsidR="002D4617">
        <w:trPr>
          <w:trHeight w:val="320"/>
        </w:trPr>
        <w:tc>
          <w:tcPr>
            <w:tcW w:type="dxa" w:w="454"/>
            <w:tcBorders>
              <w:top w:val="nil"/>
              <w:left w:space="0" w:sz="4" w:color="auto" w:val="single"/>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52</w:t>
            </w:r>
          </w:p>
        </w:tc>
        <w:tc>
          <w:tcPr>
            <w:tcW w:type="dxa" w:w="3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STREK METALI d.o.o.</w:t>
            </w:r>
          </w:p>
        </w:tc>
        <w:tc>
          <w:tcPr>
            <w:tcW w:type="dxa" w:w="891"/>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76257986650</w:t>
            </w:r>
          </w:p>
        </w:tc>
        <w:tc>
          <w:tcPr>
            <w:tcW w:type="dxa" w:w="2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Daruvarski Brestovac 34</w:t>
            </w:r>
          </w:p>
        </w:tc>
        <w:tc>
          <w:tcPr>
            <w:tcW w:type="dxa" w:w="1094"/>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1.001,57</w:t>
            </w:r>
          </w:p>
        </w:tc>
        <w:tc>
          <w:tcPr>
            <w:tcW w:type="dxa" w:w="1145"/>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600,94</w:t>
            </w:r>
          </w:p>
        </w:tc>
        <w:tc>
          <w:tcPr>
            <w:tcW w:type="dxa" w:w="1087"/>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400,63</w:t>
            </w:r>
          </w:p>
        </w:tc>
      </w:tr>
      <w:tr w:rsidTr="002D4617" w:rsidR="002D4617">
        <w:trPr>
          <w:trHeight w:val="320"/>
        </w:trPr>
        <w:tc>
          <w:tcPr>
            <w:tcW w:type="dxa" w:w="454"/>
            <w:tcBorders>
              <w:top w:val="nil"/>
              <w:left w:space="0" w:sz="4" w:color="auto" w:val="single"/>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53</w:t>
            </w:r>
          </w:p>
        </w:tc>
        <w:tc>
          <w:tcPr>
            <w:tcW w:type="dxa" w:w="3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 xml:space="preserve">STROJNA MEHANIKA d.o.o. </w:t>
            </w:r>
          </w:p>
        </w:tc>
        <w:tc>
          <w:tcPr>
            <w:tcW w:type="dxa" w:w="891"/>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71357445366</w:t>
            </w:r>
          </w:p>
        </w:tc>
        <w:tc>
          <w:tcPr>
            <w:tcW w:type="dxa" w:w="2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 xml:space="preserve">I. </w:t>
            </w:r>
            <w:proofErr w:type="spellStart"/>
            <w:r>
              <w:rPr>
                <w:rFonts w:cs="Arial" w:eastAsia="Times New Roman" w:hAnsi="Arial" w:ascii="Arial"/>
                <w:color w:val="000000"/>
                <w:sz w:val="13"/>
                <w:szCs w:val="14"/>
              </w:rPr>
              <w:t>Puđaka</w:t>
            </w:r>
            <w:proofErr w:type="spellEnd"/>
            <w:r>
              <w:rPr>
                <w:rFonts w:cs="Arial" w:eastAsia="Times New Roman" w:hAnsi="Arial" w:ascii="Arial"/>
                <w:color w:val="000000"/>
                <w:sz w:val="13"/>
                <w:szCs w:val="14"/>
              </w:rPr>
              <w:t xml:space="preserve"> 16</w:t>
            </w:r>
          </w:p>
        </w:tc>
        <w:tc>
          <w:tcPr>
            <w:tcW w:type="dxa" w:w="1094"/>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9.700,00</w:t>
            </w:r>
          </w:p>
        </w:tc>
        <w:tc>
          <w:tcPr>
            <w:tcW w:type="dxa" w:w="1145"/>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5.820,00</w:t>
            </w:r>
          </w:p>
        </w:tc>
        <w:tc>
          <w:tcPr>
            <w:tcW w:type="dxa" w:w="1087"/>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3.880,00</w:t>
            </w:r>
          </w:p>
        </w:tc>
      </w:tr>
      <w:tr w:rsidTr="002D4617" w:rsidR="002D4617">
        <w:trPr>
          <w:trHeight w:val="320"/>
        </w:trPr>
        <w:tc>
          <w:tcPr>
            <w:tcW w:type="dxa" w:w="454"/>
            <w:tcBorders>
              <w:top w:val="nil"/>
              <w:left w:space="0" w:sz="4" w:color="auto" w:val="single"/>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54</w:t>
            </w:r>
          </w:p>
        </w:tc>
        <w:tc>
          <w:tcPr>
            <w:tcW w:type="dxa" w:w="3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SVIJET VILIČARA d.o.o.</w:t>
            </w:r>
          </w:p>
        </w:tc>
        <w:tc>
          <w:tcPr>
            <w:tcW w:type="dxa" w:w="891"/>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19580573386</w:t>
            </w:r>
          </w:p>
        </w:tc>
        <w:tc>
          <w:tcPr>
            <w:tcW w:type="dxa" w:w="2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 xml:space="preserve">Ulica grada </w:t>
            </w:r>
            <w:proofErr w:type="spellStart"/>
            <w:r>
              <w:rPr>
                <w:rFonts w:cs="Arial" w:eastAsia="Times New Roman" w:hAnsi="Arial" w:ascii="Arial"/>
                <w:color w:val="000000"/>
                <w:sz w:val="13"/>
                <w:szCs w:val="14"/>
              </w:rPr>
              <w:t>Wirgesa</w:t>
            </w:r>
            <w:proofErr w:type="spellEnd"/>
            <w:r>
              <w:rPr>
                <w:rFonts w:cs="Arial" w:eastAsia="Times New Roman" w:hAnsi="Arial" w:ascii="Arial"/>
                <w:color w:val="000000"/>
                <w:sz w:val="13"/>
                <w:szCs w:val="14"/>
              </w:rPr>
              <w:t xml:space="preserve"> 10</w:t>
            </w:r>
          </w:p>
        </w:tc>
        <w:tc>
          <w:tcPr>
            <w:tcW w:type="dxa" w:w="1094"/>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3.587,19</w:t>
            </w:r>
          </w:p>
        </w:tc>
        <w:tc>
          <w:tcPr>
            <w:tcW w:type="dxa" w:w="1145"/>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2.152,31</w:t>
            </w:r>
          </w:p>
        </w:tc>
        <w:tc>
          <w:tcPr>
            <w:tcW w:type="dxa" w:w="1087"/>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1.434,88</w:t>
            </w:r>
          </w:p>
        </w:tc>
      </w:tr>
      <w:tr w:rsidTr="002D4617" w:rsidR="002D4617">
        <w:trPr>
          <w:trHeight w:val="320"/>
        </w:trPr>
        <w:tc>
          <w:tcPr>
            <w:tcW w:type="dxa" w:w="454"/>
            <w:tcBorders>
              <w:top w:val="nil"/>
              <w:left w:space="0" w:sz="4" w:color="auto" w:val="single"/>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55</w:t>
            </w:r>
          </w:p>
        </w:tc>
        <w:tc>
          <w:tcPr>
            <w:tcW w:type="dxa" w:w="3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proofErr w:type="spellStart"/>
            <w:r>
              <w:rPr>
                <w:rFonts w:cs="Arial" w:eastAsia="Times New Roman" w:hAnsi="Arial" w:ascii="Arial"/>
                <w:color w:val="000000"/>
                <w:sz w:val="13"/>
                <w:szCs w:val="14"/>
              </w:rPr>
              <w:t>T.O</w:t>
            </w:r>
            <w:proofErr w:type="spellEnd"/>
            <w:r>
              <w:rPr>
                <w:rFonts w:cs="Arial" w:eastAsia="Times New Roman" w:hAnsi="Arial" w:ascii="Arial"/>
                <w:color w:val="000000"/>
                <w:sz w:val="13"/>
                <w:szCs w:val="14"/>
              </w:rPr>
              <w:t xml:space="preserve">. DONAT </w:t>
            </w:r>
            <w:proofErr w:type="spellStart"/>
            <w:r>
              <w:rPr>
                <w:rFonts w:cs="Arial" w:eastAsia="Times New Roman" w:hAnsi="Arial" w:ascii="Arial"/>
                <w:color w:val="000000"/>
                <w:sz w:val="13"/>
                <w:szCs w:val="14"/>
              </w:rPr>
              <w:t>vl</w:t>
            </w:r>
            <w:proofErr w:type="spellEnd"/>
            <w:r>
              <w:rPr>
                <w:rFonts w:cs="Arial" w:eastAsia="Times New Roman" w:hAnsi="Arial" w:ascii="Arial"/>
                <w:color w:val="000000"/>
                <w:sz w:val="13"/>
                <w:szCs w:val="14"/>
              </w:rPr>
              <w:t>. Josip Donat</w:t>
            </w:r>
          </w:p>
        </w:tc>
        <w:tc>
          <w:tcPr>
            <w:tcW w:type="dxa" w:w="891"/>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88811140303</w:t>
            </w:r>
          </w:p>
        </w:tc>
        <w:tc>
          <w:tcPr>
            <w:tcW w:type="dxa" w:w="2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proofErr w:type="spellStart"/>
            <w:r>
              <w:rPr>
                <w:rFonts w:cs="Arial" w:eastAsia="Times New Roman" w:hAnsi="Arial" w:ascii="Arial"/>
                <w:color w:val="000000"/>
                <w:sz w:val="13"/>
                <w:szCs w:val="14"/>
              </w:rPr>
              <w:t>J.JELAČIĆA</w:t>
            </w:r>
            <w:proofErr w:type="spellEnd"/>
            <w:r>
              <w:rPr>
                <w:rFonts w:cs="Arial" w:eastAsia="Times New Roman" w:hAnsi="Arial" w:ascii="Arial"/>
                <w:color w:val="000000"/>
                <w:sz w:val="13"/>
                <w:szCs w:val="14"/>
              </w:rPr>
              <w:t xml:space="preserve"> 59, DARUVAR</w:t>
            </w:r>
          </w:p>
        </w:tc>
        <w:tc>
          <w:tcPr>
            <w:tcW w:type="dxa" w:w="1094"/>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657</w:t>
            </w:r>
          </w:p>
        </w:tc>
        <w:tc>
          <w:tcPr>
            <w:tcW w:type="dxa" w:w="1145"/>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394,20</w:t>
            </w:r>
          </w:p>
        </w:tc>
        <w:tc>
          <w:tcPr>
            <w:tcW w:type="dxa" w:w="1087"/>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262,80</w:t>
            </w:r>
          </w:p>
        </w:tc>
      </w:tr>
      <w:tr w:rsidTr="002D4617" w:rsidR="002D4617">
        <w:trPr>
          <w:trHeight w:val="320"/>
        </w:trPr>
        <w:tc>
          <w:tcPr>
            <w:tcW w:type="dxa" w:w="454"/>
            <w:tcBorders>
              <w:top w:val="nil"/>
              <w:left w:space="0" w:sz="4" w:color="auto" w:val="single"/>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56</w:t>
            </w:r>
          </w:p>
        </w:tc>
        <w:tc>
          <w:tcPr>
            <w:tcW w:type="dxa" w:w="3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TOMISLAV KOVAČIĆ</w:t>
            </w:r>
          </w:p>
        </w:tc>
        <w:tc>
          <w:tcPr>
            <w:tcW w:type="dxa" w:w="891"/>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16367906738</w:t>
            </w:r>
          </w:p>
        </w:tc>
        <w:tc>
          <w:tcPr>
            <w:tcW w:type="dxa" w:w="2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52. SAMOSTALNOG BATALJUNA 4</w:t>
            </w:r>
          </w:p>
        </w:tc>
        <w:tc>
          <w:tcPr>
            <w:tcW w:type="dxa" w:w="1094"/>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4.200.000,00</w:t>
            </w:r>
          </w:p>
        </w:tc>
        <w:tc>
          <w:tcPr>
            <w:tcW w:type="dxa" w:w="1145"/>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2.520.000,00</w:t>
            </w:r>
          </w:p>
        </w:tc>
        <w:tc>
          <w:tcPr>
            <w:tcW w:type="dxa" w:w="1087"/>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1.680.000,00</w:t>
            </w:r>
          </w:p>
        </w:tc>
      </w:tr>
      <w:tr w:rsidTr="002D4617" w:rsidR="002D4617">
        <w:trPr>
          <w:trHeight w:val="320"/>
        </w:trPr>
        <w:tc>
          <w:tcPr>
            <w:tcW w:type="dxa" w:w="454"/>
            <w:tcBorders>
              <w:top w:val="nil"/>
              <w:left w:space="0" w:sz="4" w:color="auto" w:val="single"/>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57</w:t>
            </w:r>
          </w:p>
        </w:tc>
        <w:tc>
          <w:tcPr>
            <w:tcW w:type="dxa" w:w="3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TPZ LINDE VILIČARI HRVATSKA d.o.o.</w:t>
            </w:r>
          </w:p>
        </w:tc>
        <w:tc>
          <w:tcPr>
            <w:tcW w:type="dxa" w:w="891"/>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69503639110</w:t>
            </w:r>
          </w:p>
        </w:tc>
        <w:tc>
          <w:tcPr>
            <w:tcW w:type="dxa" w:w="2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proofErr w:type="spellStart"/>
            <w:r>
              <w:rPr>
                <w:rFonts w:cs="Arial" w:eastAsia="Times New Roman" w:hAnsi="Arial" w:ascii="Arial"/>
                <w:color w:val="000000"/>
                <w:sz w:val="13"/>
                <w:szCs w:val="14"/>
              </w:rPr>
              <w:t>Novoselska</w:t>
            </w:r>
            <w:proofErr w:type="spellEnd"/>
            <w:r>
              <w:rPr>
                <w:rFonts w:cs="Arial" w:eastAsia="Times New Roman" w:hAnsi="Arial" w:ascii="Arial"/>
                <w:color w:val="000000"/>
                <w:sz w:val="13"/>
                <w:szCs w:val="14"/>
              </w:rPr>
              <w:t xml:space="preserve"> 25</w:t>
            </w:r>
          </w:p>
        </w:tc>
        <w:tc>
          <w:tcPr>
            <w:tcW w:type="dxa" w:w="1094"/>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22.222,82</w:t>
            </w:r>
          </w:p>
        </w:tc>
        <w:tc>
          <w:tcPr>
            <w:tcW w:type="dxa" w:w="1145"/>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13.333,69</w:t>
            </w:r>
          </w:p>
        </w:tc>
        <w:tc>
          <w:tcPr>
            <w:tcW w:type="dxa" w:w="1087"/>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8.889,13</w:t>
            </w:r>
          </w:p>
        </w:tc>
      </w:tr>
      <w:tr w:rsidTr="002D4617" w:rsidR="002D4617">
        <w:trPr>
          <w:trHeight w:val="320"/>
        </w:trPr>
        <w:tc>
          <w:tcPr>
            <w:tcW w:type="dxa" w:w="454"/>
            <w:tcBorders>
              <w:top w:val="nil"/>
              <w:left w:space="0" w:sz="4" w:color="auto" w:val="single"/>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58</w:t>
            </w:r>
          </w:p>
        </w:tc>
        <w:tc>
          <w:tcPr>
            <w:tcW w:type="dxa" w:w="3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UTOLICA d.o.o.</w:t>
            </w:r>
          </w:p>
        </w:tc>
        <w:tc>
          <w:tcPr>
            <w:tcW w:type="dxa" w:w="891"/>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49979554361</w:t>
            </w:r>
          </w:p>
        </w:tc>
        <w:tc>
          <w:tcPr>
            <w:tcW w:type="dxa" w:w="2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Kralja Tomislava 32</w:t>
            </w:r>
          </w:p>
        </w:tc>
        <w:tc>
          <w:tcPr>
            <w:tcW w:type="dxa" w:w="1094"/>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340</w:t>
            </w:r>
          </w:p>
        </w:tc>
        <w:tc>
          <w:tcPr>
            <w:tcW w:type="dxa" w:w="1145"/>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204,00</w:t>
            </w:r>
          </w:p>
        </w:tc>
        <w:tc>
          <w:tcPr>
            <w:tcW w:type="dxa" w:w="1087"/>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136,00</w:t>
            </w:r>
          </w:p>
        </w:tc>
      </w:tr>
      <w:tr w:rsidTr="002D4617" w:rsidR="002D4617">
        <w:trPr>
          <w:trHeight w:val="320"/>
        </w:trPr>
        <w:tc>
          <w:tcPr>
            <w:tcW w:type="dxa" w:w="454"/>
            <w:tcBorders>
              <w:top w:val="nil"/>
              <w:left w:space="0" w:sz="4" w:color="auto" w:val="single"/>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59</w:t>
            </w:r>
          </w:p>
        </w:tc>
        <w:tc>
          <w:tcPr>
            <w:tcW w:type="dxa" w:w="3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 xml:space="preserve">VALENTIĆ obrt za prijevoz, </w:t>
            </w:r>
            <w:proofErr w:type="spellStart"/>
            <w:r>
              <w:rPr>
                <w:rFonts w:cs="Arial" w:eastAsia="Times New Roman" w:hAnsi="Arial" w:ascii="Arial"/>
                <w:color w:val="000000"/>
                <w:sz w:val="13"/>
                <w:szCs w:val="14"/>
              </w:rPr>
              <w:t>vl</w:t>
            </w:r>
            <w:proofErr w:type="spellEnd"/>
            <w:r>
              <w:rPr>
                <w:rFonts w:cs="Arial" w:eastAsia="Times New Roman" w:hAnsi="Arial" w:ascii="Arial"/>
                <w:color w:val="000000"/>
                <w:sz w:val="13"/>
                <w:szCs w:val="14"/>
              </w:rPr>
              <w:t>. Milan Valentić i Josip Valentić</w:t>
            </w:r>
          </w:p>
        </w:tc>
        <w:tc>
          <w:tcPr>
            <w:tcW w:type="dxa" w:w="891"/>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61633774300</w:t>
            </w:r>
          </w:p>
        </w:tc>
        <w:tc>
          <w:tcPr>
            <w:tcW w:type="dxa" w:w="2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BANA JOSIPA JELAČIĆA 11</w:t>
            </w:r>
          </w:p>
        </w:tc>
        <w:tc>
          <w:tcPr>
            <w:tcW w:type="dxa" w:w="1094"/>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1.261,72</w:t>
            </w:r>
          </w:p>
        </w:tc>
        <w:tc>
          <w:tcPr>
            <w:tcW w:type="dxa" w:w="1145"/>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757,03</w:t>
            </w:r>
          </w:p>
        </w:tc>
        <w:tc>
          <w:tcPr>
            <w:tcW w:type="dxa" w:w="1087"/>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504,69</w:t>
            </w:r>
          </w:p>
        </w:tc>
      </w:tr>
      <w:tr w:rsidTr="002D4617" w:rsidR="002D4617">
        <w:trPr>
          <w:trHeight w:val="320"/>
        </w:trPr>
        <w:tc>
          <w:tcPr>
            <w:tcW w:type="dxa" w:w="454"/>
            <w:tcBorders>
              <w:top w:val="nil"/>
              <w:left w:space="0" w:sz="4" w:color="auto" w:val="single"/>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60</w:t>
            </w:r>
          </w:p>
        </w:tc>
        <w:tc>
          <w:tcPr>
            <w:tcW w:type="dxa" w:w="3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 xml:space="preserve">WÜRTH-HRVATSKA d.o.o. </w:t>
            </w:r>
          </w:p>
        </w:tc>
        <w:tc>
          <w:tcPr>
            <w:tcW w:type="dxa" w:w="891"/>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52641439848</w:t>
            </w:r>
          </w:p>
        </w:tc>
        <w:tc>
          <w:tcPr>
            <w:tcW w:type="dxa" w:w="2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Franje Lučića 32</w:t>
            </w:r>
          </w:p>
        </w:tc>
        <w:tc>
          <w:tcPr>
            <w:tcW w:type="dxa" w:w="1094"/>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889,31</w:t>
            </w:r>
          </w:p>
        </w:tc>
        <w:tc>
          <w:tcPr>
            <w:tcW w:type="dxa" w:w="1145"/>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533,59</w:t>
            </w:r>
          </w:p>
        </w:tc>
        <w:tc>
          <w:tcPr>
            <w:tcW w:type="dxa" w:w="1087"/>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355,72</w:t>
            </w:r>
          </w:p>
        </w:tc>
      </w:tr>
      <w:tr w:rsidTr="002D4617" w:rsidR="002D4617">
        <w:trPr>
          <w:trHeight w:val="320"/>
        </w:trPr>
        <w:tc>
          <w:tcPr>
            <w:tcW w:type="dxa" w:w="454"/>
            <w:tcBorders>
              <w:top w:val="nil"/>
              <w:left w:space="0" w:sz="4" w:color="auto" w:val="single"/>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61</w:t>
            </w:r>
          </w:p>
        </w:tc>
        <w:tc>
          <w:tcPr>
            <w:tcW w:type="dxa" w:w="3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ZAGREBAČKI HOLDING, d.o.o.</w:t>
            </w:r>
          </w:p>
        </w:tc>
        <w:tc>
          <w:tcPr>
            <w:tcW w:type="dxa" w:w="891"/>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85584865987</w:t>
            </w:r>
          </w:p>
        </w:tc>
        <w:tc>
          <w:tcPr>
            <w:tcW w:type="dxa" w:w="2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Ulica grada Vukovara 41</w:t>
            </w:r>
          </w:p>
        </w:tc>
        <w:tc>
          <w:tcPr>
            <w:tcW w:type="dxa" w:w="1094"/>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135,56</w:t>
            </w:r>
          </w:p>
        </w:tc>
        <w:tc>
          <w:tcPr>
            <w:tcW w:type="dxa" w:w="1145"/>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81,34</w:t>
            </w:r>
          </w:p>
        </w:tc>
        <w:tc>
          <w:tcPr>
            <w:tcW w:type="dxa" w:w="1087"/>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54,22</w:t>
            </w:r>
          </w:p>
        </w:tc>
      </w:tr>
      <w:tr w:rsidTr="002D4617" w:rsidR="002D4617">
        <w:trPr>
          <w:trHeight w:val="320"/>
        </w:trPr>
        <w:tc>
          <w:tcPr>
            <w:tcW w:type="dxa" w:w="454"/>
            <w:tcBorders>
              <w:top w:val="nil"/>
              <w:left w:space="0" w:sz="4" w:color="auto" w:val="single"/>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62</w:t>
            </w:r>
          </w:p>
        </w:tc>
        <w:tc>
          <w:tcPr>
            <w:tcW w:type="dxa" w:w="3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ZAGREBŠPED,d.o.o.</w:t>
            </w:r>
          </w:p>
        </w:tc>
        <w:tc>
          <w:tcPr>
            <w:tcW w:type="dxa" w:w="891"/>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2573674713</w:t>
            </w:r>
          </w:p>
        </w:tc>
        <w:tc>
          <w:tcPr>
            <w:tcW w:type="dxa" w:w="2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Vodovodna 20a</w:t>
            </w:r>
          </w:p>
        </w:tc>
        <w:tc>
          <w:tcPr>
            <w:tcW w:type="dxa" w:w="1094"/>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1.375,00</w:t>
            </w:r>
          </w:p>
        </w:tc>
        <w:tc>
          <w:tcPr>
            <w:tcW w:type="dxa" w:w="1145"/>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825,00</w:t>
            </w:r>
          </w:p>
        </w:tc>
        <w:tc>
          <w:tcPr>
            <w:tcW w:type="dxa" w:w="1087"/>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550,00</w:t>
            </w:r>
          </w:p>
        </w:tc>
      </w:tr>
      <w:tr w:rsidTr="002D4617" w:rsidR="002D4617">
        <w:trPr>
          <w:trHeight w:val="320"/>
        </w:trPr>
        <w:tc>
          <w:tcPr>
            <w:tcW w:type="dxa" w:w="454"/>
            <w:tcBorders>
              <w:top w:val="nil"/>
              <w:left w:space="0" w:sz="4" w:color="auto" w:val="single"/>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63</w:t>
            </w:r>
          </w:p>
        </w:tc>
        <w:tc>
          <w:tcPr>
            <w:tcW w:type="dxa" w:w="3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 xml:space="preserve">ZOMA proizvodno-uslužni obrt, </w:t>
            </w:r>
            <w:proofErr w:type="spellStart"/>
            <w:r>
              <w:rPr>
                <w:rFonts w:cs="Arial" w:eastAsia="Times New Roman" w:hAnsi="Arial" w:ascii="Arial"/>
                <w:color w:val="000000"/>
                <w:sz w:val="13"/>
                <w:szCs w:val="14"/>
              </w:rPr>
              <w:t>vl</w:t>
            </w:r>
            <w:proofErr w:type="spellEnd"/>
            <w:r>
              <w:rPr>
                <w:rFonts w:cs="Arial" w:eastAsia="Times New Roman" w:hAnsi="Arial" w:ascii="Arial"/>
                <w:color w:val="000000"/>
                <w:sz w:val="13"/>
                <w:szCs w:val="14"/>
              </w:rPr>
              <w:t>. Zoran Ciglar i Mario Pelikan</w:t>
            </w:r>
          </w:p>
        </w:tc>
        <w:tc>
          <w:tcPr>
            <w:tcW w:type="dxa" w:w="891"/>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9677816848</w:t>
            </w:r>
          </w:p>
        </w:tc>
        <w:tc>
          <w:tcPr>
            <w:tcW w:type="dxa" w:w="2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ULICA NIKOLE MIKCA 14</w:t>
            </w:r>
          </w:p>
        </w:tc>
        <w:tc>
          <w:tcPr>
            <w:tcW w:type="dxa" w:w="1094"/>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3.044,81</w:t>
            </w:r>
          </w:p>
        </w:tc>
        <w:tc>
          <w:tcPr>
            <w:tcW w:type="dxa" w:w="1145"/>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1.826,89</w:t>
            </w:r>
          </w:p>
        </w:tc>
        <w:tc>
          <w:tcPr>
            <w:tcW w:type="dxa" w:w="1087"/>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1.217,92</w:t>
            </w:r>
          </w:p>
        </w:tc>
      </w:tr>
      <w:tr w:rsidTr="002D4617" w:rsidR="002D4617">
        <w:trPr>
          <w:trHeight w:val="320"/>
        </w:trPr>
        <w:tc>
          <w:tcPr>
            <w:tcW w:type="dxa" w:w="454"/>
            <w:tcBorders>
              <w:top w:val="nil"/>
              <w:left w:space="0" w:sz="4" w:color="auto" w:val="single"/>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64</w:t>
            </w:r>
          </w:p>
        </w:tc>
        <w:tc>
          <w:tcPr>
            <w:tcW w:type="dxa" w:w="3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 xml:space="preserve">ZOU </w:t>
            </w:r>
            <w:proofErr w:type="spellStart"/>
            <w:r>
              <w:rPr>
                <w:rFonts w:cs="Arial" w:eastAsia="Times New Roman" w:hAnsi="Arial" w:ascii="Arial"/>
                <w:color w:val="000000"/>
                <w:sz w:val="13"/>
                <w:szCs w:val="14"/>
              </w:rPr>
              <w:t>Doneski</w:t>
            </w:r>
            <w:proofErr w:type="spellEnd"/>
            <w:r>
              <w:rPr>
                <w:rFonts w:cs="Arial" w:eastAsia="Times New Roman" w:hAnsi="Arial" w:ascii="Arial"/>
                <w:color w:val="000000"/>
                <w:sz w:val="13"/>
                <w:szCs w:val="14"/>
              </w:rPr>
              <w:t>, Babić, Medaković, Čačić</w:t>
            </w:r>
          </w:p>
        </w:tc>
        <w:tc>
          <w:tcPr>
            <w:tcW w:type="dxa" w:w="891"/>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61194838942</w:t>
            </w:r>
          </w:p>
        </w:tc>
        <w:tc>
          <w:tcPr>
            <w:tcW w:type="dxa" w:w="2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VLADIMIRA NAZORA 19C</w:t>
            </w:r>
          </w:p>
        </w:tc>
        <w:tc>
          <w:tcPr>
            <w:tcW w:type="dxa" w:w="1094"/>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1.250,00</w:t>
            </w:r>
          </w:p>
        </w:tc>
        <w:tc>
          <w:tcPr>
            <w:tcW w:type="dxa" w:w="1145"/>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750,00</w:t>
            </w:r>
          </w:p>
        </w:tc>
        <w:tc>
          <w:tcPr>
            <w:tcW w:type="dxa" w:w="1087"/>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500,00</w:t>
            </w:r>
          </w:p>
        </w:tc>
      </w:tr>
      <w:tr w:rsidTr="002D4617" w:rsidR="002D4617">
        <w:trPr>
          <w:trHeight w:val="320"/>
        </w:trPr>
        <w:tc>
          <w:tcPr>
            <w:tcW w:type="dxa" w:w="454"/>
            <w:tcBorders>
              <w:top w:val="nil"/>
              <w:left w:space="0" w:sz="4" w:color="auto" w:val="single"/>
              <w:bottom w:space="0" w:sz="4" w:color="auto" w:val="single"/>
              <w:right w:space="0" w:sz="4" w:color="auto" w:val="single"/>
            </w:tcBorders>
            <w:shd w:fill="A9D08E" w:color="auto" w:val="clear"/>
            <w:noWrap/>
            <w:vAlign w:val="center"/>
            <w:hideMark/>
          </w:tcPr>
          <w:p w:rsidRDefault="002D4617" w:rsidR="002D4617">
            <w:pPr>
              <w:rPr>
                <w:rFonts w:eastAsia="Times New Roman" w:hAnsi="Calibri" w:ascii="Calibri"/>
                <w:color w:val="000000"/>
                <w:sz w:val="13"/>
                <w:szCs w:val="14"/>
                <w:lang w:val="en-US"/>
              </w:rPr>
            </w:pPr>
            <w:r>
              <w:rPr>
                <w:rFonts w:eastAsia="Times New Roman" w:hAnsi="Calibri" w:ascii="Calibri"/>
                <w:color w:val="000000"/>
                <w:sz w:val="13"/>
                <w:szCs w:val="14"/>
              </w:rPr>
              <w:t> </w:t>
            </w:r>
          </w:p>
        </w:tc>
        <w:tc>
          <w:tcPr>
            <w:tcW w:type="dxa" w:w="3107"/>
            <w:tcBorders>
              <w:top w:val="nil"/>
              <w:left w:val="nil"/>
              <w:bottom w:space="0" w:sz="4" w:color="auto" w:val="single"/>
              <w:right w:space="0" w:sz="4" w:color="auto" w:val="single"/>
            </w:tcBorders>
            <w:shd w:fill="A9D08E" w:color="auto" w:val="clear"/>
            <w:noWrap/>
            <w:vAlign w:val="center"/>
            <w:hideMark/>
          </w:tcPr>
          <w:p w:rsidRDefault="002D4617" w:rsidR="002D4617">
            <w:pPr>
              <w:rPr>
                <w:rFonts w:eastAsia="Times New Roman" w:hAnsi="Calibri" w:ascii="Calibri"/>
                <w:color w:val="000000"/>
                <w:sz w:val="13"/>
                <w:szCs w:val="14"/>
                <w:lang w:val="en-US"/>
              </w:rPr>
            </w:pPr>
            <w:r>
              <w:rPr>
                <w:rFonts w:eastAsia="Times New Roman" w:hAnsi="Calibri" w:ascii="Calibri"/>
                <w:color w:val="000000"/>
                <w:sz w:val="13"/>
                <w:szCs w:val="14"/>
              </w:rPr>
              <w:t>SVEUKUPNO:</w:t>
            </w:r>
          </w:p>
        </w:tc>
        <w:tc>
          <w:tcPr>
            <w:tcW w:type="dxa" w:w="891"/>
            <w:tcBorders>
              <w:top w:val="nil"/>
              <w:left w:val="nil"/>
              <w:bottom w:space="0" w:sz="4" w:color="auto" w:val="single"/>
              <w:right w:space="0" w:sz="4" w:color="auto" w:val="single"/>
            </w:tcBorders>
            <w:shd w:fill="A9D08E" w:color="auto" w:val="clear"/>
            <w:noWrap/>
            <w:vAlign w:val="center"/>
            <w:hideMark/>
          </w:tcPr>
          <w:p w:rsidRDefault="002D4617" w:rsidR="002D4617">
            <w:pPr>
              <w:jc w:val="center"/>
              <w:rPr>
                <w:rFonts w:eastAsia="Times New Roman" w:hAnsi="Calibri" w:ascii="Calibri"/>
                <w:color w:val="000000"/>
                <w:sz w:val="13"/>
                <w:szCs w:val="14"/>
                <w:lang w:val="en-US"/>
              </w:rPr>
            </w:pPr>
            <w:r>
              <w:rPr>
                <w:rFonts w:eastAsia="Times New Roman" w:hAnsi="Calibri" w:ascii="Calibri"/>
                <w:color w:val="000000"/>
                <w:sz w:val="13"/>
                <w:szCs w:val="14"/>
              </w:rPr>
              <w:t> </w:t>
            </w:r>
          </w:p>
        </w:tc>
        <w:tc>
          <w:tcPr>
            <w:tcW w:type="dxa" w:w="2107"/>
            <w:tcBorders>
              <w:top w:val="nil"/>
              <w:left w:val="nil"/>
              <w:bottom w:space="0" w:sz="4" w:color="auto" w:val="single"/>
              <w:right w:space="0" w:sz="4" w:color="auto" w:val="single"/>
            </w:tcBorders>
            <w:shd w:fill="A9D08E" w:color="auto" w:val="clear"/>
            <w:noWrap/>
            <w:vAlign w:val="center"/>
            <w:hideMark/>
          </w:tcPr>
          <w:p w:rsidRDefault="002D4617" w:rsidR="002D4617">
            <w:pPr>
              <w:rPr>
                <w:rFonts w:eastAsia="Times New Roman" w:hAnsi="Calibri" w:ascii="Calibri"/>
                <w:color w:val="000000"/>
                <w:sz w:val="13"/>
                <w:szCs w:val="14"/>
                <w:lang w:val="en-US"/>
              </w:rPr>
            </w:pPr>
            <w:r>
              <w:rPr>
                <w:rFonts w:eastAsia="Times New Roman" w:hAnsi="Calibri" w:ascii="Calibri"/>
                <w:color w:val="000000"/>
                <w:sz w:val="13"/>
                <w:szCs w:val="14"/>
              </w:rPr>
              <w:t> </w:t>
            </w:r>
          </w:p>
        </w:tc>
        <w:tc>
          <w:tcPr>
            <w:tcW w:type="dxa" w:w="1094"/>
            <w:tcBorders>
              <w:top w:val="nil"/>
              <w:left w:val="nil"/>
              <w:bottom w:space="0" w:sz="4" w:color="auto" w:val="single"/>
              <w:right w:space="0" w:sz="4" w:color="auto" w:val="single"/>
            </w:tcBorders>
            <w:shd w:fill="A9D08E" w:color="auto" w:val="clear"/>
            <w:noWrap/>
            <w:vAlign w:val="center"/>
            <w:hideMark/>
          </w:tcPr>
          <w:p w:rsidRDefault="002D4617" w:rsidR="002D4617">
            <w:pPr>
              <w:jc w:val="right"/>
              <w:rPr>
                <w:rFonts w:cs="Arial" w:eastAsia="Times New Roman" w:hAnsi="Arial" w:ascii="Arial"/>
                <w:b/>
                <w:bCs/>
                <w:color w:val="000000"/>
                <w:sz w:val="13"/>
                <w:szCs w:val="16"/>
                <w:lang w:val="en-US"/>
              </w:rPr>
            </w:pPr>
            <w:r>
              <w:rPr>
                <w:rFonts w:cs="Arial" w:eastAsia="Times New Roman" w:hAnsi="Arial" w:ascii="Arial"/>
                <w:b/>
                <w:bCs/>
                <w:color w:val="000000"/>
                <w:sz w:val="13"/>
                <w:szCs w:val="16"/>
              </w:rPr>
              <w:t>18.067.902,53</w:t>
            </w:r>
          </w:p>
        </w:tc>
        <w:tc>
          <w:tcPr>
            <w:tcW w:type="dxa" w:w="1145"/>
            <w:tcBorders>
              <w:top w:val="nil"/>
              <w:left w:val="nil"/>
              <w:bottom w:space="0" w:sz="4" w:color="auto" w:val="single"/>
              <w:right w:space="0" w:sz="4" w:color="auto" w:val="single"/>
            </w:tcBorders>
            <w:shd w:fill="A9D08E" w:color="auto" w:val="clear"/>
            <w:noWrap/>
            <w:vAlign w:val="center"/>
            <w:hideMark/>
          </w:tcPr>
          <w:p w:rsidRDefault="002D4617" w:rsidR="002D4617">
            <w:pPr>
              <w:jc w:val="right"/>
              <w:rPr>
                <w:rFonts w:cs="Arial" w:eastAsia="Times New Roman" w:hAnsi="Arial" w:ascii="Arial"/>
                <w:b/>
                <w:bCs/>
                <w:color w:val="000000"/>
                <w:sz w:val="13"/>
                <w:szCs w:val="16"/>
                <w:lang w:val="en-US"/>
              </w:rPr>
            </w:pPr>
            <w:r>
              <w:rPr>
                <w:rFonts w:cs="Arial" w:eastAsia="Times New Roman" w:hAnsi="Arial" w:ascii="Arial"/>
                <w:b/>
                <w:bCs/>
                <w:color w:val="000000"/>
                <w:sz w:val="13"/>
                <w:szCs w:val="16"/>
              </w:rPr>
              <w:t>10.840.741,52</w:t>
            </w:r>
          </w:p>
        </w:tc>
        <w:tc>
          <w:tcPr>
            <w:tcW w:type="dxa" w:w="1087"/>
            <w:tcBorders>
              <w:top w:val="nil"/>
              <w:left w:val="nil"/>
              <w:bottom w:space="0" w:sz="4" w:color="auto" w:val="single"/>
              <w:right w:space="0" w:sz="4" w:color="auto" w:val="single"/>
            </w:tcBorders>
            <w:shd w:fill="A9D08E" w:color="auto" w:val="clear"/>
            <w:noWrap/>
            <w:vAlign w:val="center"/>
            <w:hideMark/>
          </w:tcPr>
          <w:p w:rsidRDefault="002D4617" w:rsidR="002D4617">
            <w:pPr>
              <w:jc w:val="right"/>
              <w:rPr>
                <w:rFonts w:cs="Arial" w:eastAsia="Times New Roman" w:hAnsi="Arial" w:ascii="Arial"/>
                <w:b/>
                <w:bCs/>
                <w:color w:val="000000"/>
                <w:sz w:val="13"/>
                <w:szCs w:val="16"/>
                <w:lang w:val="en-US"/>
              </w:rPr>
            </w:pPr>
            <w:r>
              <w:rPr>
                <w:rFonts w:cs="Arial" w:eastAsia="Times New Roman" w:hAnsi="Arial" w:ascii="Arial"/>
                <w:b/>
                <w:bCs/>
                <w:color w:val="000000"/>
                <w:sz w:val="13"/>
                <w:szCs w:val="16"/>
              </w:rPr>
              <w:t>7.227.161,01</w:t>
            </w:r>
          </w:p>
        </w:tc>
      </w:tr>
    </w:tbl>
    <w:p w:rsidRDefault="002D4617" w:rsidP="002D4617" w:rsidR="002D4617">
      <w:pPr>
        <w:pStyle w:val="Grafikeoznake2"/>
        <w:numPr>
          <w:ilvl w:val="0"/>
          <w:numId w:val="0"/>
        </w:numPr>
        <w:tabs>
          <w:tab w:pos="708" w:val="left"/>
        </w:tabs>
        <w:spacing w:lineRule="auto" w:line="360"/>
        <w:ind w:hanging="360" w:left="643"/>
        <w:jc w:val="both"/>
        <w:rPr>
          <w:lang w:eastAsia="hr-HR"/>
        </w:rPr>
      </w:pPr>
    </w:p>
    <w:p w:rsidRDefault="002D4617" w:rsidP="002D4617" w:rsidR="002D4617">
      <w:pPr>
        <w:pStyle w:val="Grafikeoznake2"/>
        <w:numPr>
          <w:ilvl w:val="0"/>
          <w:numId w:val="48"/>
        </w:numPr>
        <w:tabs>
          <w:tab w:pos="708" w:val="left"/>
        </w:tabs>
        <w:spacing w:lineRule="auto" w:line="360" w:before="0"/>
        <w:contextualSpacing/>
        <w:jc w:val="both"/>
      </w:pPr>
      <w:r>
        <w:t xml:space="preserve">Dug prema grupi </w:t>
      </w:r>
      <w:r>
        <w:rPr>
          <w:b/>
        </w:rPr>
        <w:t xml:space="preserve">RAZLUČNI VJEROVNICI, sukladno utvrđenim tražbinama </w:t>
      </w:r>
      <w:r>
        <w:t xml:space="preserve">iznosi  2.154.875,67 kn. Predlaže se namirenje iz </w:t>
      </w:r>
      <w:proofErr w:type="spellStart"/>
      <w:r>
        <w:t>razlučnog</w:t>
      </w:r>
      <w:proofErr w:type="spellEnd"/>
      <w:r>
        <w:t xml:space="preserve"> prava. </w:t>
      </w:r>
    </w:p>
    <w:tbl>
      <w:tblPr>
        <w:tblW w:type="dxa" w:w="9036"/>
        <w:tblInd w:type="dxa" w:w="108"/>
        <w:tblLayout w:type="fixed"/>
        <w:tblLook w:val="04A0" w:noVBand="1" w:noHBand="0" w:lastColumn="0" w:firstColumn="1" w:lastRow="0" w:firstRow="1"/>
      </w:tblPr>
      <w:tblGrid>
        <w:gridCol w:w="570"/>
        <w:gridCol w:w="3294"/>
        <w:gridCol w:w="1458"/>
        <w:gridCol w:w="2096"/>
        <w:gridCol w:w="1618"/>
      </w:tblGrid>
      <w:tr w:rsidTr="002D4617" w:rsidR="002D4617">
        <w:trPr>
          <w:trHeight w:val="440"/>
        </w:trPr>
        <w:tc>
          <w:tcPr>
            <w:tcW w:type="dxa" w:w="570"/>
            <w:tcBorders>
              <w:top w:space="0" w:sz="4" w:color="auto" w:val="single"/>
              <w:left w:space="0" w:sz="4" w:color="auto" w:val="single"/>
              <w:bottom w:space="0" w:sz="4" w:color="auto" w:val="single"/>
              <w:right w:space="0" w:sz="4" w:color="auto" w:val="single"/>
            </w:tcBorders>
            <w:shd w:fill="A9D08E" w:color="auto" w:val="clear"/>
            <w:noWrap/>
            <w:vAlign w:val="center"/>
            <w:hideMark/>
          </w:tcPr>
          <w:p w:rsidRDefault="002D4617" w:rsidR="002D4617">
            <w:pPr>
              <w:jc w:val="center"/>
              <w:rPr>
                <w:rFonts w:cs="Arial" w:eastAsia="Times New Roman" w:hAnsi="Arial" w:ascii="Arial"/>
                <w:b/>
                <w:bCs/>
                <w:color w:val="000000"/>
                <w:sz w:val="16"/>
                <w:szCs w:val="16"/>
                <w:lang w:eastAsia="en-GB" w:val="en-GB"/>
              </w:rPr>
            </w:pPr>
            <w:proofErr w:type="spellStart"/>
            <w:r>
              <w:rPr>
                <w:rFonts w:cs="Arial" w:eastAsia="Times New Roman" w:hAnsi="Arial" w:ascii="Arial"/>
                <w:b/>
                <w:bCs/>
                <w:color w:val="000000"/>
                <w:sz w:val="16"/>
                <w:szCs w:val="16"/>
              </w:rPr>
              <w:t>R.B</w:t>
            </w:r>
            <w:proofErr w:type="spellEnd"/>
            <w:r>
              <w:rPr>
                <w:rFonts w:cs="Arial" w:eastAsia="Times New Roman" w:hAnsi="Arial" w:ascii="Arial"/>
                <w:b/>
                <w:bCs/>
                <w:color w:val="000000"/>
                <w:sz w:val="16"/>
                <w:szCs w:val="16"/>
              </w:rPr>
              <w:t>.</w:t>
            </w:r>
          </w:p>
        </w:tc>
        <w:tc>
          <w:tcPr>
            <w:tcW w:type="dxa" w:w="3293"/>
            <w:tcBorders>
              <w:top w:space="0" w:sz="4" w:color="auto" w:val="single"/>
              <w:left w:val="nil"/>
              <w:bottom w:space="0" w:sz="4" w:color="auto" w:val="single"/>
              <w:right w:space="0" w:sz="4" w:color="auto" w:val="single"/>
            </w:tcBorders>
            <w:shd w:fill="A9D08E" w:color="auto" w:val="clear"/>
            <w:noWrap/>
            <w:vAlign w:val="center"/>
            <w:hideMark/>
          </w:tcPr>
          <w:p w:rsidRDefault="002D4617" w:rsidR="002D4617">
            <w:pPr>
              <w:jc w:val="center"/>
              <w:rPr>
                <w:rFonts w:cs="Arial" w:eastAsia="Times New Roman" w:hAnsi="Arial" w:ascii="Arial"/>
                <w:b/>
                <w:bCs/>
                <w:color w:val="000000"/>
                <w:sz w:val="16"/>
                <w:szCs w:val="16"/>
                <w:lang w:val="en-US"/>
              </w:rPr>
            </w:pPr>
            <w:r>
              <w:rPr>
                <w:rFonts w:cs="Arial" w:eastAsia="Times New Roman" w:hAnsi="Arial" w:ascii="Arial"/>
                <w:b/>
                <w:bCs/>
                <w:color w:val="000000"/>
                <w:sz w:val="16"/>
                <w:szCs w:val="16"/>
              </w:rPr>
              <w:t>Ime i prezime / Naziv vjerovnika</w:t>
            </w:r>
          </w:p>
        </w:tc>
        <w:tc>
          <w:tcPr>
            <w:tcW w:type="dxa" w:w="1457"/>
            <w:tcBorders>
              <w:top w:space="0" w:sz="4" w:color="auto" w:val="single"/>
              <w:left w:val="nil"/>
              <w:bottom w:space="0" w:sz="4" w:color="auto" w:val="single"/>
              <w:right w:space="0" w:sz="4" w:color="auto" w:val="single"/>
            </w:tcBorders>
            <w:shd w:fill="A9D08E" w:color="auto" w:val="clear"/>
            <w:noWrap/>
            <w:vAlign w:val="center"/>
            <w:hideMark/>
          </w:tcPr>
          <w:p w:rsidRDefault="002D4617" w:rsidR="002D4617">
            <w:pPr>
              <w:jc w:val="center"/>
              <w:rPr>
                <w:rFonts w:cs="Arial" w:eastAsia="Times New Roman" w:hAnsi="Arial" w:ascii="Arial"/>
                <w:b/>
                <w:bCs/>
                <w:color w:val="000000"/>
                <w:sz w:val="16"/>
                <w:szCs w:val="16"/>
                <w:lang w:val="en-US"/>
              </w:rPr>
            </w:pPr>
            <w:r>
              <w:rPr>
                <w:rFonts w:cs="Arial" w:eastAsia="Times New Roman" w:hAnsi="Arial" w:ascii="Arial"/>
                <w:b/>
                <w:bCs/>
                <w:color w:val="000000"/>
                <w:sz w:val="16"/>
                <w:szCs w:val="16"/>
              </w:rPr>
              <w:t>OIB vjerovnika</w:t>
            </w:r>
          </w:p>
        </w:tc>
        <w:tc>
          <w:tcPr>
            <w:tcW w:type="dxa" w:w="2095"/>
            <w:tcBorders>
              <w:top w:space="0" w:sz="4" w:color="auto" w:val="single"/>
              <w:left w:val="nil"/>
              <w:bottom w:space="0" w:sz="4" w:color="auto" w:val="single"/>
              <w:right w:space="0" w:sz="4" w:color="auto" w:val="single"/>
            </w:tcBorders>
            <w:shd w:fill="A9D08E" w:color="auto" w:val="clear"/>
            <w:noWrap/>
            <w:vAlign w:val="center"/>
            <w:hideMark/>
          </w:tcPr>
          <w:p w:rsidRDefault="002D4617" w:rsidR="002D4617">
            <w:pPr>
              <w:jc w:val="center"/>
              <w:rPr>
                <w:rFonts w:cs="Arial" w:eastAsia="Times New Roman" w:hAnsi="Arial" w:ascii="Arial"/>
                <w:b/>
                <w:bCs/>
                <w:color w:val="000000"/>
                <w:sz w:val="16"/>
                <w:szCs w:val="16"/>
                <w:lang w:val="en-US"/>
              </w:rPr>
            </w:pPr>
            <w:r>
              <w:rPr>
                <w:rFonts w:cs="Arial" w:eastAsia="Times New Roman" w:hAnsi="Arial" w:ascii="Arial"/>
                <w:b/>
                <w:bCs/>
                <w:color w:val="000000"/>
                <w:sz w:val="16"/>
                <w:szCs w:val="16"/>
              </w:rPr>
              <w:t>Adresa vjerovnika</w:t>
            </w:r>
          </w:p>
        </w:tc>
        <w:tc>
          <w:tcPr>
            <w:tcW w:type="dxa" w:w="1617"/>
            <w:tcBorders>
              <w:top w:space="0" w:sz="4" w:color="auto" w:val="single"/>
              <w:left w:val="nil"/>
              <w:bottom w:space="0" w:sz="4" w:color="auto" w:val="single"/>
              <w:right w:space="0" w:sz="4" w:color="auto" w:val="single"/>
            </w:tcBorders>
            <w:shd w:fill="A9D08E" w:color="auto" w:val="clear"/>
            <w:vAlign w:val="center"/>
            <w:hideMark/>
          </w:tcPr>
          <w:p w:rsidRDefault="002D4617" w:rsidR="002D4617">
            <w:pPr>
              <w:jc w:val="center"/>
              <w:rPr>
                <w:rFonts w:cs="Arial" w:eastAsia="Times New Roman" w:hAnsi="Arial" w:ascii="Arial"/>
                <w:b/>
                <w:bCs/>
                <w:color w:val="000000"/>
                <w:sz w:val="16"/>
                <w:szCs w:val="16"/>
                <w:lang w:val="en-US"/>
              </w:rPr>
            </w:pPr>
            <w:r>
              <w:rPr>
                <w:rFonts w:cs="Arial" w:eastAsia="Times New Roman" w:hAnsi="Arial" w:ascii="Arial"/>
                <w:b/>
                <w:bCs/>
                <w:color w:val="000000"/>
                <w:sz w:val="16"/>
                <w:szCs w:val="16"/>
              </w:rPr>
              <w:t>UTVRĐENA TRAŽBINA</w:t>
            </w:r>
          </w:p>
        </w:tc>
      </w:tr>
      <w:tr w:rsidTr="002D4617" w:rsidR="002D4617">
        <w:trPr>
          <w:trHeight w:val="320"/>
        </w:trPr>
        <w:tc>
          <w:tcPr>
            <w:tcW w:type="dxa" w:w="570"/>
            <w:tcBorders>
              <w:top w:val="nil"/>
              <w:left w:space="0" w:sz="4" w:color="auto" w:val="single"/>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4"/>
                <w:szCs w:val="14"/>
                <w:lang w:val="en-US"/>
              </w:rPr>
            </w:pPr>
            <w:r>
              <w:rPr>
                <w:rFonts w:cs="Arial" w:eastAsia="Times New Roman" w:hAnsi="Arial" w:ascii="Arial"/>
                <w:color w:val="000000"/>
                <w:sz w:val="14"/>
                <w:szCs w:val="14"/>
              </w:rPr>
              <w:t>1</w:t>
            </w:r>
          </w:p>
        </w:tc>
        <w:tc>
          <w:tcPr>
            <w:tcW w:type="dxa" w:w="3293"/>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4"/>
                <w:szCs w:val="14"/>
                <w:lang w:val="en-US"/>
              </w:rPr>
            </w:pPr>
            <w:r>
              <w:rPr>
                <w:rFonts w:cs="Arial" w:eastAsia="Times New Roman" w:hAnsi="Arial" w:ascii="Arial"/>
                <w:color w:val="000000"/>
                <w:sz w:val="14"/>
                <w:szCs w:val="14"/>
              </w:rPr>
              <w:t xml:space="preserve">HRVATSKA BANKA ZA OBNOVU I RAZVITAK </w:t>
            </w:r>
          </w:p>
        </w:tc>
        <w:tc>
          <w:tcPr>
            <w:tcW w:type="dxa" w:w="1457"/>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4"/>
                <w:szCs w:val="14"/>
                <w:lang w:val="en-US"/>
              </w:rPr>
            </w:pPr>
            <w:r>
              <w:rPr>
                <w:rFonts w:cs="Arial" w:eastAsia="Times New Roman" w:hAnsi="Arial" w:ascii="Arial"/>
                <w:color w:val="000000"/>
                <w:sz w:val="14"/>
                <w:szCs w:val="14"/>
              </w:rPr>
              <w:t>26702280390</w:t>
            </w:r>
          </w:p>
        </w:tc>
        <w:tc>
          <w:tcPr>
            <w:tcW w:type="dxa" w:w="2095"/>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4"/>
                <w:szCs w:val="14"/>
                <w:lang w:val="en-US"/>
              </w:rPr>
            </w:pPr>
            <w:proofErr w:type="spellStart"/>
            <w:r>
              <w:rPr>
                <w:rFonts w:cs="Arial" w:eastAsia="Times New Roman" w:hAnsi="Arial" w:ascii="Arial"/>
                <w:color w:val="000000"/>
                <w:sz w:val="14"/>
                <w:szCs w:val="14"/>
              </w:rPr>
              <w:t>Štrossmayerov</w:t>
            </w:r>
            <w:proofErr w:type="spellEnd"/>
            <w:r>
              <w:rPr>
                <w:rFonts w:cs="Arial" w:eastAsia="Times New Roman" w:hAnsi="Arial" w:ascii="Arial"/>
                <w:color w:val="000000"/>
                <w:sz w:val="14"/>
                <w:szCs w:val="14"/>
              </w:rPr>
              <w:t xml:space="preserve"> trg 9, Zagreb</w:t>
            </w:r>
          </w:p>
        </w:tc>
        <w:tc>
          <w:tcPr>
            <w:tcW w:type="dxa" w:w="1617"/>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4"/>
                <w:szCs w:val="14"/>
                <w:lang w:val="en-US"/>
              </w:rPr>
            </w:pPr>
            <w:r>
              <w:rPr>
                <w:rFonts w:cs="Arial" w:eastAsia="Times New Roman" w:hAnsi="Arial" w:ascii="Arial"/>
                <w:color w:val="000000"/>
                <w:sz w:val="14"/>
                <w:szCs w:val="14"/>
              </w:rPr>
              <w:t>2.154.875,67</w:t>
            </w:r>
          </w:p>
        </w:tc>
      </w:tr>
      <w:tr w:rsidTr="002D4617" w:rsidR="002D4617">
        <w:trPr>
          <w:trHeight w:val="320"/>
        </w:trPr>
        <w:tc>
          <w:tcPr>
            <w:tcW w:type="dxa" w:w="570"/>
            <w:tcBorders>
              <w:top w:val="nil"/>
              <w:left w:space="0" w:sz="4" w:color="auto" w:val="single"/>
              <w:bottom w:space="0" w:sz="4" w:color="auto" w:val="single"/>
              <w:right w:space="0" w:sz="4" w:color="auto" w:val="single"/>
            </w:tcBorders>
            <w:shd w:fill="A9D08E" w:color="auto" w:val="clear"/>
            <w:noWrap/>
            <w:vAlign w:val="center"/>
            <w:hideMark/>
          </w:tcPr>
          <w:p w:rsidRDefault="002D4617" w:rsidR="002D4617">
            <w:pPr>
              <w:jc w:val="center"/>
              <w:rPr>
                <w:rFonts w:eastAsia="Times New Roman" w:hAnsi="Calibri" w:ascii="Calibri"/>
                <w:color w:val="000000"/>
                <w:sz w:val="14"/>
                <w:szCs w:val="14"/>
                <w:lang w:val="en-US"/>
              </w:rPr>
            </w:pPr>
            <w:r>
              <w:rPr>
                <w:rFonts w:eastAsia="Times New Roman" w:hAnsi="Calibri" w:ascii="Calibri"/>
                <w:color w:val="000000"/>
                <w:sz w:val="14"/>
                <w:szCs w:val="14"/>
              </w:rPr>
              <w:t> </w:t>
            </w:r>
          </w:p>
        </w:tc>
        <w:tc>
          <w:tcPr>
            <w:tcW w:type="dxa" w:w="3293"/>
            <w:tcBorders>
              <w:top w:val="nil"/>
              <w:left w:val="nil"/>
              <w:bottom w:space="0" w:sz="4" w:color="auto" w:val="single"/>
              <w:right w:space="0" w:sz="4" w:color="auto" w:val="single"/>
            </w:tcBorders>
            <w:shd w:fill="A9D08E" w:color="auto" w:val="clear"/>
            <w:noWrap/>
            <w:vAlign w:val="center"/>
            <w:hideMark/>
          </w:tcPr>
          <w:p w:rsidRDefault="002D4617" w:rsidR="002D4617">
            <w:pPr>
              <w:jc w:val="center"/>
              <w:rPr>
                <w:rFonts w:eastAsia="Times New Roman" w:hAnsi="Calibri" w:ascii="Calibri"/>
                <w:color w:val="000000"/>
                <w:sz w:val="14"/>
                <w:szCs w:val="14"/>
                <w:lang w:val="en-US"/>
              </w:rPr>
            </w:pPr>
            <w:r>
              <w:rPr>
                <w:rFonts w:eastAsia="Times New Roman" w:hAnsi="Calibri" w:ascii="Calibri"/>
                <w:color w:val="000000"/>
                <w:sz w:val="14"/>
                <w:szCs w:val="14"/>
              </w:rPr>
              <w:t>SVEUKUPNO:</w:t>
            </w:r>
          </w:p>
        </w:tc>
        <w:tc>
          <w:tcPr>
            <w:tcW w:type="dxa" w:w="1457"/>
            <w:tcBorders>
              <w:top w:val="nil"/>
              <w:left w:val="nil"/>
              <w:bottom w:space="0" w:sz="4" w:color="auto" w:val="single"/>
              <w:right w:space="0" w:sz="4" w:color="auto" w:val="single"/>
            </w:tcBorders>
            <w:shd w:fill="A9D08E" w:color="auto" w:val="clear"/>
            <w:noWrap/>
            <w:vAlign w:val="center"/>
            <w:hideMark/>
          </w:tcPr>
          <w:p w:rsidRDefault="002D4617" w:rsidR="002D4617">
            <w:pPr>
              <w:jc w:val="center"/>
              <w:rPr>
                <w:rFonts w:eastAsia="Times New Roman" w:hAnsi="Calibri" w:ascii="Calibri"/>
                <w:color w:val="000000"/>
                <w:sz w:val="14"/>
                <w:szCs w:val="14"/>
                <w:lang w:val="en-US"/>
              </w:rPr>
            </w:pPr>
            <w:r>
              <w:rPr>
                <w:rFonts w:eastAsia="Times New Roman" w:hAnsi="Calibri" w:ascii="Calibri"/>
                <w:color w:val="000000"/>
                <w:sz w:val="14"/>
                <w:szCs w:val="14"/>
              </w:rPr>
              <w:t> </w:t>
            </w:r>
          </w:p>
        </w:tc>
        <w:tc>
          <w:tcPr>
            <w:tcW w:type="dxa" w:w="2095"/>
            <w:tcBorders>
              <w:top w:val="nil"/>
              <w:left w:val="nil"/>
              <w:bottom w:space="0" w:sz="4" w:color="auto" w:val="single"/>
              <w:right w:space="0" w:sz="4" w:color="auto" w:val="single"/>
            </w:tcBorders>
            <w:shd w:fill="A9D08E" w:color="auto" w:val="clear"/>
            <w:noWrap/>
            <w:vAlign w:val="center"/>
            <w:hideMark/>
          </w:tcPr>
          <w:p w:rsidRDefault="002D4617" w:rsidR="002D4617">
            <w:pPr>
              <w:jc w:val="center"/>
              <w:rPr>
                <w:rFonts w:eastAsia="Times New Roman" w:hAnsi="Calibri" w:ascii="Calibri"/>
                <w:color w:val="000000"/>
                <w:sz w:val="14"/>
                <w:szCs w:val="14"/>
                <w:lang w:val="en-US"/>
              </w:rPr>
            </w:pPr>
            <w:r>
              <w:rPr>
                <w:rFonts w:eastAsia="Times New Roman" w:hAnsi="Calibri" w:ascii="Calibri"/>
                <w:color w:val="000000"/>
                <w:sz w:val="14"/>
                <w:szCs w:val="14"/>
              </w:rPr>
              <w:t> </w:t>
            </w:r>
          </w:p>
        </w:tc>
        <w:tc>
          <w:tcPr>
            <w:tcW w:type="dxa" w:w="1617"/>
            <w:tcBorders>
              <w:top w:val="nil"/>
              <w:left w:val="nil"/>
              <w:bottom w:space="0" w:sz="4" w:color="auto" w:val="single"/>
              <w:right w:space="0" w:sz="4" w:color="auto" w:val="single"/>
            </w:tcBorders>
            <w:shd w:fill="A9D08E" w:color="auto" w:val="clear"/>
            <w:noWrap/>
            <w:vAlign w:val="center"/>
            <w:hideMark/>
          </w:tcPr>
          <w:p w:rsidRDefault="002D4617" w:rsidR="002D4617">
            <w:pPr>
              <w:jc w:val="center"/>
              <w:rPr>
                <w:rFonts w:cs="Arial" w:eastAsia="Times New Roman" w:hAnsi="Arial" w:ascii="Arial"/>
                <w:b/>
                <w:bCs/>
                <w:color w:val="000000"/>
                <w:sz w:val="16"/>
                <w:szCs w:val="16"/>
                <w:lang w:val="en-US"/>
              </w:rPr>
            </w:pPr>
            <w:r>
              <w:rPr>
                <w:rFonts w:cs="Arial" w:eastAsia="Times New Roman" w:hAnsi="Arial" w:ascii="Arial"/>
                <w:b/>
                <w:bCs/>
                <w:color w:val="000000"/>
                <w:sz w:val="16"/>
                <w:szCs w:val="16"/>
              </w:rPr>
              <w:t>2.154.875,67</w:t>
            </w:r>
          </w:p>
        </w:tc>
      </w:tr>
    </w:tbl>
    <w:p w:rsidRDefault="002D4617" w:rsidP="002D4617" w:rsidR="002D4617">
      <w:pPr>
        <w:pStyle w:val="Grafikeoznake2"/>
        <w:numPr>
          <w:ilvl w:val="0"/>
          <w:numId w:val="0"/>
        </w:numPr>
        <w:tabs>
          <w:tab w:pos="708" w:val="left"/>
        </w:tabs>
        <w:spacing w:lineRule="auto" w:line="360"/>
        <w:jc w:val="both"/>
        <w:rPr>
          <w:lang w:eastAsia="hr-HR"/>
        </w:rPr>
      </w:pPr>
    </w:p>
    <w:p w:rsidRDefault="002D4617" w:rsidP="002D4617" w:rsidR="002D4617">
      <w:pPr>
        <w:spacing w:lineRule="auto" w:line="360"/>
        <w:jc w:val="both"/>
      </w:pPr>
      <w:r>
        <w:lastRenderedPageBreak/>
        <w:t xml:space="preserve">Prava radnika isključena su iz postupka </w:t>
      </w:r>
      <w:proofErr w:type="spellStart"/>
      <w:r>
        <w:t>predstečajne</w:t>
      </w:r>
      <w:proofErr w:type="spellEnd"/>
      <w:r>
        <w:t xml:space="preserve"> nagodbe i moraju se prioritetno  podmiriti što znači da postupak </w:t>
      </w:r>
      <w:proofErr w:type="spellStart"/>
      <w:r>
        <w:t>predstečajne</w:t>
      </w:r>
      <w:proofErr w:type="spellEnd"/>
      <w:r>
        <w:t xml:space="preserve"> nagodbe ne utječe na namirenje potraživanja radnika već će ona biti namirena iz tekućeg poslovanja. </w:t>
      </w:r>
    </w:p>
    <w:p w:rsidRDefault="002D4617" w:rsidP="002D4617" w:rsidR="002D4617">
      <w:pPr>
        <w:spacing w:lineRule="auto" w:line="360"/>
        <w:jc w:val="both"/>
      </w:pPr>
    </w:p>
    <w:p w:rsidRDefault="002D4617" w:rsidP="002D4617" w:rsidR="002D4617">
      <w:pPr>
        <w:spacing w:lineRule="auto" w:line="360"/>
        <w:jc w:val="both"/>
      </w:pPr>
      <w:r>
        <w:t xml:space="preserve">Efekt financijskog restrukturiranja očekuje se kroz poček od 24 mjeseci za grupu vjerovnika  i za grupu </w:t>
      </w:r>
      <w:proofErr w:type="spellStart"/>
      <w:r>
        <w:t>razlučnih</w:t>
      </w:r>
      <w:proofErr w:type="spellEnd"/>
      <w:r>
        <w:t xml:space="preserve"> vjerovnika, čime će se društvu omogućiti ponovno uspostavljanje likvidnosti kroz dovršetak ugovorenih poslova te naplate novih poslova. Kroz otpis obveza očekuje se financijsko rasterećenje u iznosu od 10.840.741,52 kn, čime će se društvu omogućiti lakše vraćanje obveza.</w:t>
      </w:r>
    </w:p>
    <w:p w:rsidRDefault="002D4617" w:rsidP="002D4617" w:rsidR="002D4617">
      <w:pPr>
        <w:spacing w:lineRule="auto" w:line="360"/>
        <w:jc w:val="both"/>
      </w:pPr>
      <w:r>
        <w:br w:type="page"/>
      </w:r>
    </w:p>
    <w:p w:rsidRDefault="002D4617" w:rsidP="002D4617" w:rsidR="002D4617">
      <w:pPr>
        <w:pStyle w:val="Naslov1"/>
      </w:pPr>
      <w:bookmarkStart w:name="_Toc453408785" w:id="32"/>
      <w:bookmarkStart w:name="_Toc451235626" w:id="33"/>
      <w:r>
        <w:lastRenderedPageBreak/>
        <w:t>4. OPIS MJERA OPERATIVNOG RESTRUKTURIRANJA I IZRAČUN NJIHOVIH UČINAKA NA POSLOVANJE</w:t>
      </w:r>
      <w:bookmarkEnd w:id="32"/>
      <w:bookmarkEnd w:id="33"/>
    </w:p>
    <w:p w:rsidRDefault="002D4617" w:rsidP="002D4617" w:rsidR="002D4617">
      <w:pPr>
        <w:pStyle w:val="Tijeloteksta"/>
        <w:spacing w:lineRule="auto" w:line="360"/>
      </w:pPr>
    </w:p>
    <w:p w:rsidRDefault="002D4617" w:rsidP="002D4617" w:rsidR="002D4617">
      <w:pPr>
        <w:spacing w:lineRule="auto" w:line="360"/>
        <w:jc w:val="both"/>
        <w:rPr>
          <w:lang w:val="en-US"/>
        </w:rPr>
      </w:pPr>
      <w:r>
        <w:t xml:space="preserve">Osim financijskog restrukturiranja tvrtke SION GRUPA d.o.o. u postupku </w:t>
      </w:r>
      <w:proofErr w:type="spellStart"/>
      <w:r>
        <w:t>predstečajne</w:t>
      </w:r>
      <w:proofErr w:type="spellEnd"/>
      <w:r>
        <w:t xml:space="preserve"> nagodbe, čime će se obveze društva </w:t>
      </w:r>
      <w:proofErr w:type="spellStart"/>
      <w:r>
        <w:t>reprogamirati</w:t>
      </w:r>
      <w:proofErr w:type="spellEnd"/>
      <w:r>
        <w:t xml:space="preserve"> na duži vremenski period te time društvo dovesti u stanje likvidnosti, tvrtka planira poduzeti i slijedeće mjere operativnog restrukturiranja: </w:t>
      </w:r>
    </w:p>
    <w:p w:rsidRDefault="002D4617" w:rsidP="002D4617" w:rsidR="002D4617">
      <w:pPr>
        <w:numPr>
          <w:ilvl w:val="0"/>
          <w:numId w:val="51"/>
        </w:numPr>
        <w:spacing w:lineRule="auto" w:line="360" w:after="0"/>
        <w:jc w:val="both"/>
        <w:rPr>
          <w:rFonts w:eastAsia="Times New Roman"/>
          <w:lang w:eastAsia="hr-HR"/>
        </w:rPr>
      </w:pPr>
      <w:r>
        <w:rPr>
          <w:rFonts w:eastAsia="Times New Roman"/>
          <w:lang w:eastAsia="hr-HR"/>
        </w:rPr>
        <w:t>Povećanje broja zaposlenih</w:t>
      </w:r>
    </w:p>
    <w:p w:rsidRDefault="002D4617" w:rsidP="002D4617" w:rsidR="002D4617">
      <w:pPr>
        <w:spacing w:lineRule="auto" w:line="360"/>
        <w:jc w:val="both"/>
        <w:rPr>
          <w:rFonts w:eastAsia="Times New Roman"/>
          <w:lang w:eastAsia="hr-HR"/>
        </w:rPr>
      </w:pPr>
      <w:r>
        <w:rPr>
          <w:rFonts w:eastAsia="Times New Roman"/>
          <w:lang w:eastAsia="hr-HR"/>
        </w:rPr>
        <w:t xml:space="preserve">Nakon restrukturiranja planiraju povećanje broja zaposlenih, sukladno rastu obujma poslovanja. </w:t>
      </w:r>
    </w:p>
    <w:p w:rsidRDefault="002D4617" w:rsidP="002D4617" w:rsidR="002D4617">
      <w:pPr>
        <w:numPr>
          <w:ilvl w:val="0"/>
          <w:numId w:val="51"/>
        </w:numPr>
        <w:spacing w:lineRule="auto" w:line="360" w:after="0"/>
        <w:jc w:val="both"/>
        <w:rPr>
          <w:rFonts w:eastAsia="Times New Roman"/>
          <w:lang w:eastAsia="hr-HR"/>
        </w:rPr>
      </w:pPr>
      <w:r>
        <w:rPr>
          <w:rFonts w:eastAsia="Times New Roman"/>
          <w:lang w:eastAsia="hr-HR"/>
        </w:rPr>
        <w:t>Povećanje prihoda</w:t>
      </w:r>
    </w:p>
    <w:p w:rsidRDefault="002D4617" w:rsidP="002D4617" w:rsidR="002D4617">
      <w:pPr>
        <w:spacing w:lineRule="auto" w:line="360"/>
        <w:jc w:val="both"/>
        <w:rPr>
          <w:rFonts w:eastAsia="Times New Roman"/>
          <w:lang w:eastAsia="hr-HR"/>
        </w:rPr>
      </w:pPr>
      <w:r>
        <w:rPr>
          <w:rFonts w:eastAsia="Times New Roman"/>
          <w:lang w:eastAsia="hr-HR"/>
        </w:rPr>
        <w:t xml:space="preserve">Jedna od mjera koju su već počeli poduzimati je traženje novih poslova i suradnja sa novim poslovnim partnerima, a sve u svrhu povećanja prihoda. </w:t>
      </w:r>
    </w:p>
    <w:p w:rsidRDefault="002D4617" w:rsidP="002D4617" w:rsidR="002D4617">
      <w:pPr>
        <w:numPr>
          <w:ilvl w:val="0"/>
          <w:numId w:val="51"/>
        </w:numPr>
        <w:spacing w:lineRule="auto" w:line="360" w:after="0"/>
        <w:jc w:val="both"/>
        <w:rPr>
          <w:rFonts w:eastAsia="Calibri"/>
        </w:rPr>
      </w:pPr>
      <w:r>
        <w:t xml:space="preserve">Optimizacija radnih procesa </w:t>
      </w:r>
    </w:p>
    <w:p w:rsidRDefault="002D4617" w:rsidP="002D4617" w:rsidR="002D4617">
      <w:pPr>
        <w:spacing w:lineRule="auto" w:line="360"/>
        <w:jc w:val="both"/>
      </w:pPr>
      <w:r>
        <w:t xml:space="preserve">Odnosi se na smanjenje troškova u svim segmentima poslovanja (nabava, prodaja, </w:t>
      </w:r>
      <w:proofErr w:type="spellStart"/>
      <w:r>
        <w:t>administracija..</w:t>
      </w:r>
      <w:proofErr w:type="spellEnd"/>
      <w:r>
        <w:t>.) i povećanje iskorištenosti radne snage, ulaganje u nova stručna i upravljačka znanja te kao posljedica svega ovog povećanje efikasnosti.</w:t>
      </w:r>
    </w:p>
    <w:p w:rsidRDefault="002D4617" w:rsidP="002D4617" w:rsidR="002D4617">
      <w:pPr>
        <w:pStyle w:val="Odlomakpopisa"/>
        <w:numPr>
          <w:ilvl w:val="0"/>
          <w:numId w:val="51"/>
        </w:numPr>
        <w:spacing w:lineRule="auto" w:line="360" w:after="0"/>
        <w:contextualSpacing/>
      </w:pPr>
      <w:r>
        <w:t xml:space="preserve">Prodaja neoperativne imovine </w:t>
      </w:r>
    </w:p>
    <w:p w:rsidRDefault="002D4617" w:rsidP="002D4617" w:rsidR="002D4617">
      <w:pPr>
        <w:spacing w:lineRule="auto" w:line="360"/>
        <w:jc w:val="both"/>
      </w:pPr>
      <w:r>
        <w:t xml:space="preserve">Prodajom imovine koja nije nužno potrebna za redovito funkcioniranje tvrtke, podmiriti će se dio obaveza prema </w:t>
      </w:r>
      <w:proofErr w:type="spellStart"/>
      <w:r>
        <w:t>vjerovicima</w:t>
      </w:r>
      <w:proofErr w:type="spellEnd"/>
      <w:r>
        <w:t xml:space="preserve"> te osigurati operativna sredstva. </w:t>
      </w:r>
    </w:p>
    <w:p w:rsidRDefault="002D4617" w:rsidP="002D4617" w:rsidR="002D4617">
      <w:pPr>
        <w:spacing w:lineRule="auto" w:line="360"/>
        <w:jc w:val="both"/>
        <w:rPr>
          <w:color w:themeColor="text1" w:val="000000"/>
        </w:rPr>
      </w:pPr>
    </w:p>
    <w:p w:rsidRDefault="002D4617" w:rsidP="002D4617" w:rsidR="002D4617">
      <w:pPr>
        <w:pStyle w:val="Naslov1"/>
        <w:rPr>
          <w:color w:val="4F81BD"/>
        </w:rPr>
      </w:pPr>
      <w:bookmarkStart w:name="_Toc453408786" w:id="34"/>
      <w:bookmarkStart w:name="_Toc451235627" w:id="35"/>
      <w:bookmarkStart w:name="_Toc292093929" w:id="36"/>
      <w:bookmarkStart w:name="_Toc283111403" w:id="37"/>
      <w:bookmarkStart w:name="_Toc131189724" w:id="38"/>
      <w:r>
        <w:t>5. PLAN POSLOVANJA ZA NAREDNIH 5 GODINA</w:t>
      </w:r>
      <w:bookmarkEnd w:id="34"/>
      <w:bookmarkEnd w:id="35"/>
    </w:p>
    <w:p w:rsidRDefault="002D4617" w:rsidP="002D4617" w:rsidR="002D4617"/>
    <w:p w:rsidRDefault="002D4617" w:rsidP="002D4617" w:rsidR="002D4617">
      <w:pPr>
        <w:spacing w:lineRule="auto" w:line="360"/>
        <w:jc w:val="both"/>
      </w:pPr>
      <w:r>
        <w:t xml:space="preserve">Ključne pretpostavke projekcije poslovanja: </w:t>
      </w:r>
    </w:p>
    <w:p w:rsidRDefault="002D4617" w:rsidP="002D4617" w:rsidR="002D4617">
      <w:pPr>
        <w:spacing w:lineRule="auto" w:line="360"/>
        <w:jc w:val="both"/>
      </w:pPr>
    </w:p>
    <w:p w:rsidRDefault="002D4617" w:rsidP="002D4617" w:rsidR="002D4617">
      <w:pPr>
        <w:numPr>
          <w:ilvl w:val="0"/>
          <w:numId w:val="52"/>
        </w:numPr>
        <w:spacing w:lineRule="auto" w:line="360" w:after="0"/>
        <w:jc w:val="both"/>
      </w:pPr>
      <w:r>
        <w:lastRenderedPageBreak/>
        <w:t>Projekcija računa dobiti i gubitka utvrđena je za pet godina poslovanja, a podlogu za izračun čine utvrđene kategorije u Planu restrukturiranja (tržišne okolnosti, utjecaj na prodajnu i troškovnu učinkovitost, utjecaj financijskog restrukturiranja).</w:t>
      </w:r>
    </w:p>
    <w:p w:rsidRDefault="002D4617" w:rsidP="002D4617" w:rsidR="002D4617">
      <w:pPr>
        <w:spacing w:lineRule="auto" w:line="360"/>
        <w:jc w:val="both"/>
      </w:pPr>
    </w:p>
    <w:p w:rsidRDefault="002D4617" w:rsidP="002D4617" w:rsidR="002D4617">
      <w:pPr>
        <w:numPr>
          <w:ilvl w:val="0"/>
          <w:numId w:val="52"/>
        </w:numPr>
        <w:spacing w:lineRule="auto" w:line="360" w:after="0"/>
        <w:jc w:val="both"/>
      </w:pPr>
      <w:r>
        <w:t>Prihodi  i bruto marža - Projekcija prihoda unutar prikazanog računa dobiti i gubitka temelji se na projekcijama za sve djelatnosti kojima se Društvo bavi, a interpretira se  kroz ključne pokazatelje ekonomske efikasnosti od kojih su najvažniji:</w:t>
      </w:r>
    </w:p>
    <w:p w:rsidRDefault="002D4617" w:rsidP="002D4617" w:rsidR="002D4617">
      <w:pPr>
        <w:pStyle w:val="DarkList-Accent51"/>
      </w:pPr>
    </w:p>
    <w:p w:rsidRDefault="002D4617" w:rsidP="002D4617" w:rsidR="002D4617">
      <w:pPr>
        <w:numPr>
          <w:ilvl w:val="1"/>
          <w:numId w:val="52"/>
        </w:numPr>
        <w:spacing w:lineRule="auto" w:line="360" w:after="0"/>
        <w:jc w:val="both"/>
      </w:pPr>
      <w:r>
        <w:t xml:space="preserve">Stabilizacija prihoda, povećanje bruto marže i poboljšanje naplate dodatnim instrumentima osiguranja, a zasnivaju se na predviđenom utjecaju projekta restrukturiranja kao i na likvidnom poslovanju do kojeg se došlo putem </w:t>
      </w:r>
      <w:proofErr w:type="spellStart"/>
      <w:r>
        <w:t>reprograma</w:t>
      </w:r>
      <w:proofErr w:type="spellEnd"/>
      <w:r>
        <w:t xml:space="preserve"> obveza</w:t>
      </w:r>
    </w:p>
    <w:p w:rsidRDefault="002D4617" w:rsidP="002D4617" w:rsidR="002D4617">
      <w:pPr>
        <w:numPr>
          <w:ilvl w:val="1"/>
          <w:numId w:val="52"/>
        </w:numPr>
        <w:spacing w:lineRule="auto" w:line="360" w:after="0"/>
        <w:jc w:val="both"/>
      </w:pPr>
      <w:r>
        <w:t>Rast prihoda kroz povećanje kanala prodaje (novi kupci, povećanje suradnje sa postojećim kupcima)</w:t>
      </w:r>
    </w:p>
    <w:p w:rsidRDefault="002D4617" w:rsidP="002D4617" w:rsidR="002D4617">
      <w:pPr>
        <w:numPr>
          <w:ilvl w:val="0"/>
          <w:numId w:val="52"/>
        </w:numPr>
        <w:spacing w:lineRule="auto" w:line="360" w:after="0"/>
        <w:jc w:val="both"/>
      </w:pPr>
      <w:r>
        <w:t>Troškovi - projekcija troškova unutar prikazanog računa dobiti i gubitka temelji se na projiciranju svake pojedine stavke troškova, od kojih su ključni:</w:t>
      </w:r>
    </w:p>
    <w:p w:rsidRDefault="002D4617" w:rsidP="002D4617" w:rsidR="002D4617">
      <w:pPr>
        <w:spacing w:lineRule="auto" w:line="360"/>
        <w:ind w:left="720"/>
        <w:jc w:val="both"/>
      </w:pPr>
    </w:p>
    <w:p w:rsidRDefault="002D4617" w:rsidP="002D4617" w:rsidR="002D4617">
      <w:pPr>
        <w:numPr>
          <w:ilvl w:val="1"/>
          <w:numId w:val="52"/>
        </w:numPr>
        <w:spacing w:lineRule="auto" w:line="360" w:after="0"/>
        <w:jc w:val="both"/>
      </w:pPr>
      <w:r>
        <w:t>smanjenje  operativnih troškova koje će se ostvariti kroz povećan opseg posla i veće marže</w:t>
      </w:r>
    </w:p>
    <w:p w:rsidRDefault="002D4617" w:rsidP="002D4617" w:rsidR="002D4617">
      <w:pPr>
        <w:spacing w:lineRule="auto" w:line="360"/>
        <w:jc w:val="both"/>
      </w:pPr>
    </w:p>
    <w:p w:rsidRDefault="002D4617" w:rsidP="002D4617" w:rsidR="002D4617">
      <w:pPr>
        <w:rPr>
          <w:i/>
        </w:rPr>
      </w:pPr>
    </w:p>
    <w:p w:rsidRDefault="002D4617" w:rsidP="002D4617" w:rsidR="002D4617">
      <w:pPr>
        <w:jc w:val="center"/>
        <w:rPr>
          <w:u w:val="single"/>
        </w:rPr>
      </w:pPr>
      <w:r>
        <w:rPr>
          <w:u w:val="single"/>
        </w:rPr>
        <w:t>Projekcija poslovanja  (2016. - 2021.)</w:t>
      </w:r>
    </w:p>
    <w:p w:rsidRDefault="002D4617" w:rsidP="002D4617" w:rsidR="002D4617">
      <w:pPr>
        <w:jc w:val="center"/>
      </w:pPr>
    </w:p>
    <w:tbl>
      <w:tblPr>
        <w:tblW w:type="dxa" w:w="8540"/>
        <w:tblInd w:type="dxa" w:w="113"/>
        <w:tblLook w:val="04A0" w:noVBand="1" w:noHBand="0" w:lastColumn="0" w:firstColumn="1" w:lastRow="0" w:firstRow="1"/>
      </w:tblPr>
      <w:tblGrid>
        <w:gridCol w:w="517"/>
        <w:gridCol w:w="2191"/>
        <w:gridCol w:w="1062"/>
        <w:gridCol w:w="972"/>
        <w:gridCol w:w="1006"/>
        <w:gridCol w:w="994"/>
        <w:gridCol w:w="949"/>
        <w:gridCol w:w="994"/>
      </w:tblGrid>
      <w:tr w:rsidTr="002D4617" w:rsidR="002D4617">
        <w:trPr>
          <w:trHeight w:val="240"/>
        </w:trPr>
        <w:tc>
          <w:tcPr>
            <w:tcW w:type="dxa" w:w="8540"/>
            <w:gridSpan w:val="8"/>
            <w:shd w:fill="FFFFFF" w:color="auto" w:val="clear"/>
            <w:noWrap/>
            <w:vAlign w:val="bottom"/>
            <w:hideMark/>
          </w:tcPr>
          <w:p w:rsidRDefault="002D4617" w:rsidR="002D4617">
            <w:pPr>
              <w:jc w:val="center"/>
              <w:rPr>
                <w:rFonts w:eastAsia="Times New Roman"/>
                <w:b/>
                <w:bCs/>
                <w:sz w:val="18"/>
                <w:szCs w:val="18"/>
                <w:lang w:val="en-US"/>
              </w:rPr>
            </w:pPr>
            <w:r>
              <w:rPr>
                <w:rFonts w:eastAsia="Times New Roman"/>
                <w:b/>
                <w:bCs/>
                <w:sz w:val="18"/>
                <w:szCs w:val="18"/>
              </w:rPr>
              <w:t>Planirani prihod</w:t>
            </w:r>
          </w:p>
        </w:tc>
      </w:tr>
      <w:tr w:rsidTr="002D4617" w:rsidR="002D4617">
        <w:trPr>
          <w:trHeight w:val="240"/>
        </w:trPr>
        <w:tc>
          <w:tcPr>
            <w:tcW w:type="dxa" w:w="372"/>
            <w:shd w:fill="FFFFFF" w:color="auto" w:val="clear"/>
            <w:noWrap/>
            <w:vAlign w:val="bottom"/>
            <w:hideMark/>
          </w:tcPr>
          <w:p w:rsidRDefault="002D4617" w:rsidR="002D4617">
            <w:pPr>
              <w:jc w:val="center"/>
              <w:rPr>
                <w:rFonts w:eastAsia="Times New Roman"/>
                <w:sz w:val="18"/>
                <w:szCs w:val="18"/>
                <w:lang w:val="en-US"/>
              </w:rPr>
            </w:pPr>
            <w:r>
              <w:rPr>
                <w:rFonts w:eastAsia="Times New Roman"/>
                <w:sz w:val="18"/>
                <w:szCs w:val="18"/>
              </w:rPr>
              <w:t> </w:t>
            </w:r>
          </w:p>
        </w:tc>
        <w:tc>
          <w:tcPr>
            <w:tcW w:type="dxa" w:w="2191"/>
            <w:shd w:fill="FFFFFF" w:color="auto" w:val="clear"/>
            <w:noWrap/>
            <w:vAlign w:val="bottom"/>
            <w:hideMark/>
          </w:tcPr>
          <w:p w:rsidRDefault="002D4617" w:rsidR="002D4617">
            <w:pPr>
              <w:rPr>
                <w:rFonts w:eastAsia="Times New Roman"/>
                <w:sz w:val="18"/>
                <w:szCs w:val="18"/>
                <w:lang w:val="en-US"/>
              </w:rPr>
            </w:pPr>
            <w:r>
              <w:rPr>
                <w:rFonts w:eastAsia="Times New Roman"/>
                <w:sz w:val="18"/>
                <w:szCs w:val="18"/>
              </w:rPr>
              <w:t> </w:t>
            </w:r>
          </w:p>
        </w:tc>
        <w:tc>
          <w:tcPr>
            <w:tcW w:type="dxa" w:w="1062"/>
            <w:shd w:fill="FFFFFF" w:color="auto" w:val="clear"/>
            <w:noWrap/>
            <w:vAlign w:val="bottom"/>
            <w:hideMark/>
          </w:tcPr>
          <w:p w:rsidRDefault="002D4617" w:rsidR="002D4617">
            <w:pPr>
              <w:rPr>
                <w:rFonts w:eastAsia="Times New Roman"/>
                <w:sz w:val="18"/>
                <w:szCs w:val="18"/>
                <w:lang w:val="en-US"/>
              </w:rPr>
            </w:pPr>
            <w:r>
              <w:rPr>
                <w:rFonts w:eastAsia="Times New Roman"/>
                <w:sz w:val="18"/>
                <w:szCs w:val="18"/>
              </w:rPr>
              <w:t> </w:t>
            </w:r>
          </w:p>
        </w:tc>
        <w:tc>
          <w:tcPr>
            <w:tcW w:type="dxa" w:w="972"/>
            <w:shd w:fill="FFFFFF" w:color="auto" w:val="clear"/>
            <w:noWrap/>
            <w:vAlign w:val="bottom"/>
            <w:hideMark/>
          </w:tcPr>
          <w:p w:rsidRDefault="002D4617" w:rsidR="002D4617">
            <w:pPr>
              <w:rPr>
                <w:rFonts w:eastAsia="Times New Roman"/>
                <w:sz w:val="18"/>
                <w:szCs w:val="18"/>
                <w:lang w:val="en-US"/>
              </w:rPr>
            </w:pPr>
            <w:r>
              <w:rPr>
                <w:rFonts w:eastAsia="Times New Roman"/>
                <w:sz w:val="18"/>
                <w:szCs w:val="18"/>
              </w:rPr>
              <w:t> </w:t>
            </w:r>
          </w:p>
        </w:tc>
        <w:tc>
          <w:tcPr>
            <w:tcW w:type="dxa" w:w="1006"/>
            <w:shd w:fill="FFFFFF" w:color="auto" w:val="clear"/>
            <w:noWrap/>
            <w:vAlign w:val="bottom"/>
            <w:hideMark/>
          </w:tcPr>
          <w:p w:rsidRDefault="002D4617" w:rsidR="002D4617">
            <w:pPr>
              <w:rPr>
                <w:rFonts w:eastAsia="Times New Roman"/>
                <w:sz w:val="18"/>
                <w:szCs w:val="18"/>
                <w:lang w:val="en-US"/>
              </w:rPr>
            </w:pPr>
            <w:r>
              <w:rPr>
                <w:rFonts w:eastAsia="Times New Roman"/>
                <w:sz w:val="18"/>
                <w:szCs w:val="18"/>
              </w:rPr>
              <w:t> </w:t>
            </w:r>
          </w:p>
        </w:tc>
        <w:tc>
          <w:tcPr>
            <w:tcW w:type="dxa" w:w="994"/>
            <w:shd w:fill="FFFFFF" w:color="auto" w:val="clear"/>
            <w:noWrap/>
            <w:vAlign w:val="bottom"/>
            <w:hideMark/>
          </w:tcPr>
          <w:p w:rsidRDefault="002D4617" w:rsidR="002D4617">
            <w:pPr>
              <w:rPr>
                <w:rFonts w:eastAsia="Times New Roman"/>
                <w:sz w:val="18"/>
                <w:szCs w:val="18"/>
                <w:lang w:val="en-US"/>
              </w:rPr>
            </w:pPr>
            <w:r>
              <w:rPr>
                <w:rFonts w:eastAsia="Times New Roman"/>
                <w:sz w:val="18"/>
                <w:szCs w:val="18"/>
              </w:rPr>
              <w:t> </w:t>
            </w:r>
          </w:p>
        </w:tc>
        <w:tc>
          <w:tcPr>
            <w:tcW w:type="dxa" w:w="949"/>
            <w:shd w:fill="FFFFFF" w:color="auto" w:val="clear"/>
            <w:noWrap/>
            <w:vAlign w:val="bottom"/>
            <w:hideMark/>
          </w:tcPr>
          <w:p w:rsidRDefault="002D4617" w:rsidR="002D4617">
            <w:pPr>
              <w:rPr>
                <w:rFonts w:eastAsia="Times New Roman"/>
                <w:sz w:val="18"/>
                <w:szCs w:val="18"/>
                <w:lang w:val="en-US"/>
              </w:rPr>
            </w:pPr>
            <w:r>
              <w:rPr>
                <w:rFonts w:eastAsia="Times New Roman"/>
                <w:sz w:val="18"/>
                <w:szCs w:val="18"/>
              </w:rPr>
              <w:t> </w:t>
            </w:r>
          </w:p>
        </w:tc>
        <w:tc>
          <w:tcPr>
            <w:tcW w:type="dxa" w:w="994"/>
            <w:shd w:fill="FFFFFF" w:color="auto" w:val="clear"/>
            <w:noWrap/>
            <w:vAlign w:val="bottom"/>
            <w:hideMark/>
          </w:tcPr>
          <w:p w:rsidRDefault="002D4617" w:rsidR="002D4617">
            <w:pPr>
              <w:rPr>
                <w:rFonts w:eastAsia="Times New Roman"/>
                <w:sz w:val="18"/>
                <w:szCs w:val="18"/>
                <w:lang w:val="en-US"/>
              </w:rPr>
            </w:pPr>
            <w:r>
              <w:rPr>
                <w:rFonts w:eastAsia="Times New Roman"/>
                <w:sz w:val="18"/>
                <w:szCs w:val="18"/>
              </w:rPr>
              <w:t> </w:t>
            </w:r>
          </w:p>
        </w:tc>
      </w:tr>
      <w:tr w:rsidTr="002D4617" w:rsidR="002D4617">
        <w:trPr>
          <w:trHeight w:val="240"/>
        </w:trPr>
        <w:tc>
          <w:tcPr>
            <w:tcW w:type="dxa" w:w="372"/>
            <w:tcBorders>
              <w:top w:space="0" w:sz="4" w:color="auto" w:val="single"/>
              <w:left w:space="0" w:sz="4" w:color="auto" w:val="single"/>
              <w:bottom w:space="0" w:sz="4" w:color="auto" w:val="single"/>
              <w:right w:space="0" w:sz="4" w:color="auto" w:val="single"/>
            </w:tcBorders>
            <w:shd w:fill="C5D9F1" w:color="auto" w:val="clear"/>
            <w:noWrap/>
            <w:vAlign w:val="bottom"/>
            <w:hideMark/>
          </w:tcPr>
          <w:p w:rsidRDefault="002D4617" w:rsidR="002D4617">
            <w:pPr>
              <w:jc w:val="center"/>
              <w:rPr>
                <w:rFonts w:eastAsia="Times New Roman"/>
                <w:color w:val="000000"/>
                <w:sz w:val="18"/>
                <w:szCs w:val="18"/>
                <w:lang w:val="en-US"/>
              </w:rPr>
            </w:pPr>
            <w:proofErr w:type="spellStart"/>
            <w:r>
              <w:rPr>
                <w:rFonts w:eastAsia="Times New Roman"/>
                <w:color w:val="000000"/>
                <w:sz w:val="18"/>
                <w:szCs w:val="18"/>
              </w:rPr>
              <w:t>R.b</w:t>
            </w:r>
            <w:proofErr w:type="spellEnd"/>
            <w:r>
              <w:rPr>
                <w:rFonts w:eastAsia="Times New Roman"/>
                <w:color w:val="000000"/>
                <w:sz w:val="18"/>
                <w:szCs w:val="18"/>
              </w:rPr>
              <w:t>.</w:t>
            </w:r>
          </w:p>
        </w:tc>
        <w:tc>
          <w:tcPr>
            <w:tcW w:type="dxa" w:w="2191"/>
            <w:tcBorders>
              <w:top w:space="0" w:sz="4" w:color="auto" w:val="single"/>
              <w:left w:val="nil"/>
              <w:bottom w:space="0" w:sz="4" w:color="auto" w:val="single"/>
              <w:right w:space="0" w:sz="4" w:color="auto" w:val="single"/>
            </w:tcBorders>
            <w:shd w:fill="C5D9F1" w:color="auto" w:val="clear"/>
            <w:noWrap/>
            <w:vAlign w:val="bottom"/>
            <w:hideMark/>
          </w:tcPr>
          <w:p w:rsidRDefault="002D4617" w:rsidR="002D4617">
            <w:pPr>
              <w:rPr>
                <w:rFonts w:eastAsia="Times New Roman"/>
                <w:color w:val="000000"/>
                <w:sz w:val="18"/>
                <w:szCs w:val="18"/>
                <w:lang w:val="en-US"/>
              </w:rPr>
            </w:pPr>
            <w:r>
              <w:rPr>
                <w:rFonts w:eastAsia="Times New Roman"/>
                <w:color w:val="000000"/>
                <w:sz w:val="18"/>
                <w:szCs w:val="18"/>
              </w:rPr>
              <w:t>Opis</w:t>
            </w:r>
          </w:p>
        </w:tc>
        <w:tc>
          <w:tcPr>
            <w:tcW w:type="dxa" w:w="1062"/>
            <w:tcBorders>
              <w:top w:space="0" w:sz="4" w:color="auto" w:val="single"/>
              <w:left w:val="nil"/>
              <w:bottom w:space="0" w:sz="4" w:color="auto" w:val="single"/>
              <w:right w:space="0" w:sz="4" w:color="auto" w:val="single"/>
            </w:tcBorders>
            <w:shd w:fill="C5D9F1" w:color="auto" w:val="clear"/>
            <w:noWrap/>
            <w:vAlign w:val="bottom"/>
            <w:hideMark/>
          </w:tcPr>
          <w:p w:rsidRDefault="002D4617" w:rsidR="002D4617">
            <w:pPr>
              <w:jc w:val="center"/>
              <w:rPr>
                <w:rFonts w:eastAsia="Times New Roman"/>
                <w:color w:val="000000"/>
                <w:sz w:val="18"/>
                <w:szCs w:val="18"/>
                <w:lang w:val="en-US"/>
              </w:rPr>
            </w:pPr>
            <w:r>
              <w:rPr>
                <w:rFonts w:eastAsia="Times New Roman"/>
                <w:color w:val="000000"/>
                <w:sz w:val="18"/>
                <w:szCs w:val="18"/>
              </w:rPr>
              <w:t>2016</w:t>
            </w:r>
          </w:p>
        </w:tc>
        <w:tc>
          <w:tcPr>
            <w:tcW w:type="dxa" w:w="972"/>
            <w:tcBorders>
              <w:top w:space="0" w:sz="4" w:color="auto" w:val="single"/>
              <w:left w:val="nil"/>
              <w:bottom w:space="0" w:sz="4" w:color="auto" w:val="single"/>
              <w:right w:space="0" w:sz="4" w:color="auto" w:val="single"/>
            </w:tcBorders>
            <w:shd w:fill="C5D9F1" w:color="auto" w:val="clear"/>
            <w:noWrap/>
            <w:vAlign w:val="bottom"/>
            <w:hideMark/>
          </w:tcPr>
          <w:p w:rsidRDefault="002D4617" w:rsidR="002D4617">
            <w:pPr>
              <w:jc w:val="center"/>
              <w:rPr>
                <w:rFonts w:eastAsia="Times New Roman"/>
                <w:color w:val="000000"/>
                <w:sz w:val="18"/>
                <w:szCs w:val="18"/>
                <w:lang w:val="en-US"/>
              </w:rPr>
            </w:pPr>
            <w:r>
              <w:rPr>
                <w:rFonts w:eastAsia="Times New Roman"/>
                <w:color w:val="000000"/>
                <w:sz w:val="18"/>
                <w:szCs w:val="18"/>
              </w:rPr>
              <w:t>2017</w:t>
            </w:r>
          </w:p>
        </w:tc>
        <w:tc>
          <w:tcPr>
            <w:tcW w:type="dxa" w:w="1006"/>
            <w:tcBorders>
              <w:top w:space="0" w:sz="4" w:color="auto" w:val="single"/>
              <w:left w:val="nil"/>
              <w:bottom w:space="0" w:sz="4" w:color="auto" w:val="single"/>
              <w:right w:space="0" w:sz="4" w:color="auto" w:val="single"/>
            </w:tcBorders>
            <w:shd w:fill="C5D9F1" w:color="auto" w:val="clear"/>
            <w:noWrap/>
            <w:vAlign w:val="bottom"/>
            <w:hideMark/>
          </w:tcPr>
          <w:p w:rsidRDefault="002D4617" w:rsidR="002D4617">
            <w:pPr>
              <w:jc w:val="center"/>
              <w:rPr>
                <w:rFonts w:eastAsia="Times New Roman"/>
                <w:color w:val="000000"/>
                <w:sz w:val="18"/>
                <w:szCs w:val="18"/>
                <w:lang w:val="en-US"/>
              </w:rPr>
            </w:pPr>
            <w:r>
              <w:rPr>
                <w:rFonts w:eastAsia="Times New Roman"/>
                <w:color w:val="000000"/>
                <w:sz w:val="18"/>
                <w:szCs w:val="18"/>
              </w:rPr>
              <w:t>2018</w:t>
            </w:r>
          </w:p>
        </w:tc>
        <w:tc>
          <w:tcPr>
            <w:tcW w:type="dxa" w:w="994"/>
            <w:tcBorders>
              <w:top w:space="0" w:sz="4" w:color="auto" w:val="single"/>
              <w:left w:val="nil"/>
              <w:bottom w:space="0" w:sz="4" w:color="auto" w:val="single"/>
              <w:right w:space="0" w:sz="4" w:color="auto" w:val="single"/>
            </w:tcBorders>
            <w:shd w:fill="C5D9F1" w:color="auto" w:val="clear"/>
            <w:noWrap/>
            <w:vAlign w:val="bottom"/>
            <w:hideMark/>
          </w:tcPr>
          <w:p w:rsidRDefault="002D4617" w:rsidR="002D4617">
            <w:pPr>
              <w:jc w:val="center"/>
              <w:rPr>
                <w:rFonts w:eastAsia="Times New Roman"/>
                <w:color w:val="000000"/>
                <w:sz w:val="18"/>
                <w:szCs w:val="18"/>
                <w:lang w:val="en-US"/>
              </w:rPr>
            </w:pPr>
            <w:r>
              <w:rPr>
                <w:rFonts w:eastAsia="Times New Roman"/>
                <w:color w:val="000000"/>
                <w:sz w:val="18"/>
                <w:szCs w:val="18"/>
              </w:rPr>
              <w:t>2019</w:t>
            </w:r>
          </w:p>
        </w:tc>
        <w:tc>
          <w:tcPr>
            <w:tcW w:type="dxa" w:w="949"/>
            <w:tcBorders>
              <w:top w:space="0" w:sz="4" w:color="auto" w:val="single"/>
              <w:left w:val="nil"/>
              <w:bottom w:space="0" w:sz="4" w:color="auto" w:val="single"/>
              <w:right w:space="0" w:sz="4" w:color="auto" w:val="single"/>
            </w:tcBorders>
            <w:shd w:fill="C5D9F1" w:color="auto" w:val="clear"/>
            <w:noWrap/>
            <w:vAlign w:val="bottom"/>
            <w:hideMark/>
          </w:tcPr>
          <w:p w:rsidRDefault="002D4617" w:rsidR="002D4617">
            <w:pPr>
              <w:jc w:val="center"/>
              <w:rPr>
                <w:rFonts w:eastAsia="Times New Roman"/>
                <w:color w:val="000000"/>
                <w:sz w:val="18"/>
                <w:szCs w:val="18"/>
                <w:lang w:val="en-US"/>
              </w:rPr>
            </w:pPr>
            <w:r>
              <w:rPr>
                <w:rFonts w:eastAsia="Times New Roman"/>
                <w:color w:val="000000"/>
                <w:sz w:val="18"/>
                <w:szCs w:val="18"/>
              </w:rPr>
              <w:t>2020</w:t>
            </w:r>
          </w:p>
        </w:tc>
        <w:tc>
          <w:tcPr>
            <w:tcW w:type="dxa" w:w="994"/>
            <w:tcBorders>
              <w:top w:space="0" w:sz="4" w:color="auto" w:val="single"/>
              <w:left w:val="nil"/>
              <w:bottom w:space="0" w:sz="4" w:color="auto" w:val="single"/>
              <w:right w:space="0" w:sz="4" w:color="auto" w:val="single"/>
            </w:tcBorders>
            <w:shd w:fill="C5D9F1" w:color="auto" w:val="clear"/>
            <w:noWrap/>
            <w:vAlign w:val="bottom"/>
            <w:hideMark/>
          </w:tcPr>
          <w:p w:rsidRDefault="002D4617" w:rsidR="002D4617">
            <w:pPr>
              <w:jc w:val="center"/>
              <w:rPr>
                <w:rFonts w:eastAsia="Times New Roman"/>
                <w:color w:val="000000"/>
                <w:sz w:val="18"/>
                <w:szCs w:val="18"/>
                <w:lang w:val="en-US"/>
              </w:rPr>
            </w:pPr>
            <w:r>
              <w:rPr>
                <w:rFonts w:eastAsia="Times New Roman"/>
                <w:color w:val="000000"/>
                <w:sz w:val="18"/>
                <w:szCs w:val="18"/>
              </w:rPr>
              <w:t>2021</w:t>
            </w:r>
          </w:p>
        </w:tc>
      </w:tr>
      <w:tr w:rsidTr="002D4617" w:rsidR="002D4617">
        <w:trPr>
          <w:trHeight w:val="240"/>
        </w:trPr>
        <w:tc>
          <w:tcPr>
            <w:tcW w:type="dxa" w:w="372"/>
            <w:tcBorders>
              <w:top w:val="nil"/>
              <w:left w:space="0" w:sz="4" w:color="auto" w:val="single"/>
              <w:bottom w:space="0" w:sz="4" w:color="auto" w:val="single"/>
              <w:right w:space="0" w:sz="4" w:color="auto" w:val="single"/>
            </w:tcBorders>
            <w:noWrap/>
            <w:vAlign w:val="bottom"/>
            <w:hideMark/>
          </w:tcPr>
          <w:p w:rsidRDefault="002D4617" w:rsidR="002D4617">
            <w:pPr>
              <w:jc w:val="center"/>
              <w:rPr>
                <w:rFonts w:eastAsia="Times New Roman"/>
                <w:color w:val="000000"/>
                <w:sz w:val="18"/>
                <w:szCs w:val="18"/>
                <w:lang w:val="en-US"/>
              </w:rPr>
            </w:pPr>
            <w:r>
              <w:rPr>
                <w:rFonts w:eastAsia="Times New Roman"/>
                <w:color w:val="000000"/>
                <w:sz w:val="18"/>
                <w:szCs w:val="18"/>
              </w:rPr>
              <w:t>1</w:t>
            </w:r>
          </w:p>
        </w:tc>
        <w:tc>
          <w:tcPr>
            <w:tcW w:type="dxa" w:w="2191"/>
            <w:tcBorders>
              <w:top w:val="nil"/>
              <w:left w:val="nil"/>
              <w:bottom w:space="0" w:sz="4" w:color="auto" w:val="single"/>
              <w:right w:space="0" w:sz="4" w:color="auto" w:val="single"/>
            </w:tcBorders>
            <w:shd w:fill="FFFFFF" w:color="auto" w:val="clear"/>
            <w:noWrap/>
            <w:vAlign w:val="bottom"/>
            <w:hideMark/>
          </w:tcPr>
          <w:p w:rsidRDefault="002D4617" w:rsidR="002D4617">
            <w:pPr>
              <w:rPr>
                <w:rFonts w:eastAsia="Times New Roman"/>
                <w:color w:val="000000"/>
                <w:sz w:val="18"/>
                <w:szCs w:val="18"/>
                <w:lang w:val="en-US"/>
              </w:rPr>
            </w:pPr>
            <w:r>
              <w:rPr>
                <w:rFonts w:eastAsia="Times New Roman"/>
                <w:color w:val="000000"/>
                <w:sz w:val="18"/>
                <w:szCs w:val="18"/>
              </w:rPr>
              <w:t>Prihod</w:t>
            </w:r>
          </w:p>
        </w:tc>
        <w:tc>
          <w:tcPr>
            <w:tcW w:type="dxa" w:w="1062"/>
            <w:tcBorders>
              <w:top w:val="nil"/>
              <w:left w:val="nil"/>
              <w:bottom w:space="0" w:sz="4" w:color="auto" w:val="single"/>
              <w:right w:space="0" w:sz="4" w:color="auto" w:val="single"/>
            </w:tcBorders>
            <w:shd w:fill="FFFFFF" w:color="auto" w:val="clear"/>
            <w:noWrap/>
            <w:vAlign w:val="bottom"/>
            <w:hideMark/>
          </w:tcPr>
          <w:p w:rsidRDefault="002D4617" w:rsidR="002D4617">
            <w:pPr>
              <w:jc w:val="right"/>
              <w:rPr>
                <w:rFonts w:eastAsia="Times New Roman"/>
                <w:color w:val="000000"/>
                <w:sz w:val="18"/>
                <w:szCs w:val="18"/>
                <w:lang w:val="en-US"/>
              </w:rPr>
            </w:pPr>
            <w:r>
              <w:rPr>
                <w:rFonts w:eastAsia="Times New Roman"/>
                <w:color w:val="000000"/>
                <w:sz w:val="18"/>
                <w:szCs w:val="18"/>
              </w:rPr>
              <w:t>1.980.000</w:t>
            </w:r>
          </w:p>
        </w:tc>
        <w:tc>
          <w:tcPr>
            <w:tcW w:type="dxa" w:w="972"/>
            <w:tcBorders>
              <w:top w:val="nil"/>
              <w:left w:val="nil"/>
              <w:bottom w:space="0" w:sz="4" w:color="auto" w:val="single"/>
              <w:right w:space="0" w:sz="4" w:color="auto" w:val="single"/>
            </w:tcBorders>
            <w:shd w:fill="FFFFFF" w:color="auto" w:val="clear"/>
            <w:noWrap/>
            <w:vAlign w:val="bottom"/>
            <w:hideMark/>
          </w:tcPr>
          <w:p w:rsidRDefault="002D4617" w:rsidR="002D4617">
            <w:pPr>
              <w:jc w:val="right"/>
              <w:rPr>
                <w:rFonts w:eastAsia="Times New Roman"/>
                <w:sz w:val="18"/>
                <w:szCs w:val="18"/>
                <w:lang w:val="en-US"/>
              </w:rPr>
            </w:pPr>
            <w:r>
              <w:rPr>
                <w:rFonts w:eastAsia="Times New Roman"/>
                <w:sz w:val="18"/>
                <w:szCs w:val="18"/>
              </w:rPr>
              <w:t>2.673.200</w:t>
            </w:r>
          </w:p>
        </w:tc>
        <w:tc>
          <w:tcPr>
            <w:tcW w:type="dxa" w:w="1006"/>
            <w:tcBorders>
              <w:top w:val="nil"/>
              <w:left w:val="nil"/>
              <w:bottom w:space="0" w:sz="4" w:color="auto" w:val="single"/>
              <w:right w:space="0" w:sz="4" w:color="auto" w:val="single"/>
            </w:tcBorders>
            <w:shd w:fill="FFFFFF" w:color="auto" w:val="clear"/>
            <w:noWrap/>
            <w:vAlign w:val="bottom"/>
            <w:hideMark/>
          </w:tcPr>
          <w:p w:rsidRDefault="002D4617" w:rsidR="002D4617">
            <w:pPr>
              <w:jc w:val="right"/>
              <w:rPr>
                <w:rFonts w:eastAsia="Times New Roman"/>
                <w:sz w:val="18"/>
                <w:szCs w:val="18"/>
                <w:lang w:val="en-US"/>
              </w:rPr>
            </w:pPr>
            <w:r>
              <w:rPr>
                <w:rFonts w:eastAsia="Times New Roman"/>
                <w:sz w:val="18"/>
                <w:szCs w:val="18"/>
              </w:rPr>
              <w:t>3.120.000</w:t>
            </w:r>
          </w:p>
        </w:tc>
        <w:tc>
          <w:tcPr>
            <w:tcW w:type="dxa" w:w="994"/>
            <w:tcBorders>
              <w:top w:val="nil"/>
              <w:left w:val="nil"/>
              <w:bottom w:space="0" w:sz="4" w:color="auto" w:val="single"/>
              <w:right w:space="0" w:sz="4" w:color="auto" w:val="single"/>
            </w:tcBorders>
            <w:shd w:fill="FFFFFF" w:color="auto" w:val="clear"/>
            <w:noWrap/>
            <w:vAlign w:val="bottom"/>
            <w:hideMark/>
          </w:tcPr>
          <w:p w:rsidRDefault="002D4617" w:rsidR="002D4617">
            <w:pPr>
              <w:jc w:val="right"/>
              <w:rPr>
                <w:rFonts w:eastAsia="Times New Roman"/>
                <w:sz w:val="18"/>
                <w:szCs w:val="18"/>
                <w:lang w:val="en-US"/>
              </w:rPr>
            </w:pPr>
            <w:r>
              <w:rPr>
                <w:rFonts w:eastAsia="Times New Roman"/>
                <w:sz w:val="18"/>
                <w:szCs w:val="18"/>
              </w:rPr>
              <w:t>4.500.000</w:t>
            </w:r>
          </w:p>
        </w:tc>
        <w:tc>
          <w:tcPr>
            <w:tcW w:type="dxa" w:w="949"/>
            <w:tcBorders>
              <w:top w:val="nil"/>
              <w:left w:val="nil"/>
              <w:bottom w:space="0" w:sz="4" w:color="auto" w:val="single"/>
              <w:right w:space="0" w:sz="4" w:color="auto" w:val="single"/>
            </w:tcBorders>
            <w:shd w:fill="FFFFFF" w:color="auto" w:val="clear"/>
            <w:noWrap/>
            <w:vAlign w:val="bottom"/>
            <w:hideMark/>
          </w:tcPr>
          <w:p w:rsidRDefault="002D4617" w:rsidR="002D4617">
            <w:pPr>
              <w:jc w:val="right"/>
              <w:rPr>
                <w:rFonts w:eastAsia="Times New Roman"/>
                <w:sz w:val="18"/>
                <w:szCs w:val="18"/>
                <w:lang w:val="en-US"/>
              </w:rPr>
            </w:pPr>
            <w:r>
              <w:rPr>
                <w:rFonts w:eastAsia="Times New Roman"/>
                <w:sz w:val="18"/>
                <w:szCs w:val="18"/>
              </w:rPr>
              <w:t>5.300.000</w:t>
            </w:r>
          </w:p>
        </w:tc>
        <w:tc>
          <w:tcPr>
            <w:tcW w:type="dxa" w:w="994"/>
            <w:tcBorders>
              <w:top w:val="nil"/>
              <w:left w:val="nil"/>
              <w:bottom w:space="0" w:sz="4" w:color="auto" w:val="single"/>
              <w:right w:space="0" w:sz="4" w:color="auto" w:val="single"/>
            </w:tcBorders>
            <w:shd w:fill="FFFFFF" w:color="auto" w:val="clear"/>
            <w:noWrap/>
            <w:vAlign w:val="bottom"/>
            <w:hideMark/>
          </w:tcPr>
          <w:p w:rsidRDefault="002D4617" w:rsidR="002D4617">
            <w:pPr>
              <w:jc w:val="right"/>
              <w:rPr>
                <w:rFonts w:eastAsia="Times New Roman"/>
                <w:sz w:val="18"/>
                <w:szCs w:val="18"/>
                <w:lang w:val="en-US"/>
              </w:rPr>
            </w:pPr>
            <w:r>
              <w:rPr>
                <w:rFonts w:eastAsia="Times New Roman"/>
                <w:sz w:val="18"/>
                <w:szCs w:val="18"/>
              </w:rPr>
              <w:t>5.980.000</w:t>
            </w:r>
          </w:p>
        </w:tc>
      </w:tr>
      <w:tr w:rsidTr="002D4617" w:rsidR="002D4617">
        <w:trPr>
          <w:trHeight w:val="240"/>
        </w:trPr>
        <w:tc>
          <w:tcPr>
            <w:tcW w:type="dxa" w:w="372"/>
            <w:tcBorders>
              <w:top w:val="nil"/>
              <w:left w:space="0" w:sz="4" w:color="auto" w:val="single"/>
              <w:bottom w:space="0" w:sz="4" w:color="auto" w:val="single"/>
              <w:right w:space="0" w:sz="4" w:color="auto" w:val="single"/>
            </w:tcBorders>
            <w:shd w:fill="C5D9F1" w:color="auto" w:val="clear"/>
            <w:noWrap/>
            <w:vAlign w:val="bottom"/>
            <w:hideMark/>
          </w:tcPr>
          <w:p w:rsidRDefault="002D4617" w:rsidR="002D4617">
            <w:pPr>
              <w:jc w:val="center"/>
              <w:rPr>
                <w:rFonts w:eastAsia="Times New Roman"/>
                <w:color w:val="000000"/>
                <w:sz w:val="18"/>
                <w:szCs w:val="18"/>
                <w:lang w:val="en-US"/>
              </w:rPr>
            </w:pPr>
            <w:r>
              <w:rPr>
                <w:rFonts w:eastAsia="Times New Roman"/>
                <w:color w:val="000000"/>
                <w:sz w:val="18"/>
                <w:szCs w:val="18"/>
              </w:rPr>
              <w:t> </w:t>
            </w:r>
          </w:p>
        </w:tc>
        <w:tc>
          <w:tcPr>
            <w:tcW w:type="dxa" w:w="2191"/>
            <w:tcBorders>
              <w:top w:val="nil"/>
              <w:left w:val="nil"/>
              <w:bottom w:space="0" w:sz="4" w:color="auto" w:val="single"/>
              <w:right w:space="0" w:sz="4" w:color="auto" w:val="single"/>
            </w:tcBorders>
            <w:shd w:fill="C5D9F1" w:color="auto" w:val="clear"/>
            <w:noWrap/>
            <w:vAlign w:val="bottom"/>
            <w:hideMark/>
          </w:tcPr>
          <w:p w:rsidRDefault="002D4617" w:rsidR="002D4617">
            <w:pPr>
              <w:rPr>
                <w:rFonts w:eastAsia="Times New Roman"/>
                <w:color w:val="000000"/>
                <w:sz w:val="18"/>
                <w:szCs w:val="18"/>
                <w:lang w:val="en-US"/>
              </w:rPr>
            </w:pPr>
            <w:r>
              <w:rPr>
                <w:rFonts w:eastAsia="Times New Roman"/>
                <w:color w:val="000000"/>
                <w:sz w:val="18"/>
                <w:szCs w:val="18"/>
              </w:rPr>
              <w:t>Ukupno Prihod</w:t>
            </w:r>
          </w:p>
        </w:tc>
        <w:tc>
          <w:tcPr>
            <w:tcW w:type="dxa" w:w="1062"/>
            <w:tcBorders>
              <w:top w:val="nil"/>
              <w:left w:val="nil"/>
              <w:bottom w:space="0" w:sz="4" w:color="auto" w:val="single"/>
              <w:right w:space="0" w:sz="4" w:color="auto" w:val="single"/>
            </w:tcBorders>
            <w:shd w:fill="C5D9F1" w:color="auto" w:val="clear"/>
            <w:noWrap/>
            <w:vAlign w:val="bottom"/>
            <w:hideMark/>
          </w:tcPr>
          <w:p w:rsidRDefault="002D4617" w:rsidR="002D4617">
            <w:pPr>
              <w:jc w:val="right"/>
              <w:rPr>
                <w:rFonts w:eastAsia="Times New Roman"/>
                <w:color w:val="000000"/>
                <w:sz w:val="18"/>
                <w:szCs w:val="18"/>
                <w:lang w:val="en-US"/>
              </w:rPr>
            </w:pPr>
            <w:r>
              <w:rPr>
                <w:rFonts w:eastAsia="Times New Roman"/>
                <w:color w:val="000000"/>
                <w:sz w:val="18"/>
                <w:szCs w:val="18"/>
              </w:rPr>
              <w:t>1.980.000</w:t>
            </w:r>
          </w:p>
        </w:tc>
        <w:tc>
          <w:tcPr>
            <w:tcW w:type="dxa" w:w="972"/>
            <w:tcBorders>
              <w:top w:val="nil"/>
              <w:left w:val="nil"/>
              <w:bottom w:space="0" w:sz="4" w:color="auto" w:val="single"/>
              <w:right w:space="0" w:sz="4" w:color="auto" w:val="single"/>
            </w:tcBorders>
            <w:shd w:fill="C5D9F1" w:color="auto" w:val="clear"/>
            <w:noWrap/>
            <w:vAlign w:val="bottom"/>
            <w:hideMark/>
          </w:tcPr>
          <w:p w:rsidRDefault="002D4617" w:rsidR="002D4617">
            <w:pPr>
              <w:jc w:val="right"/>
              <w:rPr>
                <w:rFonts w:eastAsia="Times New Roman"/>
                <w:color w:val="000000"/>
                <w:sz w:val="18"/>
                <w:szCs w:val="18"/>
                <w:lang w:val="en-US"/>
              </w:rPr>
            </w:pPr>
            <w:r>
              <w:rPr>
                <w:rFonts w:eastAsia="Times New Roman"/>
                <w:color w:val="000000"/>
                <w:sz w:val="18"/>
                <w:szCs w:val="18"/>
              </w:rPr>
              <w:t>2.673.200</w:t>
            </w:r>
          </w:p>
        </w:tc>
        <w:tc>
          <w:tcPr>
            <w:tcW w:type="dxa" w:w="1006"/>
            <w:tcBorders>
              <w:top w:val="nil"/>
              <w:left w:val="nil"/>
              <w:bottom w:space="0" w:sz="4" w:color="auto" w:val="single"/>
              <w:right w:space="0" w:sz="4" w:color="auto" w:val="single"/>
            </w:tcBorders>
            <w:shd w:fill="C5D9F1" w:color="auto" w:val="clear"/>
            <w:noWrap/>
            <w:vAlign w:val="bottom"/>
            <w:hideMark/>
          </w:tcPr>
          <w:p w:rsidRDefault="002D4617" w:rsidR="002D4617">
            <w:pPr>
              <w:jc w:val="right"/>
              <w:rPr>
                <w:rFonts w:eastAsia="Times New Roman"/>
                <w:color w:val="000000"/>
                <w:sz w:val="18"/>
                <w:szCs w:val="18"/>
                <w:lang w:val="en-US"/>
              </w:rPr>
            </w:pPr>
            <w:r>
              <w:rPr>
                <w:rFonts w:eastAsia="Times New Roman"/>
                <w:color w:val="000000"/>
                <w:sz w:val="18"/>
                <w:szCs w:val="18"/>
              </w:rPr>
              <w:t>3.120.000</w:t>
            </w:r>
          </w:p>
        </w:tc>
        <w:tc>
          <w:tcPr>
            <w:tcW w:type="dxa" w:w="994"/>
            <w:tcBorders>
              <w:top w:val="nil"/>
              <w:left w:val="nil"/>
              <w:bottom w:space="0" w:sz="4" w:color="auto" w:val="single"/>
              <w:right w:space="0" w:sz="4" w:color="auto" w:val="single"/>
            </w:tcBorders>
            <w:shd w:fill="C5D9F1" w:color="auto" w:val="clear"/>
            <w:noWrap/>
            <w:vAlign w:val="bottom"/>
            <w:hideMark/>
          </w:tcPr>
          <w:p w:rsidRDefault="002D4617" w:rsidR="002D4617">
            <w:pPr>
              <w:jc w:val="right"/>
              <w:rPr>
                <w:rFonts w:eastAsia="Times New Roman"/>
                <w:color w:val="000000"/>
                <w:sz w:val="18"/>
                <w:szCs w:val="18"/>
                <w:lang w:val="en-US"/>
              </w:rPr>
            </w:pPr>
            <w:r>
              <w:rPr>
                <w:rFonts w:eastAsia="Times New Roman"/>
                <w:color w:val="000000"/>
                <w:sz w:val="18"/>
                <w:szCs w:val="18"/>
              </w:rPr>
              <w:t>4.500.000</w:t>
            </w:r>
          </w:p>
        </w:tc>
        <w:tc>
          <w:tcPr>
            <w:tcW w:type="dxa" w:w="949"/>
            <w:tcBorders>
              <w:top w:val="nil"/>
              <w:left w:val="nil"/>
              <w:bottom w:space="0" w:sz="4" w:color="auto" w:val="single"/>
              <w:right w:space="0" w:sz="4" w:color="auto" w:val="single"/>
            </w:tcBorders>
            <w:shd w:fill="C5D9F1" w:color="auto" w:val="clear"/>
            <w:noWrap/>
            <w:vAlign w:val="bottom"/>
            <w:hideMark/>
          </w:tcPr>
          <w:p w:rsidRDefault="002D4617" w:rsidR="002D4617">
            <w:pPr>
              <w:jc w:val="right"/>
              <w:rPr>
                <w:rFonts w:eastAsia="Times New Roman"/>
                <w:color w:val="000000"/>
                <w:sz w:val="18"/>
                <w:szCs w:val="18"/>
                <w:lang w:val="en-US"/>
              </w:rPr>
            </w:pPr>
            <w:r>
              <w:rPr>
                <w:rFonts w:eastAsia="Times New Roman"/>
                <w:color w:val="000000"/>
                <w:sz w:val="18"/>
                <w:szCs w:val="18"/>
              </w:rPr>
              <w:t>5.300.000</w:t>
            </w:r>
          </w:p>
        </w:tc>
        <w:tc>
          <w:tcPr>
            <w:tcW w:type="dxa" w:w="994"/>
            <w:tcBorders>
              <w:top w:val="nil"/>
              <w:left w:val="nil"/>
              <w:bottom w:space="0" w:sz="4" w:color="auto" w:val="single"/>
              <w:right w:space="0" w:sz="4" w:color="auto" w:val="single"/>
            </w:tcBorders>
            <w:shd w:fill="C5D9F1" w:color="auto" w:val="clear"/>
            <w:noWrap/>
            <w:vAlign w:val="bottom"/>
            <w:hideMark/>
          </w:tcPr>
          <w:p w:rsidRDefault="002D4617" w:rsidR="002D4617">
            <w:pPr>
              <w:jc w:val="right"/>
              <w:rPr>
                <w:rFonts w:eastAsia="Times New Roman"/>
                <w:color w:val="000000"/>
                <w:sz w:val="18"/>
                <w:szCs w:val="18"/>
                <w:lang w:val="en-US"/>
              </w:rPr>
            </w:pPr>
            <w:r>
              <w:rPr>
                <w:rFonts w:eastAsia="Times New Roman"/>
                <w:color w:val="000000"/>
                <w:sz w:val="18"/>
                <w:szCs w:val="18"/>
              </w:rPr>
              <w:t>5.980.000</w:t>
            </w:r>
          </w:p>
        </w:tc>
      </w:tr>
      <w:tr w:rsidTr="002D4617" w:rsidR="002D4617">
        <w:trPr>
          <w:trHeight w:val="240"/>
        </w:trPr>
        <w:tc>
          <w:tcPr>
            <w:tcW w:type="dxa" w:w="372"/>
            <w:shd w:fill="FFFFFF" w:color="auto" w:val="clear"/>
            <w:noWrap/>
            <w:vAlign w:val="bottom"/>
            <w:hideMark/>
          </w:tcPr>
          <w:p w:rsidRDefault="002D4617" w:rsidR="002D4617">
            <w:pPr>
              <w:jc w:val="center"/>
              <w:rPr>
                <w:rFonts w:eastAsia="Times New Roman"/>
                <w:sz w:val="18"/>
                <w:szCs w:val="18"/>
                <w:lang w:val="en-US"/>
              </w:rPr>
            </w:pPr>
            <w:r>
              <w:rPr>
                <w:rFonts w:eastAsia="Times New Roman"/>
                <w:sz w:val="18"/>
                <w:szCs w:val="18"/>
              </w:rPr>
              <w:t> </w:t>
            </w:r>
          </w:p>
        </w:tc>
        <w:tc>
          <w:tcPr>
            <w:tcW w:type="dxa" w:w="2191"/>
            <w:shd w:fill="FFFFFF" w:color="auto" w:val="clear"/>
            <w:noWrap/>
            <w:vAlign w:val="bottom"/>
            <w:hideMark/>
          </w:tcPr>
          <w:p w:rsidRDefault="002D4617" w:rsidR="002D4617">
            <w:pPr>
              <w:rPr>
                <w:rFonts w:eastAsia="Times New Roman"/>
                <w:sz w:val="18"/>
                <w:szCs w:val="18"/>
                <w:lang w:val="en-US"/>
              </w:rPr>
            </w:pPr>
            <w:r>
              <w:rPr>
                <w:rFonts w:eastAsia="Times New Roman"/>
                <w:sz w:val="18"/>
                <w:szCs w:val="18"/>
              </w:rPr>
              <w:t> </w:t>
            </w:r>
          </w:p>
        </w:tc>
        <w:tc>
          <w:tcPr>
            <w:tcW w:type="dxa" w:w="1062"/>
            <w:shd w:fill="FFFFFF" w:color="auto" w:val="clear"/>
            <w:noWrap/>
            <w:vAlign w:val="bottom"/>
            <w:hideMark/>
          </w:tcPr>
          <w:p w:rsidRDefault="002D4617" w:rsidR="002D4617">
            <w:pPr>
              <w:rPr>
                <w:rFonts w:eastAsia="Times New Roman"/>
                <w:sz w:val="18"/>
                <w:szCs w:val="18"/>
                <w:lang w:val="en-US"/>
              </w:rPr>
            </w:pPr>
            <w:r>
              <w:rPr>
                <w:rFonts w:eastAsia="Times New Roman"/>
                <w:sz w:val="18"/>
                <w:szCs w:val="18"/>
              </w:rPr>
              <w:t> </w:t>
            </w:r>
          </w:p>
        </w:tc>
        <w:tc>
          <w:tcPr>
            <w:tcW w:type="dxa" w:w="972"/>
            <w:shd w:fill="FFFFFF" w:color="auto" w:val="clear"/>
            <w:noWrap/>
            <w:vAlign w:val="bottom"/>
            <w:hideMark/>
          </w:tcPr>
          <w:p w:rsidRDefault="002D4617" w:rsidR="002D4617">
            <w:pPr>
              <w:rPr>
                <w:rFonts w:eastAsia="Times New Roman"/>
                <w:sz w:val="18"/>
                <w:szCs w:val="18"/>
                <w:lang w:val="en-US"/>
              </w:rPr>
            </w:pPr>
            <w:r>
              <w:rPr>
                <w:rFonts w:eastAsia="Times New Roman"/>
                <w:sz w:val="18"/>
                <w:szCs w:val="18"/>
              </w:rPr>
              <w:t> </w:t>
            </w:r>
          </w:p>
        </w:tc>
        <w:tc>
          <w:tcPr>
            <w:tcW w:type="dxa" w:w="1006"/>
            <w:shd w:fill="FFFFFF" w:color="auto" w:val="clear"/>
            <w:noWrap/>
            <w:vAlign w:val="bottom"/>
            <w:hideMark/>
          </w:tcPr>
          <w:p w:rsidRDefault="002D4617" w:rsidR="002D4617">
            <w:pPr>
              <w:rPr>
                <w:rFonts w:eastAsia="Times New Roman"/>
                <w:sz w:val="18"/>
                <w:szCs w:val="18"/>
                <w:lang w:val="en-US"/>
              </w:rPr>
            </w:pPr>
            <w:r>
              <w:rPr>
                <w:rFonts w:eastAsia="Times New Roman"/>
                <w:sz w:val="18"/>
                <w:szCs w:val="18"/>
              </w:rPr>
              <w:t> </w:t>
            </w:r>
          </w:p>
        </w:tc>
        <w:tc>
          <w:tcPr>
            <w:tcW w:type="dxa" w:w="994"/>
            <w:shd w:fill="FFFFFF" w:color="auto" w:val="clear"/>
            <w:noWrap/>
            <w:vAlign w:val="bottom"/>
            <w:hideMark/>
          </w:tcPr>
          <w:p w:rsidRDefault="002D4617" w:rsidR="002D4617">
            <w:pPr>
              <w:rPr>
                <w:rFonts w:eastAsia="Times New Roman"/>
                <w:sz w:val="18"/>
                <w:szCs w:val="18"/>
                <w:lang w:val="en-US"/>
              </w:rPr>
            </w:pPr>
            <w:r>
              <w:rPr>
                <w:rFonts w:eastAsia="Times New Roman"/>
                <w:sz w:val="18"/>
                <w:szCs w:val="18"/>
              </w:rPr>
              <w:t> </w:t>
            </w:r>
          </w:p>
        </w:tc>
        <w:tc>
          <w:tcPr>
            <w:tcW w:type="dxa" w:w="949"/>
            <w:shd w:fill="FFFFFF" w:color="auto" w:val="clear"/>
            <w:noWrap/>
            <w:vAlign w:val="bottom"/>
            <w:hideMark/>
          </w:tcPr>
          <w:p w:rsidRDefault="002D4617" w:rsidR="002D4617">
            <w:pPr>
              <w:rPr>
                <w:rFonts w:eastAsia="Times New Roman"/>
                <w:sz w:val="18"/>
                <w:szCs w:val="18"/>
                <w:lang w:val="en-US"/>
              </w:rPr>
            </w:pPr>
            <w:r>
              <w:rPr>
                <w:rFonts w:eastAsia="Times New Roman"/>
                <w:sz w:val="18"/>
                <w:szCs w:val="18"/>
              </w:rPr>
              <w:t> </w:t>
            </w:r>
          </w:p>
        </w:tc>
        <w:tc>
          <w:tcPr>
            <w:tcW w:type="dxa" w:w="994"/>
            <w:shd w:fill="FFFFFF" w:color="auto" w:val="clear"/>
            <w:noWrap/>
            <w:vAlign w:val="bottom"/>
            <w:hideMark/>
          </w:tcPr>
          <w:p w:rsidRDefault="002D4617" w:rsidR="002D4617">
            <w:pPr>
              <w:rPr>
                <w:rFonts w:eastAsia="Times New Roman"/>
                <w:sz w:val="18"/>
                <w:szCs w:val="18"/>
                <w:lang w:val="en-US"/>
              </w:rPr>
            </w:pPr>
            <w:r>
              <w:rPr>
                <w:rFonts w:eastAsia="Times New Roman"/>
                <w:sz w:val="18"/>
                <w:szCs w:val="18"/>
              </w:rPr>
              <w:t> </w:t>
            </w:r>
          </w:p>
        </w:tc>
      </w:tr>
      <w:tr w:rsidTr="002D4617" w:rsidR="002D4617">
        <w:trPr>
          <w:trHeight w:val="240"/>
        </w:trPr>
        <w:tc>
          <w:tcPr>
            <w:tcW w:type="dxa" w:w="8540"/>
            <w:gridSpan w:val="8"/>
            <w:shd w:fill="FFFFFF" w:color="auto" w:val="clear"/>
            <w:noWrap/>
            <w:vAlign w:val="bottom"/>
            <w:hideMark/>
          </w:tcPr>
          <w:p w:rsidRDefault="002D4617" w:rsidR="002D4617">
            <w:pPr>
              <w:jc w:val="center"/>
              <w:rPr>
                <w:rFonts w:eastAsia="Times New Roman"/>
                <w:b/>
                <w:bCs/>
                <w:sz w:val="18"/>
                <w:szCs w:val="18"/>
                <w:lang w:val="en-US"/>
              </w:rPr>
            </w:pPr>
            <w:r>
              <w:rPr>
                <w:rFonts w:eastAsia="Times New Roman"/>
                <w:b/>
                <w:bCs/>
                <w:sz w:val="18"/>
                <w:szCs w:val="18"/>
              </w:rPr>
              <w:lastRenderedPageBreak/>
              <w:t>Planirani troškovi poslovanja</w:t>
            </w:r>
          </w:p>
        </w:tc>
      </w:tr>
      <w:tr w:rsidTr="002D4617" w:rsidR="002D4617">
        <w:trPr>
          <w:trHeight w:val="240"/>
        </w:trPr>
        <w:tc>
          <w:tcPr>
            <w:tcW w:type="dxa" w:w="372"/>
            <w:shd w:fill="FFFFFF" w:color="auto" w:val="clear"/>
            <w:noWrap/>
            <w:vAlign w:val="bottom"/>
            <w:hideMark/>
          </w:tcPr>
          <w:p w:rsidRDefault="002D4617" w:rsidR="002D4617">
            <w:pPr>
              <w:jc w:val="center"/>
              <w:rPr>
                <w:rFonts w:eastAsia="Times New Roman"/>
                <w:sz w:val="18"/>
                <w:szCs w:val="18"/>
                <w:lang w:val="en-US"/>
              </w:rPr>
            </w:pPr>
            <w:r>
              <w:rPr>
                <w:rFonts w:eastAsia="Times New Roman"/>
                <w:sz w:val="18"/>
                <w:szCs w:val="18"/>
              </w:rPr>
              <w:t> </w:t>
            </w:r>
          </w:p>
        </w:tc>
        <w:tc>
          <w:tcPr>
            <w:tcW w:type="dxa" w:w="2191"/>
            <w:shd w:fill="FFFFFF" w:color="auto" w:val="clear"/>
            <w:noWrap/>
            <w:vAlign w:val="bottom"/>
            <w:hideMark/>
          </w:tcPr>
          <w:p w:rsidRDefault="002D4617" w:rsidR="002D4617">
            <w:pPr>
              <w:rPr>
                <w:rFonts w:eastAsia="Times New Roman"/>
                <w:sz w:val="18"/>
                <w:szCs w:val="18"/>
                <w:lang w:val="en-US"/>
              </w:rPr>
            </w:pPr>
            <w:r>
              <w:rPr>
                <w:rFonts w:eastAsia="Times New Roman"/>
                <w:sz w:val="18"/>
                <w:szCs w:val="18"/>
              </w:rPr>
              <w:t> </w:t>
            </w:r>
          </w:p>
        </w:tc>
        <w:tc>
          <w:tcPr>
            <w:tcW w:type="dxa" w:w="1062"/>
            <w:shd w:fill="FFFFFF" w:color="auto" w:val="clear"/>
            <w:noWrap/>
            <w:vAlign w:val="bottom"/>
            <w:hideMark/>
          </w:tcPr>
          <w:p w:rsidRDefault="002D4617" w:rsidR="002D4617">
            <w:pPr>
              <w:rPr>
                <w:rFonts w:eastAsia="Times New Roman"/>
                <w:sz w:val="18"/>
                <w:szCs w:val="18"/>
                <w:lang w:val="en-US"/>
              </w:rPr>
            </w:pPr>
            <w:r>
              <w:rPr>
                <w:rFonts w:eastAsia="Times New Roman"/>
                <w:sz w:val="18"/>
                <w:szCs w:val="18"/>
              </w:rPr>
              <w:t> </w:t>
            </w:r>
          </w:p>
        </w:tc>
        <w:tc>
          <w:tcPr>
            <w:tcW w:type="dxa" w:w="972"/>
            <w:shd w:fill="FFFFFF" w:color="auto" w:val="clear"/>
            <w:noWrap/>
            <w:vAlign w:val="bottom"/>
            <w:hideMark/>
          </w:tcPr>
          <w:p w:rsidRDefault="002D4617" w:rsidR="002D4617">
            <w:pPr>
              <w:rPr>
                <w:rFonts w:eastAsia="Times New Roman"/>
                <w:sz w:val="18"/>
                <w:szCs w:val="18"/>
                <w:lang w:val="en-US"/>
              </w:rPr>
            </w:pPr>
            <w:r>
              <w:rPr>
                <w:rFonts w:eastAsia="Times New Roman"/>
                <w:sz w:val="18"/>
                <w:szCs w:val="18"/>
              </w:rPr>
              <w:t> </w:t>
            </w:r>
          </w:p>
        </w:tc>
        <w:tc>
          <w:tcPr>
            <w:tcW w:type="dxa" w:w="1006"/>
            <w:shd w:fill="FFFFFF" w:color="auto" w:val="clear"/>
            <w:noWrap/>
            <w:vAlign w:val="bottom"/>
            <w:hideMark/>
          </w:tcPr>
          <w:p w:rsidRDefault="002D4617" w:rsidR="002D4617">
            <w:pPr>
              <w:rPr>
                <w:rFonts w:eastAsia="Times New Roman"/>
                <w:sz w:val="18"/>
                <w:szCs w:val="18"/>
                <w:lang w:val="en-US"/>
              </w:rPr>
            </w:pPr>
            <w:r>
              <w:rPr>
                <w:rFonts w:eastAsia="Times New Roman"/>
                <w:sz w:val="18"/>
                <w:szCs w:val="18"/>
              </w:rPr>
              <w:t> </w:t>
            </w:r>
          </w:p>
        </w:tc>
        <w:tc>
          <w:tcPr>
            <w:tcW w:type="dxa" w:w="994"/>
            <w:shd w:fill="FFFFFF" w:color="auto" w:val="clear"/>
            <w:noWrap/>
            <w:vAlign w:val="bottom"/>
            <w:hideMark/>
          </w:tcPr>
          <w:p w:rsidRDefault="002D4617" w:rsidR="002D4617">
            <w:pPr>
              <w:rPr>
                <w:rFonts w:eastAsia="Times New Roman"/>
                <w:sz w:val="18"/>
                <w:szCs w:val="18"/>
                <w:lang w:val="en-US"/>
              </w:rPr>
            </w:pPr>
            <w:r>
              <w:rPr>
                <w:rFonts w:eastAsia="Times New Roman"/>
                <w:sz w:val="18"/>
                <w:szCs w:val="18"/>
              </w:rPr>
              <w:t> </w:t>
            </w:r>
          </w:p>
        </w:tc>
        <w:tc>
          <w:tcPr>
            <w:tcW w:type="dxa" w:w="949"/>
            <w:shd w:fill="FFFFFF" w:color="auto" w:val="clear"/>
            <w:noWrap/>
            <w:vAlign w:val="bottom"/>
            <w:hideMark/>
          </w:tcPr>
          <w:p w:rsidRDefault="002D4617" w:rsidR="002D4617">
            <w:pPr>
              <w:rPr>
                <w:rFonts w:eastAsia="Times New Roman"/>
                <w:sz w:val="18"/>
                <w:szCs w:val="18"/>
                <w:lang w:val="en-US"/>
              </w:rPr>
            </w:pPr>
            <w:r>
              <w:rPr>
                <w:rFonts w:eastAsia="Times New Roman"/>
                <w:sz w:val="18"/>
                <w:szCs w:val="18"/>
              </w:rPr>
              <w:t> </w:t>
            </w:r>
          </w:p>
        </w:tc>
        <w:tc>
          <w:tcPr>
            <w:tcW w:type="dxa" w:w="994"/>
            <w:shd w:fill="FFFFFF" w:color="auto" w:val="clear"/>
            <w:noWrap/>
            <w:vAlign w:val="bottom"/>
            <w:hideMark/>
          </w:tcPr>
          <w:p w:rsidRDefault="002D4617" w:rsidR="002D4617">
            <w:pPr>
              <w:rPr>
                <w:rFonts w:eastAsia="Times New Roman"/>
                <w:sz w:val="18"/>
                <w:szCs w:val="18"/>
                <w:lang w:val="en-US"/>
              </w:rPr>
            </w:pPr>
            <w:r>
              <w:rPr>
                <w:rFonts w:eastAsia="Times New Roman"/>
                <w:sz w:val="18"/>
                <w:szCs w:val="18"/>
              </w:rPr>
              <w:t> </w:t>
            </w:r>
          </w:p>
        </w:tc>
      </w:tr>
      <w:tr w:rsidTr="002D4617" w:rsidR="002D4617">
        <w:trPr>
          <w:trHeight w:val="240"/>
        </w:trPr>
        <w:tc>
          <w:tcPr>
            <w:tcW w:type="dxa" w:w="372"/>
            <w:tcBorders>
              <w:top w:space="0" w:sz="4" w:color="auto" w:val="single"/>
              <w:left w:space="0" w:sz="4" w:color="auto" w:val="single"/>
              <w:bottom w:space="0" w:sz="4" w:color="auto" w:val="single"/>
              <w:right w:space="0" w:sz="4" w:color="auto" w:val="single"/>
            </w:tcBorders>
            <w:shd w:fill="C5D9F1" w:color="auto" w:val="clear"/>
            <w:noWrap/>
            <w:vAlign w:val="bottom"/>
            <w:hideMark/>
          </w:tcPr>
          <w:p w:rsidRDefault="002D4617" w:rsidR="002D4617">
            <w:pPr>
              <w:jc w:val="center"/>
              <w:rPr>
                <w:rFonts w:eastAsia="Times New Roman"/>
                <w:color w:val="000000"/>
                <w:sz w:val="18"/>
                <w:szCs w:val="18"/>
                <w:lang w:val="en-US"/>
              </w:rPr>
            </w:pPr>
            <w:proofErr w:type="spellStart"/>
            <w:r>
              <w:rPr>
                <w:rFonts w:eastAsia="Times New Roman"/>
                <w:color w:val="000000"/>
                <w:sz w:val="18"/>
                <w:szCs w:val="18"/>
              </w:rPr>
              <w:t>R.b</w:t>
            </w:r>
            <w:proofErr w:type="spellEnd"/>
            <w:r>
              <w:rPr>
                <w:rFonts w:eastAsia="Times New Roman"/>
                <w:color w:val="000000"/>
                <w:sz w:val="18"/>
                <w:szCs w:val="18"/>
              </w:rPr>
              <w:t>.</w:t>
            </w:r>
          </w:p>
        </w:tc>
        <w:tc>
          <w:tcPr>
            <w:tcW w:type="dxa" w:w="2191"/>
            <w:tcBorders>
              <w:top w:space="0" w:sz="4" w:color="auto" w:val="single"/>
              <w:left w:val="nil"/>
              <w:bottom w:space="0" w:sz="4" w:color="auto" w:val="single"/>
              <w:right w:space="0" w:sz="4" w:color="auto" w:val="single"/>
            </w:tcBorders>
            <w:shd w:fill="C5D9F1" w:color="auto" w:val="clear"/>
            <w:noWrap/>
            <w:vAlign w:val="bottom"/>
            <w:hideMark/>
          </w:tcPr>
          <w:p w:rsidRDefault="002D4617" w:rsidR="002D4617">
            <w:pPr>
              <w:rPr>
                <w:rFonts w:eastAsia="Times New Roman"/>
                <w:color w:val="000000"/>
                <w:sz w:val="18"/>
                <w:szCs w:val="18"/>
                <w:lang w:val="en-US"/>
              </w:rPr>
            </w:pPr>
            <w:r>
              <w:rPr>
                <w:rFonts w:eastAsia="Times New Roman"/>
                <w:color w:val="000000"/>
                <w:sz w:val="18"/>
                <w:szCs w:val="18"/>
              </w:rPr>
              <w:t>Opis</w:t>
            </w:r>
          </w:p>
        </w:tc>
        <w:tc>
          <w:tcPr>
            <w:tcW w:type="dxa" w:w="1062"/>
            <w:tcBorders>
              <w:top w:space="0" w:sz="4" w:color="auto" w:val="single"/>
              <w:left w:val="nil"/>
              <w:bottom w:space="0" w:sz="4" w:color="auto" w:val="single"/>
              <w:right w:space="0" w:sz="4" w:color="auto" w:val="single"/>
            </w:tcBorders>
            <w:shd w:fill="C5D9F1" w:color="auto" w:val="clear"/>
            <w:noWrap/>
            <w:vAlign w:val="bottom"/>
            <w:hideMark/>
          </w:tcPr>
          <w:p w:rsidRDefault="002D4617" w:rsidR="002D4617">
            <w:pPr>
              <w:jc w:val="center"/>
              <w:rPr>
                <w:rFonts w:eastAsia="Times New Roman"/>
                <w:color w:val="000000"/>
                <w:sz w:val="18"/>
                <w:szCs w:val="18"/>
                <w:lang w:val="en-US"/>
              </w:rPr>
            </w:pPr>
            <w:r>
              <w:rPr>
                <w:rFonts w:eastAsia="Times New Roman"/>
                <w:color w:val="000000"/>
                <w:sz w:val="18"/>
                <w:szCs w:val="18"/>
              </w:rPr>
              <w:t>2016</w:t>
            </w:r>
          </w:p>
        </w:tc>
        <w:tc>
          <w:tcPr>
            <w:tcW w:type="dxa" w:w="972"/>
            <w:tcBorders>
              <w:top w:space="0" w:sz="4" w:color="auto" w:val="single"/>
              <w:left w:val="nil"/>
              <w:bottom w:space="0" w:sz="4" w:color="auto" w:val="single"/>
              <w:right w:space="0" w:sz="4" w:color="auto" w:val="single"/>
            </w:tcBorders>
            <w:shd w:fill="C5D9F1" w:color="auto" w:val="clear"/>
            <w:noWrap/>
            <w:vAlign w:val="bottom"/>
            <w:hideMark/>
          </w:tcPr>
          <w:p w:rsidRDefault="002D4617" w:rsidR="002D4617">
            <w:pPr>
              <w:jc w:val="center"/>
              <w:rPr>
                <w:rFonts w:eastAsia="Times New Roman"/>
                <w:color w:val="000000"/>
                <w:sz w:val="18"/>
                <w:szCs w:val="18"/>
                <w:lang w:val="en-US"/>
              </w:rPr>
            </w:pPr>
            <w:r>
              <w:rPr>
                <w:rFonts w:eastAsia="Times New Roman"/>
                <w:color w:val="000000"/>
                <w:sz w:val="18"/>
                <w:szCs w:val="18"/>
              </w:rPr>
              <w:t>2017</w:t>
            </w:r>
          </w:p>
        </w:tc>
        <w:tc>
          <w:tcPr>
            <w:tcW w:type="dxa" w:w="1006"/>
            <w:tcBorders>
              <w:top w:space="0" w:sz="4" w:color="auto" w:val="single"/>
              <w:left w:val="nil"/>
              <w:bottom w:space="0" w:sz="4" w:color="auto" w:val="single"/>
              <w:right w:space="0" w:sz="4" w:color="auto" w:val="single"/>
            </w:tcBorders>
            <w:shd w:fill="C5D9F1" w:color="auto" w:val="clear"/>
            <w:noWrap/>
            <w:vAlign w:val="bottom"/>
            <w:hideMark/>
          </w:tcPr>
          <w:p w:rsidRDefault="002D4617" w:rsidR="002D4617">
            <w:pPr>
              <w:jc w:val="center"/>
              <w:rPr>
                <w:rFonts w:eastAsia="Times New Roman"/>
                <w:color w:val="000000"/>
                <w:sz w:val="18"/>
                <w:szCs w:val="18"/>
                <w:lang w:val="en-US"/>
              </w:rPr>
            </w:pPr>
            <w:r>
              <w:rPr>
                <w:rFonts w:eastAsia="Times New Roman"/>
                <w:color w:val="000000"/>
                <w:sz w:val="18"/>
                <w:szCs w:val="18"/>
              </w:rPr>
              <w:t>2018</w:t>
            </w:r>
          </w:p>
        </w:tc>
        <w:tc>
          <w:tcPr>
            <w:tcW w:type="dxa" w:w="994"/>
            <w:tcBorders>
              <w:top w:space="0" w:sz="4" w:color="auto" w:val="single"/>
              <w:left w:val="nil"/>
              <w:bottom w:space="0" w:sz="4" w:color="auto" w:val="single"/>
              <w:right w:space="0" w:sz="4" w:color="auto" w:val="single"/>
            </w:tcBorders>
            <w:shd w:fill="C5D9F1" w:color="auto" w:val="clear"/>
            <w:noWrap/>
            <w:vAlign w:val="bottom"/>
            <w:hideMark/>
          </w:tcPr>
          <w:p w:rsidRDefault="002D4617" w:rsidR="002D4617">
            <w:pPr>
              <w:jc w:val="center"/>
              <w:rPr>
                <w:rFonts w:eastAsia="Times New Roman"/>
                <w:color w:val="000000"/>
                <w:sz w:val="18"/>
                <w:szCs w:val="18"/>
                <w:lang w:val="en-US"/>
              </w:rPr>
            </w:pPr>
            <w:r>
              <w:rPr>
                <w:rFonts w:eastAsia="Times New Roman"/>
                <w:color w:val="000000"/>
                <w:sz w:val="18"/>
                <w:szCs w:val="18"/>
              </w:rPr>
              <w:t>2019</w:t>
            </w:r>
          </w:p>
        </w:tc>
        <w:tc>
          <w:tcPr>
            <w:tcW w:type="dxa" w:w="949"/>
            <w:tcBorders>
              <w:top w:space="0" w:sz="4" w:color="auto" w:val="single"/>
              <w:left w:val="nil"/>
              <w:bottom w:space="0" w:sz="4" w:color="auto" w:val="single"/>
              <w:right w:space="0" w:sz="4" w:color="auto" w:val="single"/>
            </w:tcBorders>
            <w:shd w:fill="C5D9F1" w:color="auto" w:val="clear"/>
            <w:noWrap/>
            <w:vAlign w:val="bottom"/>
            <w:hideMark/>
          </w:tcPr>
          <w:p w:rsidRDefault="002D4617" w:rsidR="002D4617">
            <w:pPr>
              <w:jc w:val="center"/>
              <w:rPr>
                <w:rFonts w:eastAsia="Times New Roman"/>
                <w:color w:val="000000"/>
                <w:sz w:val="18"/>
                <w:szCs w:val="18"/>
                <w:lang w:val="en-US"/>
              </w:rPr>
            </w:pPr>
            <w:r>
              <w:rPr>
                <w:rFonts w:eastAsia="Times New Roman"/>
                <w:color w:val="000000"/>
                <w:sz w:val="18"/>
                <w:szCs w:val="18"/>
              </w:rPr>
              <w:t>2020</w:t>
            </w:r>
          </w:p>
        </w:tc>
        <w:tc>
          <w:tcPr>
            <w:tcW w:type="dxa" w:w="994"/>
            <w:tcBorders>
              <w:top w:space="0" w:sz="4" w:color="auto" w:val="single"/>
              <w:left w:val="nil"/>
              <w:bottom w:space="0" w:sz="4" w:color="auto" w:val="single"/>
              <w:right w:space="0" w:sz="4" w:color="auto" w:val="single"/>
            </w:tcBorders>
            <w:shd w:fill="C5D9F1" w:color="auto" w:val="clear"/>
            <w:noWrap/>
            <w:vAlign w:val="bottom"/>
            <w:hideMark/>
          </w:tcPr>
          <w:p w:rsidRDefault="002D4617" w:rsidR="002D4617">
            <w:pPr>
              <w:jc w:val="center"/>
              <w:rPr>
                <w:rFonts w:eastAsia="Times New Roman"/>
                <w:color w:val="000000"/>
                <w:sz w:val="18"/>
                <w:szCs w:val="18"/>
                <w:lang w:val="en-US"/>
              </w:rPr>
            </w:pPr>
            <w:r>
              <w:rPr>
                <w:rFonts w:eastAsia="Times New Roman"/>
                <w:color w:val="000000"/>
                <w:sz w:val="18"/>
                <w:szCs w:val="18"/>
              </w:rPr>
              <w:t>2021</w:t>
            </w:r>
          </w:p>
        </w:tc>
      </w:tr>
      <w:tr w:rsidTr="002D4617" w:rsidR="002D4617">
        <w:trPr>
          <w:trHeight w:val="240"/>
        </w:trPr>
        <w:tc>
          <w:tcPr>
            <w:tcW w:type="dxa" w:w="372"/>
            <w:tcBorders>
              <w:top w:val="nil"/>
              <w:left w:space="0" w:sz="4" w:color="auto" w:val="single"/>
              <w:bottom w:space="0" w:sz="4" w:color="auto" w:val="single"/>
              <w:right w:space="0" w:sz="4" w:color="auto" w:val="single"/>
            </w:tcBorders>
            <w:noWrap/>
            <w:vAlign w:val="bottom"/>
            <w:hideMark/>
          </w:tcPr>
          <w:p w:rsidRDefault="002D4617" w:rsidR="002D4617">
            <w:pPr>
              <w:jc w:val="center"/>
              <w:rPr>
                <w:rFonts w:eastAsia="Times New Roman"/>
                <w:color w:val="000000"/>
                <w:sz w:val="18"/>
                <w:szCs w:val="18"/>
                <w:lang w:val="en-US"/>
              </w:rPr>
            </w:pPr>
            <w:r>
              <w:rPr>
                <w:rFonts w:eastAsia="Times New Roman"/>
                <w:color w:val="000000"/>
                <w:sz w:val="18"/>
                <w:szCs w:val="18"/>
              </w:rPr>
              <w:t>1</w:t>
            </w:r>
          </w:p>
        </w:tc>
        <w:tc>
          <w:tcPr>
            <w:tcW w:type="dxa" w:w="2191"/>
            <w:tcBorders>
              <w:top w:val="nil"/>
              <w:left w:val="nil"/>
              <w:bottom w:space="0" w:sz="4" w:color="auto" w:val="single"/>
              <w:right w:space="0" w:sz="4" w:color="auto" w:val="single"/>
            </w:tcBorders>
            <w:shd w:fill="FFFFFF" w:color="auto" w:val="clear"/>
            <w:noWrap/>
            <w:vAlign w:val="bottom"/>
            <w:hideMark/>
          </w:tcPr>
          <w:p w:rsidRDefault="002D4617" w:rsidR="002D4617">
            <w:pPr>
              <w:rPr>
                <w:rFonts w:eastAsia="Times New Roman"/>
                <w:color w:val="000000"/>
                <w:sz w:val="18"/>
                <w:szCs w:val="18"/>
                <w:lang w:val="en-US"/>
              </w:rPr>
            </w:pPr>
            <w:r>
              <w:rPr>
                <w:rFonts w:eastAsia="Times New Roman"/>
                <w:color w:val="000000"/>
                <w:sz w:val="18"/>
                <w:szCs w:val="18"/>
              </w:rPr>
              <w:t>Sirovina i materijal</w:t>
            </w:r>
          </w:p>
        </w:tc>
        <w:tc>
          <w:tcPr>
            <w:tcW w:type="dxa" w:w="1062"/>
            <w:tcBorders>
              <w:top w:val="nil"/>
              <w:left w:val="nil"/>
              <w:bottom w:space="0" w:sz="4" w:color="auto" w:val="single"/>
              <w:right w:space="0" w:sz="4" w:color="auto" w:val="single"/>
            </w:tcBorders>
            <w:shd w:fill="FFFFFF" w:color="auto" w:val="clear"/>
            <w:noWrap/>
            <w:vAlign w:val="bottom"/>
            <w:hideMark/>
          </w:tcPr>
          <w:p w:rsidRDefault="002D4617" w:rsidR="002D4617">
            <w:pPr>
              <w:jc w:val="right"/>
              <w:rPr>
                <w:rFonts w:eastAsia="Times New Roman"/>
                <w:color w:val="000000"/>
                <w:sz w:val="18"/>
                <w:szCs w:val="18"/>
                <w:lang w:val="en-US"/>
              </w:rPr>
            </w:pPr>
            <w:r>
              <w:rPr>
                <w:rFonts w:eastAsia="Times New Roman"/>
                <w:color w:val="000000"/>
                <w:sz w:val="18"/>
                <w:szCs w:val="18"/>
              </w:rPr>
              <w:t>1.128.600</w:t>
            </w:r>
          </w:p>
        </w:tc>
        <w:tc>
          <w:tcPr>
            <w:tcW w:type="dxa" w:w="972"/>
            <w:tcBorders>
              <w:top w:val="nil"/>
              <w:left w:val="nil"/>
              <w:bottom w:space="0" w:sz="4" w:color="auto" w:val="single"/>
              <w:right w:space="0" w:sz="4" w:color="auto" w:val="single"/>
            </w:tcBorders>
            <w:shd w:fill="FFFFFF" w:color="auto" w:val="clear"/>
            <w:noWrap/>
            <w:vAlign w:val="bottom"/>
            <w:hideMark/>
          </w:tcPr>
          <w:p w:rsidRDefault="002D4617" w:rsidR="002D4617">
            <w:pPr>
              <w:jc w:val="right"/>
              <w:rPr>
                <w:rFonts w:eastAsia="Times New Roman"/>
                <w:color w:val="000000"/>
                <w:sz w:val="18"/>
                <w:szCs w:val="18"/>
                <w:lang w:val="en-US"/>
              </w:rPr>
            </w:pPr>
            <w:r>
              <w:rPr>
                <w:rFonts w:eastAsia="Times New Roman"/>
                <w:color w:val="000000"/>
                <w:sz w:val="18"/>
                <w:szCs w:val="18"/>
              </w:rPr>
              <w:t>1.710.848</w:t>
            </w:r>
          </w:p>
        </w:tc>
        <w:tc>
          <w:tcPr>
            <w:tcW w:type="dxa" w:w="1006"/>
            <w:tcBorders>
              <w:top w:val="nil"/>
              <w:left w:val="nil"/>
              <w:bottom w:space="0" w:sz="4" w:color="auto" w:val="single"/>
              <w:right w:space="0" w:sz="4" w:color="auto" w:val="single"/>
            </w:tcBorders>
            <w:shd w:fill="FFFFFF" w:color="auto" w:val="clear"/>
            <w:noWrap/>
            <w:vAlign w:val="bottom"/>
            <w:hideMark/>
          </w:tcPr>
          <w:p w:rsidRDefault="002D4617" w:rsidR="002D4617">
            <w:pPr>
              <w:jc w:val="right"/>
              <w:rPr>
                <w:rFonts w:eastAsia="Times New Roman"/>
                <w:color w:val="000000"/>
                <w:sz w:val="18"/>
                <w:szCs w:val="18"/>
                <w:lang w:val="en-US"/>
              </w:rPr>
            </w:pPr>
            <w:r>
              <w:rPr>
                <w:rFonts w:eastAsia="Times New Roman"/>
                <w:color w:val="000000"/>
                <w:sz w:val="18"/>
                <w:szCs w:val="18"/>
              </w:rPr>
              <w:t>1.996.800</w:t>
            </w:r>
          </w:p>
        </w:tc>
        <w:tc>
          <w:tcPr>
            <w:tcW w:type="dxa" w:w="994"/>
            <w:tcBorders>
              <w:top w:val="nil"/>
              <w:left w:val="nil"/>
              <w:bottom w:space="0" w:sz="4" w:color="auto" w:val="single"/>
              <w:right w:space="0" w:sz="4" w:color="auto" w:val="single"/>
            </w:tcBorders>
            <w:shd w:fill="FFFFFF" w:color="auto" w:val="clear"/>
            <w:noWrap/>
            <w:vAlign w:val="bottom"/>
            <w:hideMark/>
          </w:tcPr>
          <w:p w:rsidRDefault="002D4617" w:rsidR="002D4617">
            <w:pPr>
              <w:jc w:val="right"/>
              <w:rPr>
                <w:rFonts w:eastAsia="Times New Roman"/>
                <w:color w:val="000000"/>
                <w:sz w:val="18"/>
                <w:szCs w:val="18"/>
                <w:lang w:val="en-US"/>
              </w:rPr>
            </w:pPr>
            <w:r>
              <w:rPr>
                <w:rFonts w:eastAsia="Times New Roman"/>
                <w:color w:val="000000"/>
                <w:sz w:val="18"/>
                <w:szCs w:val="18"/>
              </w:rPr>
              <w:t>2.880.000</w:t>
            </w:r>
          </w:p>
        </w:tc>
        <w:tc>
          <w:tcPr>
            <w:tcW w:type="dxa" w:w="949"/>
            <w:tcBorders>
              <w:top w:val="nil"/>
              <w:left w:val="nil"/>
              <w:bottom w:space="0" w:sz="4" w:color="auto" w:val="single"/>
              <w:right w:space="0" w:sz="4" w:color="auto" w:val="single"/>
            </w:tcBorders>
            <w:shd w:fill="FFFFFF" w:color="auto" w:val="clear"/>
            <w:noWrap/>
            <w:vAlign w:val="bottom"/>
            <w:hideMark/>
          </w:tcPr>
          <w:p w:rsidRDefault="002D4617" w:rsidR="002D4617">
            <w:pPr>
              <w:jc w:val="right"/>
              <w:rPr>
                <w:rFonts w:eastAsia="Times New Roman"/>
                <w:color w:val="000000"/>
                <w:sz w:val="18"/>
                <w:szCs w:val="18"/>
                <w:lang w:val="en-US"/>
              </w:rPr>
            </w:pPr>
            <w:r>
              <w:rPr>
                <w:rFonts w:eastAsia="Times New Roman"/>
                <w:color w:val="000000"/>
                <w:sz w:val="18"/>
                <w:szCs w:val="18"/>
              </w:rPr>
              <w:t>3.392.000</w:t>
            </w:r>
          </w:p>
        </w:tc>
        <w:tc>
          <w:tcPr>
            <w:tcW w:type="dxa" w:w="994"/>
            <w:tcBorders>
              <w:top w:val="nil"/>
              <w:left w:val="nil"/>
              <w:bottom w:space="0" w:sz="4" w:color="auto" w:val="single"/>
              <w:right w:space="0" w:sz="4" w:color="auto" w:val="single"/>
            </w:tcBorders>
            <w:shd w:fill="FFFFFF" w:color="auto" w:val="clear"/>
            <w:noWrap/>
            <w:vAlign w:val="bottom"/>
            <w:hideMark/>
          </w:tcPr>
          <w:p w:rsidRDefault="002D4617" w:rsidR="002D4617">
            <w:pPr>
              <w:jc w:val="right"/>
              <w:rPr>
                <w:rFonts w:eastAsia="Times New Roman"/>
                <w:color w:val="000000"/>
                <w:sz w:val="18"/>
                <w:szCs w:val="18"/>
                <w:lang w:val="en-US"/>
              </w:rPr>
            </w:pPr>
            <w:r>
              <w:rPr>
                <w:rFonts w:eastAsia="Times New Roman"/>
                <w:color w:val="000000"/>
                <w:sz w:val="18"/>
                <w:szCs w:val="18"/>
              </w:rPr>
              <w:t>3.827.200</w:t>
            </w:r>
          </w:p>
        </w:tc>
      </w:tr>
      <w:tr w:rsidTr="002D4617" w:rsidR="002D4617">
        <w:trPr>
          <w:trHeight w:val="240"/>
        </w:trPr>
        <w:tc>
          <w:tcPr>
            <w:tcW w:type="dxa" w:w="372"/>
            <w:tcBorders>
              <w:top w:val="nil"/>
              <w:left w:space="0" w:sz="4" w:color="auto" w:val="single"/>
              <w:bottom w:space="0" w:sz="4" w:color="auto" w:val="single"/>
              <w:right w:space="0" w:sz="4" w:color="auto" w:val="single"/>
            </w:tcBorders>
            <w:noWrap/>
            <w:vAlign w:val="bottom"/>
            <w:hideMark/>
          </w:tcPr>
          <w:p w:rsidRDefault="002D4617" w:rsidR="002D4617">
            <w:pPr>
              <w:jc w:val="center"/>
              <w:rPr>
                <w:rFonts w:eastAsia="Times New Roman"/>
                <w:color w:val="000000"/>
                <w:sz w:val="18"/>
                <w:szCs w:val="18"/>
                <w:lang w:val="en-US"/>
              </w:rPr>
            </w:pPr>
            <w:r>
              <w:rPr>
                <w:rFonts w:eastAsia="Times New Roman"/>
                <w:color w:val="000000"/>
                <w:sz w:val="18"/>
                <w:szCs w:val="18"/>
              </w:rPr>
              <w:t>2</w:t>
            </w:r>
          </w:p>
        </w:tc>
        <w:tc>
          <w:tcPr>
            <w:tcW w:type="dxa" w:w="2191"/>
            <w:tcBorders>
              <w:top w:val="nil"/>
              <w:left w:val="nil"/>
              <w:bottom w:space="0" w:sz="4" w:color="auto" w:val="single"/>
              <w:right w:space="0" w:sz="4" w:color="auto" w:val="single"/>
            </w:tcBorders>
            <w:shd w:fill="FFFFFF" w:color="auto" w:val="clear"/>
            <w:noWrap/>
            <w:vAlign w:val="bottom"/>
            <w:hideMark/>
          </w:tcPr>
          <w:p w:rsidRDefault="002D4617" w:rsidR="002D4617">
            <w:pPr>
              <w:rPr>
                <w:rFonts w:eastAsia="Times New Roman"/>
                <w:color w:val="000000"/>
                <w:sz w:val="18"/>
                <w:szCs w:val="18"/>
                <w:lang w:val="en-US"/>
              </w:rPr>
            </w:pPr>
            <w:r>
              <w:rPr>
                <w:rFonts w:eastAsia="Times New Roman"/>
                <w:color w:val="000000"/>
                <w:sz w:val="18"/>
                <w:szCs w:val="18"/>
              </w:rPr>
              <w:t>Bruto plaće</w:t>
            </w:r>
          </w:p>
        </w:tc>
        <w:tc>
          <w:tcPr>
            <w:tcW w:type="dxa" w:w="1062"/>
            <w:tcBorders>
              <w:top w:val="nil"/>
              <w:left w:val="nil"/>
              <w:bottom w:space="0" w:sz="4" w:color="auto" w:val="single"/>
              <w:right w:space="0" w:sz="4" w:color="auto" w:val="single"/>
            </w:tcBorders>
            <w:shd w:fill="FFFFFF" w:color="auto" w:val="clear"/>
            <w:noWrap/>
            <w:vAlign w:val="bottom"/>
            <w:hideMark/>
          </w:tcPr>
          <w:p w:rsidRDefault="002D4617" w:rsidR="002D4617">
            <w:pPr>
              <w:jc w:val="right"/>
              <w:rPr>
                <w:rFonts w:eastAsia="Times New Roman"/>
                <w:color w:val="000000"/>
                <w:sz w:val="18"/>
                <w:szCs w:val="18"/>
                <w:lang w:val="en-US"/>
              </w:rPr>
            </w:pPr>
            <w:r>
              <w:rPr>
                <w:rFonts w:eastAsia="Times New Roman"/>
                <w:color w:val="000000"/>
                <w:sz w:val="18"/>
                <w:szCs w:val="18"/>
              </w:rPr>
              <w:t>100.800</w:t>
            </w:r>
          </w:p>
        </w:tc>
        <w:tc>
          <w:tcPr>
            <w:tcW w:type="dxa" w:w="972"/>
            <w:tcBorders>
              <w:top w:val="nil"/>
              <w:left w:val="nil"/>
              <w:bottom w:space="0" w:sz="4" w:color="auto" w:val="single"/>
              <w:right w:space="0" w:sz="4" w:color="auto" w:val="single"/>
            </w:tcBorders>
            <w:shd w:fill="FFFFFF" w:color="auto" w:val="clear"/>
            <w:noWrap/>
            <w:vAlign w:val="bottom"/>
            <w:hideMark/>
          </w:tcPr>
          <w:p w:rsidRDefault="002D4617" w:rsidR="002D4617">
            <w:pPr>
              <w:jc w:val="right"/>
              <w:rPr>
                <w:rFonts w:eastAsia="Times New Roman"/>
                <w:color w:val="000000"/>
                <w:sz w:val="18"/>
                <w:szCs w:val="18"/>
                <w:lang w:val="en-US"/>
              </w:rPr>
            </w:pPr>
            <w:r>
              <w:rPr>
                <w:rFonts w:eastAsia="Times New Roman"/>
                <w:color w:val="000000"/>
                <w:sz w:val="18"/>
                <w:szCs w:val="18"/>
              </w:rPr>
              <w:t>201.600</w:t>
            </w:r>
          </w:p>
        </w:tc>
        <w:tc>
          <w:tcPr>
            <w:tcW w:type="dxa" w:w="1006"/>
            <w:tcBorders>
              <w:top w:val="nil"/>
              <w:left w:val="nil"/>
              <w:bottom w:space="0" w:sz="4" w:color="auto" w:val="single"/>
              <w:right w:space="0" w:sz="4" w:color="auto" w:val="single"/>
            </w:tcBorders>
            <w:shd w:fill="FFFFFF" w:color="auto" w:val="clear"/>
            <w:noWrap/>
            <w:vAlign w:val="bottom"/>
            <w:hideMark/>
          </w:tcPr>
          <w:p w:rsidRDefault="002D4617" w:rsidR="002D4617">
            <w:pPr>
              <w:jc w:val="right"/>
              <w:rPr>
                <w:rFonts w:eastAsia="Times New Roman"/>
                <w:color w:val="000000"/>
                <w:sz w:val="18"/>
                <w:szCs w:val="18"/>
                <w:lang w:val="en-US"/>
              </w:rPr>
            </w:pPr>
            <w:r>
              <w:rPr>
                <w:rFonts w:eastAsia="Times New Roman"/>
                <w:color w:val="000000"/>
                <w:sz w:val="18"/>
                <w:szCs w:val="18"/>
              </w:rPr>
              <w:t>201.600</w:t>
            </w:r>
          </w:p>
        </w:tc>
        <w:tc>
          <w:tcPr>
            <w:tcW w:type="dxa" w:w="994"/>
            <w:tcBorders>
              <w:top w:val="nil"/>
              <w:left w:val="nil"/>
              <w:bottom w:space="0" w:sz="4" w:color="auto" w:val="single"/>
              <w:right w:space="0" w:sz="4" w:color="auto" w:val="single"/>
            </w:tcBorders>
            <w:shd w:fill="FFFFFF" w:color="auto" w:val="clear"/>
            <w:noWrap/>
            <w:vAlign w:val="bottom"/>
            <w:hideMark/>
          </w:tcPr>
          <w:p w:rsidRDefault="002D4617" w:rsidR="002D4617">
            <w:pPr>
              <w:jc w:val="right"/>
              <w:rPr>
                <w:rFonts w:eastAsia="Times New Roman"/>
                <w:color w:val="000000"/>
                <w:sz w:val="18"/>
                <w:szCs w:val="18"/>
                <w:lang w:val="en-US"/>
              </w:rPr>
            </w:pPr>
            <w:r>
              <w:rPr>
                <w:rFonts w:eastAsia="Times New Roman"/>
                <w:color w:val="000000"/>
                <w:sz w:val="18"/>
                <w:szCs w:val="18"/>
              </w:rPr>
              <w:t>252.000</w:t>
            </w:r>
          </w:p>
        </w:tc>
        <w:tc>
          <w:tcPr>
            <w:tcW w:type="dxa" w:w="949"/>
            <w:tcBorders>
              <w:top w:val="nil"/>
              <w:left w:val="nil"/>
              <w:bottom w:space="0" w:sz="4" w:color="auto" w:val="single"/>
              <w:right w:space="0" w:sz="4" w:color="auto" w:val="single"/>
            </w:tcBorders>
            <w:shd w:fill="FFFFFF" w:color="auto" w:val="clear"/>
            <w:noWrap/>
            <w:vAlign w:val="bottom"/>
            <w:hideMark/>
          </w:tcPr>
          <w:p w:rsidRDefault="002D4617" w:rsidR="002D4617">
            <w:pPr>
              <w:jc w:val="right"/>
              <w:rPr>
                <w:rFonts w:eastAsia="Times New Roman"/>
                <w:color w:val="000000"/>
                <w:sz w:val="18"/>
                <w:szCs w:val="18"/>
                <w:lang w:val="en-US"/>
              </w:rPr>
            </w:pPr>
            <w:r>
              <w:rPr>
                <w:rFonts w:eastAsia="Times New Roman"/>
                <w:color w:val="000000"/>
                <w:sz w:val="18"/>
                <w:szCs w:val="18"/>
              </w:rPr>
              <w:t>252.000</w:t>
            </w:r>
          </w:p>
        </w:tc>
        <w:tc>
          <w:tcPr>
            <w:tcW w:type="dxa" w:w="994"/>
            <w:tcBorders>
              <w:top w:val="nil"/>
              <w:left w:val="nil"/>
              <w:bottom w:space="0" w:sz="4" w:color="auto" w:val="single"/>
              <w:right w:space="0" w:sz="4" w:color="auto" w:val="single"/>
            </w:tcBorders>
            <w:shd w:fill="FFFFFF" w:color="auto" w:val="clear"/>
            <w:noWrap/>
            <w:vAlign w:val="bottom"/>
            <w:hideMark/>
          </w:tcPr>
          <w:p w:rsidRDefault="002D4617" w:rsidR="002D4617">
            <w:pPr>
              <w:jc w:val="right"/>
              <w:rPr>
                <w:rFonts w:eastAsia="Times New Roman"/>
                <w:color w:val="000000"/>
                <w:sz w:val="18"/>
                <w:szCs w:val="18"/>
                <w:lang w:val="en-US"/>
              </w:rPr>
            </w:pPr>
            <w:r>
              <w:rPr>
                <w:rFonts w:eastAsia="Times New Roman"/>
                <w:color w:val="000000"/>
                <w:sz w:val="18"/>
                <w:szCs w:val="18"/>
              </w:rPr>
              <w:t>302.400</w:t>
            </w:r>
          </w:p>
        </w:tc>
      </w:tr>
      <w:tr w:rsidTr="002D4617" w:rsidR="002D4617">
        <w:trPr>
          <w:trHeight w:val="240"/>
        </w:trPr>
        <w:tc>
          <w:tcPr>
            <w:tcW w:type="dxa" w:w="372"/>
            <w:tcBorders>
              <w:top w:val="nil"/>
              <w:left w:space="0" w:sz="4" w:color="auto" w:val="single"/>
              <w:bottom w:space="0" w:sz="4" w:color="auto" w:val="single"/>
              <w:right w:space="0" w:sz="4" w:color="auto" w:val="single"/>
            </w:tcBorders>
            <w:noWrap/>
            <w:vAlign w:val="bottom"/>
            <w:hideMark/>
          </w:tcPr>
          <w:p w:rsidRDefault="002D4617" w:rsidR="002D4617">
            <w:pPr>
              <w:jc w:val="center"/>
              <w:rPr>
                <w:rFonts w:eastAsia="Times New Roman"/>
                <w:color w:val="000000"/>
                <w:sz w:val="18"/>
                <w:szCs w:val="18"/>
                <w:lang w:val="en-US"/>
              </w:rPr>
            </w:pPr>
            <w:r>
              <w:rPr>
                <w:rFonts w:eastAsia="Times New Roman"/>
                <w:color w:val="000000"/>
                <w:sz w:val="18"/>
                <w:szCs w:val="18"/>
              </w:rPr>
              <w:t>3</w:t>
            </w:r>
          </w:p>
        </w:tc>
        <w:tc>
          <w:tcPr>
            <w:tcW w:type="dxa" w:w="2191"/>
            <w:tcBorders>
              <w:top w:val="nil"/>
              <w:left w:val="nil"/>
              <w:bottom w:space="0" w:sz="4" w:color="auto" w:val="single"/>
              <w:right w:space="0" w:sz="4" w:color="auto" w:val="single"/>
            </w:tcBorders>
            <w:shd w:fill="FFFFFF" w:color="auto" w:val="clear"/>
            <w:noWrap/>
            <w:vAlign w:val="bottom"/>
            <w:hideMark/>
          </w:tcPr>
          <w:p w:rsidRDefault="002D4617" w:rsidR="002D4617">
            <w:pPr>
              <w:rPr>
                <w:rFonts w:eastAsia="Times New Roman"/>
                <w:color w:val="000000"/>
                <w:sz w:val="18"/>
                <w:szCs w:val="18"/>
                <w:lang w:val="en-US"/>
              </w:rPr>
            </w:pPr>
            <w:r>
              <w:rPr>
                <w:rFonts w:eastAsia="Times New Roman"/>
                <w:color w:val="000000"/>
                <w:sz w:val="18"/>
                <w:szCs w:val="18"/>
              </w:rPr>
              <w:t>Financijski izdaci (</w:t>
            </w:r>
            <w:proofErr w:type="spellStart"/>
            <w:r>
              <w:rPr>
                <w:rFonts w:eastAsia="Times New Roman"/>
                <w:color w:val="000000"/>
                <w:sz w:val="18"/>
                <w:szCs w:val="18"/>
              </w:rPr>
              <w:t>kta</w:t>
            </w:r>
            <w:proofErr w:type="spellEnd"/>
            <w:r>
              <w:rPr>
                <w:rFonts w:eastAsia="Times New Roman"/>
                <w:color w:val="000000"/>
                <w:sz w:val="18"/>
                <w:szCs w:val="18"/>
              </w:rPr>
              <w:t>)</w:t>
            </w:r>
          </w:p>
        </w:tc>
        <w:tc>
          <w:tcPr>
            <w:tcW w:type="dxa" w:w="1062"/>
            <w:tcBorders>
              <w:top w:val="nil"/>
              <w:left w:val="nil"/>
              <w:bottom w:space="0" w:sz="4" w:color="auto" w:val="single"/>
              <w:right w:space="0" w:sz="4" w:color="auto" w:val="single"/>
            </w:tcBorders>
            <w:shd w:fill="FFFFFF" w:color="auto" w:val="clear"/>
            <w:noWrap/>
            <w:vAlign w:val="bottom"/>
            <w:hideMark/>
          </w:tcPr>
          <w:p w:rsidRDefault="002D4617" w:rsidR="002D4617">
            <w:pPr>
              <w:jc w:val="right"/>
              <w:rPr>
                <w:rFonts w:eastAsia="Times New Roman"/>
                <w:color w:val="000000"/>
                <w:sz w:val="18"/>
                <w:szCs w:val="18"/>
                <w:lang w:val="en-US"/>
              </w:rPr>
            </w:pPr>
            <w:r>
              <w:rPr>
                <w:rFonts w:eastAsia="Times New Roman"/>
                <w:color w:val="000000"/>
                <w:sz w:val="18"/>
                <w:szCs w:val="18"/>
              </w:rPr>
              <w:t>102.706</w:t>
            </w:r>
          </w:p>
        </w:tc>
        <w:tc>
          <w:tcPr>
            <w:tcW w:type="dxa" w:w="972"/>
            <w:tcBorders>
              <w:top w:val="nil"/>
              <w:left w:val="nil"/>
              <w:bottom w:space="0" w:sz="4" w:color="auto" w:val="single"/>
              <w:right w:space="0" w:sz="4" w:color="auto" w:val="single"/>
            </w:tcBorders>
            <w:shd w:fill="FFFFFF" w:color="auto" w:val="clear"/>
            <w:noWrap/>
            <w:vAlign w:val="bottom"/>
            <w:hideMark/>
          </w:tcPr>
          <w:p w:rsidRDefault="002D4617" w:rsidR="002D4617">
            <w:pPr>
              <w:jc w:val="right"/>
              <w:rPr>
                <w:rFonts w:eastAsia="Times New Roman"/>
                <w:color w:val="000000"/>
                <w:sz w:val="18"/>
                <w:szCs w:val="18"/>
                <w:lang w:val="en-US"/>
              </w:rPr>
            </w:pPr>
            <w:r>
              <w:rPr>
                <w:rFonts w:eastAsia="Times New Roman"/>
                <w:color w:val="000000"/>
                <w:sz w:val="18"/>
                <w:szCs w:val="18"/>
              </w:rPr>
              <w:t>0</w:t>
            </w:r>
          </w:p>
        </w:tc>
        <w:tc>
          <w:tcPr>
            <w:tcW w:type="dxa" w:w="1006"/>
            <w:tcBorders>
              <w:top w:val="nil"/>
              <w:left w:val="nil"/>
              <w:bottom w:space="0" w:sz="4" w:color="auto" w:val="single"/>
              <w:right w:space="0" w:sz="4" w:color="auto" w:val="single"/>
            </w:tcBorders>
            <w:shd w:fill="FFFFFF" w:color="auto" w:val="clear"/>
            <w:noWrap/>
            <w:vAlign w:val="bottom"/>
            <w:hideMark/>
          </w:tcPr>
          <w:p w:rsidRDefault="002D4617" w:rsidR="002D4617">
            <w:pPr>
              <w:jc w:val="right"/>
              <w:rPr>
                <w:rFonts w:eastAsia="Times New Roman"/>
                <w:color w:val="000000"/>
                <w:sz w:val="18"/>
                <w:szCs w:val="18"/>
                <w:lang w:val="en-US"/>
              </w:rPr>
            </w:pPr>
            <w:r>
              <w:rPr>
                <w:rFonts w:eastAsia="Times New Roman"/>
                <w:color w:val="000000"/>
                <w:sz w:val="18"/>
                <w:szCs w:val="18"/>
              </w:rPr>
              <w:t>0</w:t>
            </w:r>
          </w:p>
        </w:tc>
        <w:tc>
          <w:tcPr>
            <w:tcW w:type="dxa" w:w="994"/>
            <w:tcBorders>
              <w:top w:val="nil"/>
              <w:left w:val="nil"/>
              <w:bottom w:space="0" w:sz="4" w:color="auto" w:val="single"/>
              <w:right w:space="0" w:sz="4" w:color="auto" w:val="single"/>
            </w:tcBorders>
            <w:shd w:fill="FFFFFF" w:color="auto" w:val="clear"/>
            <w:noWrap/>
            <w:vAlign w:val="bottom"/>
            <w:hideMark/>
          </w:tcPr>
          <w:p w:rsidRDefault="002D4617" w:rsidR="002D4617">
            <w:pPr>
              <w:jc w:val="right"/>
              <w:rPr>
                <w:rFonts w:eastAsia="Times New Roman"/>
                <w:color w:val="000000"/>
                <w:sz w:val="18"/>
                <w:szCs w:val="18"/>
                <w:lang w:val="en-US"/>
              </w:rPr>
            </w:pPr>
            <w:r>
              <w:rPr>
                <w:rFonts w:eastAsia="Times New Roman"/>
                <w:color w:val="000000"/>
                <w:sz w:val="18"/>
                <w:szCs w:val="18"/>
              </w:rPr>
              <w:t>0</w:t>
            </w:r>
          </w:p>
        </w:tc>
        <w:tc>
          <w:tcPr>
            <w:tcW w:type="dxa" w:w="949"/>
            <w:tcBorders>
              <w:top w:val="nil"/>
              <w:left w:val="nil"/>
              <w:bottom w:space="0" w:sz="4" w:color="auto" w:val="single"/>
              <w:right w:space="0" w:sz="4" w:color="auto" w:val="single"/>
            </w:tcBorders>
            <w:shd w:fill="FFFFFF" w:color="auto" w:val="clear"/>
            <w:noWrap/>
            <w:vAlign w:val="bottom"/>
            <w:hideMark/>
          </w:tcPr>
          <w:p w:rsidRDefault="002D4617" w:rsidR="002D4617">
            <w:pPr>
              <w:jc w:val="right"/>
              <w:rPr>
                <w:rFonts w:eastAsia="Times New Roman"/>
                <w:color w:val="000000"/>
                <w:sz w:val="18"/>
                <w:szCs w:val="18"/>
                <w:lang w:val="en-US"/>
              </w:rPr>
            </w:pPr>
            <w:r>
              <w:rPr>
                <w:rFonts w:eastAsia="Times New Roman"/>
                <w:color w:val="000000"/>
                <w:sz w:val="18"/>
                <w:szCs w:val="18"/>
              </w:rPr>
              <w:t>0</w:t>
            </w:r>
          </w:p>
        </w:tc>
        <w:tc>
          <w:tcPr>
            <w:tcW w:type="dxa" w:w="994"/>
            <w:tcBorders>
              <w:top w:val="nil"/>
              <w:left w:val="nil"/>
              <w:bottom w:space="0" w:sz="4" w:color="auto" w:val="single"/>
              <w:right w:space="0" w:sz="4" w:color="auto" w:val="single"/>
            </w:tcBorders>
            <w:shd w:fill="FFFFFF" w:color="auto" w:val="clear"/>
            <w:noWrap/>
            <w:vAlign w:val="bottom"/>
            <w:hideMark/>
          </w:tcPr>
          <w:p w:rsidRDefault="002D4617" w:rsidR="002D4617">
            <w:pPr>
              <w:jc w:val="right"/>
              <w:rPr>
                <w:rFonts w:eastAsia="Times New Roman"/>
                <w:color w:val="000000"/>
                <w:sz w:val="18"/>
                <w:szCs w:val="18"/>
                <w:lang w:val="en-US"/>
              </w:rPr>
            </w:pPr>
            <w:r>
              <w:rPr>
                <w:rFonts w:eastAsia="Times New Roman"/>
                <w:color w:val="000000"/>
                <w:sz w:val="18"/>
                <w:szCs w:val="18"/>
              </w:rPr>
              <w:t>0</w:t>
            </w:r>
          </w:p>
        </w:tc>
      </w:tr>
      <w:tr w:rsidTr="002D4617" w:rsidR="002D4617">
        <w:trPr>
          <w:trHeight w:val="240"/>
        </w:trPr>
        <w:tc>
          <w:tcPr>
            <w:tcW w:type="dxa" w:w="372"/>
            <w:tcBorders>
              <w:top w:val="nil"/>
              <w:left w:space="0" w:sz="4" w:color="auto" w:val="single"/>
              <w:bottom w:space="0" w:sz="4" w:color="auto" w:val="single"/>
              <w:right w:space="0" w:sz="4" w:color="auto" w:val="single"/>
            </w:tcBorders>
            <w:noWrap/>
            <w:vAlign w:val="bottom"/>
            <w:hideMark/>
          </w:tcPr>
          <w:p w:rsidRDefault="002D4617" w:rsidR="002D4617">
            <w:pPr>
              <w:jc w:val="center"/>
              <w:rPr>
                <w:rFonts w:eastAsia="Times New Roman"/>
                <w:color w:val="000000"/>
                <w:sz w:val="18"/>
                <w:szCs w:val="18"/>
                <w:lang w:val="en-US"/>
              </w:rPr>
            </w:pPr>
            <w:r>
              <w:rPr>
                <w:rFonts w:eastAsia="Times New Roman"/>
                <w:color w:val="000000"/>
                <w:sz w:val="18"/>
                <w:szCs w:val="18"/>
              </w:rPr>
              <w:t>4</w:t>
            </w:r>
          </w:p>
        </w:tc>
        <w:tc>
          <w:tcPr>
            <w:tcW w:type="dxa" w:w="2191"/>
            <w:tcBorders>
              <w:top w:val="nil"/>
              <w:left w:val="nil"/>
              <w:bottom w:space="0" w:sz="4" w:color="auto" w:val="single"/>
              <w:right w:space="0" w:sz="4" w:color="auto" w:val="single"/>
            </w:tcBorders>
            <w:shd w:fill="FFFFFF" w:color="auto" w:val="clear"/>
            <w:noWrap/>
            <w:vAlign w:val="bottom"/>
            <w:hideMark/>
          </w:tcPr>
          <w:p w:rsidRDefault="002D4617" w:rsidR="002D4617">
            <w:pPr>
              <w:rPr>
                <w:rFonts w:eastAsia="Times New Roman"/>
                <w:color w:val="000000"/>
                <w:sz w:val="18"/>
                <w:szCs w:val="18"/>
                <w:lang w:val="en-US"/>
              </w:rPr>
            </w:pPr>
            <w:r>
              <w:rPr>
                <w:rFonts w:eastAsia="Times New Roman"/>
                <w:color w:val="000000"/>
                <w:sz w:val="18"/>
                <w:szCs w:val="18"/>
              </w:rPr>
              <w:t>Amortizacija</w:t>
            </w:r>
          </w:p>
        </w:tc>
        <w:tc>
          <w:tcPr>
            <w:tcW w:type="dxa" w:w="1062"/>
            <w:tcBorders>
              <w:top w:val="nil"/>
              <w:left w:val="nil"/>
              <w:bottom w:space="0" w:sz="4" w:color="auto" w:val="single"/>
              <w:right w:space="0" w:sz="4" w:color="auto" w:val="single"/>
            </w:tcBorders>
            <w:shd w:fill="FFFFFF" w:color="auto" w:val="clear"/>
            <w:noWrap/>
            <w:vAlign w:val="bottom"/>
            <w:hideMark/>
          </w:tcPr>
          <w:p w:rsidRDefault="002D4617" w:rsidR="002D4617">
            <w:pPr>
              <w:jc w:val="right"/>
              <w:rPr>
                <w:rFonts w:eastAsia="Times New Roman"/>
                <w:color w:val="000000"/>
                <w:sz w:val="18"/>
                <w:szCs w:val="18"/>
                <w:lang w:val="en-US"/>
              </w:rPr>
            </w:pPr>
            <w:r>
              <w:rPr>
                <w:rFonts w:eastAsia="Times New Roman"/>
                <w:color w:val="000000"/>
                <w:sz w:val="18"/>
                <w:szCs w:val="18"/>
              </w:rPr>
              <w:t>376.000</w:t>
            </w:r>
          </w:p>
        </w:tc>
        <w:tc>
          <w:tcPr>
            <w:tcW w:type="dxa" w:w="972"/>
            <w:tcBorders>
              <w:top w:val="nil"/>
              <w:left w:val="nil"/>
              <w:bottom w:space="0" w:sz="4" w:color="auto" w:val="single"/>
              <w:right w:space="0" w:sz="4" w:color="auto" w:val="single"/>
            </w:tcBorders>
            <w:shd w:fill="FFFFFF" w:color="auto" w:val="clear"/>
            <w:noWrap/>
            <w:vAlign w:val="bottom"/>
            <w:hideMark/>
          </w:tcPr>
          <w:p w:rsidRDefault="002D4617" w:rsidR="002D4617">
            <w:pPr>
              <w:jc w:val="right"/>
              <w:rPr>
                <w:rFonts w:eastAsia="Times New Roman"/>
                <w:sz w:val="18"/>
                <w:szCs w:val="18"/>
                <w:lang w:val="en-US"/>
              </w:rPr>
            </w:pPr>
            <w:r>
              <w:rPr>
                <w:rFonts w:eastAsia="Times New Roman"/>
                <w:sz w:val="18"/>
                <w:szCs w:val="18"/>
              </w:rPr>
              <w:t>413.600</w:t>
            </w:r>
          </w:p>
        </w:tc>
        <w:tc>
          <w:tcPr>
            <w:tcW w:type="dxa" w:w="1006"/>
            <w:tcBorders>
              <w:top w:val="nil"/>
              <w:left w:val="nil"/>
              <w:bottom w:space="0" w:sz="4" w:color="auto" w:val="single"/>
              <w:right w:space="0" w:sz="4" w:color="auto" w:val="single"/>
            </w:tcBorders>
            <w:shd w:fill="FFFFFF" w:color="auto" w:val="clear"/>
            <w:noWrap/>
            <w:vAlign w:val="bottom"/>
            <w:hideMark/>
          </w:tcPr>
          <w:p w:rsidRDefault="002D4617" w:rsidR="002D4617">
            <w:pPr>
              <w:jc w:val="right"/>
              <w:rPr>
                <w:rFonts w:eastAsia="Times New Roman"/>
                <w:sz w:val="18"/>
                <w:szCs w:val="18"/>
                <w:lang w:val="en-US"/>
              </w:rPr>
            </w:pPr>
            <w:r>
              <w:rPr>
                <w:rFonts w:eastAsia="Times New Roman"/>
                <w:sz w:val="18"/>
                <w:szCs w:val="18"/>
              </w:rPr>
              <w:t>454.960</w:t>
            </w:r>
          </w:p>
        </w:tc>
        <w:tc>
          <w:tcPr>
            <w:tcW w:type="dxa" w:w="994"/>
            <w:tcBorders>
              <w:top w:val="nil"/>
              <w:left w:val="nil"/>
              <w:bottom w:space="0" w:sz="4" w:color="auto" w:val="single"/>
              <w:right w:space="0" w:sz="4" w:color="auto" w:val="single"/>
            </w:tcBorders>
            <w:shd w:fill="FFFFFF" w:color="auto" w:val="clear"/>
            <w:noWrap/>
            <w:vAlign w:val="bottom"/>
            <w:hideMark/>
          </w:tcPr>
          <w:p w:rsidRDefault="002D4617" w:rsidR="002D4617">
            <w:pPr>
              <w:jc w:val="right"/>
              <w:rPr>
                <w:rFonts w:eastAsia="Times New Roman"/>
                <w:sz w:val="18"/>
                <w:szCs w:val="18"/>
                <w:lang w:val="en-US"/>
              </w:rPr>
            </w:pPr>
            <w:r>
              <w:rPr>
                <w:rFonts w:eastAsia="Times New Roman"/>
                <w:sz w:val="18"/>
                <w:szCs w:val="18"/>
              </w:rPr>
              <w:t>500.456</w:t>
            </w:r>
          </w:p>
        </w:tc>
        <w:tc>
          <w:tcPr>
            <w:tcW w:type="dxa" w:w="949"/>
            <w:tcBorders>
              <w:top w:val="nil"/>
              <w:left w:val="nil"/>
              <w:bottom w:space="0" w:sz="4" w:color="auto" w:val="single"/>
              <w:right w:space="0" w:sz="4" w:color="auto" w:val="single"/>
            </w:tcBorders>
            <w:shd w:fill="FFFFFF" w:color="auto" w:val="clear"/>
            <w:noWrap/>
            <w:vAlign w:val="bottom"/>
            <w:hideMark/>
          </w:tcPr>
          <w:p w:rsidRDefault="002D4617" w:rsidR="002D4617">
            <w:pPr>
              <w:jc w:val="right"/>
              <w:rPr>
                <w:rFonts w:eastAsia="Times New Roman"/>
                <w:sz w:val="18"/>
                <w:szCs w:val="18"/>
                <w:lang w:val="en-US"/>
              </w:rPr>
            </w:pPr>
            <w:r>
              <w:rPr>
                <w:rFonts w:eastAsia="Times New Roman"/>
                <w:sz w:val="18"/>
                <w:szCs w:val="18"/>
              </w:rPr>
              <w:t>550.502</w:t>
            </w:r>
          </w:p>
        </w:tc>
        <w:tc>
          <w:tcPr>
            <w:tcW w:type="dxa" w:w="994"/>
            <w:tcBorders>
              <w:top w:val="nil"/>
              <w:left w:val="nil"/>
              <w:bottom w:space="0" w:sz="4" w:color="auto" w:val="single"/>
              <w:right w:space="0" w:sz="4" w:color="auto" w:val="single"/>
            </w:tcBorders>
            <w:shd w:fill="FFFFFF" w:color="auto" w:val="clear"/>
            <w:noWrap/>
            <w:vAlign w:val="bottom"/>
            <w:hideMark/>
          </w:tcPr>
          <w:p w:rsidRDefault="002D4617" w:rsidR="002D4617">
            <w:pPr>
              <w:jc w:val="right"/>
              <w:rPr>
                <w:rFonts w:eastAsia="Times New Roman"/>
                <w:sz w:val="18"/>
                <w:szCs w:val="18"/>
                <w:lang w:val="en-US"/>
              </w:rPr>
            </w:pPr>
            <w:r>
              <w:rPr>
                <w:rFonts w:eastAsia="Times New Roman"/>
                <w:sz w:val="18"/>
                <w:szCs w:val="18"/>
              </w:rPr>
              <w:t>605.552</w:t>
            </w:r>
          </w:p>
        </w:tc>
      </w:tr>
      <w:tr w:rsidTr="002D4617" w:rsidR="002D4617">
        <w:trPr>
          <w:trHeight w:val="240"/>
        </w:trPr>
        <w:tc>
          <w:tcPr>
            <w:tcW w:type="dxa" w:w="372"/>
            <w:tcBorders>
              <w:top w:val="nil"/>
              <w:left w:space="0" w:sz="4" w:color="auto" w:val="single"/>
              <w:bottom w:space="0" w:sz="4" w:color="auto" w:val="single"/>
              <w:right w:space="0" w:sz="4" w:color="auto" w:val="single"/>
            </w:tcBorders>
            <w:noWrap/>
            <w:vAlign w:val="bottom"/>
            <w:hideMark/>
          </w:tcPr>
          <w:p w:rsidRDefault="002D4617" w:rsidR="002D4617">
            <w:pPr>
              <w:jc w:val="center"/>
              <w:rPr>
                <w:rFonts w:eastAsia="Times New Roman"/>
                <w:color w:val="000000"/>
                <w:sz w:val="18"/>
                <w:szCs w:val="18"/>
                <w:lang w:val="en-US"/>
              </w:rPr>
            </w:pPr>
            <w:r>
              <w:rPr>
                <w:rFonts w:eastAsia="Times New Roman"/>
                <w:color w:val="000000"/>
                <w:sz w:val="18"/>
                <w:szCs w:val="18"/>
              </w:rPr>
              <w:t>5</w:t>
            </w:r>
          </w:p>
        </w:tc>
        <w:tc>
          <w:tcPr>
            <w:tcW w:type="dxa" w:w="2191"/>
            <w:tcBorders>
              <w:top w:val="nil"/>
              <w:left w:val="nil"/>
              <w:bottom w:space="0" w:sz="4" w:color="auto" w:val="single"/>
              <w:right w:space="0" w:sz="4" w:color="auto" w:val="single"/>
            </w:tcBorders>
            <w:shd w:fill="FFFFFF" w:color="auto" w:val="clear"/>
            <w:vAlign w:val="bottom"/>
            <w:hideMark/>
          </w:tcPr>
          <w:p w:rsidRDefault="002D4617" w:rsidR="002D4617">
            <w:pPr>
              <w:rPr>
                <w:rFonts w:eastAsia="Times New Roman"/>
                <w:color w:val="000000"/>
                <w:sz w:val="18"/>
                <w:szCs w:val="18"/>
                <w:lang w:val="en-US"/>
              </w:rPr>
            </w:pPr>
            <w:r>
              <w:rPr>
                <w:rFonts w:eastAsia="Times New Roman"/>
                <w:color w:val="000000"/>
                <w:sz w:val="18"/>
                <w:szCs w:val="18"/>
              </w:rPr>
              <w:t>Ostalo</w:t>
            </w:r>
          </w:p>
        </w:tc>
        <w:tc>
          <w:tcPr>
            <w:tcW w:type="dxa" w:w="1062"/>
            <w:tcBorders>
              <w:top w:val="nil"/>
              <w:left w:val="nil"/>
              <w:bottom w:space="0" w:sz="4" w:color="auto" w:val="single"/>
              <w:right w:space="0" w:sz="4" w:color="auto" w:val="single"/>
            </w:tcBorders>
            <w:shd w:fill="FFFFFF" w:color="auto" w:val="clear"/>
            <w:vAlign w:val="bottom"/>
            <w:hideMark/>
          </w:tcPr>
          <w:p w:rsidRDefault="002D4617" w:rsidR="002D4617">
            <w:pPr>
              <w:jc w:val="right"/>
              <w:rPr>
                <w:rFonts w:eastAsia="Times New Roman"/>
                <w:color w:val="000000"/>
                <w:sz w:val="18"/>
                <w:szCs w:val="18"/>
                <w:lang w:val="en-US"/>
              </w:rPr>
            </w:pPr>
            <w:r>
              <w:rPr>
                <w:rFonts w:eastAsia="Times New Roman"/>
                <w:color w:val="000000"/>
                <w:sz w:val="18"/>
                <w:szCs w:val="18"/>
              </w:rPr>
              <w:t>79.200</w:t>
            </w:r>
          </w:p>
        </w:tc>
        <w:tc>
          <w:tcPr>
            <w:tcW w:type="dxa" w:w="972"/>
            <w:tcBorders>
              <w:top w:val="nil"/>
              <w:left w:val="nil"/>
              <w:bottom w:space="0" w:sz="4" w:color="auto" w:val="single"/>
              <w:right w:space="0" w:sz="4" w:color="auto" w:val="single"/>
            </w:tcBorders>
            <w:shd w:fill="FFFFFF" w:color="auto" w:val="clear"/>
            <w:vAlign w:val="bottom"/>
            <w:hideMark/>
          </w:tcPr>
          <w:p w:rsidRDefault="002D4617" w:rsidR="002D4617">
            <w:pPr>
              <w:jc w:val="right"/>
              <w:rPr>
                <w:rFonts w:eastAsia="Times New Roman"/>
                <w:color w:val="000000"/>
                <w:sz w:val="18"/>
                <w:szCs w:val="18"/>
                <w:lang w:val="en-US"/>
              </w:rPr>
            </w:pPr>
            <w:r>
              <w:rPr>
                <w:rFonts w:eastAsia="Times New Roman"/>
                <w:color w:val="000000"/>
                <w:sz w:val="18"/>
                <w:szCs w:val="18"/>
              </w:rPr>
              <w:t>106.928</w:t>
            </w:r>
          </w:p>
        </w:tc>
        <w:tc>
          <w:tcPr>
            <w:tcW w:type="dxa" w:w="1006"/>
            <w:tcBorders>
              <w:top w:val="nil"/>
              <w:left w:val="nil"/>
              <w:bottom w:space="0" w:sz="4" w:color="auto" w:val="single"/>
              <w:right w:space="0" w:sz="4" w:color="auto" w:val="single"/>
            </w:tcBorders>
            <w:shd w:fill="FFFFFF" w:color="auto" w:val="clear"/>
            <w:vAlign w:val="bottom"/>
            <w:hideMark/>
          </w:tcPr>
          <w:p w:rsidRDefault="002D4617" w:rsidR="002D4617">
            <w:pPr>
              <w:jc w:val="right"/>
              <w:rPr>
                <w:rFonts w:eastAsia="Times New Roman"/>
                <w:color w:val="000000"/>
                <w:sz w:val="18"/>
                <w:szCs w:val="18"/>
                <w:lang w:val="en-US"/>
              </w:rPr>
            </w:pPr>
            <w:r>
              <w:rPr>
                <w:rFonts w:eastAsia="Times New Roman"/>
                <w:color w:val="000000"/>
                <w:sz w:val="18"/>
                <w:szCs w:val="18"/>
              </w:rPr>
              <w:t>124.800</w:t>
            </w:r>
          </w:p>
        </w:tc>
        <w:tc>
          <w:tcPr>
            <w:tcW w:type="dxa" w:w="994"/>
            <w:tcBorders>
              <w:top w:val="nil"/>
              <w:left w:val="nil"/>
              <w:bottom w:space="0" w:sz="4" w:color="auto" w:val="single"/>
              <w:right w:space="0" w:sz="4" w:color="auto" w:val="single"/>
            </w:tcBorders>
            <w:shd w:fill="FFFFFF" w:color="auto" w:val="clear"/>
            <w:vAlign w:val="bottom"/>
            <w:hideMark/>
          </w:tcPr>
          <w:p w:rsidRDefault="002D4617" w:rsidR="002D4617">
            <w:pPr>
              <w:jc w:val="right"/>
              <w:rPr>
                <w:rFonts w:eastAsia="Times New Roman"/>
                <w:color w:val="000000"/>
                <w:sz w:val="18"/>
                <w:szCs w:val="18"/>
                <w:lang w:val="en-US"/>
              </w:rPr>
            </w:pPr>
            <w:r>
              <w:rPr>
                <w:rFonts w:eastAsia="Times New Roman"/>
                <w:color w:val="000000"/>
                <w:sz w:val="18"/>
                <w:szCs w:val="18"/>
              </w:rPr>
              <w:t>180.000</w:t>
            </w:r>
          </w:p>
        </w:tc>
        <w:tc>
          <w:tcPr>
            <w:tcW w:type="dxa" w:w="949"/>
            <w:tcBorders>
              <w:top w:val="nil"/>
              <w:left w:val="nil"/>
              <w:bottom w:space="0" w:sz="4" w:color="auto" w:val="single"/>
              <w:right w:space="0" w:sz="4" w:color="auto" w:val="single"/>
            </w:tcBorders>
            <w:shd w:fill="FFFFFF" w:color="auto" w:val="clear"/>
            <w:vAlign w:val="bottom"/>
            <w:hideMark/>
          </w:tcPr>
          <w:p w:rsidRDefault="002D4617" w:rsidR="002D4617">
            <w:pPr>
              <w:jc w:val="right"/>
              <w:rPr>
                <w:rFonts w:eastAsia="Times New Roman"/>
                <w:color w:val="000000"/>
                <w:sz w:val="18"/>
                <w:szCs w:val="18"/>
                <w:lang w:val="en-US"/>
              </w:rPr>
            </w:pPr>
            <w:r>
              <w:rPr>
                <w:rFonts w:eastAsia="Times New Roman"/>
                <w:color w:val="000000"/>
                <w:sz w:val="18"/>
                <w:szCs w:val="18"/>
              </w:rPr>
              <w:t>212.000</w:t>
            </w:r>
          </w:p>
        </w:tc>
        <w:tc>
          <w:tcPr>
            <w:tcW w:type="dxa" w:w="994"/>
            <w:tcBorders>
              <w:top w:val="nil"/>
              <w:left w:val="nil"/>
              <w:bottom w:space="0" w:sz="4" w:color="auto" w:val="single"/>
              <w:right w:space="0" w:sz="4" w:color="auto" w:val="single"/>
            </w:tcBorders>
            <w:shd w:fill="FFFFFF" w:color="auto" w:val="clear"/>
            <w:vAlign w:val="bottom"/>
            <w:hideMark/>
          </w:tcPr>
          <w:p w:rsidRDefault="002D4617" w:rsidR="002D4617">
            <w:pPr>
              <w:jc w:val="right"/>
              <w:rPr>
                <w:rFonts w:eastAsia="Times New Roman"/>
                <w:color w:val="000000"/>
                <w:sz w:val="18"/>
                <w:szCs w:val="18"/>
                <w:lang w:val="en-US"/>
              </w:rPr>
            </w:pPr>
            <w:r>
              <w:rPr>
                <w:rFonts w:eastAsia="Times New Roman"/>
                <w:color w:val="000000"/>
                <w:sz w:val="18"/>
                <w:szCs w:val="18"/>
              </w:rPr>
              <w:t>239.200</w:t>
            </w:r>
          </w:p>
        </w:tc>
      </w:tr>
      <w:tr w:rsidTr="002D4617" w:rsidR="002D4617">
        <w:trPr>
          <w:trHeight w:val="240"/>
        </w:trPr>
        <w:tc>
          <w:tcPr>
            <w:tcW w:type="dxa" w:w="372"/>
            <w:tcBorders>
              <w:top w:val="nil"/>
              <w:left w:space="0" w:sz="4" w:color="auto" w:val="single"/>
              <w:bottom w:space="0" w:sz="4" w:color="auto" w:val="single"/>
              <w:right w:space="0" w:sz="4" w:color="auto" w:val="single"/>
            </w:tcBorders>
            <w:shd w:fill="C5D9F1" w:color="auto" w:val="clear"/>
            <w:noWrap/>
            <w:vAlign w:val="bottom"/>
            <w:hideMark/>
          </w:tcPr>
          <w:p w:rsidRDefault="002D4617" w:rsidR="002D4617">
            <w:pPr>
              <w:jc w:val="center"/>
              <w:rPr>
                <w:rFonts w:eastAsia="Times New Roman"/>
                <w:b/>
                <w:bCs/>
                <w:sz w:val="18"/>
                <w:szCs w:val="18"/>
                <w:lang w:val="en-US"/>
              </w:rPr>
            </w:pPr>
            <w:r>
              <w:rPr>
                <w:rFonts w:eastAsia="Times New Roman"/>
                <w:b/>
                <w:bCs/>
                <w:sz w:val="18"/>
                <w:szCs w:val="18"/>
              </w:rPr>
              <w:t> </w:t>
            </w:r>
          </w:p>
        </w:tc>
        <w:tc>
          <w:tcPr>
            <w:tcW w:type="dxa" w:w="2191"/>
            <w:tcBorders>
              <w:top w:val="nil"/>
              <w:left w:val="nil"/>
              <w:bottom w:space="0" w:sz="4" w:color="auto" w:val="single"/>
              <w:right w:space="0" w:sz="4" w:color="auto" w:val="single"/>
            </w:tcBorders>
            <w:shd w:fill="C5D9F1" w:color="auto" w:val="clear"/>
            <w:noWrap/>
            <w:vAlign w:val="bottom"/>
            <w:hideMark/>
          </w:tcPr>
          <w:p w:rsidRDefault="002D4617" w:rsidR="002D4617">
            <w:pPr>
              <w:rPr>
                <w:rFonts w:eastAsia="Times New Roman"/>
                <w:b/>
                <w:bCs/>
                <w:sz w:val="18"/>
                <w:szCs w:val="18"/>
                <w:lang w:val="en-US"/>
              </w:rPr>
            </w:pPr>
            <w:r>
              <w:rPr>
                <w:rFonts w:eastAsia="Times New Roman"/>
                <w:b/>
                <w:bCs/>
                <w:sz w:val="18"/>
                <w:szCs w:val="18"/>
              </w:rPr>
              <w:t>Ukupni troškovi</w:t>
            </w:r>
          </w:p>
        </w:tc>
        <w:tc>
          <w:tcPr>
            <w:tcW w:type="dxa" w:w="1062"/>
            <w:tcBorders>
              <w:top w:val="nil"/>
              <w:left w:val="nil"/>
              <w:bottom w:space="0" w:sz="4" w:color="auto" w:val="single"/>
              <w:right w:space="0" w:sz="4" w:color="auto" w:val="single"/>
            </w:tcBorders>
            <w:shd w:fill="C5D9F1" w:color="auto" w:val="clear"/>
            <w:noWrap/>
            <w:vAlign w:val="bottom"/>
            <w:hideMark/>
          </w:tcPr>
          <w:p w:rsidRDefault="002D4617" w:rsidR="002D4617">
            <w:pPr>
              <w:jc w:val="right"/>
              <w:rPr>
                <w:rFonts w:eastAsia="Times New Roman"/>
                <w:b/>
                <w:bCs/>
                <w:sz w:val="18"/>
                <w:szCs w:val="18"/>
                <w:lang w:val="en-US"/>
              </w:rPr>
            </w:pPr>
            <w:r>
              <w:rPr>
                <w:rFonts w:eastAsia="Times New Roman"/>
                <w:b/>
                <w:bCs/>
                <w:sz w:val="18"/>
                <w:szCs w:val="18"/>
              </w:rPr>
              <w:t>1.787.306</w:t>
            </w:r>
          </w:p>
        </w:tc>
        <w:tc>
          <w:tcPr>
            <w:tcW w:type="dxa" w:w="972"/>
            <w:tcBorders>
              <w:top w:val="nil"/>
              <w:left w:val="nil"/>
              <w:bottom w:space="0" w:sz="4" w:color="auto" w:val="single"/>
              <w:right w:space="0" w:sz="4" w:color="auto" w:val="single"/>
            </w:tcBorders>
            <w:shd w:fill="C5D9F1" w:color="auto" w:val="clear"/>
            <w:noWrap/>
            <w:vAlign w:val="bottom"/>
            <w:hideMark/>
          </w:tcPr>
          <w:p w:rsidRDefault="002D4617" w:rsidR="002D4617">
            <w:pPr>
              <w:jc w:val="right"/>
              <w:rPr>
                <w:rFonts w:eastAsia="Times New Roman"/>
                <w:b/>
                <w:bCs/>
                <w:sz w:val="18"/>
                <w:szCs w:val="18"/>
                <w:lang w:val="en-US"/>
              </w:rPr>
            </w:pPr>
            <w:r>
              <w:rPr>
                <w:rFonts w:eastAsia="Times New Roman"/>
                <w:b/>
                <w:bCs/>
                <w:sz w:val="18"/>
                <w:szCs w:val="18"/>
              </w:rPr>
              <w:t>2.432.976</w:t>
            </w:r>
          </w:p>
        </w:tc>
        <w:tc>
          <w:tcPr>
            <w:tcW w:type="dxa" w:w="1006"/>
            <w:tcBorders>
              <w:top w:val="nil"/>
              <w:left w:val="nil"/>
              <w:bottom w:space="0" w:sz="4" w:color="auto" w:val="single"/>
              <w:right w:space="0" w:sz="4" w:color="auto" w:val="single"/>
            </w:tcBorders>
            <w:shd w:fill="C5D9F1" w:color="auto" w:val="clear"/>
            <w:noWrap/>
            <w:vAlign w:val="bottom"/>
            <w:hideMark/>
          </w:tcPr>
          <w:p w:rsidRDefault="002D4617" w:rsidR="002D4617">
            <w:pPr>
              <w:jc w:val="right"/>
              <w:rPr>
                <w:rFonts w:eastAsia="Times New Roman"/>
                <w:b/>
                <w:bCs/>
                <w:sz w:val="18"/>
                <w:szCs w:val="18"/>
                <w:lang w:val="en-US"/>
              </w:rPr>
            </w:pPr>
            <w:r>
              <w:rPr>
                <w:rFonts w:eastAsia="Times New Roman"/>
                <w:b/>
                <w:bCs/>
                <w:sz w:val="18"/>
                <w:szCs w:val="18"/>
              </w:rPr>
              <w:t>2.778.160</w:t>
            </w:r>
          </w:p>
        </w:tc>
        <w:tc>
          <w:tcPr>
            <w:tcW w:type="dxa" w:w="994"/>
            <w:tcBorders>
              <w:top w:val="nil"/>
              <w:left w:val="nil"/>
              <w:bottom w:space="0" w:sz="4" w:color="auto" w:val="single"/>
              <w:right w:space="0" w:sz="4" w:color="auto" w:val="single"/>
            </w:tcBorders>
            <w:shd w:fill="C5D9F1" w:color="auto" w:val="clear"/>
            <w:noWrap/>
            <w:vAlign w:val="bottom"/>
            <w:hideMark/>
          </w:tcPr>
          <w:p w:rsidRDefault="002D4617" w:rsidR="002D4617">
            <w:pPr>
              <w:jc w:val="right"/>
              <w:rPr>
                <w:rFonts w:eastAsia="Times New Roman"/>
                <w:b/>
                <w:bCs/>
                <w:sz w:val="18"/>
                <w:szCs w:val="18"/>
                <w:lang w:val="en-US"/>
              </w:rPr>
            </w:pPr>
            <w:r>
              <w:rPr>
                <w:rFonts w:eastAsia="Times New Roman"/>
                <w:b/>
                <w:bCs/>
                <w:sz w:val="18"/>
                <w:szCs w:val="18"/>
              </w:rPr>
              <w:t>3.812.456</w:t>
            </w:r>
          </w:p>
        </w:tc>
        <w:tc>
          <w:tcPr>
            <w:tcW w:type="dxa" w:w="949"/>
            <w:tcBorders>
              <w:top w:val="nil"/>
              <w:left w:val="nil"/>
              <w:bottom w:space="0" w:sz="4" w:color="auto" w:val="single"/>
              <w:right w:space="0" w:sz="4" w:color="auto" w:val="single"/>
            </w:tcBorders>
            <w:shd w:fill="C5D9F1" w:color="auto" w:val="clear"/>
            <w:noWrap/>
            <w:vAlign w:val="bottom"/>
            <w:hideMark/>
          </w:tcPr>
          <w:p w:rsidRDefault="002D4617" w:rsidR="002D4617">
            <w:pPr>
              <w:jc w:val="right"/>
              <w:rPr>
                <w:rFonts w:eastAsia="Times New Roman"/>
                <w:b/>
                <w:bCs/>
                <w:sz w:val="18"/>
                <w:szCs w:val="18"/>
                <w:lang w:val="en-US"/>
              </w:rPr>
            </w:pPr>
            <w:r>
              <w:rPr>
                <w:rFonts w:eastAsia="Times New Roman"/>
                <w:b/>
                <w:bCs/>
                <w:sz w:val="18"/>
                <w:szCs w:val="18"/>
              </w:rPr>
              <w:t>4.406.502</w:t>
            </w:r>
          </w:p>
        </w:tc>
        <w:tc>
          <w:tcPr>
            <w:tcW w:type="dxa" w:w="994"/>
            <w:tcBorders>
              <w:top w:val="nil"/>
              <w:left w:val="nil"/>
              <w:bottom w:space="0" w:sz="4" w:color="auto" w:val="single"/>
              <w:right w:space="0" w:sz="4" w:color="auto" w:val="single"/>
            </w:tcBorders>
            <w:shd w:fill="C5D9F1" w:color="auto" w:val="clear"/>
            <w:noWrap/>
            <w:vAlign w:val="bottom"/>
            <w:hideMark/>
          </w:tcPr>
          <w:p w:rsidRDefault="002D4617" w:rsidR="002D4617">
            <w:pPr>
              <w:jc w:val="right"/>
              <w:rPr>
                <w:rFonts w:eastAsia="Times New Roman"/>
                <w:b/>
                <w:bCs/>
                <w:sz w:val="18"/>
                <w:szCs w:val="18"/>
                <w:lang w:val="en-US"/>
              </w:rPr>
            </w:pPr>
            <w:r>
              <w:rPr>
                <w:rFonts w:eastAsia="Times New Roman"/>
                <w:b/>
                <w:bCs/>
                <w:sz w:val="18"/>
                <w:szCs w:val="18"/>
              </w:rPr>
              <w:t>4.974.352</w:t>
            </w:r>
          </w:p>
        </w:tc>
      </w:tr>
      <w:tr w:rsidTr="002D4617" w:rsidR="002D4617">
        <w:trPr>
          <w:trHeight w:val="240"/>
        </w:trPr>
        <w:tc>
          <w:tcPr>
            <w:tcW w:type="dxa" w:w="372"/>
            <w:shd w:fill="FFFFFF" w:color="auto" w:val="clear"/>
            <w:noWrap/>
            <w:vAlign w:val="bottom"/>
            <w:hideMark/>
          </w:tcPr>
          <w:p w:rsidRDefault="002D4617" w:rsidR="002D4617">
            <w:pPr>
              <w:jc w:val="center"/>
              <w:rPr>
                <w:rFonts w:eastAsia="Times New Roman"/>
                <w:sz w:val="18"/>
                <w:szCs w:val="18"/>
                <w:lang w:val="en-US"/>
              </w:rPr>
            </w:pPr>
            <w:r>
              <w:rPr>
                <w:rFonts w:eastAsia="Times New Roman"/>
                <w:sz w:val="18"/>
                <w:szCs w:val="18"/>
              </w:rPr>
              <w:t> </w:t>
            </w:r>
          </w:p>
        </w:tc>
        <w:tc>
          <w:tcPr>
            <w:tcW w:type="dxa" w:w="2191"/>
            <w:shd w:fill="FFFFFF" w:color="auto" w:val="clear"/>
            <w:noWrap/>
            <w:vAlign w:val="bottom"/>
            <w:hideMark/>
          </w:tcPr>
          <w:p w:rsidRDefault="002D4617" w:rsidR="002D4617">
            <w:pPr>
              <w:rPr>
                <w:rFonts w:eastAsia="Times New Roman"/>
                <w:sz w:val="18"/>
                <w:szCs w:val="18"/>
                <w:lang w:val="en-US"/>
              </w:rPr>
            </w:pPr>
            <w:r>
              <w:rPr>
                <w:rFonts w:eastAsia="Times New Roman"/>
                <w:sz w:val="18"/>
                <w:szCs w:val="18"/>
              </w:rPr>
              <w:t> </w:t>
            </w:r>
          </w:p>
        </w:tc>
        <w:tc>
          <w:tcPr>
            <w:tcW w:type="dxa" w:w="1062"/>
            <w:shd w:fill="FFFFFF" w:color="auto" w:val="clear"/>
            <w:noWrap/>
            <w:vAlign w:val="bottom"/>
            <w:hideMark/>
          </w:tcPr>
          <w:p w:rsidRDefault="002D4617" w:rsidR="002D4617">
            <w:pPr>
              <w:rPr>
                <w:rFonts w:eastAsia="Times New Roman"/>
                <w:sz w:val="18"/>
                <w:szCs w:val="18"/>
                <w:lang w:val="en-US"/>
              </w:rPr>
            </w:pPr>
            <w:r>
              <w:rPr>
                <w:rFonts w:eastAsia="Times New Roman"/>
                <w:sz w:val="18"/>
                <w:szCs w:val="18"/>
              </w:rPr>
              <w:t> </w:t>
            </w:r>
          </w:p>
        </w:tc>
        <w:tc>
          <w:tcPr>
            <w:tcW w:type="dxa" w:w="972"/>
            <w:shd w:fill="FFFFFF" w:color="auto" w:val="clear"/>
            <w:noWrap/>
            <w:vAlign w:val="bottom"/>
            <w:hideMark/>
          </w:tcPr>
          <w:p w:rsidRDefault="002D4617" w:rsidR="002D4617">
            <w:pPr>
              <w:rPr>
                <w:rFonts w:eastAsia="Times New Roman"/>
                <w:sz w:val="18"/>
                <w:szCs w:val="18"/>
                <w:lang w:val="en-US"/>
              </w:rPr>
            </w:pPr>
            <w:r>
              <w:rPr>
                <w:rFonts w:eastAsia="Times New Roman"/>
                <w:sz w:val="18"/>
                <w:szCs w:val="18"/>
              </w:rPr>
              <w:t> </w:t>
            </w:r>
          </w:p>
        </w:tc>
        <w:tc>
          <w:tcPr>
            <w:tcW w:type="dxa" w:w="1006"/>
            <w:shd w:fill="FFFFFF" w:color="auto" w:val="clear"/>
            <w:noWrap/>
            <w:vAlign w:val="bottom"/>
            <w:hideMark/>
          </w:tcPr>
          <w:p w:rsidRDefault="002D4617" w:rsidR="002D4617">
            <w:pPr>
              <w:rPr>
                <w:rFonts w:eastAsia="Times New Roman"/>
                <w:sz w:val="18"/>
                <w:szCs w:val="18"/>
                <w:lang w:val="en-US"/>
              </w:rPr>
            </w:pPr>
            <w:r>
              <w:rPr>
                <w:rFonts w:eastAsia="Times New Roman"/>
                <w:sz w:val="18"/>
                <w:szCs w:val="18"/>
              </w:rPr>
              <w:t> </w:t>
            </w:r>
          </w:p>
        </w:tc>
        <w:tc>
          <w:tcPr>
            <w:tcW w:type="dxa" w:w="994"/>
            <w:shd w:fill="FFFFFF" w:color="auto" w:val="clear"/>
            <w:noWrap/>
            <w:vAlign w:val="bottom"/>
            <w:hideMark/>
          </w:tcPr>
          <w:p w:rsidRDefault="002D4617" w:rsidR="002D4617">
            <w:pPr>
              <w:rPr>
                <w:rFonts w:eastAsia="Times New Roman"/>
                <w:sz w:val="18"/>
                <w:szCs w:val="18"/>
                <w:lang w:val="en-US"/>
              </w:rPr>
            </w:pPr>
            <w:r>
              <w:rPr>
                <w:rFonts w:eastAsia="Times New Roman"/>
                <w:sz w:val="18"/>
                <w:szCs w:val="18"/>
              </w:rPr>
              <w:t> </w:t>
            </w:r>
          </w:p>
        </w:tc>
        <w:tc>
          <w:tcPr>
            <w:tcW w:type="dxa" w:w="949"/>
            <w:shd w:fill="FFFFFF" w:color="auto" w:val="clear"/>
            <w:noWrap/>
            <w:vAlign w:val="bottom"/>
            <w:hideMark/>
          </w:tcPr>
          <w:p w:rsidRDefault="002D4617" w:rsidR="002D4617">
            <w:pPr>
              <w:rPr>
                <w:rFonts w:eastAsia="Times New Roman"/>
                <w:sz w:val="18"/>
                <w:szCs w:val="18"/>
                <w:lang w:val="en-US"/>
              </w:rPr>
            </w:pPr>
            <w:r>
              <w:rPr>
                <w:rFonts w:eastAsia="Times New Roman"/>
                <w:sz w:val="18"/>
                <w:szCs w:val="18"/>
              </w:rPr>
              <w:t> </w:t>
            </w:r>
          </w:p>
        </w:tc>
        <w:tc>
          <w:tcPr>
            <w:tcW w:type="dxa" w:w="994"/>
            <w:shd w:fill="FFFFFF" w:color="auto" w:val="clear"/>
            <w:noWrap/>
            <w:vAlign w:val="bottom"/>
            <w:hideMark/>
          </w:tcPr>
          <w:p w:rsidRDefault="002D4617" w:rsidR="002D4617">
            <w:pPr>
              <w:rPr>
                <w:rFonts w:eastAsia="Times New Roman"/>
                <w:sz w:val="18"/>
                <w:szCs w:val="18"/>
                <w:lang w:val="en-US"/>
              </w:rPr>
            </w:pPr>
            <w:r>
              <w:rPr>
                <w:rFonts w:eastAsia="Times New Roman"/>
                <w:sz w:val="18"/>
                <w:szCs w:val="18"/>
              </w:rPr>
              <w:t> </w:t>
            </w:r>
          </w:p>
        </w:tc>
      </w:tr>
      <w:tr w:rsidTr="002D4617" w:rsidR="002D4617">
        <w:trPr>
          <w:trHeight w:val="240"/>
        </w:trPr>
        <w:tc>
          <w:tcPr>
            <w:tcW w:type="dxa" w:w="8540"/>
            <w:gridSpan w:val="8"/>
            <w:shd w:fill="FFFFFF" w:color="auto" w:val="clear"/>
            <w:noWrap/>
            <w:vAlign w:val="bottom"/>
            <w:hideMark/>
          </w:tcPr>
          <w:p w:rsidRDefault="002D4617" w:rsidR="002D4617">
            <w:pPr>
              <w:jc w:val="center"/>
              <w:rPr>
                <w:rFonts w:eastAsia="Times New Roman"/>
                <w:b/>
                <w:bCs/>
                <w:sz w:val="18"/>
                <w:szCs w:val="18"/>
                <w:lang w:val="en-US"/>
              </w:rPr>
            </w:pPr>
            <w:r>
              <w:rPr>
                <w:rFonts w:eastAsia="Times New Roman"/>
                <w:b/>
                <w:bCs/>
                <w:sz w:val="18"/>
                <w:szCs w:val="18"/>
              </w:rPr>
              <w:t>Projekcija računa dobiti i gubitka</w:t>
            </w:r>
          </w:p>
        </w:tc>
      </w:tr>
      <w:tr w:rsidTr="002D4617" w:rsidR="002D4617">
        <w:trPr>
          <w:trHeight w:val="240"/>
        </w:trPr>
        <w:tc>
          <w:tcPr>
            <w:tcW w:type="dxa" w:w="372"/>
            <w:shd w:fill="FFFFFF" w:color="auto" w:val="clear"/>
            <w:noWrap/>
            <w:vAlign w:val="bottom"/>
            <w:hideMark/>
          </w:tcPr>
          <w:p w:rsidRDefault="002D4617" w:rsidR="002D4617">
            <w:pPr>
              <w:jc w:val="center"/>
              <w:rPr>
                <w:rFonts w:eastAsia="Times New Roman"/>
                <w:sz w:val="18"/>
                <w:szCs w:val="18"/>
                <w:lang w:val="en-US"/>
              </w:rPr>
            </w:pPr>
            <w:r>
              <w:rPr>
                <w:rFonts w:eastAsia="Times New Roman"/>
                <w:sz w:val="18"/>
                <w:szCs w:val="18"/>
              </w:rPr>
              <w:t> </w:t>
            </w:r>
          </w:p>
        </w:tc>
        <w:tc>
          <w:tcPr>
            <w:tcW w:type="dxa" w:w="2191"/>
            <w:shd w:fill="FFFFFF" w:color="auto" w:val="clear"/>
            <w:noWrap/>
            <w:vAlign w:val="bottom"/>
            <w:hideMark/>
          </w:tcPr>
          <w:p w:rsidRDefault="002D4617" w:rsidR="002D4617">
            <w:pPr>
              <w:rPr>
                <w:rFonts w:eastAsia="Times New Roman"/>
                <w:sz w:val="18"/>
                <w:szCs w:val="18"/>
                <w:lang w:val="en-US"/>
              </w:rPr>
            </w:pPr>
            <w:r>
              <w:rPr>
                <w:rFonts w:eastAsia="Times New Roman"/>
                <w:sz w:val="18"/>
                <w:szCs w:val="18"/>
              </w:rPr>
              <w:t> </w:t>
            </w:r>
          </w:p>
        </w:tc>
        <w:tc>
          <w:tcPr>
            <w:tcW w:type="dxa" w:w="1062"/>
            <w:shd w:fill="FFFFFF" w:color="auto" w:val="clear"/>
            <w:noWrap/>
            <w:vAlign w:val="bottom"/>
            <w:hideMark/>
          </w:tcPr>
          <w:p w:rsidRDefault="002D4617" w:rsidR="002D4617">
            <w:pPr>
              <w:rPr>
                <w:rFonts w:eastAsia="Times New Roman"/>
                <w:sz w:val="18"/>
                <w:szCs w:val="18"/>
                <w:lang w:val="en-US"/>
              </w:rPr>
            </w:pPr>
            <w:r>
              <w:rPr>
                <w:rFonts w:eastAsia="Times New Roman"/>
                <w:sz w:val="18"/>
                <w:szCs w:val="18"/>
              </w:rPr>
              <w:t> </w:t>
            </w:r>
          </w:p>
        </w:tc>
        <w:tc>
          <w:tcPr>
            <w:tcW w:type="dxa" w:w="972"/>
            <w:shd w:fill="FFFFFF" w:color="auto" w:val="clear"/>
            <w:noWrap/>
            <w:vAlign w:val="bottom"/>
            <w:hideMark/>
          </w:tcPr>
          <w:p w:rsidRDefault="002D4617" w:rsidR="002D4617">
            <w:pPr>
              <w:rPr>
                <w:rFonts w:eastAsia="Times New Roman"/>
                <w:sz w:val="18"/>
                <w:szCs w:val="18"/>
                <w:lang w:val="en-US"/>
              </w:rPr>
            </w:pPr>
            <w:r>
              <w:rPr>
                <w:rFonts w:eastAsia="Times New Roman"/>
                <w:sz w:val="18"/>
                <w:szCs w:val="18"/>
              </w:rPr>
              <w:t> </w:t>
            </w:r>
          </w:p>
        </w:tc>
        <w:tc>
          <w:tcPr>
            <w:tcW w:type="dxa" w:w="1006"/>
            <w:shd w:fill="FFFFFF" w:color="auto" w:val="clear"/>
            <w:noWrap/>
            <w:vAlign w:val="bottom"/>
            <w:hideMark/>
          </w:tcPr>
          <w:p w:rsidRDefault="002D4617" w:rsidR="002D4617">
            <w:pPr>
              <w:rPr>
                <w:rFonts w:eastAsia="Times New Roman"/>
                <w:sz w:val="18"/>
                <w:szCs w:val="18"/>
                <w:lang w:val="en-US"/>
              </w:rPr>
            </w:pPr>
            <w:r>
              <w:rPr>
                <w:rFonts w:eastAsia="Times New Roman"/>
                <w:sz w:val="18"/>
                <w:szCs w:val="18"/>
              </w:rPr>
              <w:t> </w:t>
            </w:r>
          </w:p>
        </w:tc>
        <w:tc>
          <w:tcPr>
            <w:tcW w:type="dxa" w:w="994"/>
            <w:shd w:fill="FFFFFF" w:color="auto" w:val="clear"/>
            <w:noWrap/>
            <w:vAlign w:val="bottom"/>
            <w:hideMark/>
          </w:tcPr>
          <w:p w:rsidRDefault="002D4617" w:rsidR="002D4617">
            <w:pPr>
              <w:rPr>
                <w:rFonts w:eastAsia="Times New Roman"/>
                <w:sz w:val="18"/>
                <w:szCs w:val="18"/>
                <w:lang w:val="en-US"/>
              </w:rPr>
            </w:pPr>
            <w:r>
              <w:rPr>
                <w:rFonts w:eastAsia="Times New Roman"/>
                <w:sz w:val="18"/>
                <w:szCs w:val="18"/>
              </w:rPr>
              <w:t> </w:t>
            </w:r>
          </w:p>
        </w:tc>
        <w:tc>
          <w:tcPr>
            <w:tcW w:type="dxa" w:w="949"/>
            <w:shd w:fill="FFFFFF" w:color="auto" w:val="clear"/>
            <w:noWrap/>
            <w:vAlign w:val="bottom"/>
            <w:hideMark/>
          </w:tcPr>
          <w:p w:rsidRDefault="002D4617" w:rsidR="002D4617">
            <w:pPr>
              <w:rPr>
                <w:rFonts w:eastAsia="Times New Roman"/>
                <w:sz w:val="18"/>
                <w:szCs w:val="18"/>
                <w:lang w:val="en-US"/>
              </w:rPr>
            </w:pPr>
            <w:r>
              <w:rPr>
                <w:rFonts w:eastAsia="Times New Roman"/>
                <w:sz w:val="18"/>
                <w:szCs w:val="18"/>
              </w:rPr>
              <w:t> </w:t>
            </w:r>
          </w:p>
        </w:tc>
        <w:tc>
          <w:tcPr>
            <w:tcW w:type="dxa" w:w="994"/>
            <w:shd w:fill="FFFFFF" w:color="auto" w:val="clear"/>
            <w:noWrap/>
            <w:vAlign w:val="bottom"/>
            <w:hideMark/>
          </w:tcPr>
          <w:p w:rsidRDefault="002D4617" w:rsidR="002D4617">
            <w:pPr>
              <w:rPr>
                <w:rFonts w:eastAsia="Times New Roman"/>
                <w:sz w:val="18"/>
                <w:szCs w:val="18"/>
                <w:lang w:val="en-US"/>
              </w:rPr>
            </w:pPr>
            <w:r>
              <w:rPr>
                <w:rFonts w:eastAsia="Times New Roman"/>
                <w:sz w:val="18"/>
                <w:szCs w:val="18"/>
              </w:rPr>
              <w:t> </w:t>
            </w:r>
          </w:p>
        </w:tc>
      </w:tr>
      <w:tr w:rsidTr="002D4617" w:rsidR="002D4617">
        <w:trPr>
          <w:trHeight w:val="240"/>
        </w:trPr>
        <w:tc>
          <w:tcPr>
            <w:tcW w:type="dxa" w:w="372"/>
            <w:tcBorders>
              <w:top w:space="0" w:sz="4" w:color="auto" w:val="single"/>
              <w:left w:space="0" w:sz="4" w:color="auto" w:val="single"/>
              <w:bottom w:space="0" w:sz="4" w:color="auto" w:val="single"/>
              <w:right w:space="0" w:sz="4" w:color="auto" w:val="single"/>
            </w:tcBorders>
            <w:shd w:fill="C5D9F1" w:color="auto" w:val="clear"/>
            <w:noWrap/>
            <w:vAlign w:val="bottom"/>
            <w:hideMark/>
          </w:tcPr>
          <w:p w:rsidRDefault="002D4617" w:rsidR="002D4617">
            <w:pPr>
              <w:jc w:val="center"/>
              <w:rPr>
                <w:rFonts w:eastAsia="Times New Roman"/>
                <w:color w:val="000000"/>
                <w:sz w:val="18"/>
                <w:szCs w:val="18"/>
                <w:lang w:val="en-US"/>
              </w:rPr>
            </w:pPr>
            <w:proofErr w:type="spellStart"/>
            <w:r>
              <w:rPr>
                <w:rFonts w:eastAsia="Times New Roman"/>
                <w:color w:val="000000"/>
                <w:sz w:val="18"/>
                <w:szCs w:val="18"/>
              </w:rPr>
              <w:t>R.b</w:t>
            </w:r>
            <w:proofErr w:type="spellEnd"/>
            <w:r>
              <w:rPr>
                <w:rFonts w:eastAsia="Times New Roman"/>
                <w:color w:val="000000"/>
                <w:sz w:val="18"/>
                <w:szCs w:val="18"/>
              </w:rPr>
              <w:t>.</w:t>
            </w:r>
          </w:p>
        </w:tc>
        <w:tc>
          <w:tcPr>
            <w:tcW w:type="dxa" w:w="2191"/>
            <w:tcBorders>
              <w:top w:space="0" w:sz="4" w:color="auto" w:val="single"/>
              <w:left w:val="nil"/>
              <w:bottom w:space="0" w:sz="4" w:color="auto" w:val="single"/>
              <w:right w:space="0" w:sz="4" w:color="auto" w:val="single"/>
            </w:tcBorders>
            <w:shd w:fill="C5D9F1" w:color="auto" w:val="clear"/>
            <w:noWrap/>
            <w:vAlign w:val="bottom"/>
            <w:hideMark/>
          </w:tcPr>
          <w:p w:rsidRDefault="002D4617" w:rsidR="002D4617">
            <w:pPr>
              <w:rPr>
                <w:rFonts w:eastAsia="Times New Roman"/>
                <w:color w:val="000000"/>
                <w:sz w:val="18"/>
                <w:szCs w:val="18"/>
                <w:lang w:val="en-US"/>
              </w:rPr>
            </w:pPr>
            <w:r>
              <w:rPr>
                <w:rFonts w:eastAsia="Times New Roman"/>
                <w:color w:val="000000"/>
                <w:sz w:val="18"/>
                <w:szCs w:val="18"/>
              </w:rPr>
              <w:t>Opis</w:t>
            </w:r>
          </w:p>
        </w:tc>
        <w:tc>
          <w:tcPr>
            <w:tcW w:type="dxa" w:w="1062"/>
            <w:tcBorders>
              <w:top w:space="0" w:sz="4" w:color="auto" w:val="single"/>
              <w:left w:val="nil"/>
              <w:bottom w:space="0" w:sz="4" w:color="auto" w:val="single"/>
              <w:right w:space="0" w:sz="4" w:color="auto" w:val="single"/>
            </w:tcBorders>
            <w:shd w:fill="C5D9F1" w:color="auto" w:val="clear"/>
            <w:noWrap/>
            <w:vAlign w:val="bottom"/>
            <w:hideMark/>
          </w:tcPr>
          <w:p w:rsidRDefault="002D4617" w:rsidR="002D4617">
            <w:pPr>
              <w:jc w:val="center"/>
              <w:rPr>
                <w:rFonts w:eastAsia="Times New Roman"/>
                <w:color w:val="000000"/>
                <w:sz w:val="18"/>
                <w:szCs w:val="18"/>
                <w:lang w:val="en-US"/>
              </w:rPr>
            </w:pPr>
            <w:r>
              <w:rPr>
                <w:rFonts w:eastAsia="Times New Roman"/>
                <w:color w:val="000000"/>
                <w:sz w:val="18"/>
                <w:szCs w:val="18"/>
              </w:rPr>
              <w:t>2016</w:t>
            </w:r>
          </w:p>
        </w:tc>
        <w:tc>
          <w:tcPr>
            <w:tcW w:type="dxa" w:w="972"/>
            <w:tcBorders>
              <w:top w:space="0" w:sz="4" w:color="auto" w:val="single"/>
              <w:left w:val="nil"/>
              <w:bottom w:space="0" w:sz="4" w:color="auto" w:val="single"/>
              <w:right w:space="0" w:sz="4" w:color="auto" w:val="single"/>
            </w:tcBorders>
            <w:shd w:fill="C5D9F1" w:color="auto" w:val="clear"/>
            <w:noWrap/>
            <w:vAlign w:val="bottom"/>
            <w:hideMark/>
          </w:tcPr>
          <w:p w:rsidRDefault="002D4617" w:rsidR="002D4617">
            <w:pPr>
              <w:jc w:val="center"/>
              <w:rPr>
                <w:rFonts w:eastAsia="Times New Roman"/>
                <w:color w:val="000000"/>
                <w:sz w:val="18"/>
                <w:szCs w:val="18"/>
                <w:lang w:val="en-US"/>
              </w:rPr>
            </w:pPr>
            <w:r>
              <w:rPr>
                <w:rFonts w:eastAsia="Times New Roman"/>
                <w:color w:val="000000"/>
                <w:sz w:val="18"/>
                <w:szCs w:val="18"/>
              </w:rPr>
              <w:t>2017</w:t>
            </w:r>
          </w:p>
        </w:tc>
        <w:tc>
          <w:tcPr>
            <w:tcW w:type="dxa" w:w="1006"/>
            <w:tcBorders>
              <w:top w:space="0" w:sz="4" w:color="auto" w:val="single"/>
              <w:left w:val="nil"/>
              <w:bottom w:space="0" w:sz="4" w:color="auto" w:val="single"/>
              <w:right w:space="0" w:sz="4" w:color="auto" w:val="single"/>
            </w:tcBorders>
            <w:shd w:fill="C5D9F1" w:color="auto" w:val="clear"/>
            <w:noWrap/>
            <w:vAlign w:val="bottom"/>
            <w:hideMark/>
          </w:tcPr>
          <w:p w:rsidRDefault="002D4617" w:rsidR="002D4617">
            <w:pPr>
              <w:jc w:val="center"/>
              <w:rPr>
                <w:rFonts w:eastAsia="Times New Roman"/>
                <w:color w:val="000000"/>
                <w:sz w:val="18"/>
                <w:szCs w:val="18"/>
                <w:lang w:val="en-US"/>
              </w:rPr>
            </w:pPr>
            <w:r>
              <w:rPr>
                <w:rFonts w:eastAsia="Times New Roman"/>
                <w:color w:val="000000"/>
                <w:sz w:val="18"/>
                <w:szCs w:val="18"/>
              </w:rPr>
              <w:t>2018</w:t>
            </w:r>
          </w:p>
        </w:tc>
        <w:tc>
          <w:tcPr>
            <w:tcW w:type="dxa" w:w="994"/>
            <w:tcBorders>
              <w:top w:space="0" w:sz="4" w:color="auto" w:val="single"/>
              <w:left w:val="nil"/>
              <w:bottom w:space="0" w:sz="4" w:color="auto" w:val="single"/>
              <w:right w:space="0" w:sz="4" w:color="auto" w:val="single"/>
            </w:tcBorders>
            <w:shd w:fill="C5D9F1" w:color="auto" w:val="clear"/>
            <w:noWrap/>
            <w:vAlign w:val="bottom"/>
            <w:hideMark/>
          </w:tcPr>
          <w:p w:rsidRDefault="002D4617" w:rsidR="002D4617">
            <w:pPr>
              <w:jc w:val="center"/>
              <w:rPr>
                <w:rFonts w:eastAsia="Times New Roman"/>
                <w:color w:val="000000"/>
                <w:sz w:val="18"/>
                <w:szCs w:val="18"/>
                <w:lang w:val="en-US"/>
              </w:rPr>
            </w:pPr>
            <w:r>
              <w:rPr>
                <w:rFonts w:eastAsia="Times New Roman"/>
                <w:color w:val="000000"/>
                <w:sz w:val="18"/>
                <w:szCs w:val="18"/>
              </w:rPr>
              <w:t>2019</w:t>
            </w:r>
          </w:p>
        </w:tc>
        <w:tc>
          <w:tcPr>
            <w:tcW w:type="dxa" w:w="949"/>
            <w:tcBorders>
              <w:top w:space="0" w:sz="4" w:color="auto" w:val="single"/>
              <w:left w:val="nil"/>
              <w:bottom w:space="0" w:sz="4" w:color="auto" w:val="single"/>
              <w:right w:space="0" w:sz="4" w:color="auto" w:val="single"/>
            </w:tcBorders>
            <w:shd w:fill="C5D9F1" w:color="auto" w:val="clear"/>
            <w:noWrap/>
            <w:vAlign w:val="bottom"/>
            <w:hideMark/>
          </w:tcPr>
          <w:p w:rsidRDefault="002D4617" w:rsidR="002D4617">
            <w:pPr>
              <w:jc w:val="center"/>
              <w:rPr>
                <w:rFonts w:eastAsia="Times New Roman"/>
                <w:color w:val="000000"/>
                <w:sz w:val="18"/>
                <w:szCs w:val="18"/>
                <w:lang w:val="en-US"/>
              </w:rPr>
            </w:pPr>
            <w:r>
              <w:rPr>
                <w:rFonts w:eastAsia="Times New Roman"/>
                <w:color w:val="000000"/>
                <w:sz w:val="18"/>
                <w:szCs w:val="18"/>
              </w:rPr>
              <w:t>2020</w:t>
            </w:r>
          </w:p>
        </w:tc>
        <w:tc>
          <w:tcPr>
            <w:tcW w:type="dxa" w:w="994"/>
            <w:tcBorders>
              <w:top w:space="0" w:sz="4" w:color="auto" w:val="single"/>
              <w:left w:val="nil"/>
              <w:bottom w:space="0" w:sz="4" w:color="auto" w:val="single"/>
              <w:right w:space="0" w:sz="4" w:color="auto" w:val="single"/>
            </w:tcBorders>
            <w:shd w:fill="C5D9F1" w:color="auto" w:val="clear"/>
            <w:noWrap/>
            <w:vAlign w:val="bottom"/>
            <w:hideMark/>
          </w:tcPr>
          <w:p w:rsidRDefault="002D4617" w:rsidR="002D4617">
            <w:pPr>
              <w:jc w:val="center"/>
              <w:rPr>
                <w:rFonts w:eastAsia="Times New Roman"/>
                <w:color w:val="000000"/>
                <w:sz w:val="18"/>
                <w:szCs w:val="18"/>
                <w:lang w:val="en-US"/>
              </w:rPr>
            </w:pPr>
            <w:r>
              <w:rPr>
                <w:rFonts w:eastAsia="Times New Roman"/>
                <w:color w:val="000000"/>
                <w:sz w:val="18"/>
                <w:szCs w:val="18"/>
              </w:rPr>
              <w:t>2021</w:t>
            </w:r>
          </w:p>
        </w:tc>
      </w:tr>
      <w:tr w:rsidTr="002D4617" w:rsidR="002D4617">
        <w:trPr>
          <w:trHeight w:val="240"/>
        </w:trPr>
        <w:tc>
          <w:tcPr>
            <w:tcW w:type="dxa" w:w="372"/>
            <w:tcBorders>
              <w:top w:val="nil"/>
              <w:left w:space="0" w:sz="4" w:color="auto" w:val="single"/>
              <w:bottom w:space="0" w:sz="4" w:color="auto" w:val="single"/>
              <w:right w:space="0" w:sz="4" w:color="auto" w:val="single"/>
            </w:tcBorders>
            <w:shd w:fill="FFFFFF" w:color="auto" w:val="clear"/>
            <w:noWrap/>
            <w:vAlign w:val="bottom"/>
            <w:hideMark/>
          </w:tcPr>
          <w:p w:rsidRDefault="002D4617" w:rsidR="002D4617">
            <w:pPr>
              <w:jc w:val="center"/>
              <w:rPr>
                <w:rFonts w:eastAsia="Times New Roman"/>
                <w:b/>
                <w:bCs/>
                <w:sz w:val="18"/>
                <w:szCs w:val="18"/>
                <w:lang w:val="en-US"/>
              </w:rPr>
            </w:pPr>
            <w:r>
              <w:rPr>
                <w:rFonts w:eastAsia="Times New Roman"/>
                <w:b/>
                <w:bCs/>
                <w:sz w:val="18"/>
                <w:szCs w:val="18"/>
              </w:rPr>
              <w:t>I</w:t>
            </w:r>
          </w:p>
        </w:tc>
        <w:tc>
          <w:tcPr>
            <w:tcW w:type="dxa" w:w="2191"/>
            <w:tcBorders>
              <w:top w:val="nil"/>
              <w:left w:val="nil"/>
              <w:bottom w:space="0" w:sz="4" w:color="auto" w:val="single"/>
              <w:right w:space="0" w:sz="4" w:color="auto" w:val="single"/>
            </w:tcBorders>
            <w:shd w:fill="FFFFFF" w:color="auto" w:val="clear"/>
            <w:noWrap/>
            <w:vAlign w:val="bottom"/>
            <w:hideMark/>
          </w:tcPr>
          <w:p w:rsidRDefault="002D4617" w:rsidR="002D4617">
            <w:pPr>
              <w:rPr>
                <w:rFonts w:eastAsia="Times New Roman"/>
                <w:b/>
                <w:bCs/>
                <w:sz w:val="18"/>
                <w:szCs w:val="18"/>
                <w:lang w:val="en-US"/>
              </w:rPr>
            </w:pPr>
            <w:r>
              <w:rPr>
                <w:rFonts w:eastAsia="Times New Roman"/>
                <w:b/>
                <w:bCs/>
                <w:sz w:val="18"/>
                <w:szCs w:val="18"/>
              </w:rPr>
              <w:t>Prihod</w:t>
            </w:r>
          </w:p>
        </w:tc>
        <w:tc>
          <w:tcPr>
            <w:tcW w:type="dxa" w:w="1062"/>
            <w:tcBorders>
              <w:top w:val="nil"/>
              <w:left w:val="nil"/>
              <w:bottom w:space="0" w:sz="4" w:color="auto" w:val="single"/>
              <w:right w:space="0" w:sz="4" w:color="auto" w:val="single"/>
            </w:tcBorders>
            <w:shd w:fill="FFFFFF" w:color="auto" w:val="clear"/>
            <w:noWrap/>
            <w:vAlign w:val="bottom"/>
            <w:hideMark/>
          </w:tcPr>
          <w:p w:rsidRDefault="002D4617" w:rsidR="002D4617">
            <w:pPr>
              <w:jc w:val="center"/>
              <w:rPr>
                <w:rFonts w:eastAsia="Times New Roman"/>
                <w:b/>
                <w:bCs/>
                <w:sz w:val="18"/>
                <w:szCs w:val="18"/>
                <w:lang w:val="en-US"/>
              </w:rPr>
            </w:pPr>
            <w:r>
              <w:rPr>
                <w:rFonts w:eastAsia="Times New Roman"/>
                <w:b/>
                <w:bCs/>
                <w:sz w:val="18"/>
                <w:szCs w:val="18"/>
              </w:rPr>
              <w:t>1.980.000</w:t>
            </w:r>
          </w:p>
        </w:tc>
        <w:tc>
          <w:tcPr>
            <w:tcW w:type="dxa" w:w="972"/>
            <w:tcBorders>
              <w:top w:val="nil"/>
              <w:left w:val="nil"/>
              <w:bottom w:space="0" w:sz="4" w:color="auto" w:val="single"/>
              <w:right w:space="0" w:sz="4" w:color="auto" w:val="single"/>
            </w:tcBorders>
            <w:shd w:fill="FFFFFF" w:color="auto" w:val="clear"/>
            <w:noWrap/>
            <w:vAlign w:val="bottom"/>
            <w:hideMark/>
          </w:tcPr>
          <w:p w:rsidRDefault="002D4617" w:rsidR="002D4617">
            <w:pPr>
              <w:jc w:val="center"/>
              <w:rPr>
                <w:rFonts w:eastAsia="Times New Roman"/>
                <w:b/>
                <w:bCs/>
                <w:sz w:val="18"/>
                <w:szCs w:val="18"/>
                <w:lang w:val="en-US"/>
              </w:rPr>
            </w:pPr>
            <w:r>
              <w:rPr>
                <w:rFonts w:eastAsia="Times New Roman"/>
                <w:b/>
                <w:bCs/>
                <w:sz w:val="18"/>
                <w:szCs w:val="18"/>
              </w:rPr>
              <w:t>2.673.200</w:t>
            </w:r>
          </w:p>
        </w:tc>
        <w:tc>
          <w:tcPr>
            <w:tcW w:type="dxa" w:w="1006"/>
            <w:tcBorders>
              <w:top w:val="nil"/>
              <w:left w:val="nil"/>
              <w:bottom w:space="0" w:sz="4" w:color="auto" w:val="single"/>
              <w:right w:space="0" w:sz="4" w:color="auto" w:val="single"/>
            </w:tcBorders>
            <w:shd w:fill="FFFFFF" w:color="auto" w:val="clear"/>
            <w:noWrap/>
            <w:vAlign w:val="bottom"/>
            <w:hideMark/>
          </w:tcPr>
          <w:p w:rsidRDefault="002D4617" w:rsidR="002D4617">
            <w:pPr>
              <w:jc w:val="center"/>
              <w:rPr>
                <w:rFonts w:eastAsia="Times New Roman"/>
                <w:b/>
                <w:bCs/>
                <w:sz w:val="18"/>
                <w:szCs w:val="18"/>
                <w:lang w:val="en-US"/>
              </w:rPr>
            </w:pPr>
            <w:r>
              <w:rPr>
                <w:rFonts w:eastAsia="Times New Roman"/>
                <w:b/>
                <w:bCs/>
                <w:sz w:val="18"/>
                <w:szCs w:val="18"/>
              </w:rPr>
              <w:t>3.120.000</w:t>
            </w:r>
          </w:p>
        </w:tc>
        <w:tc>
          <w:tcPr>
            <w:tcW w:type="dxa" w:w="994"/>
            <w:tcBorders>
              <w:top w:val="nil"/>
              <w:left w:val="nil"/>
              <w:bottom w:space="0" w:sz="4" w:color="auto" w:val="single"/>
              <w:right w:space="0" w:sz="4" w:color="auto" w:val="single"/>
            </w:tcBorders>
            <w:shd w:fill="FFFFFF" w:color="auto" w:val="clear"/>
            <w:noWrap/>
            <w:vAlign w:val="bottom"/>
            <w:hideMark/>
          </w:tcPr>
          <w:p w:rsidRDefault="002D4617" w:rsidR="002D4617">
            <w:pPr>
              <w:jc w:val="center"/>
              <w:rPr>
                <w:rFonts w:eastAsia="Times New Roman"/>
                <w:b/>
                <w:bCs/>
                <w:sz w:val="18"/>
                <w:szCs w:val="18"/>
                <w:lang w:val="en-US"/>
              </w:rPr>
            </w:pPr>
            <w:r>
              <w:rPr>
                <w:rFonts w:eastAsia="Times New Roman"/>
                <w:b/>
                <w:bCs/>
                <w:sz w:val="18"/>
                <w:szCs w:val="18"/>
              </w:rPr>
              <w:t>4.500.000</w:t>
            </w:r>
          </w:p>
        </w:tc>
        <w:tc>
          <w:tcPr>
            <w:tcW w:type="dxa" w:w="949"/>
            <w:tcBorders>
              <w:top w:val="nil"/>
              <w:left w:val="nil"/>
              <w:bottom w:space="0" w:sz="4" w:color="auto" w:val="single"/>
              <w:right w:space="0" w:sz="4" w:color="auto" w:val="single"/>
            </w:tcBorders>
            <w:shd w:fill="FFFFFF" w:color="auto" w:val="clear"/>
            <w:noWrap/>
            <w:vAlign w:val="bottom"/>
            <w:hideMark/>
          </w:tcPr>
          <w:p w:rsidRDefault="002D4617" w:rsidR="002D4617">
            <w:pPr>
              <w:jc w:val="center"/>
              <w:rPr>
                <w:rFonts w:eastAsia="Times New Roman"/>
                <w:b/>
                <w:bCs/>
                <w:sz w:val="18"/>
                <w:szCs w:val="18"/>
                <w:lang w:val="en-US"/>
              </w:rPr>
            </w:pPr>
            <w:r>
              <w:rPr>
                <w:rFonts w:eastAsia="Times New Roman"/>
                <w:b/>
                <w:bCs/>
                <w:sz w:val="18"/>
                <w:szCs w:val="18"/>
              </w:rPr>
              <w:t>5.300.000</w:t>
            </w:r>
          </w:p>
        </w:tc>
        <w:tc>
          <w:tcPr>
            <w:tcW w:type="dxa" w:w="994"/>
            <w:tcBorders>
              <w:top w:val="nil"/>
              <w:left w:val="nil"/>
              <w:bottom w:space="0" w:sz="4" w:color="auto" w:val="single"/>
              <w:right w:space="0" w:sz="4" w:color="auto" w:val="single"/>
            </w:tcBorders>
            <w:shd w:fill="FFFFFF" w:color="auto" w:val="clear"/>
            <w:noWrap/>
            <w:vAlign w:val="bottom"/>
            <w:hideMark/>
          </w:tcPr>
          <w:p w:rsidRDefault="002D4617" w:rsidR="002D4617">
            <w:pPr>
              <w:jc w:val="center"/>
              <w:rPr>
                <w:rFonts w:eastAsia="Times New Roman"/>
                <w:b/>
                <w:bCs/>
                <w:sz w:val="18"/>
                <w:szCs w:val="18"/>
                <w:lang w:val="en-US"/>
              </w:rPr>
            </w:pPr>
            <w:r>
              <w:rPr>
                <w:rFonts w:eastAsia="Times New Roman"/>
                <w:b/>
                <w:bCs/>
                <w:sz w:val="18"/>
                <w:szCs w:val="18"/>
              </w:rPr>
              <w:t>5.980.000</w:t>
            </w:r>
          </w:p>
        </w:tc>
      </w:tr>
      <w:tr w:rsidTr="002D4617" w:rsidR="002D4617">
        <w:trPr>
          <w:trHeight w:val="240"/>
        </w:trPr>
        <w:tc>
          <w:tcPr>
            <w:tcW w:type="dxa" w:w="372"/>
            <w:tcBorders>
              <w:top w:val="nil"/>
              <w:left w:space="0" w:sz="4" w:color="auto" w:val="single"/>
              <w:bottom w:space="0" w:sz="4" w:color="auto" w:val="single"/>
              <w:right w:space="0" w:sz="4" w:color="auto" w:val="single"/>
            </w:tcBorders>
            <w:shd w:fill="FFFFFF" w:color="auto" w:val="clear"/>
            <w:noWrap/>
            <w:vAlign w:val="bottom"/>
            <w:hideMark/>
          </w:tcPr>
          <w:p w:rsidRDefault="002D4617" w:rsidR="002D4617">
            <w:pPr>
              <w:jc w:val="center"/>
              <w:rPr>
                <w:rFonts w:eastAsia="Times New Roman"/>
                <w:b/>
                <w:bCs/>
                <w:sz w:val="18"/>
                <w:szCs w:val="18"/>
                <w:lang w:val="en-US"/>
              </w:rPr>
            </w:pPr>
            <w:r>
              <w:rPr>
                <w:rFonts w:eastAsia="Times New Roman"/>
                <w:b/>
                <w:bCs/>
                <w:sz w:val="18"/>
                <w:szCs w:val="18"/>
              </w:rPr>
              <w:t>II</w:t>
            </w:r>
          </w:p>
        </w:tc>
        <w:tc>
          <w:tcPr>
            <w:tcW w:type="dxa" w:w="2191"/>
            <w:tcBorders>
              <w:top w:val="nil"/>
              <w:left w:val="nil"/>
              <w:bottom w:space="0" w:sz="4" w:color="auto" w:val="single"/>
              <w:right w:space="0" w:sz="4" w:color="auto" w:val="single"/>
            </w:tcBorders>
            <w:shd w:fill="FFFFFF" w:color="auto" w:val="clear"/>
            <w:noWrap/>
            <w:vAlign w:val="bottom"/>
            <w:hideMark/>
          </w:tcPr>
          <w:p w:rsidRDefault="002D4617" w:rsidR="002D4617">
            <w:pPr>
              <w:rPr>
                <w:rFonts w:eastAsia="Times New Roman"/>
                <w:b/>
                <w:bCs/>
                <w:sz w:val="18"/>
                <w:szCs w:val="18"/>
                <w:lang w:val="en-US"/>
              </w:rPr>
            </w:pPr>
            <w:r>
              <w:rPr>
                <w:rFonts w:eastAsia="Times New Roman"/>
                <w:b/>
                <w:bCs/>
                <w:sz w:val="18"/>
                <w:szCs w:val="18"/>
              </w:rPr>
              <w:t>Rashod</w:t>
            </w:r>
          </w:p>
        </w:tc>
        <w:tc>
          <w:tcPr>
            <w:tcW w:type="dxa" w:w="1062"/>
            <w:tcBorders>
              <w:top w:val="nil"/>
              <w:left w:val="nil"/>
              <w:bottom w:space="0" w:sz="4" w:color="auto" w:val="single"/>
              <w:right w:space="0" w:sz="4" w:color="auto" w:val="single"/>
            </w:tcBorders>
            <w:shd w:fill="FFFFFF" w:color="auto" w:val="clear"/>
            <w:noWrap/>
            <w:vAlign w:val="bottom"/>
            <w:hideMark/>
          </w:tcPr>
          <w:p w:rsidRDefault="002D4617" w:rsidR="002D4617">
            <w:pPr>
              <w:jc w:val="center"/>
              <w:rPr>
                <w:rFonts w:eastAsia="Times New Roman"/>
                <w:b/>
                <w:bCs/>
                <w:sz w:val="18"/>
                <w:szCs w:val="18"/>
                <w:lang w:val="en-US"/>
              </w:rPr>
            </w:pPr>
            <w:r>
              <w:rPr>
                <w:rFonts w:eastAsia="Times New Roman"/>
                <w:b/>
                <w:bCs/>
                <w:sz w:val="18"/>
                <w:szCs w:val="18"/>
              </w:rPr>
              <w:t>1.787.306</w:t>
            </w:r>
          </w:p>
        </w:tc>
        <w:tc>
          <w:tcPr>
            <w:tcW w:type="dxa" w:w="972"/>
            <w:tcBorders>
              <w:top w:val="nil"/>
              <w:left w:val="nil"/>
              <w:bottom w:space="0" w:sz="4" w:color="auto" w:val="single"/>
              <w:right w:space="0" w:sz="4" w:color="auto" w:val="single"/>
            </w:tcBorders>
            <w:shd w:fill="FFFFFF" w:color="auto" w:val="clear"/>
            <w:noWrap/>
            <w:vAlign w:val="bottom"/>
            <w:hideMark/>
          </w:tcPr>
          <w:p w:rsidRDefault="002D4617" w:rsidR="002D4617">
            <w:pPr>
              <w:jc w:val="center"/>
              <w:rPr>
                <w:rFonts w:eastAsia="Times New Roman"/>
                <w:b/>
                <w:bCs/>
                <w:sz w:val="18"/>
                <w:szCs w:val="18"/>
                <w:lang w:val="en-US"/>
              </w:rPr>
            </w:pPr>
            <w:r>
              <w:rPr>
                <w:rFonts w:eastAsia="Times New Roman"/>
                <w:b/>
                <w:bCs/>
                <w:sz w:val="18"/>
                <w:szCs w:val="18"/>
              </w:rPr>
              <w:t>2.432.976</w:t>
            </w:r>
          </w:p>
        </w:tc>
        <w:tc>
          <w:tcPr>
            <w:tcW w:type="dxa" w:w="1006"/>
            <w:tcBorders>
              <w:top w:val="nil"/>
              <w:left w:val="nil"/>
              <w:bottom w:space="0" w:sz="4" w:color="auto" w:val="single"/>
              <w:right w:space="0" w:sz="4" w:color="auto" w:val="single"/>
            </w:tcBorders>
            <w:shd w:fill="FFFFFF" w:color="auto" w:val="clear"/>
            <w:noWrap/>
            <w:vAlign w:val="bottom"/>
            <w:hideMark/>
          </w:tcPr>
          <w:p w:rsidRDefault="002D4617" w:rsidR="002D4617">
            <w:pPr>
              <w:jc w:val="center"/>
              <w:rPr>
                <w:rFonts w:eastAsia="Times New Roman"/>
                <w:b/>
                <w:bCs/>
                <w:sz w:val="18"/>
                <w:szCs w:val="18"/>
                <w:lang w:val="en-US"/>
              </w:rPr>
            </w:pPr>
            <w:r>
              <w:rPr>
                <w:rFonts w:eastAsia="Times New Roman"/>
                <w:b/>
                <w:bCs/>
                <w:sz w:val="18"/>
                <w:szCs w:val="18"/>
              </w:rPr>
              <w:t>2.778.160</w:t>
            </w:r>
          </w:p>
        </w:tc>
        <w:tc>
          <w:tcPr>
            <w:tcW w:type="dxa" w:w="994"/>
            <w:tcBorders>
              <w:top w:val="nil"/>
              <w:left w:val="nil"/>
              <w:bottom w:space="0" w:sz="4" w:color="auto" w:val="single"/>
              <w:right w:space="0" w:sz="4" w:color="auto" w:val="single"/>
            </w:tcBorders>
            <w:shd w:fill="FFFFFF" w:color="auto" w:val="clear"/>
            <w:noWrap/>
            <w:vAlign w:val="bottom"/>
            <w:hideMark/>
          </w:tcPr>
          <w:p w:rsidRDefault="002D4617" w:rsidR="002D4617">
            <w:pPr>
              <w:jc w:val="center"/>
              <w:rPr>
                <w:rFonts w:eastAsia="Times New Roman"/>
                <w:b/>
                <w:bCs/>
                <w:sz w:val="18"/>
                <w:szCs w:val="18"/>
                <w:lang w:val="en-US"/>
              </w:rPr>
            </w:pPr>
            <w:r>
              <w:rPr>
                <w:rFonts w:eastAsia="Times New Roman"/>
                <w:b/>
                <w:bCs/>
                <w:sz w:val="18"/>
                <w:szCs w:val="18"/>
              </w:rPr>
              <w:t>3.812.456</w:t>
            </w:r>
          </w:p>
        </w:tc>
        <w:tc>
          <w:tcPr>
            <w:tcW w:type="dxa" w:w="949"/>
            <w:tcBorders>
              <w:top w:val="nil"/>
              <w:left w:val="nil"/>
              <w:bottom w:space="0" w:sz="4" w:color="auto" w:val="single"/>
              <w:right w:space="0" w:sz="4" w:color="auto" w:val="single"/>
            </w:tcBorders>
            <w:shd w:fill="FFFFFF" w:color="auto" w:val="clear"/>
            <w:noWrap/>
            <w:vAlign w:val="bottom"/>
            <w:hideMark/>
          </w:tcPr>
          <w:p w:rsidRDefault="002D4617" w:rsidR="002D4617">
            <w:pPr>
              <w:jc w:val="center"/>
              <w:rPr>
                <w:rFonts w:eastAsia="Times New Roman"/>
                <w:b/>
                <w:bCs/>
                <w:sz w:val="18"/>
                <w:szCs w:val="18"/>
                <w:lang w:val="en-US"/>
              </w:rPr>
            </w:pPr>
            <w:r>
              <w:rPr>
                <w:rFonts w:eastAsia="Times New Roman"/>
                <w:b/>
                <w:bCs/>
                <w:sz w:val="18"/>
                <w:szCs w:val="18"/>
              </w:rPr>
              <w:t>4.406.502</w:t>
            </w:r>
          </w:p>
        </w:tc>
        <w:tc>
          <w:tcPr>
            <w:tcW w:type="dxa" w:w="994"/>
            <w:tcBorders>
              <w:top w:val="nil"/>
              <w:left w:val="nil"/>
              <w:bottom w:space="0" w:sz="4" w:color="auto" w:val="single"/>
              <w:right w:space="0" w:sz="4" w:color="auto" w:val="single"/>
            </w:tcBorders>
            <w:shd w:fill="FFFFFF" w:color="auto" w:val="clear"/>
            <w:noWrap/>
            <w:vAlign w:val="bottom"/>
            <w:hideMark/>
          </w:tcPr>
          <w:p w:rsidRDefault="002D4617" w:rsidR="002D4617">
            <w:pPr>
              <w:jc w:val="center"/>
              <w:rPr>
                <w:rFonts w:eastAsia="Times New Roman"/>
                <w:b/>
                <w:bCs/>
                <w:sz w:val="18"/>
                <w:szCs w:val="18"/>
                <w:lang w:val="en-US"/>
              </w:rPr>
            </w:pPr>
            <w:r>
              <w:rPr>
                <w:rFonts w:eastAsia="Times New Roman"/>
                <w:b/>
                <w:bCs/>
                <w:sz w:val="18"/>
                <w:szCs w:val="18"/>
              </w:rPr>
              <w:t>4.974.352</w:t>
            </w:r>
          </w:p>
        </w:tc>
      </w:tr>
      <w:tr w:rsidTr="002D4617" w:rsidR="002D4617">
        <w:trPr>
          <w:trHeight w:val="240"/>
        </w:trPr>
        <w:tc>
          <w:tcPr>
            <w:tcW w:type="dxa" w:w="372"/>
            <w:tcBorders>
              <w:top w:val="nil"/>
              <w:left w:space="0" w:sz="4" w:color="auto" w:val="single"/>
              <w:bottom w:space="0" w:sz="4" w:color="auto" w:val="single"/>
              <w:right w:space="0" w:sz="4" w:color="auto" w:val="single"/>
            </w:tcBorders>
            <w:shd w:fill="FFFFFF" w:color="auto" w:val="clear"/>
            <w:noWrap/>
            <w:vAlign w:val="bottom"/>
            <w:hideMark/>
          </w:tcPr>
          <w:p w:rsidRDefault="002D4617" w:rsidR="002D4617">
            <w:pPr>
              <w:jc w:val="center"/>
              <w:rPr>
                <w:rFonts w:eastAsia="Times New Roman"/>
                <w:color w:val="000000"/>
                <w:sz w:val="18"/>
                <w:szCs w:val="18"/>
                <w:lang w:val="en-US"/>
              </w:rPr>
            </w:pPr>
            <w:r>
              <w:rPr>
                <w:rFonts w:eastAsia="Times New Roman"/>
                <w:color w:val="000000"/>
                <w:sz w:val="18"/>
                <w:szCs w:val="18"/>
              </w:rPr>
              <w:t>a</w:t>
            </w:r>
          </w:p>
        </w:tc>
        <w:tc>
          <w:tcPr>
            <w:tcW w:type="dxa" w:w="2191"/>
            <w:tcBorders>
              <w:top w:val="nil"/>
              <w:left w:val="nil"/>
              <w:bottom w:space="0" w:sz="4" w:color="auto" w:val="single"/>
              <w:right w:space="0" w:sz="4" w:color="auto" w:val="single"/>
            </w:tcBorders>
            <w:shd w:fill="FFFFFF" w:color="auto" w:val="clear"/>
            <w:noWrap/>
            <w:vAlign w:val="bottom"/>
            <w:hideMark/>
          </w:tcPr>
          <w:p w:rsidRDefault="002D4617" w:rsidR="002D4617">
            <w:pPr>
              <w:rPr>
                <w:rFonts w:eastAsia="Times New Roman"/>
                <w:color w:val="000000"/>
                <w:sz w:val="18"/>
                <w:szCs w:val="18"/>
                <w:lang w:val="en-US"/>
              </w:rPr>
            </w:pPr>
            <w:r>
              <w:rPr>
                <w:rFonts w:eastAsia="Times New Roman"/>
                <w:color w:val="000000"/>
                <w:sz w:val="18"/>
                <w:szCs w:val="18"/>
              </w:rPr>
              <w:t xml:space="preserve">Materijalni troškovi </w:t>
            </w:r>
          </w:p>
        </w:tc>
        <w:tc>
          <w:tcPr>
            <w:tcW w:type="dxa" w:w="1062"/>
            <w:tcBorders>
              <w:top w:val="nil"/>
              <w:left w:val="nil"/>
              <w:bottom w:space="0" w:sz="4" w:color="auto" w:val="single"/>
              <w:right w:space="0" w:sz="4" w:color="auto" w:val="single"/>
            </w:tcBorders>
            <w:shd w:fill="FFFFFF" w:color="auto" w:val="clear"/>
            <w:noWrap/>
            <w:vAlign w:val="bottom"/>
            <w:hideMark/>
          </w:tcPr>
          <w:p w:rsidRDefault="002D4617" w:rsidR="002D4617">
            <w:pPr>
              <w:jc w:val="center"/>
              <w:rPr>
                <w:rFonts w:eastAsia="Times New Roman"/>
                <w:color w:val="000000"/>
                <w:sz w:val="18"/>
                <w:szCs w:val="18"/>
                <w:lang w:val="en-US"/>
              </w:rPr>
            </w:pPr>
            <w:r>
              <w:rPr>
                <w:rFonts w:eastAsia="Times New Roman"/>
                <w:color w:val="000000"/>
                <w:sz w:val="18"/>
                <w:szCs w:val="18"/>
              </w:rPr>
              <w:t>1.207.800</w:t>
            </w:r>
          </w:p>
        </w:tc>
        <w:tc>
          <w:tcPr>
            <w:tcW w:type="dxa" w:w="972"/>
            <w:tcBorders>
              <w:top w:val="nil"/>
              <w:left w:val="nil"/>
              <w:bottom w:space="0" w:sz="4" w:color="auto" w:val="single"/>
              <w:right w:space="0" w:sz="4" w:color="auto" w:val="single"/>
            </w:tcBorders>
            <w:shd w:fill="FFFFFF" w:color="auto" w:val="clear"/>
            <w:noWrap/>
            <w:vAlign w:val="bottom"/>
            <w:hideMark/>
          </w:tcPr>
          <w:p w:rsidRDefault="002D4617" w:rsidR="002D4617">
            <w:pPr>
              <w:jc w:val="center"/>
              <w:rPr>
                <w:rFonts w:eastAsia="Times New Roman"/>
                <w:color w:val="000000"/>
                <w:sz w:val="18"/>
                <w:szCs w:val="18"/>
                <w:lang w:val="en-US"/>
              </w:rPr>
            </w:pPr>
            <w:r>
              <w:rPr>
                <w:rFonts w:eastAsia="Times New Roman"/>
                <w:color w:val="000000"/>
                <w:sz w:val="18"/>
                <w:szCs w:val="18"/>
              </w:rPr>
              <w:t>1.817.776</w:t>
            </w:r>
          </w:p>
        </w:tc>
        <w:tc>
          <w:tcPr>
            <w:tcW w:type="dxa" w:w="1006"/>
            <w:tcBorders>
              <w:top w:val="nil"/>
              <w:left w:val="nil"/>
              <w:bottom w:space="0" w:sz="4" w:color="auto" w:val="single"/>
              <w:right w:space="0" w:sz="4" w:color="auto" w:val="single"/>
            </w:tcBorders>
            <w:shd w:fill="FFFFFF" w:color="auto" w:val="clear"/>
            <w:noWrap/>
            <w:vAlign w:val="bottom"/>
            <w:hideMark/>
          </w:tcPr>
          <w:p w:rsidRDefault="002D4617" w:rsidR="002D4617">
            <w:pPr>
              <w:jc w:val="center"/>
              <w:rPr>
                <w:rFonts w:eastAsia="Times New Roman"/>
                <w:color w:val="000000"/>
                <w:sz w:val="18"/>
                <w:szCs w:val="18"/>
                <w:lang w:val="en-US"/>
              </w:rPr>
            </w:pPr>
            <w:r>
              <w:rPr>
                <w:rFonts w:eastAsia="Times New Roman"/>
                <w:color w:val="000000"/>
                <w:sz w:val="18"/>
                <w:szCs w:val="18"/>
              </w:rPr>
              <w:t>2.121.600</w:t>
            </w:r>
          </w:p>
        </w:tc>
        <w:tc>
          <w:tcPr>
            <w:tcW w:type="dxa" w:w="994"/>
            <w:tcBorders>
              <w:top w:val="nil"/>
              <w:left w:val="nil"/>
              <w:bottom w:space="0" w:sz="4" w:color="auto" w:val="single"/>
              <w:right w:space="0" w:sz="4" w:color="auto" w:val="single"/>
            </w:tcBorders>
            <w:shd w:fill="FFFFFF" w:color="auto" w:val="clear"/>
            <w:noWrap/>
            <w:vAlign w:val="bottom"/>
            <w:hideMark/>
          </w:tcPr>
          <w:p w:rsidRDefault="002D4617" w:rsidR="002D4617">
            <w:pPr>
              <w:jc w:val="center"/>
              <w:rPr>
                <w:rFonts w:eastAsia="Times New Roman"/>
                <w:color w:val="000000"/>
                <w:sz w:val="18"/>
                <w:szCs w:val="18"/>
                <w:lang w:val="en-US"/>
              </w:rPr>
            </w:pPr>
            <w:r>
              <w:rPr>
                <w:rFonts w:eastAsia="Times New Roman"/>
                <w:color w:val="000000"/>
                <w:sz w:val="18"/>
                <w:szCs w:val="18"/>
              </w:rPr>
              <w:t>3.060.000</w:t>
            </w:r>
          </w:p>
        </w:tc>
        <w:tc>
          <w:tcPr>
            <w:tcW w:type="dxa" w:w="949"/>
            <w:tcBorders>
              <w:top w:val="nil"/>
              <w:left w:val="nil"/>
              <w:bottom w:space="0" w:sz="4" w:color="auto" w:val="single"/>
              <w:right w:space="0" w:sz="4" w:color="auto" w:val="single"/>
            </w:tcBorders>
            <w:shd w:fill="FFFFFF" w:color="auto" w:val="clear"/>
            <w:noWrap/>
            <w:vAlign w:val="bottom"/>
            <w:hideMark/>
          </w:tcPr>
          <w:p w:rsidRDefault="002D4617" w:rsidR="002D4617">
            <w:pPr>
              <w:jc w:val="center"/>
              <w:rPr>
                <w:rFonts w:eastAsia="Times New Roman"/>
                <w:color w:val="000000"/>
                <w:sz w:val="18"/>
                <w:szCs w:val="18"/>
                <w:lang w:val="en-US"/>
              </w:rPr>
            </w:pPr>
            <w:r>
              <w:rPr>
                <w:rFonts w:eastAsia="Times New Roman"/>
                <w:color w:val="000000"/>
                <w:sz w:val="18"/>
                <w:szCs w:val="18"/>
              </w:rPr>
              <w:t>3.604.000</w:t>
            </w:r>
          </w:p>
        </w:tc>
        <w:tc>
          <w:tcPr>
            <w:tcW w:type="dxa" w:w="994"/>
            <w:tcBorders>
              <w:top w:val="nil"/>
              <w:left w:val="nil"/>
              <w:bottom w:space="0" w:sz="4" w:color="auto" w:val="single"/>
              <w:right w:space="0" w:sz="4" w:color="auto" w:val="single"/>
            </w:tcBorders>
            <w:shd w:fill="FFFFFF" w:color="auto" w:val="clear"/>
            <w:noWrap/>
            <w:vAlign w:val="bottom"/>
            <w:hideMark/>
          </w:tcPr>
          <w:p w:rsidRDefault="002D4617" w:rsidR="002D4617">
            <w:pPr>
              <w:jc w:val="center"/>
              <w:rPr>
                <w:rFonts w:eastAsia="Times New Roman"/>
                <w:color w:val="000000"/>
                <w:sz w:val="18"/>
                <w:szCs w:val="18"/>
                <w:lang w:val="en-US"/>
              </w:rPr>
            </w:pPr>
            <w:r>
              <w:rPr>
                <w:rFonts w:eastAsia="Times New Roman"/>
                <w:color w:val="000000"/>
                <w:sz w:val="18"/>
                <w:szCs w:val="18"/>
              </w:rPr>
              <w:t>4.066.400</w:t>
            </w:r>
          </w:p>
        </w:tc>
      </w:tr>
      <w:tr w:rsidTr="002D4617" w:rsidR="002D4617">
        <w:trPr>
          <w:trHeight w:val="240"/>
        </w:trPr>
        <w:tc>
          <w:tcPr>
            <w:tcW w:type="dxa" w:w="372"/>
            <w:tcBorders>
              <w:top w:val="nil"/>
              <w:left w:space="0" w:sz="4" w:color="auto" w:val="single"/>
              <w:bottom w:space="0" w:sz="4" w:color="auto" w:val="single"/>
              <w:right w:space="0" w:sz="4" w:color="auto" w:val="single"/>
            </w:tcBorders>
            <w:shd w:fill="FFFFFF" w:color="auto" w:val="clear"/>
            <w:noWrap/>
            <w:vAlign w:val="bottom"/>
            <w:hideMark/>
          </w:tcPr>
          <w:p w:rsidRDefault="002D4617" w:rsidR="002D4617">
            <w:pPr>
              <w:jc w:val="center"/>
              <w:rPr>
                <w:rFonts w:eastAsia="Times New Roman"/>
                <w:color w:val="000000"/>
                <w:sz w:val="18"/>
                <w:szCs w:val="18"/>
                <w:lang w:val="en-US"/>
              </w:rPr>
            </w:pPr>
            <w:r>
              <w:rPr>
                <w:rFonts w:eastAsia="Times New Roman"/>
                <w:color w:val="000000"/>
                <w:sz w:val="18"/>
                <w:szCs w:val="18"/>
              </w:rPr>
              <w:t>b</w:t>
            </w:r>
          </w:p>
        </w:tc>
        <w:tc>
          <w:tcPr>
            <w:tcW w:type="dxa" w:w="2191"/>
            <w:tcBorders>
              <w:top w:val="nil"/>
              <w:left w:val="nil"/>
              <w:bottom w:space="0" w:sz="4" w:color="auto" w:val="single"/>
              <w:right w:space="0" w:sz="4" w:color="auto" w:val="single"/>
            </w:tcBorders>
            <w:shd w:fill="FFFFFF" w:color="auto" w:val="clear"/>
            <w:noWrap/>
            <w:vAlign w:val="bottom"/>
            <w:hideMark/>
          </w:tcPr>
          <w:p w:rsidRDefault="002D4617" w:rsidR="002D4617">
            <w:pPr>
              <w:rPr>
                <w:rFonts w:eastAsia="Times New Roman"/>
                <w:color w:val="000000"/>
                <w:sz w:val="18"/>
                <w:szCs w:val="18"/>
                <w:lang w:val="en-US"/>
              </w:rPr>
            </w:pPr>
            <w:r>
              <w:rPr>
                <w:rFonts w:eastAsia="Times New Roman"/>
                <w:color w:val="000000"/>
                <w:sz w:val="18"/>
                <w:szCs w:val="18"/>
              </w:rPr>
              <w:t>Bruto plaće</w:t>
            </w:r>
          </w:p>
        </w:tc>
        <w:tc>
          <w:tcPr>
            <w:tcW w:type="dxa" w:w="1062"/>
            <w:tcBorders>
              <w:top w:val="nil"/>
              <w:left w:val="nil"/>
              <w:bottom w:space="0" w:sz="4" w:color="auto" w:val="single"/>
              <w:right w:space="0" w:sz="4" w:color="auto" w:val="single"/>
            </w:tcBorders>
            <w:shd w:fill="FFFFFF" w:color="auto" w:val="clear"/>
            <w:noWrap/>
            <w:vAlign w:val="bottom"/>
            <w:hideMark/>
          </w:tcPr>
          <w:p w:rsidRDefault="002D4617" w:rsidR="002D4617">
            <w:pPr>
              <w:jc w:val="center"/>
              <w:rPr>
                <w:rFonts w:eastAsia="Times New Roman"/>
                <w:color w:val="000000"/>
                <w:sz w:val="18"/>
                <w:szCs w:val="18"/>
                <w:lang w:val="en-US"/>
              </w:rPr>
            </w:pPr>
            <w:r>
              <w:rPr>
                <w:rFonts w:eastAsia="Times New Roman"/>
                <w:color w:val="000000"/>
                <w:sz w:val="18"/>
                <w:szCs w:val="18"/>
              </w:rPr>
              <w:t>100.800</w:t>
            </w:r>
          </w:p>
        </w:tc>
        <w:tc>
          <w:tcPr>
            <w:tcW w:type="dxa" w:w="972"/>
            <w:tcBorders>
              <w:top w:val="nil"/>
              <w:left w:val="nil"/>
              <w:bottom w:space="0" w:sz="4" w:color="auto" w:val="single"/>
              <w:right w:space="0" w:sz="4" w:color="auto" w:val="single"/>
            </w:tcBorders>
            <w:shd w:fill="FFFFFF" w:color="auto" w:val="clear"/>
            <w:noWrap/>
            <w:vAlign w:val="bottom"/>
            <w:hideMark/>
          </w:tcPr>
          <w:p w:rsidRDefault="002D4617" w:rsidR="002D4617">
            <w:pPr>
              <w:jc w:val="center"/>
              <w:rPr>
                <w:rFonts w:eastAsia="Times New Roman"/>
                <w:color w:val="000000"/>
                <w:sz w:val="18"/>
                <w:szCs w:val="18"/>
                <w:lang w:val="en-US"/>
              </w:rPr>
            </w:pPr>
            <w:r>
              <w:rPr>
                <w:rFonts w:eastAsia="Times New Roman"/>
                <w:color w:val="000000"/>
                <w:sz w:val="18"/>
                <w:szCs w:val="18"/>
              </w:rPr>
              <w:t>201.600</w:t>
            </w:r>
          </w:p>
        </w:tc>
        <w:tc>
          <w:tcPr>
            <w:tcW w:type="dxa" w:w="1006"/>
            <w:tcBorders>
              <w:top w:val="nil"/>
              <w:left w:val="nil"/>
              <w:bottom w:space="0" w:sz="4" w:color="auto" w:val="single"/>
              <w:right w:space="0" w:sz="4" w:color="auto" w:val="single"/>
            </w:tcBorders>
            <w:shd w:fill="FFFFFF" w:color="auto" w:val="clear"/>
            <w:noWrap/>
            <w:vAlign w:val="bottom"/>
            <w:hideMark/>
          </w:tcPr>
          <w:p w:rsidRDefault="002D4617" w:rsidR="002D4617">
            <w:pPr>
              <w:jc w:val="center"/>
              <w:rPr>
                <w:rFonts w:eastAsia="Times New Roman"/>
                <w:color w:val="000000"/>
                <w:sz w:val="18"/>
                <w:szCs w:val="18"/>
                <w:lang w:val="en-US"/>
              </w:rPr>
            </w:pPr>
            <w:r>
              <w:rPr>
                <w:rFonts w:eastAsia="Times New Roman"/>
                <w:color w:val="000000"/>
                <w:sz w:val="18"/>
                <w:szCs w:val="18"/>
              </w:rPr>
              <w:t>201.600</w:t>
            </w:r>
          </w:p>
        </w:tc>
        <w:tc>
          <w:tcPr>
            <w:tcW w:type="dxa" w:w="994"/>
            <w:tcBorders>
              <w:top w:val="nil"/>
              <w:left w:val="nil"/>
              <w:bottom w:space="0" w:sz="4" w:color="auto" w:val="single"/>
              <w:right w:space="0" w:sz="4" w:color="auto" w:val="single"/>
            </w:tcBorders>
            <w:shd w:fill="FFFFFF" w:color="auto" w:val="clear"/>
            <w:noWrap/>
            <w:vAlign w:val="bottom"/>
            <w:hideMark/>
          </w:tcPr>
          <w:p w:rsidRDefault="002D4617" w:rsidR="002D4617">
            <w:pPr>
              <w:jc w:val="center"/>
              <w:rPr>
                <w:rFonts w:eastAsia="Times New Roman"/>
                <w:color w:val="000000"/>
                <w:sz w:val="18"/>
                <w:szCs w:val="18"/>
                <w:lang w:val="en-US"/>
              </w:rPr>
            </w:pPr>
            <w:r>
              <w:rPr>
                <w:rFonts w:eastAsia="Times New Roman"/>
                <w:color w:val="000000"/>
                <w:sz w:val="18"/>
                <w:szCs w:val="18"/>
              </w:rPr>
              <w:t>252.000</w:t>
            </w:r>
          </w:p>
        </w:tc>
        <w:tc>
          <w:tcPr>
            <w:tcW w:type="dxa" w:w="949"/>
            <w:tcBorders>
              <w:top w:val="nil"/>
              <w:left w:val="nil"/>
              <w:bottom w:space="0" w:sz="4" w:color="auto" w:val="single"/>
              <w:right w:space="0" w:sz="4" w:color="auto" w:val="single"/>
            </w:tcBorders>
            <w:shd w:fill="FFFFFF" w:color="auto" w:val="clear"/>
            <w:noWrap/>
            <w:vAlign w:val="bottom"/>
            <w:hideMark/>
          </w:tcPr>
          <w:p w:rsidRDefault="002D4617" w:rsidR="002D4617">
            <w:pPr>
              <w:jc w:val="center"/>
              <w:rPr>
                <w:rFonts w:eastAsia="Times New Roman"/>
                <w:color w:val="000000"/>
                <w:sz w:val="18"/>
                <w:szCs w:val="18"/>
                <w:lang w:val="en-US"/>
              </w:rPr>
            </w:pPr>
            <w:r>
              <w:rPr>
                <w:rFonts w:eastAsia="Times New Roman"/>
                <w:color w:val="000000"/>
                <w:sz w:val="18"/>
                <w:szCs w:val="18"/>
              </w:rPr>
              <w:t>252.000</w:t>
            </w:r>
          </w:p>
        </w:tc>
        <w:tc>
          <w:tcPr>
            <w:tcW w:type="dxa" w:w="994"/>
            <w:tcBorders>
              <w:top w:val="nil"/>
              <w:left w:val="nil"/>
              <w:bottom w:space="0" w:sz="4" w:color="auto" w:val="single"/>
              <w:right w:space="0" w:sz="4" w:color="auto" w:val="single"/>
            </w:tcBorders>
            <w:shd w:fill="FFFFFF" w:color="auto" w:val="clear"/>
            <w:noWrap/>
            <w:vAlign w:val="bottom"/>
            <w:hideMark/>
          </w:tcPr>
          <w:p w:rsidRDefault="002D4617" w:rsidR="002D4617">
            <w:pPr>
              <w:jc w:val="center"/>
              <w:rPr>
                <w:rFonts w:eastAsia="Times New Roman"/>
                <w:color w:val="000000"/>
                <w:sz w:val="18"/>
                <w:szCs w:val="18"/>
                <w:lang w:val="en-US"/>
              </w:rPr>
            </w:pPr>
            <w:r>
              <w:rPr>
                <w:rFonts w:eastAsia="Times New Roman"/>
                <w:color w:val="000000"/>
                <w:sz w:val="18"/>
                <w:szCs w:val="18"/>
              </w:rPr>
              <w:t>302.400</w:t>
            </w:r>
          </w:p>
        </w:tc>
      </w:tr>
      <w:tr w:rsidTr="002D4617" w:rsidR="002D4617">
        <w:trPr>
          <w:trHeight w:val="240"/>
        </w:trPr>
        <w:tc>
          <w:tcPr>
            <w:tcW w:type="dxa" w:w="372"/>
            <w:tcBorders>
              <w:top w:val="nil"/>
              <w:left w:space="0" w:sz="4" w:color="auto" w:val="single"/>
              <w:bottom w:space="0" w:sz="4" w:color="auto" w:val="single"/>
              <w:right w:space="0" w:sz="4" w:color="auto" w:val="single"/>
            </w:tcBorders>
            <w:shd w:fill="FFFFFF" w:color="auto" w:val="clear"/>
            <w:noWrap/>
            <w:vAlign w:val="bottom"/>
            <w:hideMark/>
          </w:tcPr>
          <w:p w:rsidRDefault="002D4617" w:rsidR="002D4617">
            <w:pPr>
              <w:jc w:val="center"/>
              <w:rPr>
                <w:rFonts w:eastAsia="Times New Roman"/>
                <w:color w:val="000000"/>
                <w:sz w:val="18"/>
                <w:szCs w:val="18"/>
                <w:lang w:val="en-US"/>
              </w:rPr>
            </w:pPr>
            <w:r>
              <w:rPr>
                <w:rFonts w:eastAsia="Times New Roman"/>
                <w:color w:val="000000"/>
                <w:sz w:val="18"/>
                <w:szCs w:val="18"/>
              </w:rPr>
              <w:t>c</w:t>
            </w:r>
          </w:p>
        </w:tc>
        <w:tc>
          <w:tcPr>
            <w:tcW w:type="dxa" w:w="2191"/>
            <w:tcBorders>
              <w:top w:val="nil"/>
              <w:left w:val="nil"/>
              <w:bottom w:space="0" w:sz="4" w:color="auto" w:val="single"/>
              <w:right w:space="0" w:sz="4" w:color="auto" w:val="single"/>
            </w:tcBorders>
            <w:shd w:fill="FFFFFF" w:color="auto" w:val="clear"/>
            <w:noWrap/>
            <w:vAlign w:val="bottom"/>
            <w:hideMark/>
          </w:tcPr>
          <w:p w:rsidRDefault="002D4617" w:rsidR="002D4617">
            <w:pPr>
              <w:rPr>
                <w:rFonts w:eastAsia="Times New Roman"/>
                <w:color w:val="000000"/>
                <w:sz w:val="18"/>
                <w:szCs w:val="18"/>
                <w:lang w:val="en-US"/>
              </w:rPr>
            </w:pPr>
            <w:r>
              <w:rPr>
                <w:rFonts w:eastAsia="Times New Roman"/>
                <w:color w:val="000000"/>
                <w:sz w:val="18"/>
                <w:szCs w:val="18"/>
              </w:rPr>
              <w:t>Amortizacija</w:t>
            </w:r>
          </w:p>
        </w:tc>
        <w:tc>
          <w:tcPr>
            <w:tcW w:type="dxa" w:w="1062"/>
            <w:tcBorders>
              <w:top w:val="nil"/>
              <w:left w:val="nil"/>
              <w:bottom w:space="0" w:sz="4" w:color="auto" w:val="single"/>
              <w:right w:space="0" w:sz="4" w:color="auto" w:val="single"/>
            </w:tcBorders>
            <w:shd w:fill="FFFFFF" w:color="auto" w:val="clear"/>
            <w:noWrap/>
            <w:vAlign w:val="bottom"/>
            <w:hideMark/>
          </w:tcPr>
          <w:p w:rsidRDefault="002D4617" w:rsidR="002D4617">
            <w:pPr>
              <w:jc w:val="center"/>
              <w:rPr>
                <w:rFonts w:eastAsia="Times New Roman"/>
                <w:color w:val="000000"/>
                <w:sz w:val="18"/>
                <w:szCs w:val="18"/>
                <w:lang w:val="en-US"/>
              </w:rPr>
            </w:pPr>
            <w:r>
              <w:rPr>
                <w:rFonts w:eastAsia="Times New Roman"/>
                <w:color w:val="000000"/>
                <w:sz w:val="18"/>
                <w:szCs w:val="18"/>
              </w:rPr>
              <w:t>376.000</w:t>
            </w:r>
          </w:p>
        </w:tc>
        <w:tc>
          <w:tcPr>
            <w:tcW w:type="dxa" w:w="972"/>
            <w:tcBorders>
              <w:top w:val="nil"/>
              <w:left w:val="nil"/>
              <w:bottom w:space="0" w:sz="4" w:color="auto" w:val="single"/>
              <w:right w:space="0" w:sz="4" w:color="auto" w:val="single"/>
            </w:tcBorders>
            <w:shd w:fill="FFFFFF" w:color="auto" w:val="clear"/>
            <w:noWrap/>
            <w:vAlign w:val="bottom"/>
            <w:hideMark/>
          </w:tcPr>
          <w:p w:rsidRDefault="002D4617" w:rsidR="002D4617">
            <w:pPr>
              <w:jc w:val="center"/>
              <w:rPr>
                <w:rFonts w:eastAsia="Times New Roman"/>
                <w:color w:val="000000"/>
                <w:sz w:val="18"/>
                <w:szCs w:val="18"/>
                <w:lang w:val="en-US"/>
              </w:rPr>
            </w:pPr>
            <w:r>
              <w:rPr>
                <w:rFonts w:eastAsia="Times New Roman"/>
                <w:color w:val="000000"/>
                <w:sz w:val="18"/>
                <w:szCs w:val="18"/>
              </w:rPr>
              <w:t>413.600</w:t>
            </w:r>
          </w:p>
        </w:tc>
        <w:tc>
          <w:tcPr>
            <w:tcW w:type="dxa" w:w="1006"/>
            <w:tcBorders>
              <w:top w:val="nil"/>
              <w:left w:val="nil"/>
              <w:bottom w:space="0" w:sz="4" w:color="auto" w:val="single"/>
              <w:right w:space="0" w:sz="4" w:color="auto" w:val="single"/>
            </w:tcBorders>
            <w:shd w:fill="FFFFFF" w:color="auto" w:val="clear"/>
            <w:noWrap/>
            <w:vAlign w:val="bottom"/>
            <w:hideMark/>
          </w:tcPr>
          <w:p w:rsidRDefault="002D4617" w:rsidR="002D4617">
            <w:pPr>
              <w:jc w:val="center"/>
              <w:rPr>
                <w:rFonts w:eastAsia="Times New Roman"/>
                <w:color w:val="000000"/>
                <w:sz w:val="18"/>
                <w:szCs w:val="18"/>
                <w:lang w:val="en-US"/>
              </w:rPr>
            </w:pPr>
            <w:r>
              <w:rPr>
                <w:rFonts w:eastAsia="Times New Roman"/>
                <w:color w:val="000000"/>
                <w:sz w:val="18"/>
                <w:szCs w:val="18"/>
              </w:rPr>
              <w:t>454.960</w:t>
            </w:r>
          </w:p>
        </w:tc>
        <w:tc>
          <w:tcPr>
            <w:tcW w:type="dxa" w:w="994"/>
            <w:tcBorders>
              <w:top w:val="nil"/>
              <w:left w:val="nil"/>
              <w:bottom w:space="0" w:sz="4" w:color="auto" w:val="single"/>
              <w:right w:space="0" w:sz="4" w:color="auto" w:val="single"/>
            </w:tcBorders>
            <w:shd w:fill="FFFFFF" w:color="auto" w:val="clear"/>
            <w:noWrap/>
            <w:vAlign w:val="bottom"/>
            <w:hideMark/>
          </w:tcPr>
          <w:p w:rsidRDefault="002D4617" w:rsidR="002D4617">
            <w:pPr>
              <w:jc w:val="center"/>
              <w:rPr>
                <w:rFonts w:eastAsia="Times New Roman"/>
                <w:color w:val="000000"/>
                <w:sz w:val="18"/>
                <w:szCs w:val="18"/>
                <w:lang w:val="en-US"/>
              </w:rPr>
            </w:pPr>
            <w:r>
              <w:rPr>
                <w:rFonts w:eastAsia="Times New Roman"/>
                <w:color w:val="000000"/>
                <w:sz w:val="18"/>
                <w:szCs w:val="18"/>
              </w:rPr>
              <w:t>500.456</w:t>
            </w:r>
          </w:p>
        </w:tc>
        <w:tc>
          <w:tcPr>
            <w:tcW w:type="dxa" w:w="949"/>
            <w:tcBorders>
              <w:top w:val="nil"/>
              <w:left w:val="nil"/>
              <w:bottom w:space="0" w:sz="4" w:color="auto" w:val="single"/>
              <w:right w:space="0" w:sz="4" w:color="auto" w:val="single"/>
            </w:tcBorders>
            <w:shd w:fill="FFFFFF" w:color="auto" w:val="clear"/>
            <w:noWrap/>
            <w:vAlign w:val="bottom"/>
            <w:hideMark/>
          </w:tcPr>
          <w:p w:rsidRDefault="002D4617" w:rsidR="002D4617">
            <w:pPr>
              <w:jc w:val="center"/>
              <w:rPr>
                <w:rFonts w:eastAsia="Times New Roman"/>
                <w:color w:val="000000"/>
                <w:sz w:val="18"/>
                <w:szCs w:val="18"/>
                <w:lang w:val="en-US"/>
              </w:rPr>
            </w:pPr>
            <w:r>
              <w:rPr>
                <w:rFonts w:eastAsia="Times New Roman"/>
                <w:color w:val="000000"/>
                <w:sz w:val="18"/>
                <w:szCs w:val="18"/>
              </w:rPr>
              <w:t>550.502</w:t>
            </w:r>
          </w:p>
        </w:tc>
        <w:tc>
          <w:tcPr>
            <w:tcW w:type="dxa" w:w="994"/>
            <w:tcBorders>
              <w:top w:val="nil"/>
              <w:left w:val="nil"/>
              <w:bottom w:space="0" w:sz="4" w:color="auto" w:val="single"/>
              <w:right w:space="0" w:sz="4" w:color="auto" w:val="single"/>
            </w:tcBorders>
            <w:shd w:fill="FFFFFF" w:color="auto" w:val="clear"/>
            <w:noWrap/>
            <w:vAlign w:val="bottom"/>
            <w:hideMark/>
          </w:tcPr>
          <w:p w:rsidRDefault="002D4617" w:rsidR="002D4617">
            <w:pPr>
              <w:jc w:val="center"/>
              <w:rPr>
                <w:rFonts w:eastAsia="Times New Roman"/>
                <w:color w:val="000000"/>
                <w:sz w:val="18"/>
                <w:szCs w:val="18"/>
                <w:lang w:val="en-US"/>
              </w:rPr>
            </w:pPr>
            <w:r>
              <w:rPr>
                <w:rFonts w:eastAsia="Times New Roman"/>
                <w:color w:val="000000"/>
                <w:sz w:val="18"/>
                <w:szCs w:val="18"/>
              </w:rPr>
              <w:t>605.552</w:t>
            </w:r>
          </w:p>
        </w:tc>
      </w:tr>
      <w:tr w:rsidTr="002D4617" w:rsidR="002D4617">
        <w:trPr>
          <w:trHeight w:val="240"/>
        </w:trPr>
        <w:tc>
          <w:tcPr>
            <w:tcW w:type="dxa" w:w="372"/>
            <w:tcBorders>
              <w:top w:val="nil"/>
              <w:left w:space="0" w:sz="4" w:color="auto" w:val="single"/>
              <w:bottom w:space="0" w:sz="4" w:color="auto" w:val="single"/>
              <w:right w:space="0" w:sz="4" w:color="auto" w:val="single"/>
            </w:tcBorders>
            <w:shd w:fill="FFFFFF" w:color="auto" w:val="clear"/>
            <w:noWrap/>
            <w:vAlign w:val="bottom"/>
            <w:hideMark/>
          </w:tcPr>
          <w:p w:rsidRDefault="002D4617" w:rsidR="002D4617">
            <w:pPr>
              <w:jc w:val="center"/>
              <w:rPr>
                <w:rFonts w:eastAsia="Times New Roman"/>
                <w:color w:val="000000"/>
                <w:sz w:val="18"/>
                <w:szCs w:val="18"/>
                <w:lang w:val="en-US"/>
              </w:rPr>
            </w:pPr>
            <w:r>
              <w:rPr>
                <w:rFonts w:eastAsia="Times New Roman"/>
                <w:color w:val="000000"/>
                <w:sz w:val="18"/>
                <w:szCs w:val="18"/>
              </w:rPr>
              <w:t>d</w:t>
            </w:r>
          </w:p>
        </w:tc>
        <w:tc>
          <w:tcPr>
            <w:tcW w:type="dxa" w:w="2191"/>
            <w:tcBorders>
              <w:top w:val="nil"/>
              <w:left w:val="nil"/>
              <w:bottom w:space="0" w:sz="4" w:color="auto" w:val="single"/>
              <w:right w:space="0" w:sz="4" w:color="auto" w:val="single"/>
            </w:tcBorders>
            <w:shd w:fill="FFFFFF" w:color="auto" w:val="clear"/>
            <w:noWrap/>
            <w:vAlign w:val="bottom"/>
            <w:hideMark/>
          </w:tcPr>
          <w:p w:rsidRDefault="002D4617" w:rsidR="002D4617">
            <w:pPr>
              <w:rPr>
                <w:rFonts w:eastAsia="Times New Roman"/>
                <w:color w:val="000000"/>
                <w:sz w:val="18"/>
                <w:szCs w:val="18"/>
                <w:lang w:val="en-US"/>
              </w:rPr>
            </w:pPr>
            <w:r>
              <w:rPr>
                <w:rFonts w:eastAsia="Times New Roman"/>
                <w:color w:val="000000"/>
                <w:sz w:val="18"/>
                <w:szCs w:val="18"/>
              </w:rPr>
              <w:t>Rashod financiranja</w:t>
            </w:r>
          </w:p>
        </w:tc>
        <w:tc>
          <w:tcPr>
            <w:tcW w:type="dxa" w:w="1062"/>
            <w:tcBorders>
              <w:top w:val="nil"/>
              <w:left w:val="nil"/>
              <w:bottom w:space="0" w:sz="4" w:color="auto" w:val="single"/>
              <w:right w:space="0" w:sz="4" w:color="auto" w:val="single"/>
            </w:tcBorders>
            <w:shd w:fill="FFFFFF" w:color="auto" w:val="clear"/>
            <w:noWrap/>
            <w:vAlign w:val="bottom"/>
            <w:hideMark/>
          </w:tcPr>
          <w:p w:rsidRDefault="002D4617" w:rsidR="002D4617">
            <w:pPr>
              <w:jc w:val="center"/>
              <w:rPr>
                <w:rFonts w:eastAsia="Times New Roman"/>
                <w:color w:val="000000"/>
                <w:sz w:val="18"/>
                <w:szCs w:val="18"/>
                <w:lang w:val="en-US"/>
              </w:rPr>
            </w:pPr>
            <w:r>
              <w:rPr>
                <w:rFonts w:eastAsia="Times New Roman"/>
                <w:color w:val="000000"/>
                <w:sz w:val="18"/>
                <w:szCs w:val="18"/>
              </w:rPr>
              <w:t>102.706</w:t>
            </w:r>
          </w:p>
        </w:tc>
        <w:tc>
          <w:tcPr>
            <w:tcW w:type="dxa" w:w="972"/>
            <w:tcBorders>
              <w:top w:val="nil"/>
              <w:left w:val="nil"/>
              <w:bottom w:space="0" w:sz="4" w:color="auto" w:val="single"/>
              <w:right w:space="0" w:sz="4" w:color="auto" w:val="single"/>
            </w:tcBorders>
            <w:shd w:fill="FFFFFF" w:color="auto" w:val="clear"/>
            <w:noWrap/>
            <w:vAlign w:val="bottom"/>
            <w:hideMark/>
          </w:tcPr>
          <w:p w:rsidRDefault="002D4617" w:rsidR="002D4617">
            <w:pPr>
              <w:jc w:val="center"/>
              <w:rPr>
                <w:rFonts w:eastAsia="Times New Roman"/>
                <w:color w:val="000000"/>
                <w:sz w:val="18"/>
                <w:szCs w:val="18"/>
                <w:lang w:val="en-US"/>
              </w:rPr>
            </w:pPr>
            <w:r>
              <w:rPr>
                <w:rFonts w:eastAsia="Times New Roman"/>
                <w:color w:val="000000"/>
                <w:sz w:val="18"/>
                <w:szCs w:val="18"/>
              </w:rPr>
              <w:t>0</w:t>
            </w:r>
          </w:p>
        </w:tc>
        <w:tc>
          <w:tcPr>
            <w:tcW w:type="dxa" w:w="1006"/>
            <w:tcBorders>
              <w:top w:val="nil"/>
              <w:left w:val="nil"/>
              <w:bottom w:space="0" w:sz="4" w:color="auto" w:val="single"/>
              <w:right w:space="0" w:sz="4" w:color="auto" w:val="single"/>
            </w:tcBorders>
            <w:shd w:fill="FFFFFF" w:color="auto" w:val="clear"/>
            <w:noWrap/>
            <w:vAlign w:val="bottom"/>
            <w:hideMark/>
          </w:tcPr>
          <w:p w:rsidRDefault="002D4617" w:rsidR="002D4617">
            <w:pPr>
              <w:jc w:val="center"/>
              <w:rPr>
                <w:rFonts w:eastAsia="Times New Roman"/>
                <w:color w:val="000000"/>
                <w:sz w:val="18"/>
                <w:szCs w:val="18"/>
                <w:lang w:val="en-US"/>
              </w:rPr>
            </w:pPr>
            <w:r>
              <w:rPr>
                <w:rFonts w:eastAsia="Times New Roman"/>
                <w:color w:val="000000"/>
                <w:sz w:val="18"/>
                <w:szCs w:val="18"/>
              </w:rPr>
              <w:t>0</w:t>
            </w:r>
          </w:p>
        </w:tc>
        <w:tc>
          <w:tcPr>
            <w:tcW w:type="dxa" w:w="994"/>
            <w:tcBorders>
              <w:top w:val="nil"/>
              <w:left w:val="nil"/>
              <w:bottom w:space="0" w:sz="4" w:color="auto" w:val="single"/>
              <w:right w:space="0" w:sz="4" w:color="auto" w:val="single"/>
            </w:tcBorders>
            <w:shd w:fill="FFFFFF" w:color="auto" w:val="clear"/>
            <w:noWrap/>
            <w:vAlign w:val="bottom"/>
            <w:hideMark/>
          </w:tcPr>
          <w:p w:rsidRDefault="002D4617" w:rsidR="002D4617">
            <w:pPr>
              <w:jc w:val="center"/>
              <w:rPr>
                <w:rFonts w:eastAsia="Times New Roman"/>
                <w:color w:val="000000"/>
                <w:sz w:val="18"/>
                <w:szCs w:val="18"/>
                <w:lang w:val="en-US"/>
              </w:rPr>
            </w:pPr>
            <w:r>
              <w:rPr>
                <w:rFonts w:eastAsia="Times New Roman"/>
                <w:color w:val="000000"/>
                <w:sz w:val="18"/>
                <w:szCs w:val="18"/>
              </w:rPr>
              <w:t>0</w:t>
            </w:r>
          </w:p>
        </w:tc>
        <w:tc>
          <w:tcPr>
            <w:tcW w:type="dxa" w:w="949"/>
            <w:tcBorders>
              <w:top w:val="nil"/>
              <w:left w:val="nil"/>
              <w:bottom w:space="0" w:sz="4" w:color="auto" w:val="single"/>
              <w:right w:space="0" w:sz="4" w:color="auto" w:val="single"/>
            </w:tcBorders>
            <w:shd w:fill="FFFFFF" w:color="auto" w:val="clear"/>
            <w:noWrap/>
            <w:vAlign w:val="bottom"/>
            <w:hideMark/>
          </w:tcPr>
          <w:p w:rsidRDefault="002D4617" w:rsidR="002D4617">
            <w:pPr>
              <w:jc w:val="center"/>
              <w:rPr>
                <w:rFonts w:eastAsia="Times New Roman"/>
                <w:color w:val="000000"/>
                <w:sz w:val="18"/>
                <w:szCs w:val="18"/>
                <w:lang w:val="en-US"/>
              </w:rPr>
            </w:pPr>
            <w:r>
              <w:rPr>
                <w:rFonts w:eastAsia="Times New Roman"/>
                <w:color w:val="000000"/>
                <w:sz w:val="18"/>
                <w:szCs w:val="18"/>
              </w:rPr>
              <w:t>0</w:t>
            </w:r>
          </w:p>
        </w:tc>
        <w:tc>
          <w:tcPr>
            <w:tcW w:type="dxa" w:w="994"/>
            <w:tcBorders>
              <w:top w:val="nil"/>
              <w:left w:val="nil"/>
              <w:bottom w:space="0" w:sz="4" w:color="auto" w:val="single"/>
              <w:right w:space="0" w:sz="4" w:color="auto" w:val="single"/>
            </w:tcBorders>
            <w:shd w:fill="FFFFFF" w:color="auto" w:val="clear"/>
            <w:noWrap/>
            <w:vAlign w:val="bottom"/>
            <w:hideMark/>
          </w:tcPr>
          <w:p w:rsidRDefault="002D4617" w:rsidR="002D4617">
            <w:pPr>
              <w:jc w:val="center"/>
              <w:rPr>
                <w:rFonts w:eastAsia="Times New Roman"/>
                <w:color w:val="000000"/>
                <w:sz w:val="18"/>
                <w:szCs w:val="18"/>
                <w:lang w:val="en-US"/>
              </w:rPr>
            </w:pPr>
            <w:r>
              <w:rPr>
                <w:rFonts w:eastAsia="Times New Roman"/>
                <w:color w:val="000000"/>
                <w:sz w:val="18"/>
                <w:szCs w:val="18"/>
              </w:rPr>
              <w:t>0</w:t>
            </w:r>
          </w:p>
        </w:tc>
      </w:tr>
      <w:tr w:rsidTr="002D4617" w:rsidR="002D4617">
        <w:trPr>
          <w:trHeight w:val="240"/>
        </w:trPr>
        <w:tc>
          <w:tcPr>
            <w:tcW w:type="dxa" w:w="372"/>
            <w:tcBorders>
              <w:top w:val="nil"/>
              <w:left w:space="0" w:sz="4" w:color="auto" w:val="single"/>
              <w:bottom w:space="0" w:sz="4" w:color="auto" w:val="single"/>
              <w:right w:space="0" w:sz="4" w:color="auto" w:val="single"/>
            </w:tcBorders>
            <w:shd w:fill="FFFFFF" w:color="auto" w:val="clear"/>
            <w:noWrap/>
            <w:vAlign w:val="bottom"/>
            <w:hideMark/>
          </w:tcPr>
          <w:p w:rsidRDefault="002D4617" w:rsidR="002D4617">
            <w:pPr>
              <w:jc w:val="center"/>
              <w:rPr>
                <w:rFonts w:eastAsia="Times New Roman"/>
                <w:b/>
                <w:bCs/>
                <w:sz w:val="18"/>
                <w:szCs w:val="18"/>
                <w:lang w:val="en-US"/>
              </w:rPr>
            </w:pPr>
            <w:r>
              <w:rPr>
                <w:rFonts w:eastAsia="Times New Roman"/>
                <w:b/>
                <w:bCs/>
                <w:sz w:val="18"/>
                <w:szCs w:val="18"/>
              </w:rPr>
              <w:t>III</w:t>
            </w:r>
          </w:p>
        </w:tc>
        <w:tc>
          <w:tcPr>
            <w:tcW w:type="dxa" w:w="2191"/>
            <w:tcBorders>
              <w:top w:val="nil"/>
              <w:left w:val="nil"/>
              <w:bottom w:space="0" w:sz="4" w:color="auto" w:val="single"/>
              <w:right w:space="0" w:sz="4" w:color="auto" w:val="single"/>
            </w:tcBorders>
            <w:shd w:fill="FFFFFF" w:color="auto" w:val="clear"/>
            <w:noWrap/>
            <w:vAlign w:val="bottom"/>
            <w:hideMark/>
          </w:tcPr>
          <w:p w:rsidRDefault="002D4617" w:rsidR="002D4617">
            <w:pPr>
              <w:rPr>
                <w:rFonts w:eastAsia="Times New Roman"/>
                <w:b/>
                <w:bCs/>
                <w:sz w:val="18"/>
                <w:szCs w:val="18"/>
                <w:lang w:val="en-US"/>
              </w:rPr>
            </w:pPr>
            <w:r>
              <w:rPr>
                <w:rFonts w:eastAsia="Times New Roman"/>
                <w:b/>
                <w:bCs/>
                <w:sz w:val="18"/>
                <w:szCs w:val="18"/>
              </w:rPr>
              <w:t>Dobit prije oporezivanja</w:t>
            </w:r>
          </w:p>
        </w:tc>
        <w:tc>
          <w:tcPr>
            <w:tcW w:type="dxa" w:w="1062"/>
            <w:tcBorders>
              <w:top w:val="nil"/>
              <w:left w:val="nil"/>
              <w:bottom w:space="0" w:sz="4" w:color="auto" w:val="single"/>
              <w:right w:space="0" w:sz="4" w:color="auto" w:val="single"/>
            </w:tcBorders>
            <w:shd w:fill="FFFFFF" w:color="auto" w:val="clear"/>
            <w:noWrap/>
            <w:vAlign w:val="bottom"/>
            <w:hideMark/>
          </w:tcPr>
          <w:p w:rsidRDefault="002D4617" w:rsidR="002D4617">
            <w:pPr>
              <w:jc w:val="center"/>
              <w:rPr>
                <w:rFonts w:eastAsia="Times New Roman"/>
                <w:b/>
                <w:bCs/>
                <w:sz w:val="18"/>
                <w:szCs w:val="18"/>
                <w:lang w:val="en-US"/>
              </w:rPr>
            </w:pPr>
            <w:r>
              <w:rPr>
                <w:rFonts w:eastAsia="Times New Roman"/>
                <w:b/>
                <w:bCs/>
                <w:sz w:val="18"/>
                <w:szCs w:val="18"/>
              </w:rPr>
              <w:t>192.694</w:t>
            </w:r>
          </w:p>
        </w:tc>
        <w:tc>
          <w:tcPr>
            <w:tcW w:type="dxa" w:w="972"/>
            <w:tcBorders>
              <w:top w:val="nil"/>
              <w:left w:val="nil"/>
              <w:bottom w:space="0" w:sz="4" w:color="auto" w:val="single"/>
              <w:right w:space="0" w:sz="4" w:color="auto" w:val="single"/>
            </w:tcBorders>
            <w:shd w:fill="FFFFFF" w:color="auto" w:val="clear"/>
            <w:noWrap/>
            <w:vAlign w:val="bottom"/>
            <w:hideMark/>
          </w:tcPr>
          <w:p w:rsidRDefault="002D4617" w:rsidR="002D4617">
            <w:pPr>
              <w:jc w:val="center"/>
              <w:rPr>
                <w:rFonts w:eastAsia="Times New Roman"/>
                <w:b/>
                <w:bCs/>
                <w:sz w:val="18"/>
                <w:szCs w:val="18"/>
                <w:lang w:val="en-US"/>
              </w:rPr>
            </w:pPr>
            <w:r>
              <w:rPr>
                <w:rFonts w:eastAsia="Times New Roman"/>
                <w:b/>
                <w:bCs/>
                <w:sz w:val="18"/>
                <w:szCs w:val="18"/>
              </w:rPr>
              <w:t>240.224</w:t>
            </w:r>
          </w:p>
        </w:tc>
        <w:tc>
          <w:tcPr>
            <w:tcW w:type="dxa" w:w="1006"/>
            <w:tcBorders>
              <w:top w:val="nil"/>
              <w:left w:val="nil"/>
              <w:bottom w:space="0" w:sz="4" w:color="auto" w:val="single"/>
              <w:right w:space="0" w:sz="4" w:color="auto" w:val="single"/>
            </w:tcBorders>
            <w:shd w:fill="FFFFFF" w:color="auto" w:val="clear"/>
            <w:noWrap/>
            <w:vAlign w:val="bottom"/>
            <w:hideMark/>
          </w:tcPr>
          <w:p w:rsidRDefault="002D4617" w:rsidR="002D4617">
            <w:pPr>
              <w:jc w:val="center"/>
              <w:rPr>
                <w:rFonts w:eastAsia="Times New Roman"/>
                <w:b/>
                <w:bCs/>
                <w:sz w:val="18"/>
                <w:szCs w:val="18"/>
                <w:lang w:val="en-US"/>
              </w:rPr>
            </w:pPr>
            <w:r>
              <w:rPr>
                <w:rFonts w:eastAsia="Times New Roman"/>
                <w:b/>
                <w:bCs/>
                <w:sz w:val="18"/>
                <w:szCs w:val="18"/>
              </w:rPr>
              <w:t>341.840</w:t>
            </w:r>
          </w:p>
        </w:tc>
        <w:tc>
          <w:tcPr>
            <w:tcW w:type="dxa" w:w="994"/>
            <w:tcBorders>
              <w:top w:val="nil"/>
              <w:left w:val="nil"/>
              <w:bottom w:space="0" w:sz="4" w:color="auto" w:val="single"/>
              <w:right w:space="0" w:sz="4" w:color="auto" w:val="single"/>
            </w:tcBorders>
            <w:shd w:fill="FFFFFF" w:color="auto" w:val="clear"/>
            <w:noWrap/>
            <w:vAlign w:val="bottom"/>
            <w:hideMark/>
          </w:tcPr>
          <w:p w:rsidRDefault="002D4617" w:rsidR="002D4617">
            <w:pPr>
              <w:jc w:val="center"/>
              <w:rPr>
                <w:rFonts w:eastAsia="Times New Roman"/>
                <w:b/>
                <w:bCs/>
                <w:sz w:val="18"/>
                <w:szCs w:val="18"/>
                <w:lang w:val="en-US"/>
              </w:rPr>
            </w:pPr>
            <w:r>
              <w:rPr>
                <w:rFonts w:eastAsia="Times New Roman"/>
                <w:b/>
                <w:bCs/>
                <w:sz w:val="18"/>
                <w:szCs w:val="18"/>
              </w:rPr>
              <w:t>687.544</w:t>
            </w:r>
          </w:p>
        </w:tc>
        <w:tc>
          <w:tcPr>
            <w:tcW w:type="dxa" w:w="949"/>
            <w:tcBorders>
              <w:top w:val="nil"/>
              <w:left w:val="nil"/>
              <w:bottom w:space="0" w:sz="4" w:color="auto" w:val="single"/>
              <w:right w:space="0" w:sz="4" w:color="auto" w:val="single"/>
            </w:tcBorders>
            <w:shd w:fill="FFFFFF" w:color="auto" w:val="clear"/>
            <w:noWrap/>
            <w:vAlign w:val="bottom"/>
            <w:hideMark/>
          </w:tcPr>
          <w:p w:rsidRDefault="002D4617" w:rsidR="002D4617">
            <w:pPr>
              <w:jc w:val="center"/>
              <w:rPr>
                <w:rFonts w:eastAsia="Times New Roman"/>
                <w:b/>
                <w:bCs/>
                <w:sz w:val="18"/>
                <w:szCs w:val="18"/>
                <w:lang w:val="en-US"/>
              </w:rPr>
            </w:pPr>
            <w:r>
              <w:rPr>
                <w:rFonts w:eastAsia="Times New Roman"/>
                <w:b/>
                <w:bCs/>
                <w:sz w:val="18"/>
                <w:szCs w:val="18"/>
              </w:rPr>
              <w:t>893.498</w:t>
            </w:r>
          </w:p>
        </w:tc>
        <w:tc>
          <w:tcPr>
            <w:tcW w:type="dxa" w:w="994"/>
            <w:tcBorders>
              <w:top w:val="nil"/>
              <w:left w:val="nil"/>
              <w:bottom w:space="0" w:sz="4" w:color="auto" w:val="single"/>
              <w:right w:space="0" w:sz="4" w:color="auto" w:val="single"/>
            </w:tcBorders>
            <w:shd w:fill="FFFFFF" w:color="auto" w:val="clear"/>
            <w:noWrap/>
            <w:vAlign w:val="bottom"/>
            <w:hideMark/>
          </w:tcPr>
          <w:p w:rsidRDefault="002D4617" w:rsidR="002D4617">
            <w:pPr>
              <w:jc w:val="center"/>
              <w:rPr>
                <w:rFonts w:eastAsia="Times New Roman"/>
                <w:b/>
                <w:bCs/>
                <w:sz w:val="18"/>
                <w:szCs w:val="18"/>
                <w:lang w:val="en-US"/>
              </w:rPr>
            </w:pPr>
            <w:r>
              <w:rPr>
                <w:rFonts w:eastAsia="Times New Roman"/>
                <w:b/>
                <w:bCs/>
                <w:sz w:val="18"/>
                <w:szCs w:val="18"/>
              </w:rPr>
              <w:t>1.005.648</w:t>
            </w:r>
          </w:p>
        </w:tc>
      </w:tr>
      <w:tr w:rsidTr="002D4617" w:rsidR="002D4617">
        <w:trPr>
          <w:trHeight w:val="240"/>
        </w:trPr>
        <w:tc>
          <w:tcPr>
            <w:tcW w:type="dxa" w:w="372"/>
            <w:tcBorders>
              <w:top w:val="nil"/>
              <w:left w:space="0" w:sz="4" w:color="auto" w:val="single"/>
              <w:bottom w:space="0" w:sz="4" w:color="auto" w:val="single"/>
              <w:right w:space="0" w:sz="4" w:color="auto" w:val="single"/>
            </w:tcBorders>
            <w:shd w:fill="FFFFFF" w:color="auto" w:val="clear"/>
            <w:noWrap/>
            <w:vAlign w:val="bottom"/>
            <w:hideMark/>
          </w:tcPr>
          <w:p w:rsidRDefault="002D4617" w:rsidR="002D4617">
            <w:pPr>
              <w:jc w:val="center"/>
              <w:rPr>
                <w:rFonts w:eastAsia="Times New Roman"/>
                <w:b/>
                <w:bCs/>
                <w:sz w:val="18"/>
                <w:szCs w:val="18"/>
                <w:lang w:val="en-US"/>
              </w:rPr>
            </w:pPr>
            <w:r>
              <w:rPr>
                <w:rFonts w:eastAsia="Times New Roman"/>
                <w:b/>
                <w:bCs/>
                <w:sz w:val="18"/>
                <w:szCs w:val="18"/>
              </w:rPr>
              <w:t>IV</w:t>
            </w:r>
          </w:p>
        </w:tc>
        <w:tc>
          <w:tcPr>
            <w:tcW w:type="dxa" w:w="2191"/>
            <w:tcBorders>
              <w:top w:val="nil"/>
              <w:left w:val="nil"/>
              <w:bottom w:space="0" w:sz="4" w:color="auto" w:val="single"/>
              <w:right w:space="0" w:sz="4" w:color="auto" w:val="single"/>
            </w:tcBorders>
            <w:shd w:fill="FFFFFF" w:color="auto" w:val="clear"/>
            <w:noWrap/>
            <w:vAlign w:val="bottom"/>
            <w:hideMark/>
          </w:tcPr>
          <w:p w:rsidRDefault="002D4617" w:rsidR="002D4617">
            <w:pPr>
              <w:rPr>
                <w:rFonts w:eastAsia="Times New Roman"/>
                <w:color w:val="000000"/>
                <w:sz w:val="18"/>
                <w:szCs w:val="18"/>
                <w:lang w:val="en-US"/>
              </w:rPr>
            </w:pPr>
            <w:r>
              <w:rPr>
                <w:rFonts w:eastAsia="Times New Roman"/>
                <w:color w:val="000000"/>
                <w:sz w:val="18"/>
                <w:szCs w:val="18"/>
              </w:rPr>
              <w:t>Porez na dobit</w:t>
            </w:r>
          </w:p>
        </w:tc>
        <w:tc>
          <w:tcPr>
            <w:tcW w:type="dxa" w:w="1062"/>
            <w:tcBorders>
              <w:top w:val="nil"/>
              <w:left w:val="nil"/>
              <w:bottom w:space="0" w:sz="4" w:color="auto" w:val="single"/>
              <w:right w:space="0" w:sz="4" w:color="auto" w:val="single"/>
            </w:tcBorders>
            <w:shd w:fill="FFFFFF" w:color="auto" w:val="clear"/>
            <w:noWrap/>
            <w:vAlign w:val="bottom"/>
            <w:hideMark/>
          </w:tcPr>
          <w:p w:rsidRDefault="002D4617" w:rsidR="002D4617">
            <w:pPr>
              <w:jc w:val="center"/>
              <w:rPr>
                <w:rFonts w:eastAsia="Times New Roman"/>
                <w:color w:val="000000"/>
                <w:sz w:val="18"/>
                <w:szCs w:val="18"/>
                <w:lang w:val="en-US"/>
              </w:rPr>
            </w:pPr>
            <w:r>
              <w:rPr>
                <w:rFonts w:eastAsia="Times New Roman"/>
                <w:color w:val="000000"/>
                <w:sz w:val="18"/>
                <w:szCs w:val="18"/>
              </w:rPr>
              <w:t>0</w:t>
            </w:r>
          </w:p>
        </w:tc>
        <w:tc>
          <w:tcPr>
            <w:tcW w:type="dxa" w:w="972"/>
            <w:tcBorders>
              <w:top w:val="nil"/>
              <w:left w:val="nil"/>
              <w:bottom w:space="0" w:sz="4" w:color="auto" w:val="single"/>
              <w:right w:space="0" w:sz="4" w:color="auto" w:val="single"/>
            </w:tcBorders>
            <w:shd w:fill="FFFFFF" w:color="auto" w:val="clear"/>
            <w:noWrap/>
            <w:vAlign w:val="bottom"/>
            <w:hideMark/>
          </w:tcPr>
          <w:p w:rsidRDefault="002D4617" w:rsidR="002D4617">
            <w:pPr>
              <w:jc w:val="center"/>
              <w:rPr>
                <w:rFonts w:eastAsia="Times New Roman"/>
                <w:color w:val="000000"/>
                <w:sz w:val="18"/>
                <w:szCs w:val="18"/>
                <w:lang w:val="en-US"/>
              </w:rPr>
            </w:pPr>
            <w:r>
              <w:rPr>
                <w:rFonts w:eastAsia="Times New Roman"/>
                <w:color w:val="000000"/>
                <w:sz w:val="18"/>
                <w:szCs w:val="18"/>
              </w:rPr>
              <w:t>0</w:t>
            </w:r>
          </w:p>
        </w:tc>
        <w:tc>
          <w:tcPr>
            <w:tcW w:type="dxa" w:w="1006"/>
            <w:tcBorders>
              <w:top w:val="nil"/>
              <w:left w:val="nil"/>
              <w:bottom w:space="0" w:sz="4" w:color="auto" w:val="single"/>
              <w:right w:space="0" w:sz="4" w:color="auto" w:val="single"/>
            </w:tcBorders>
            <w:shd w:fill="FFFFFF" w:color="auto" w:val="clear"/>
            <w:noWrap/>
            <w:vAlign w:val="bottom"/>
            <w:hideMark/>
          </w:tcPr>
          <w:p w:rsidRDefault="002D4617" w:rsidR="002D4617">
            <w:pPr>
              <w:jc w:val="center"/>
              <w:rPr>
                <w:rFonts w:eastAsia="Times New Roman"/>
                <w:color w:val="000000"/>
                <w:sz w:val="18"/>
                <w:szCs w:val="18"/>
                <w:lang w:val="en-US"/>
              </w:rPr>
            </w:pPr>
            <w:r>
              <w:rPr>
                <w:rFonts w:eastAsia="Times New Roman"/>
                <w:color w:val="000000"/>
                <w:sz w:val="18"/>
                <w:szCs w:val="18"/>
              </w:rPr>
              <w:t>0</w:t>
            </w:r>
          </w:p>
        </w:tc>
        <w:tc>
          <w:tcPr>
            <w:tcW w:type="dxa" w:w="994"/>
            <w:tcBorders>
              <w:top w:val="nil"/>
              <w:left w:val="nil"/>
              <w:bottom w:space="0" w:sz="4" w:color="auto" w:val="single"/>
              <w:right w:space="0" w:sz="4" w:color="auto" w:val="single"/>
            </w:tcBorders>
            <w:shd w:fill="FFFFFF" w:color="auto" w:val="clear"/>
            <w:noWrap/>
            <w:vAlign w:val="bottom"/>
            <w:hideMark/>
          </w:tcPr>
          <w:p w:rsidRDefault="002D4617" w:rsidR="002D4617">
            <w:pPr>
              <w:jc w:val="center"/>
              <w:rPr>
                <w:rFonts w:eastAsia="Times New Roman"/>
                <w:color w:val="000000"/>
                <w:sz w:val="18"/>
                <w:szCs w:val="18"/>
                <w:lang w:val="en-US"/>
              </w:rPr>
            </w:pPr>
            <w:r>
              <w:rPr>
                <w:rFonts w:eastAsia="Times New Roman"/>
                <w:color w:val="000000"/>
                <w:sz w:val="18"/>
                <w:szCs w:val="18"/>
              </w:rPr>
              <w:t>0</w:t>
            </w:r>
          </w:p>
        </w:tc>
        <w:tc>
          <w:tcPr>
            <w:tcW w:type="dxa" w:w="949"/>
            <w:tcBorders>
              <w:top w:val="nil"/>
              <w:left w:val="nil"/>
              <w:bottom w:space="0" w:sz="4" w:color="auto" w:val="single"/>
              <w:right w:space="0" w:sz="4" w:color="auto" w:val="single"/>
            </w:tcBorders>
            <w:shd w:fill="FFFFFF" w:color="auto" w:val="clear"/>
            <w:noWrap/>
            <w:vAlign w:val="bottom"/>
            <w:hideMark/>
          </w:tcPr>
          <w:p w:rsidRDefault="002D4617" w:rsidR="002D4617">
            <w:pPr>
              <w:jc w:val="center"/>
              <w:rPr>
                <w:rFonts w:eastAsia="Times New Roman"/>
                <w:color w:val="000000"/>
                <w:sz w:val="18"/>
                <w:szCs w:val="18"/>
                <w:lang w:val="en-US"/>
              </w:rPr>
            </w:pPr>
            <w:r>
              <w:rPr>
                <w:rFonts w:eastAsia="Times New Roman"/>
                <w:color w:val="000000"/>
                <w:sz w:val="18"/>
                <w:szCs w:val="18"/>
              </w:rPr>
              <w:t>0</w:t>
            </w:r>
          </w:p>
        </w:tc>
        <w:tc>
          <w:tcPr>
            <w:tcW w:type="dxa" w:w="994"/>
            <w:tcBorders>
              <w:top w:val="nil"/>
              <w:left w:val="nil"/>
              <w:bottom w:space="0" w:sz="4" w:color="auto" w:val="single"/>
              <w:right w:space="0" w:sz="4" w:color="auto" w:val="single"/>
            </w:tcBorders>
            <w:shd w:fill="FFFFFF" w:color="auto" w:val="clear"/>
            <w:noWrap/>
            <w:vAlign w:val="bottom"/>
            <w:hideMark/>
          </w:tcPr>
          <w:p w:rsidRDefault="002D4617" w:rsidR="002D4617">
            <w:pPr>
              <w:jc w:val="center"/>
              <w:rPr>
                <w:rFonts w:eastAsia="Times New Roman"/>
                <w:color w:val="000000"/>
                <w:sz w:val="18"/>
                <w:szCs w:val="18"/>
                <w:lang w:val="en-US"/>
              </w:rPr>
            </w:pPr>
            <w:r>
              <w:rPr>
                <w:rFonts w:eastAsia="Times New Roman"/>
                <w:color w:val="000000"/>
                <w:sz w:val="18"/>
                <w:szCs w:val="18"/>
              </w:rPr>
              <w:t>0</w:t>
            </w:r>
          </w:p>
        </w:tc>
      </w:tr>
      <w:tr w:rsidTr="002D4617" w:rsidR="002D4617">
        <w:trPr>
          <w:trHeight w:val="240"/>
        </w:trPr>
        <w:tc>
          <w:tcPr>
            <w:tcW w:type="dxa" w:w="372"/>
            <w:tcBorders>
              <w:top w:val="nil"/>
              <w:left w:space="0" w:sz="4" w:color="auto" w:val="single"/>
              <w:bottom w:space="0" w:sz="4" w:color="auto" w:val="single"/>
              <w:right w:space="0" w:sz="4" w:color="auto" w:val="single"/>
            </w:tcBorders>
            <w:shd w:fill="C5D9F1" w:color="auto" w:val="clear"/>
            <w:noWrap/>
            <w:vAlign w:val="bottom"/>
            <w:hideMark/>
          </w:tcPr>
          <w:p w:rsidRDefault="002D4617" w:rsidR="002D4617">
            <w:pPr>
              <w:jc w:val="center"/>
              <w:rPr>
                <w:rFonts w:eastAsia="Times New Roman"/>
                <w:b/>
                <w:bCs/>
                <w:sz w:val="18"/>
                <w:szCs w:val="18"/>
                <w:lang w:val="en-US"/>
              </w:rPr>
            </w:pPr>
            <w:r>
              <w:rPr>
                <w:rFonts w:eastAsia="Times New Roman"/>
                <w:b/>
                <w:bCs/>
                <w:sz w:val="18"/>
                <w:szCs w:val="18"/>
              </w:rPr>
              <w:t>V</w:t>
            </w:r>
          </w:p>
        </w:tc>
        <w:tc>
          <w:tcPr>
            <w:tcW w:type="dxa" w:w="2191"/>
            <w:tcBorders>
              <w:top w:val="nil"/>
              <w:left w:val="nil"/>
              <w:bottom w:space="0" w:sz="4" w:color="auto" w:val="single"/>
              <w:right w:space="0" w:sz="4" w:color="auto" w:val="single"/>
            </w:tcBorders>
            <w:shd w:fill="C5D9F1" w:color="auto" w:val="clear"/>
            <w:noWrap/>
            <w:vAlign w:val="bottom"/>
            <w:hideMark/>
          </w:tcPr>
          <w:p w:rsidRDefault="002D4617" w:rsidR="002D4617">
            <w:pPr>
              <w:rPr>
                <w:rFonts w:eastAsia="Times New Roman"/>
                <w:b/>
                <w:bCs/>
                <w:sz w:val="18"/>
                <w:szCs w:val="18"/>
                <w:lang w:val="en-US"/>
              </w:rPr>
            </w:pPr>
            <w:r>
              <w:rPr>
                <w:rFonts w:eastAsia="Times New Roman"/>
                <w:b/>
                <w:bCs/>
                <w:sz w:val="18"/>
                <w:szCs w:val="18"/>
              </w:rPr>
              <w:t>Neto dobit</w:t>
            </w:r>
          </w:p>
        </w:tc>
        <w:tc>
          <w:tcPr>
            <w:tcW w:type="dxa" w:w="1062"/>
            <w:tcBorders>
              <w:top w:val="nil"/>
              <w:left w:val="nil"/>
              <w:bottom w:space="0" w:sz="4" w:color="auto" w:val="single"/>
              <w:right w:space="0" w:sz="4" w:color="auto" w:val="single"/>
            </w:tcBorders>
            <w:shd w:fill="C5D9F1" w:color="auto" w:val="clear"/>
            <w:noWrap/>
            <w:vAlign w:val="bottom"/>
            <w:hideMark/>
          </w:tcPr>
          <w:p w:rsidRDefault="002D4617" w:rsidR="002D4617">
            <w:pPr>
              <w:jc w:val="center"/>
              <w:rPr>
                <w:rFonts w:eastAsia="Times New Roman"/>
                <w:b/>
                <w:bCs/>
                <w:sz w:val="18"/>
                <w:szCs w:val="18"/>
                <w:lang w:val="en-US"/>
              </w:rPr>
            </w:pPr>
            <w:r>
              <w:rPr>
                <w:rFonts w:eastAsia="Times New Roman"/>
                <w:b/>
                <w:bCs/>
                <w:sz w:val="18"/>
                <w:szCs w:val="18"/>
              </w:rPr>
              <w:t>192.694</w:t>
            </w:r>
          </w:p>
        </w:tc>
        <w:tc>
          <w:tcPr>
            <w:tcW w:type="dxa" w:w="972"/>
            <w:tcBorders>
              <w:top w:val="nil"/>
              <w:left w:val="nil"/>
              <w:bottom w:space="0" w:sz="4" w:color="auto" w:val="single"/>
              <w:right w:space="0" w:sz="4" w:color="auto" w:val="single"/>
            </w:tcBorders>
            <w:shd w:fill="C5D9F1" w:color="auto" w:val="clear"/>
            <w:noWrap/>
            <w:vAlign w:val="bottom"/>
            <w:hideMark/>
          </w:tcPr>
          <w:p w:rsidRDefault="002D4617" w:rsidR="002D4617">
            <w:pPr>
              <w:jc w:val="center"/>
              <w:rPr>
                <w:rFonts w:eastAsia="Times New Roman"/>
                <w:b/>
                <w:bCs/>
                <w:sz w:val="18"/>
                <w:szCs w:val="18"/>
                <w:lang w:val="en-US"/>
              </w:rPr>
            </w:pPr>
            <w:r>
              <w:rPr>
                <w:rFonts w:eastAsia="Times New Roman"/>
                <w:b/>
                <w:bCs/>
                <w:sz w:val="18"/>
                <w:szCs w:val="18"/>
              </w:rPr>
              <w:t>240.224</w:t>
            </w:r>
          </w:p>
        </w:tc>
        <w:tc>
          <w:tcPr>
            <w:tcW w:type="dxa" w:w="1006"/>
            <w:tcBorders>
              <w:top w:val="nil"/>
              <w:left w:val="nil"/>
              <w:bottom w:space="0" w:sz="4" w:color="auto" w:val="single"/>
              <w:right w:space="0" w:sz="4" w:color="auto" w:val="single"/>
            </w:tcBorders>
            <w:shd w:fill="C5D9F1" w:color="auto" w:val="clear"/>
            <w:noWrap/>
            <w:vAlign w:val="bottom"/>
            <w:hideMark/>
          </w:tcPr>
          <w:p w:rsidRDefault="002D4617" w:rsidR="002D4617">
            <w:pPr>
              <w:jc w:val="center"/>
              <w:rPr>
                <w:rFonts w:eastAsia="Times New Roman"/>
                <w:b/>
                <w:bCs/>
                <w:sz w:val="18"/>
                <w:szCs w:val="18"/>
                <w:lang w:val="en-US"/>
              </w:rPr>
            </w:pPr>
            <w:r>
              <w:rPr>
                <w:rFonts w:eastAsia="Times New Roman"/>
                <w:b/>
                <w:bCs/>
                <w:sz w:val="18"/>
                <w:szCs w:val="18"/>
              </w:rPr>
              <w:t>341.840</w:t>
            </w:r>
          </w:p>
        </w:tc>
        <w:tc>
          <w:tcPr>
            <w:tcW w:type="dxa" w:w="994"/>
            <w:tcBorders>
              <w:top w:val="nil"/>
              <w:left w:val="nil"/>
              <w:bottom w:space="0" w:sz="4" w:color="auto" w:val="single"/>
              <w:right w:space="0" w:sz="4" w:color="auto" w:val="single"/>
            </w:tcBorders>
            <w:shd w:fill="C5D9F1" w:color="auto" w:val="clear"/>
            <w:noWrap/>
            <w:vAlign w:val="bottom"/>
            <w:hideMark/>
          </w:tcPr>
          <w:p w:rsidRDefault="002D4617" w:rsidR="002D4617">
            <w:pPr>
              <w:jc w:val="center"/>
              <w:rPr>
                <w:rFonts w:eastAsia="Times New Roman"/>
                <w:b/>
                <w:bCs/>
                <w:sz w:val="18"/>
                <w:szCs w:val="18"/>
                <w:lang w:val="en-US"/>
              </w:rPr>
            </w:pPr>
            <w:r>
              <w:rPr>
                <w:rFonts w:eastAsia="Times New Roman"/>
                <w:b/>
                <w:bCs/>
                <w:sz w:val="18"/>
                <w:szCs w:val="18"/>
              </w:rPr>
              <w:t>687.544</w:t>
            </w:r>
          </w:p>
        </w:tc>
        <w:tc>
          <w:tcPr>
            <w:tcW w:type="dxa" w:w="949"/>
            <w:tcBorders>
              <w:top w:val="nil"/>
              <w:left w:val="nil"/>
              <w:bottom w:space="0" w:sz="4" w:color="auto" w:val="single"/>
              <w:right w:space="0" w:sz="4" w:color="auto" w:val="single"/>
            </w:tcBorders>
            <w:shd w:fill="C5D9F1" w:color="auto" w:val="clear"/>
            <w:noWrap/>
            <w:vAlign w:val="bottom"/>
            <w:hideMark/>
          </w:tcPr>
          <w:p w:rsidRDefault="002D4617" w:rsidR="002D4617">
            <w:pPr>
              <w:jc w:val="center"/>
              <w:rPr>
                <w:rFonts w:eastAsia="Times New Roman"/>
                <w:b/>
                <w:bCs/>
                <w:sz w:val="18"/>
                <w:szCs w:val="18"/>
                <w:lang w:val="en-US"/>
              </w:rPr>
            </w:pPr>
            <w:r>
              <w:rPr>
                <w:rFonts w:eastAsia="Times New Roman"/>
                <w:b/>
                <w:bCs/>
                <w:sz w:val="18"/>
                <w:szCs w:val="18"/>
              </w:rPr>
              <w:t>893.498</w:t>
            </w:r>
          </w:p>
        </w:tc>
        <w:tc>
          <w:tcPr>
            <w:tcW w:type="dxa" w:w="994"/>
            <w:tcBorders>
              <w:top w:val="nil"/>
              <w:left w:val="nil"/>
              <w:bottom w:space="0" w:sz="4" w:color="auto" w:val="single"/>
              <w:right w:space="0" w:sz="4" w:color="auto" w:val="single"/>
            </w:tcBorders>
            <w:shd w:fill="C5D9F1" w:color="auto" w:val="clear"/>
            <w:noWrap/>
            <w:vAlign w:val="bottom"/>
            <w:hideMark/>
          </w:tcPr>
          <w:p w:rsidRDefault="002D4617" w:rsidR="002D4617">
            <w:pPr>
              <w:jc w:val="center"/>
              <w:rPr>
                <w:rFonts w:eastAsia="Times New Roman"/>
                <w:b/>
                <w:bCs/>
                <w:sz w:val="18"/>
                <w:szCs w:val="18"/>
                <w:lang w:val="en-US"/>
              </w:rPr>
            </w:pPr>
            <w:r>
              <w:rPr>
                <w:rFonts w:eastAsia="Times New Roman"/>
                <w:b/>
                <w:bCs/>
                <w:sz w:val="18"/>
                <w:szCs w:val="18"/>
              </w:rPr>
              <w:t>1.005.648</w:t>
            </w:r>
          </w:p>
        </w:tc>
      </w:tr>
    </w:tbl>
    <w:p w:rsidRDefault="002D4617" w:rsidP="002D4617" w:rsidR="002D4617">
      <w:pPr>
        <w:rPr>
          <w:i/>
          <w:lang w:val="en-US"/>
        </w:rPr>
      </w:pPr>
    </w:p>
    <w:p w:rsidRDefault="002D4617" w:rsidP="002D4617" w:rsidR="002D4617">
      <w:pPr>
        <w:rPr>
          <w:i/>
        </w:rPr>
      </w:pPr>
      <w:r>
        <w:rPr>
          <w:i/>
        </w:rPr>
        <w:t>Tablica 1: Projekcija budućeg poslovanja</w:t>
      </w:r>
    </w:p>
    <w:p w:rsidRDefault="002D4617" w:rsidP="002D4617" w:rsidR="002D4617">
      <w:pPr>
        <w:pStyle w:val="Grafikeoznake2"/>
        <w:numPr>
          <w:ilvl w:val="0"/>
          <w:numId w:val="0"/>
        </w:numPr>
        <w:tabs>
          <w:tab w:pos="708" w:val="left"/>
        </w:tabs>
        <w:spacing w:lineRule="auto" w:line="360"/>
        <w:ind w:left="142"/>
      </w:pPr>
    </w:p>
    <w:p w:rsidRDefault="002D4617" w:rsidP="002D4617" w:rsidR="002D4617">
      <w:pPr>
        <w:pStyle w:val="Grafikeoznake2"/>
        <w:numPr>
          <w:ilvl w:val="0"/>
          <w:numId w:val="0"/>
        </w:numPr>
        <w:tabs>
          <w:tab w:pos="708" w:val="left"/>
        </w:tabs>
        <w:spacing w:lineRule="auto" w:line="360"/>
        <w:ind w:left="142"/>
        <w:jc w:val="both"/>
      </w:pPr>
      <w:r>
        <w:t>Projicirani račun dobiti i gubitka iskazuje održivost predloženog poslovnog modela na  razini neto dobiti. Tvrtka prihode temelji na povećanju prodaje, odnosno plasiranje svojih proizvoda na tržište EU. Troškovi će se smanjiti povećanjem kanala nabave sirovina koje Društvo koristi u poslovanju i smanjenjem naknada za plaće zaposlenika.</w:t>
      </w:r>
    </w:p>
    <w:p w:rsidRDefault="002D4617" w:rsidP="002D4617" w:rsidR="002D4617">
      <w:pPr>
        <w:pStyle w:val="Grafikeoznake2"/>
        <w:numPr>
          <w:ilvl w:val="0"/>
          <w:numId w:val="0"/>
        </w:numPr>
        <w:tabs>
          <w:tab w:pos="708" w:val="left"/>
        </w:tabs>
        <w:spacing w:lineRule="auto" w:line="360"/>
        <w:ind w:left="142"/>
        <w:rPr>
          <w:b/>
        </w:rPr>
      </w:pPr>
      <w:r>
        <w:lastRenderedPageBreak/>
        <w:t xml:space="preserve"> </w:t>
      </w:r>
    </w:p>
    <w:p w:rsidRDefault="002D4617" w:rsidP="002D4617" w:rsidR="002D4617">
      <w:pPr>
        <w:pStyle w:val="Grafikeoznake2"/>
        <w:numPr>
          <w:ilvl w:val="0"/>
          <w:numId w:val="53"/>
        </w:numPr>
        <w:tabs>
          <w:tab w:pos="708" w:val="left"/>
        </w:tabs>
        <w:spacing w:lineRule="auto" w:line="360" w:before="0"/>
        <w:contextualSpacing/>
        <w:jc w:val="both"/>
      </w:pPr>
      <w:r>
        <w:t xml:space="preserve">U 2016. godini uz stabilizaciju prihoda te povećanje bruto marže i smanjenjem operativnih troškova, poslovanje tvrtke biti će pozitivno. </w:t>
      </w:r>
    </w:p>
    <w:p w:rsidRDefault="002D4617" w:rsidP="002D4617" w:rsidR="002D4617">
      <w:pPr>
        <w:pStyle w:val="Grafikeoznake2"/>
        <w:numPr>
          <w:ilvl w:val="0"/>
          <w:numId w:val="0"/>
        </w:numPr>
        <w:tabs>
          <w:tab w:pos="708" w:val="left"/>
        </w:tabs>
        <w:spacing w:lineRule="auto" w:line="360"/>
        <w:ind w:hanging="360" w:left="643"/>
        <w:jc w:val="both"/>
      </w:pPr>
    </w:p>
    <w:p w:rsidRDefault="002D4617" w:rsidP="002D4617" w:rsidR="002D4617">
      <w:pPr>
        <w:spacing w:lineRule="auto" w:line="360"/>
        <w:jc w:val="both"/>
      </w:pPr>
      <w:r>
        <w:t>U nastavku prikazujemo prosječne mjesečne troškove za nesmetano poslovanje, a odnose se na osnovne troškove poslovanja tvrtke. U navedene troškove uključeni su samo minimalni troškovi bruto plaća,  režijski troškovi (plin, struja, voda, naknade, telefoni, najamnine i sl.) i ostali osnovni troškovi nužni za poslovanje. Navedeni troškovi ne uključuju financiranje sirovine i materijala potrebnih za obavljanje proizvodnje kao i ostale direktne troškove.</w:t>
      </w:r>
    </w:p>
    <w:p w:rsidRDefault="002D4617" w:rsidP="002D4617" w:rsidR="002D4617">
      <w:pPr>
        <w:spacing w:lineRule="auto" w:line="360"/>
        <w:jc w:val="both"/>
      </w:pPr>
    </w:p>
    <w:p w:rsidRDefault="002D4617" w:rsidP="002D4617" w:rsidR="002D4617">
      <w:pPr>
        <w:spacing w:lineRule="auto" w:line="360"/>
        <w:jc w:val="center"/>
      </w:pPr>
    </w:p>
    <w:tbl>
      <w:tblPr>
        <w:tblW w:type="dxa" w:w="3380"/>
        <w:jc w:val="center"/>
        <w:tblLook w:val="04A0" w:noVBand="1" w:noHBand="0" w:lastColumn="0" w:firstColumn="1" w:lastRow="0" w:firstRow="1"/>
      </w:tblPr>
      <w:tblGrid>
        <w:gridCol w:w="537"/>
        <w:gridCol w:w="1820"/>
        <w:gridCol w:w="1080"/>
      </w:tblGrid>
      <w:tr w:rsidTr="002D4617" w:rsidR="002D4617">
        <w:trPr>
          <w:trHeight w:val="320"/>
          <w:jc w:val="center"/>
        </w:trPr>
        <w:tc>
          <w:tcPr>
            <w:tcW w:type="dxa" w:w="480"/>
            <w:tcBorders>
              <w:top w:space="0" w:sz="4" w:color="auto" w:val="single"/>
              <w:left w:space="0" w:sz="4" w:color="auto" w:val="single"/>
              <w:bottom w:space="0" w:sz="4" w:color="auto" w:val="single"/>
              <w:right w:space="0" w:sz="4" w:color="auto" w:val="single"/>
            </w:tcBorders>
            <w:shd w:fill="C5D9F1" w:color="auto" w:val="clear"/>
            <w:noWrap/>
            <w:vAlign w:val="bottom"/>
            <w:hideMark/>
          </w:tcPr>
          <w:p w:rsidRDefault="002D4617" w:rsidR="002D4617">
            <w:pPr>
              <w:rPr>
                <w:rFonts w:eastAsia="Times New Roman"/>
                <w:color w:val="000000"/>
                <w:lang w:val="en-US"/>
              </w:rPr>
            </w:pPr>
            <w:r>
              <w:rPr>
                <w:rFonts w:eastAsia="Times New Roman"/>
                <w:color w:val="000000"/>
              </w:rPr>
              <w:t>RB</w:t>
            </w:r>
          </w:p>
        </w:tc>
        <w:tc>
          <w:tcPr>
            <w:tcW w:type="dxa" w:w="1820"/>
            <w:tcBorders>
              <w:top w:space="0" w:sz="4" w:color="auto" w:val="single"/>
              <w:left w:val="nil"/>
              <w:bottom w:space="0" w:sz="4" w:color="auto" w:val="single"/>
              <w:right w:space="0" w:sz="4" w:color="auto" w:val="single"/>
            </w:tcBorders>
            <w:shd w:fill="C5D9F1" w:color="auto" w:val="clear"/>
            <w:noWrap/>
            <w:vAlign w:val="bottom"/>
            <w:hideMark/>
          </w:tcPr>
          <w:p w:rsidRDefault="002D4617" w:rsidR="002D4617">
            <w:pPr>
              <w:rPr>
                <w:rFonts w:eastAsia="Times New Roman"/>
                <w:color w:val="000000"/>
                <w:lang w:val="en-US"/>
              </w:rPr>
            </w:pPr>
            <w:r>
              <w:rPr>
                <w:rFonts w:eastAsia="Times New Roman"/>
                <w:color w:val="000000"/>
              </w:rPr>
              <w:t>Opis</w:t>
            </w:r>
          </w:p>
        </w:tc>
        <w:tc>
          <w:tcPr>
            <w:tcW w:type="dxa" w:w="1080"/>
            <w:tcBorders>
              <w:top w:space="0" w:sz="4" w:color="auto" w:val="single"/>
              <w:left w:val="nil"/>
              <w:bottom w:space="0" w:sz="4" w:color="auto" w:val="single"/>
              <w:right w:space="0" w:sz="4" w:color="auto" w:val="single"/>
            </w:tcBorders>
            <w:shd w:fill="C5D9F1" w:color="auto" w:val="clear"/>
            <w:noWrap/>
            <w:vAlign w:val="bottom"/>
            <w:hideMark/>
          </w:tcPr>
          <w:p w:rsidRDefault="002D4617" w:rsidR="002D4617">
            <w:pPr>
              <w:rPr>
                <w:rFonts w:eastAsia="Times New Roman"/>
                <w:color w:val="000000"/>
                <w:lang w:val="en-US"/>
              </w:rPr>
            </w:pPr>
            <w:r>
              <w:rPr>
                <w:rFonts w:eastAsia="Times New Roman"/>
                <w:color w:val="000000"/>
              </w:rPr>
              <w:t>Iznos</w:t>
            </w:r>
          </w:p>
        </w:tc>
      </w:tr>
      <w:tr w:rsidTr="002D4617" w:rsidR="002D4617">
        <w:trPr>
          <w:trHeight w:val="320"/>
          <w:jc w:val="center"/>
        </w:trPr>
        <w:tc>
          <w:tcPr>
            <w:tcW w:type="dxa" w:w="480"/>
            <w:tcBorders>
              <w:top w:val="nil"/>
              <w:left w:space="0" w:sz="4" w:color="auto" w:val="single"/>
              <w:bottom w:space="0" w:sz="4" w:color="auto" w:val="single"/>
              <w:right w:space="0" w:sz="4" w:color="auto" w:val="single"/>
            </w:tcBorders>
            <w:noWrap/>
            <w:vAlign w:val="bottom"/>
            <w:hideMark/>
          </w:tcPr>
          <w:p w:rsidRDefault="002D4617" w:rsidR="002D4617">
            <w:pPr>
              <w:jc w:val="center"/>
              <w:rPr>
                <w:rFonts w:eastAsia="Times New Roman"/>
                <w:color w:val="000000"/>
                <w:lang w:val="en-US"/>
              </w:rPr>
            </w:pPr>
            <w:r>
              <w:rPr>
                <w:rFonts w:eastAsia="Times New Roman"/>
                <w:color w:val="000000"/>
              </w:rPr>
              <w:t>1</w:t>
            </w:r>
          </w:p>
        </w:tc>
        <w:tc>
          <w:tcPr>
            <w:tcW w:type="dxa" w:w="1820"/>
            <w:tcBorders>
              <w:top w:val="nil"/>
              <w:left w:val="nil"/>
              <w:bottom w:space="0" w:sz="4" w:color="auto" w:val="single"/>
              <w:right w:space="0" w:sz="4" w:color="auto" w:val="single"/>
            </w:tcBorders>
            <w:shd w:fill="FFFFFF" w:color="auto" w:val="clear"/>
            <w:noWrap/>
            <w:vAlign w:val="bottom"/>
            <w:hideMark/>
          </w:tcPr>
          <w:p w:rsidRDefault="002D4617" w:rsidR="002D4617">
            <w:pPr>
              <w:rPr>
                <w:rFonts w:eastAsia="Times New Roman"/>
                <w:color w:val="000000"/>
                <w:lang w:val="en-US"/>
              </w:rPr>
            </w:pPr>
            <w:r>
              <w:rPr>
                <w:rFonts w:eastAsia="Times New Roman"/>
                <w:color w:val="000000"/>
              </w:rPr>
              <w:t>Režijski troškovi</w:t>
            </w:r>
          </w:p>
        </w:tc>
        <w:tc>
          <w:tcPr>
            <w:tcW w:type="dxa" w:w="1080"/>
            <w:tcBorders>
              <w:top w:val="nil"/>
              <w:left w:val="nil"/>
              <w:bottom w:space="0" w:sz="4" w:color="auto" w:val="single"/>
              <w:right w:space="0" w:sz="4" w:color="auto" w:val="single"/>
            </w:tcBorders>
            <w:noWrap/>
            <w:vAlign w:val="bottom"/>
            <w:hideMark/>
          </w:tcPr>
          <w:p w:rsidRDefault="002D4617" w:rsidR="002D4617">
            <w:pPr>
              <w:jc w:val="right"/>
              <w:rPr>
                <w:rFonts w:eastAsia="Times New Roman"/>
                <w:color w:val="000000"/>
                <w:lang w:val="en-US"/>
              </w:rPr>
            </w:pPr>
            <w:r>
              <w:rPr>
                <w:rFonts w:eastAsia="Times New Roman"/>
                <w:color w:val="000000"/>
              </w:rPr>
              <w:t>3.219</w:t>
            </w:r>
          </w:p>
        </w:tc>
      </w:tr>
      <w:tr w:rsidTr="002D4617" w:rsidR="002D4617">
        <w:trPr>
          <w:trHeight w:val="320"/>
          <w:jc w:val="center"/>
        </w:trPr>
        <w:tc>
          <w:tcPr>
            <w:tcW w:type="dxa" w:w="480"/>
            <w:tcBorders>
              <w:top w:val="nil"/>
              <w:left w:space="0" w:sz="4" w:color="auto" w:val="single"/>
              <w:bottom w:space="0" w:sz="4" w:color="auto" w:val="single"/>
              <w:right w:space="0" w:sz="4" w:color="auto" w:val="single"/>
            </w:tcBorders>
            <w:noWrap/>
            <w:vAlign w:val="bottom"/>
            <w:hideMark/>
          </w:tcPr>
          <w:p w:rsidRDefault="002D4617" w:rsidR="002D4617">
            <w:pPr>
              <w:jc w:val="center"/>
              <w:rPr>
                <w:rFonts w:eastAsia="Times New Roman"/>
                <w:color w:val="000000"/>
                <w:lang w:val="en-US"/>
              </w:rPr>
            </w:pPr>
            <w:r>
              <w:rPr>
                <w:rFonts w:eastAsia="Times New Roman"/>
                <w:color w:val="000000"/>
              </w:rPr>
              <w:t>2</w:t>
            </w:r>
          </w:p>
        </w:tc>
        <w:tc>
          <w:tcPr>
            <w:tcW w:type="dxa" w:w="1820"/>
            <w:tcBorders>
              <w:top w:val="nil"/>
              <w:left w:val="nil"/>
              <w:bottom w:space="0" w:sz="4" w:color="auto" w:val="single"/>
              <w:right w:space="0" w:sz="4" w:color="auto" w:val="single"/>
            </w:tcBorders>
            <w:shd w:fill="FFFFFF" w:color="auto" w:val="clear"/>
            <w:noWrap/>
            <w:vAlign w:val="bottom"/>
            <w:hideMark/>
          </w:tcPr>
          <w:p w:rsidRDefault="002D4617" w:rsidR="002D4617">
            <w:pPr>
              <w:rPr>
                <w:rFonts w:eastAsia="Times New Roman"/>
                <w:color w:val="000000"/>
                <w:lang w:val="en-US"/>
              </w:rPr>
            </w:pPr>
            <w:r>
              <w:rPr>
                <w:rFonts w:eastAsia="Times New Roman"/>
                <w:color w:val="000000"/>
              </w:rPr>
              <w:t>Bruto plaće</w:t>
            </w:r>
          </w:p>
        </w:tc>
        <w:tc>
          <w:tcPr>
            <w:tcW w:type="dxa" w:w="1080"/>
            <w:tcBorders>
              <w:top w:val="nil"/>
              <w:left w:val="nil"/>
              <w:bottom w:space="0" w:sz="4" w:color="auto" w:val="single"/>
              <w:right w:space="0" w:sz="4" w:color="auto" w:val="single"/>
            </w:tcBorders>
            <w:noWrap/>
            <w:vAlign w:val="bottom"/>
            <w:hideMark/>
          </w:tcPr>
          <w:p w:rsidRDefault="002D4617" w:rsidR="002D4617">
            <w:pPr>
              <w:jc w:val="right"/>
              <w:rPr>
                <w:rFonts w:eastAsia="Times New Roman"/>
                <w:color w:val="000000"/>
                <w:lang w:val="en-US"/>
              </w:rPr>
            </w:pPr>
            <w:r>
              <w:rPr>
                <w:rFonts w:eastAsia="Times New Roman"/>
                <w:color w:val="000000"/>
              </w:rPr>
              <w:t>8.420</w:t>
            </w:r>
          </w:p>
        </w:tc>
      </w:tr>
      <w:tr w:rsidTr="002D4617" w:rsidR="002D4617">
        <w:trPr>
          <w:trHeight w:val="320"/>
          <w:jc w:val="center"/>
        </w:trPr>
        <w:tc>
          <w:tcPr>
            <w:tcW w:type="dxa" w:w="480"/>
            <w:tcBorders>
              <w:top w:val="nil"/>
              <w:left w:space="0" w:sz="4" w:color="auto" w:val="single"/>
              <w:bottom w:space="0" w:sz="4" w:color="auto" w:val="single"/>
              <w:right w:space="0" w:sz="4" w:color="auto" w:val="single"/>
            </w:tcBorders>
            <w:noWrap/>
            <w:vAlign w:val="bottom"/>
            <w:hideMark/>
          </w:tcPr>
          <w:p w:rsidRDefault="002D4617" w:rsidR="002D4617">
            <w:pPr>
              <w:jc w:val="center"/>
              <w:rPr>
                <w:rFonts w:eastAsia="Times New Roman"/>
                <w:color w:val="000000"/>
                <w:lang w:val="en-US"/>
              </w:rPr>
            </w:pPr>
            <w:r>
              <w:rPr>
                <w:rFonts w:eastAsia="Times New Roman"/>
                <w:color w:val="000000"/>
              </w:rPr>
              <w:t>3</w:t>
            </w:r>
          </w:p>
        </w:tc>
        <w:tc>
          <w:tcPr>
            <w:tcW w:type="dxa" w:w="1820"/>
            <w:tcBorders>
              <w:top w:val="nil"/>
              <w:left w:val="nil"/>
              <w:bottom w:space="0" w:sz="4" w:color="auto" w:val="single"/>
              <w:right w:space="0" w:sz="4" w:color="auto" w:val="single"/>
            </w:tcBorders>
            <w:shd w:fill="FFFFFF" w:color="auto" w:val="clear"/>
            <w:noWrap/>
            <w:vAlign w:val="bottom"/>
            <w:hideMark/>
          </w:tcPr>
          <w:p w:rsidRDefault="002D4617" w:rsidR="002D4617">
            <w:pPr>
              <w:rPr>
                <w:rFonts w:eastAsia="Times New Roman"/>
                <w:color w:val="000000"/>
                <w:lang w:val="en-US"/>
              </w:rPr>
            </w:pPr>
            <w:r>
              <w:rPr>
                <w:rFonts w:eastAsia="Times New Roman"/>
                <w:color w:val="000000"/>
              </w:rPr>
              <w:t>Ostali troškovi</w:t>
            </w:r>
          </w:p>
        </w:tc>
        <w:tc>
          <w:tcPr>
            <w:tcW w:type="dxa" w:w="1080"/>
            <w:tcBorders>
              <w:top w:val="nil"/>
              <w:left w:val="nil"/>
              <w:bottom w:space="0" w:sz="4" w:color="auto" w:val="single"/>
              <w:right w:space="0" w:sz="4" w:color="auto" w:val="single"/>
            </w:tcBorders>
            <w:noWrap/>
            <w:vAlign w:val="bottom"/>
            <w:hideMark/>
          </w:tcPr>
          <w:p w:rsidRDefault="002D4617" w:rsidR="002D4617">
            <w:pPr>
              <w:jc w:val="right"/>
              <w:rPr>
                <w:rFonts w:eastAsia="Times New Roman"/>
                <w:color w:val="000000"/>
                <w:lang w:val="en-US"/>
              </w:rPr>
            </w:pPr>
            <w:r>
              <w:rPr>
                <w:rFonts w:eastAsia="Times New Roman"/>
                <w:color w:val="000000"/>
              </w:rPr>
              <w:t>2.984</w:t>
            </w:r>
          </w:p>
        </w:tc>
      </w:tr>
      <w:tr w:rsidTr="002D4617" w:rsidR="002D4617">
        <w:trPr>
          <w:trHeight w:val="320"/>
          <w:jc w:val="center"/>
        </w:trPr>
        <w:tc>
          <w:tcPr>
            <w:tcW w:type="dxa" w:w="480"/>
            <w:tcBorders>
              <w:top w:val="nil"/>
              <w:left w:space="0" w:sz="4" w:color="auto" w:val="single"/>
              <w:bottom w:space="0" w:sz="4" w:color="auto" w:val="single"/>
              <w:right w:space="0" w:sz="4" w:color="auto" w:val="single"/>
            </w:tcBorders>
            <w:shd w:fill="C5D9F1" w:color="auto" w:val="clear"/>
            <w:noWrap/>
            <w:vAlign w:val="bottom"/>
            <w:hideMark/>
          </w:tcPr>
          <w:p w:rsidRDefault="002D4617" w:rsidR="002D4617">
            <w:pPr>
              <w:rPr>
                <w:rFonts w:eastAsia="Times New Roman"/>
                <w:b/>
                <w:bCs/>
                <w:color w:val="000000"/>
                <w:lang w:val="en-US"/>
              </w:rPr>
            </w:pPr>
            <w:r>
              <w:rPr>
                <w:rFonts w:eastAsia="Times New Roman"/>
                <w:b/>
                <w:bCs/>
                <w:color w:val="000000"/>
              </w:rPr>
              <w:t> </w:t>
            </w:r>
          </w:p>
        </w:tc>
        <w:tc>
          <w:tcPr>
            <w:tcW w:type="dxa" w:w="1820"/>
            <w:tcBorders>
              <w:top w:val="nil"/>
              <w:left w:val="nil"/>
              <w:bottom w:space="0" w:sz="4" w:color="auto" w:val="single"/>
              <w:right w:space="0" w:sz="4" w:color="auto" w:val="single"/>
            </w:tcBorders>
            <w:shd w:fill="C5D9F1" w:color="auto" w:val="clear"/>
            <w:noWrap/>
            <w:vAlign w:val="bottom"/>
            <w:hideMark/>
          </w:tcPr>
          <w:p w:rsidRDefault="002D4617" w:rsidR="002D4617">
            <w:pPr>
              <w:rPr>
                <w:rFonts w:eastAsia="Times New Roman"/>
                <w:b/>
                <w:bCs/>
                <w:color w:val="000000"/>
                <w:lang w:val="en-US"/>
              </w:rPr>
            </w:pPr>
            <w:r>
              <w:rPr>
                <w:rFonts w:eastAsia="Times New Roman"/>
                <w:b/>
                <w:bCs/>
                <w:color w:val="000000"/>
              </w:rPr>
              <w:t>Ukupno:</w:t>
            </w:r>
          </w:p>
        </w:tc>
        <w:tc>
          <w:tcPr>
            <w:tcW w:type="dxa" w:w="1080"/>
            <w:tcBorders>
              <w:top w:val="nil"/>
              <w:left w:val="nil"/>
              <w:bottom w:space="0" w:sz="4" w:color="auto" w:val="single"/>
              <w:right w:space="0" w:sz="4" w:color="auto" w:val="single"/>
            </w:tcBorders>
            <w:shd w:fill="C5D9F1" w:color="auto" w:val="clear"/>
            <w:noWrap/>
            <w:vAlign w:val="bottom"/>
            <w:hideMark/>
          </w:tcPr>
          <w:p w:rsidRDefault="002D4617" w:rsidR="002D4617">
            <w:pPr>
              <w:jc w:val="right"/>
              <w:rPr>
                <w:rFonts w:eastAsia="Times New Roman"/>
                <w:b/>
                <w:bCs/>
                <w:color w:val="000000"/>
                <w:lang w:val="en-US"/>
              </w:rPr>
            </w:pPr>
            <w:r>
              <w:rPr>
                <w:rFonts w:eastAsia="Times New Roman"/>
                <w:b/>
                <w:bCs/>
                <w:color w:val="000000"/>
              </w:rPr>
              <w:t>14.623</w:t>
            </w:r>
          </w:p>
        </w:tc>
      </w:tr>
    </w:tbl>
    <w:p w:rsidRDefault="002D4617" w:rsidP="002D4617" w:rsidR="002D4617">
      <w:pPr>
        <w:spacing w:lineRule="auto" w:line="360"/>
        <w:jc w:val="center"/>
        <w:rPr>
          <w:i/>
          <w:lang w:val="en-US"/>
        </w:rPr>
      </w:pPr>
    </w:p>
    <w:p w:rsidRDefault="002D4617" w:rsidP="002D4617" w:rsidR="002D4617">
      <w:pPr>
        <w:spacing w:lineRule="auto" w:line="360"/>
        <w:jc w:val="center"/>
        <w:rPr>
          <w:i/>
        </w:rPr>
      </w:pPr>
      <w:r>
        <w:rPr>
          <w:i/>
        </w:rPr>
        <w:t>Tablica 3: Minimalni mjesečni troškovi</w:t>
      </w:r>
    </w:p>
    <w:p w:rsidRDefault="002D4617" w:rsidP="002D4617" w:rsidR="002D4617">
      <w:pPr>
        <w:rPr>
          <w:b/>
          <w:bCs/>
          <w:noProof/>
          <w:color w:val="4F81BD"/>
          <w:kern w:val="32"/>
          <w:szCs w:val="32"/>
        </w:rPr>
      </w:pPr>
      <w:r>
        <w:br w:type="page"/>
      </w:r>
    </w:p>
    <w:p w:rsidRDefault="002D4617" w:rsidP="002D4617" w:rsidR="002D4617">
      <w:pPr>
        <w:pStyle w:val="Naslov1"/>
        <w:rPr>
          <w:noProof/>
          <w:color w:val="4F81BD"/>
          <w:kern w:val="32"/>
          <w:szCs w:val="32"/>
        </w:rPr>
      </w:pPr>
      <w:bookmarkStart w:name="_Toc453408787" w:id="39"/>
      <w:bookmarkStart w:name="_Toc451235628" w:id="40"/>
      <w:bookmarkStart w:name="_Toc314077457" w:id="41"/>
      <w:r>
        <w:lastRenderedPageBreak/>
        <w:t>6. PLANIRANA BILANCA NA ZADNJI DAN PETOGODIŠNJEG RAZDOBLJA</w:t>
      </w:r>
      <w:bookmarkEnd w:id="39"/>
      <w:bookmarkEnd w:id="40"/>
      <w:bookmarkEnd w:id="41"/>
    </w:p>
    <w:p w:rsidRDefault="002D4617" w:rsidP="002D4617" w:rsidR="002D4617"/>
    <w:p w:rsidRDefault="002D4617" w:rsidP="002D4617" w:rsidR="002D4617"/>
    <w:p w:rsidRDefault="002D4617" w:rsidP="002D4617" w:rsidR="002D4617">
      <w:pPr>
        <w:spacing w:lineRule="auto" w:line="360"/>
        <w:jc w:val="both"/>
      </w:pPr>
      <w:r>
        <w:t>Tvrtka će  ostvarenjem navedenog Plana operativnog i financijskog restrukturiranja biti dovedena u stanje stabilnog, održivog i neograničenog poslovanja, sa stanjem obveza kako je prikazano u  Bilanci na dan 31.12.2021. godine, kao zadnjeg dana za koji je sastavljen plan.</w:t>
      </w:r>
    </w:p>
    <w:p w:rsidRDefault="002D4617" w:rsidP="002D4617" w:rsidR="002D4617">
      <w:pPr>
        <w:spacing w:lineRule="auto" w:line="360"/>
        <w:ind w:firstLine="708"/>
        <w:jc w:val="both"/>
      </w:pPr>
    </w:p>
    <w:tbl>
      <w:tblPr>
        <w:tblW w:type="dxa" w:w="8380"/>
        <w:tblInd w:type="dxa" w:w="113"/>
        <w:tblLook w:val="04A0" w:noVBand="1" w:noHBand="0" w:lastColumn="0" w:firstColumn="1" w:lastRow="0" w:firstRow="1"/>
      </w:tblPr>
      <w:tblGrid>
        <w:gridCol w:w="5940"/>
        <w:gridCol w:w="1311"/>
        <w:gridCol w:w="1371"/>
      </w:tblGrid>
      <w:tr w:rsidTr="002D4617" w:rsidR="002D4617">
        <w:trPr>
          <w:trHeight w:val="320"/>
        </w:trPr>
        <w:tc>
          <w:tcPr>
            <w:tcW w:type="dxa" w:w="5940"/>
            <w:tcBorders>
              <w:top w:space="0" w:sz="4" w:color="auto" w:val="single"/>
              <w:left w:space="0" w:sz="4" w:color="auto" w:val="single"/>
              <w:bottom w:space="0" w:sz="4" w:color="auto" w:val="single"/>
              <w:right w:space="0" w:sz="4" w:color="auto" w:val="single"/>
            </w:tcBorders>
            <w:shd w:fill="C5D9F1" w:color="auto" w:val="clear"/>
            <w:noWrap/>
            <w:vAlign w:val="center"/>
            <w:hideMark/>
          </w:tcPr>
          <w:p w:rsidRDefault="002D4617" w:rsidR="002D4617">
            <w:pPr>
              <w:rPr>
                <w:rFonts w:eastAsia="Times New Roman" w:hAnsi="Calibri" w:ascii="Calibri"/>
                <w:color w:val="000000"/>
                <w:lang w:val="en-US"/>
              </w:rPr>
            </w:pPr>
            <w:r>
              <w:rPr>
                <w:rFonts w:eastAsia="Times New Roman" w:hAnsi="Calibri" w:ascii="Calibri"/>
                <w:color w:val="000000"/>
              </w:rPr>
              <w:t>Opis</w:t>
            </w:r>
          </w:p>
        </w:tc>
        <w:tc>
          <w:tcPr>
            <w:tcW w:type="dxa" w:w="1220"/>
            <w:tcBorders>
              <w:top w:space="0" w:sz="4" w:color="auto" w:val="single"/>
              <w:left w:val="nil"/>
              <w:bottom w:space="0" w:sz="4" w:color="auto" w:val="single"/>
              <w:right w:space="0" w:sz="4" w:color="auto" w:val="single"/>
            </w:tcBorders>
            <w:shd w:fill="C5D9F1" w:color="auto" w:val="clear"/>
            <w:noWrap/>
            <w:vAlign w:val="center"/>
            <w:hideMark/>
          </w:tcPr>
          <w:p w:rsidRDefault="002D4617" w:rsidR="002D4617">
            <w:pPr>
              <w:jc w:val="center"/>
              <w:rPr>
                <w:rFonts w:eastAsia="Times New Roman" w:hAnsi="Calibri" w:ascii="Calibri"/>
                <w:color w:val="000000"/>
                <w:lang w:val="en-US"/>
              </w:rPr>
            </w:pPr>
            <w:r>
              <w:rPr>
                <w:rFonts w:eastAsia="Times New Roman" w:hAnsi="Calibri" w:ascii="Calibri"/>
                <w:color w:val="000000"/>
              </w:rPr>
              <w:t>30.04.2016</w:t>
            </w:r>
          </w:p>
        </w:tc>
        <w:tc>
          <w:tcPr>
            <w:tcW w:type="dxa" w:w="1220"/>
            <w:tcBorders>
              <w:top w:space="0" w:sz="4" w:color="auto" w:val="single"/>
              <w:left w:val="nil"/>
              <w:bottom w:space="0" w:sz="4" w:color="auto" w:val="single"/>
              <w:right w:space="0" w:sz="4" w:color="auto" w:val="single"/>
            </w:tcBorders>
            <w:shd w:fill="C5D9F1" w:color="auto" w:val="clear"/>
            <w:noWrap/>
            <w:vAlign w:val="center"/>
            <w:hideMark/>
          </w:tcPr>
          <w:p w:rsidRDefault="002D4617" w:rsidR="002D4617">
            <w:pPr>
              <w:jc w:val="center"/>
              <w:rPr>
                <w:rFonts w:eastAsia="Times New Roman" w:hAnsi="Calibri" w:ascii="Calibri"/>
                <w:color w:val="000000"/>
                <w:lang w:val="en-US"/>
              </w:rPr>
            </w:pPr>
            <w:r>
              <w:rPr>
                <w:rFonts w:eastAsia="Times New Roman" w:hAnsi="Calibri" w:ascii="Calibri"/>
                <w:color w:val="000000"/>
              </w:rPr>
              <w:t>31.12.2021.</w:t>
            </w:r>
          </w:p>
        </w:tc>
      </w:tr>
      <w:tr w:rsidTr="002D4617" w:rsidR="002D4617">
        <w:trPr>
          <w:trHeight w:val="310"/>
        </w:trPr>
        <w:tc>
          <w:tcPr>
            <w:tcW w:type="dxa" w:w="5940"/>
            <w:tcBorders>
              <w:top w:val="nil"/>
              <w:left w:space="0" w:sz="4" w:color="auto" w:val="single"/>
              <w:bottom w:space="0" w:sz="4" w:color="auto" w:val="single"/>
              <w:right w:space="0" w:sz="4" w:color="auto" w:val="single"/>
            </w:tcBorders>
            <w:vAlign w:val="center"/>
            <w:hideMark/>
          </w:tcPr>
          <w:p w:rsidRDefault="002D4617" w:rsidR="002D4617">
            <w:pPr>
              <w:rPr>
                <w:rFonts w:eastAsia="Times New Roman" w:hAnsi="Calibri" w:ascii="Calibri"/>
                <w:lang w:val="en-US"/>
              </w:rPr>
            </w:pPr>
            <w:r>
              <w:rPr>
                <w:rFonts w:eastAsia="Times New Roman" w:hAnsi="Calibri" w:ascii="Calibri"/>
              </w:rPr>
              <w:t>1. Obveze prema bankama i drugim financijskim institucijama</w:t>
            </w:r>
          </w:p>
        </w:tc>
        <w:tc>
          <w:tcPr>
            <w:tcW w:type="dxa" w:w="1220"/>
            <w:tcBorders>
              <w:top w:val="nil"/>
              <w:left w:val="nil"/>
              <w:bottom w:space="0" w:sz="4" w:color="auto" w:val="single"/>
              <w:right w:space="0" w:sz="4" w:color="auto" w:val="single"/>
            </w:tcBorders>
            <w:noWrap/>
            <w:vAlign w:val="center"/>
            <w:hideMark/>
          </w:tcPr>
          <w:p w:rsidRDefault="002D4617" w:rsidR="002D4617">
            <w:pPr>
              <w:jc w:val="right"/>
              <w:rPr>
                <w:rFonts w:eastAsia="Times New Roman" w:hAnsi="Calibri" w:ascii="Calibri"/>
                <w:lang w:val="en-US"/>
              </w:rPr>
            </w:pPr>
            <w:r>
              <w:rPr>
                <w:rFonts w:eastAsia="Times New Roman" w:hAnsi="Calibri" w:ascii="Calibri"/>
              </w:rPr>
              <w:t>1.711.770</w:t>
            </w:r>
          </w:p>
        </w:tc>
        <w:tc>
          <w:tcPr>
            <w:tcW w:type="dxa" w:w="1220"/>
            <w:tcBorders>
              <w:top w:val="nil"/>
              <w:left w:val="nil"/>
              <w:bottom w:space="0" w:sz="4" w:color="auto" w:val="single"/>
              <w:right w:space="0" w:sz="4" w:color="auto" w:val="single"/>
            </w:tcBorders>
            <w:noWrap/>
            <w:vAlign w:val="center"/>
            <w:hideMark/>
          </w:tcPr>
          <w:p w:rsidRDefault="002D4617" w:rsidR="002D4617">
            <w:pPr>
              <w:jc w:val="right"/>
              <w:rPr>
                <w:rFonts w:eastAsia="Times New Roman" w:hAnsi="Calibri" w:ascii="Calibri"/>
                <w:color w:val="000000"/>
                <w:lang w:val="en-US"/>
              </w:rPr>
            </w:pPr>
            <w:r>
              <w:rPr>
                <w:rFonts w:eastAsia="Times New Roman" w:hAnsi="Calibri" w:ascii="Calibri"/>
                <w:color w:val="000000"/>
              </w:rPr>
              <w:t>1.127.320</w:t>
            </w:r>
          </w:p>
        </w:tc>
      </w:tr>
      <w:tr w:rsidTr="002D4617" w:rsidR="002D4617">
        <w:trPr>
          <w:trHeight w:val="310"/>
        </w:trPr>
        <w:tc>
          <w:tcPr>
            <w:tcW w:type="dxa" w:w="5940"/>
            <w:tcBorders>
              <w:top w:val="nil"/>
              <w:left w:space="0" w:sz="4" w:color="auto" w:val="single"/>
              <w:bottom w:space="0" w:sz="4" w:color="auto" w:val="single"/>
              <w:right w:space="0" w:sz="4" w:color="auto" w:val="single"/>
            </w:tcBorders>
            <w:vAlign w:val="center"/>
            <w:hideMark/>
          </w:tcPr>
          <w:p w:rsidRDefault="002D4617" w:rsidR="002D4617">
            <w:pPr>
              <w:rPr>
                <w:rFonts w:eastAsia="Times New Roman" w:hAnsi="Calibri" w:ascii="Calibri"/>
                <w:lang w:val="en-US"/>
              </w:rPr>
            </w:pPr>
            <w:r>
              <w:rPr>
                <w:rFonts w:eastAsia="Times New Roman" w:hAnsi="Calibri" w:ascii="Calibri"/>
              </w:rPr>
              <w:t>2. Obveze za zajmove, depozite i slično</w:t>
            </w:r>
          </w:p>
        </w:tc>
        <w:tc>
          <w:tcPr>
            <w:tcW w:type="dxa" w:w="1220"/>
            <w:tcBorders>
              <w:top w:val="nil"/>
              <w:left w:val="nil"/>
              <w:bottom w:space="0" w:sz="4" w:color="auto" w:val="single"/>
              <w:right w:space="0" w:sz="4" w:color="auto" w:val="single"/>
            </w:tcBorders>
            <w:noWrap/>
            <w:vAlign w:val="center"/>
            <w:hideMark/>
          </w:tcPr>
          <w:p w:rsidRDefault="002D4617" w:rsidR="002D4617">
            <w:pPr>
              <w:jc w:val="right"/>
              <w:rPr>
                <w:rFonts w:eastAsia="Times New Roman" w:hAnsi="Calibri" w:ascii="Calibri"/>
                <w:lang w:val="en-US"/>
              </w:rPr>
            </w:pPr>
            <w:r>
              <w:rPr>
                <w:rFonts w:eastAsia="Times New Roman" w:hAnsi="Calibri" w:ascii="Calibri"/>
              </w:rPr>
              <w:t>1.189.589</w:t>
            </w:r>
          </w:p>
        </w:tc>
        <w:tc>
          <w:tcPr>
            <w:tcW w:type="dxa" w:w="1220"/>
            <w:tcBorders>
              <w:top w:val="nil"/>
              <w:left w:val="nil"/>
              <w:bottom w:space="0" w:sz="4" w:color="auto" w:val="single"/>
              <w:right w:space="0" w:sz="4" w:color="auto" w:val="single"/>
            </w:tcBorders>
            <w:noWrap/>
            <w:vAlign w:val="center"/>
            <w:hideMark/>
          </w:tcPr>
          <w:p w:rsidRDefault="002D4617" w:rsidR="002D4617">
            <w:pPr>
              <w:jc w:val="right"/>
              <w:rPr>
                <w:rFonts w:eastAsia="Times New Roman" w:hAnsi="Calibri" w:ascii="Calibri"/>
                <w:color w:val="000000"/>
                <w:lang w:val="en-US"/>
              </w:rPr>
            </w:pPr>
            <w:r>
              <w:rPr>
                <w:rFonts w:eastAsia="Times New Roman" w:hAnsi="Calibri" w:ascii="Calibri"/>
                <w:color w:val="000000"/>
              </w:rPr>
              <w:t>654.399</w:t>
            </w:r>
          </w:p>
        </w:tc>
      </w:tr>
      <w:tr w:rsidTr="002D4617" w:rsidR="002D4617">
        <w:trPr>
          <w:trHeight w:val="310"/>
        </w:trPr>
        <w:tc>
          <w:tcPr>
            <w:tcW w:type="dxa" w:w="5940"/>
            <w:tcBorders>
              <w:top w:val="nil"/>
              <w:left w:space="0" w:sz="4" w:color="auto" w:val="single"/>
              <w:bottom w:space="0" w:sz="4" w:color="auto" w:val="single"/>
              <w:right w:space="0" w:sz="4" w:color="auto" w:val="single"/>
            </w:tcBorders>
            <w:vAlign w:val="center"/>
            <w:hideMark/>
          </w:tcPr>
          <w:p w:rsidRDefault="002D4617" w:rsidR="002D4617">
            <w:pPr>
              <w:rPr>
                <w:rFonts w:eastAsia="Times New Roman" w:hAnsi="Calibri" w:ascii="Calibri"/>
                <w:lang w:val="en-US"/>
              </w:rPr>
            </w:pPr>
            <w:r>
              <w:rPr>
                <w:rFonts w:eastAsia="Times New Roman" w:hAnsi="Calibri" w:ascii="Calibri"/>
              </w:rPr>
              <w:t>3. Obveze prema dobavljačima</w:t>
            </w:r>
          </w:p>
        </w:tc>
        <w:tc>
          <w:tcPr>
            <w:tcW w:type="dxa" w:w="1220"/>
            <w:tcBorders>
              <w:top w:val="nil"/>
              <w:left w:val="nil"/>
              <w:bottom w:space="0" w:sz="4" w:color="auto" w:val="single"/>
              <w:right w:space="0" w:sz="4" w:color="auto" w:val="single"/>
            </w:tcBorders>
            <w:noWrap/>
            <w:vAlign w:val="center"/>
            <w:hideMark/>
          </w:tcPr>
          <w:p w:rsidRDefault="002D4617" w:rsidR="002D4617">
            <w:pPr>
              <w:jc w:val="right"/>
              <w:rPr>
                <w:rFonts w:eastAsia="Times New Roman" w:hAnsi="Calibri" w:ascii="Calibri"/>
                <w:lang w:val="en-US"/>
              </w:rPr>
            </w:pPr>
            <w:r>
              <w:rPr>
                <w:rFonts w:eastAsia="Times New Roman" w:hAnsi="Calibri" w:ascii="Calibri"/>
              </w:rPr>
              <w:t>3.536.115</w:t>
            </w:r>
          </w:p>
        </w:tc>
        <w:tc>
          <w:tcPr>
            <w:tcW w:type="dxa" w:w="1220"/>
            <w:tcBorders>
              <w:top w:val="nil"/>
              <w:left w:val="nil"/>
              <w:bottom w:space="0" w:sz="4" w:color="auto" w:val="single"/>
              <w:right w:space="0" w:sz="4" w:color="auto" w:val="single"/>
            </w:tcBorders>
            <w:noWrap/>
            <w:vAlign w:val="center"/>
            <w:hideMark/>
          </w:tcPr>
          <w:p w:rsidRDefault="002D4617" w:rsidR="002D4617">
            <w:pPr>
              <w:jc w:val="right"/>
              <w:rPr>
                <w:rFonts w:eastAsia="Times New Roman" w:hAnsi="Calibri" w:ascii="Calibri"/>
                <w:color w:val="000000"/>
                <w:lang w:val="en-US"/>
              </w:rPr>
            </w:pPr>
            <w:r>
              <w:rPr>
                <w:rFonts w:eastAsia="Times New Roman" w:hAnsi="Calibri" w:ascii="Calibri"/>
                <w:color w:val="000000"/>
              </w:rPr>
              <w:t>1.453.297</w:t>
            </w:r>
          </w:p>
        </w:tc>
      </w:tr>
      <w:tr w:rsidTr="002D4617" w:rsidR="002D4617">
        <w:trPr>
          <w:trHeight w:val="310"/>
        </w:trPr>
        <w:tc>
          <w:tcPr>
            <w:tcW w:type="dxa" w:w="5940"/>
            <w:tcBorders>
              <w:top w:val="nil"/>
              <w:left w:space="0" w:sz="4" w:color="auto" w:val="single"/>
              <w:bottom w:space="0" w:sz="4" w:color="auto" w:val="single"/>
              <w:right w:space="0" w:sz="4" w:color="auto" w:val="single"/>
            </w:tcBorders>
            <w:vAlign w:val="center"/>
            <w:hideMark/>
          </w:tcPr>
          <w:p w:rsidRDefault="002D4617" w:rsidR="002D4617">
            <w:pPr>
              <w:rPr>
                <w:rFonts w:eastAsia="Times New Roman" w:hAnsi="Calibri" w:ascii="Calibri"/>
                <w:lang w:val="en-US"/>
              </w:rPr>
            </w:pPr>
            <w:r>
              <w:rPr>
                <w:rFonts w:eastAsia="Times New Roman" w:hAnsi="Calibri" w:ascii="Calibri"/>
              </w:rPr>
              <w:t>4. Obveze prema zaposlenicima</w:t>
            </w:r>
          </w:p>
        </w:tc>
        <w:tc>
          <w:tcPr>
            <w:tcW w:type="dxa" w:w="1220"/>
            <w:tcBorders>
              <w:top w:val="nil"/>
              <w:left w:val="nil"/>
              <w:bottom w:space="0" w:sz="4" w:color="auto" w:val="single"/>
              <w:right w:space="0" w:sz="4" w:color="auto" w:val="single"/>
            </w:tcBorders>
            <w:noWrap/>
            <w:vAlign w:val="center"/>
            <w:hideMark/>
          </w:tcPr>
          <w:p w:rsidRDefault="002D4617" w:rsidR="002D4617">
            <w:pPr>
              <w:jc w:val="right"/>
              <w:rPr>
                <w:rFonts w:eastAsia="Times New Roman" w:hAnsi="Calibri" w:ascii="Calibri"/>
                <w:lang w:val="en-US"/>
              </w:rPr>
            </w:pPr>
            <w:r>
              <w:rPr>
                <w:rFonts w:eastAsia="Times New Roman" w:hAnsi="Calibri" w:ascii="Calibri"/>
              </w:rPr>
              <w:t>157.899</w:t>
            </w:r>
          </w:p>
        </w:tc>
        <w:tc>
          <w:tcPr>
            <w:tcW w:type="dxa" w:w="1220"/>
            <w:tcBorders>
              <w:top w:val="nil"/>
              <w:left w:val="nil"/>
              <w:bottom w:space="0" w:sz="4" w:color="auto" w:val="single"/>
              <w:right w:space="0" w:sz="4" w:color="auto" w:val="single"/>
            </w:tcBorders>
            <w:noWrap/>
            <w:vAlign w:val="center"/>
            <w:hideMark/>
          </w:tcPr>
          <w:p w:rsidRDefault="002D4617" w:rsidR="002D4617">
            <w:pPr>
              <w:jc w:val="right"/>
              <w:rPr>
                <w:rFonts w:eastAsia="Times New Roman" w:hAnsi="Calibri" w:ascii="Calibri"/>
                <w:color w:val="000000"/>
                <w:lang w:val="en-US"/>
              </w:rPr>
            </w:pPr>
            <w:r>
              <w:rPr>
                <w:rFonts w:eastAsia="Times New Roman" w:hAnsi="Calibri" w:ascii="Calibri"/>
                <w:color w:val="000000"/>
              </w:rPr>
              <w:t>0</w:t>
            </w:r>
          </w:p>
        </w:tc>
      </w:tr>
      <w:tr w:rsidTr="002D4617" w:rsidR="002D4617">
        <w:trPr>
          <w:trHeight w:val="310"/>
        </w:trPr>
        <w:tc>
          <w:tcPr>
            <w:tcW w:type="dxa" w:w="5940"/>
            <w:tcBorders>
              <w:top w:val="nil"/>
              <w:left w:space="0" w:sz="4" w:color="auto" w:val="single"/>
              <w:bottom w:space="0" w:sz="4" w:color="auto" w:val="single"/>
              <w:right w:space="0" w:sz="4" w:color="auto" w:val="single"/>
            </w:tcBorders>
            <w:vAlign w:val="center"/>
            <w:hideMark/>
          </w:tcPr>
          <w:p w:rsidRDefault="002D4617" w:rsidR="002D4617">
            <w:pPr>
              <w:rPr>
                <w:rFonts w:eastAsia="Times New Roman" w:hAnsi="Calibri" w:ascii="Calibri"/>
                <w:lang w:val="en-US"/>
              </w:rPr>
            </w:pPr>
            <w:r>
              <w:rPr>
                <w:rFonts w:eastAsia="Times New Roman" w:hAnsi="Calibri" w:ascii="Calibri"/>
              </w:rPr>
              <w:t>5. Obveze za poreze, doprinose i slična davanja</w:t>
            </w:r>
          </w:p>
        </w:tc>
        <w:tc>
          <w:tcPr>
            <w:tcW w:type="dxa" w:w="1220"/>
            <w:tcBorders>
              <w:top w:val="nil"/>
              <w:left w:val="nil"/>
              <w:bottom w:space="0" w:sz="4" w:color="auto" w:val="single"/>
              <w:right w:space="0" w:sz="4" w:color="auto" w:val="single"/>
            </w:tcBorders>
            <w:noWrap/>
            <w:vAlign w:val="center"/>
            <w:hideMark/>
          </w:tcPr>
          <w:p w:rsidRDefault="002D4617" w:rsidR="002D4617">
            <w:pPr>
              <w:jc w:val="right"/>
              <w:rPr>
                <w:rFonts w:eastAsia="Times New Roman" w:hAnsi="Calibri" w:ascii="Calibri"/>
                <w:lang w:val="en-US"/>
              </w:rPr>
            </w:pPr>
            <w:r>
              <w:rPr>
                <w:rFonts w:eastAsia="Times New Roman" w:hAnsi="Calibri" w:ascii="Calibri"/>
              </w:rPr>
              <w:t>113.898</w:t>
            </w:r>
          </w:p>
        </w:tc>
        <w:tc>
          <w:tcPr>
            <w:tcW w:type="dxa" w:w="1220"/>
            <w:tcBorders>
              <w:top w:val="nil"/>
              <w:left w:val="nil"/>
              <w:bottom w:space="0" w:sz="4" w:color="auto" w:val="single"/>
              <w:right w:space="0" w:sz="4" w:color="auto" w:val="single"/>
            </w:tcBorders>
            <w:noWrap/>
            <w:vAlign w:val="center"/>
            <w:hideMark/>
          </w:tcPr>
          <w:p w:rsidRDefault="002D4617" w:rsidR="002D4617">
            <w:pPr>
              <w:jc w:val="right"/>
              <w:rPr>
                <w:rFonts w:eastAsia="Times New Roman" w:hAnsi="Calibri" w:ascii="Calibri"/>
                <w:color w:val="000000"/>
                <w:lang w:val="en-US"/>
              </w:rPr>
            </w:pPr>
            <w:r>
              <w:rPr>
                <w:rFonts w:eastAsia="Times New Roman" w:hAnsi="Calibri" w:ascii="Calibri"/>
                <w:color w:val="000000"/>
              </w:rPr>
              <w:t>54.320</w:t>
            </w:r>
          </w:p>
        </w:tc>
      </w:tr>
      <w:tr w:rsidTr="002D4617" w:rsidR="002D4617">
        <w:trPr>
          <w:trHeight w:val="320"/>
        </w:trPr>
        <w:tc>
          <w:tcPr>
            <w:tcW w:type="dxa" w:w="5940"/>
            <w:tcBorders>
              <w:top w:val="nil"/>
              <w:left w:space="0" w:sz="4" w:color="auto" w:val="single"/>
              <w:bottom w:space="0" w:sz="4" w:color="auto" w:val="single"/>
              <w:right w:space="0" w:sz="4" w:color="auto" w:val="single"/>
            </w:tcBorders>
            <w:shd w:fill="C5D9F1" w:color="auto" w:val="clear"/>
            <w:noWrap/>
            <w:vAlign w:val="center"/>
            <w:hideMark/>
          </w:tcPr>
          <w:p w:rsidRDefault="002D4617" w:rsidR="002D4617">
            <w:pPr>
              <w:jc w:val="center"/>
              <w:rPr>
                <w:rFonts w:eastAsia="Times New Roman" w:hAnsi="Calibri" w:ascii="Calibri"/>
                <w:b/>
                <w:bCs/>
                <w:color w:val="000000"/>
                <w:lang w:val="en-US"/>
              </w:rPr>
            </w:pPr>
            <w:r>
              <w:rPr>
                <w:rFonts w:eastAsia="Times New Roman" w:hAnsi="Calibri" w:ascii="Calibri"/>
                <w:b/>
                <w:bCs/>
                <w:color w:val="000000"/>
              </w:rPr>
              <w:t>Ukupno:</w:t>
            </w:r>
          </w:p>
        </w:tc>
        <w:tc>
          <w:tcPr>
            <w:tcW w:type="dxa" w:w="1220"/>
            <w:tcBorders>
              <w:top w:val="nil"/>
              <w:left w:val="nil"/>
              <w:bottom w:space="0" w:sz="4" w:color="auto" w:val="single"/>
              <w:right w:space="0" w:sz="4" w:color="auto" w:val="single"/>
            </w:tcBorders>
            <w:shd w:fill="C5D9F1" w:color="auto" w:val="clear"/>
            <w:noWrap/>
            <w:vAlign w:val="center"/>
            <w:hideMark/>
          </w:tcPr>
          <w:p w:rsidRDefault="002D4617" w:rsidR="002D4617">
            <w:pPr>
              <w:jc w:val="center"/>
              <w:rPr>
                <w:rFonts w:eastAsia="Times New Roman" w:hAnsi="Calibri" w:ascii="Calibri"/>
                <w:b/>
                <w:bCs/>
                <w:color w:val="000000"/>
                <w:lang w:val="en-US"/>
              </w:rPr>
            </w:pPr>
            <w:r>
              <w:rPr>
                <w:rFonts w:eastAsia="Times New Roman" w:hAnsi="Calibri" w:ascii="Calibri"/>
                <w:b/>
                <w:bCs/>
                <w:color w:val="000000"/>
              </w:rPr>
              <w:t>6.709.271</w:t>
            </w:r>
          </w:p>
        </w:tc>
        <w:tc>
          <w:tcPr>
            <w:tcW w:type="dxa" w:w="1220"/>
            <w:tcBorders>
              <w:top w:val="nil"/>
              <w:left w:val="nil"/>
              <w:bottom w:space="0" w:sz="4" w:color="auto" w:val="single"/>
              <w:right w:space="0" w:sz="4" w:color="auto" w:val="single"/>
            </w:tcBorders>
            <w:shd w:fill="C5D9F1" w:color="auto" w:val="clear"/>
            <w:noWrap/>
            <w:vAlign w:val="center"/>
            <w:hideMark/>
          </w:tcPr>
          <w:p w:rsidRDefault="002D4617" w:rsidR="002D4617">
            <w:pPr>
              <w:jc w:val="center"/>
              <w:rPr>
                <w:rFonts w:eastAsia="Times New Roman" w:hAnsi="Calibri" w:ascii="Calibri"/>
                <w:b/>
                <w:bCs/>
                <w:color w:val="000000"/>
                <w:lang w:val="en-US"/>
              </w:rPr>
            </w:pPr>
            <w:r>
              <w:rPr>
                <w:rFonts w:eastAsia="Times New Roman" w:hAnsi="Calibri" w:ascii="Calibri"/>
                <w:b/>
                <w:bCs/>
                <w:color w:val="000000"/>
              </w:rPr>
              <w:t>3.289.336</w:t>
            </w:r>
          </w:p>
        </w:tc>
      </w:tr>
    </w:tbl>
    <w:p w:rsidRDefault="002D4617" w:rsidP="002D4617" w:rsidR="002D4617">
      <w:pPr>
        <w:spacing w:lineRule="auto" w:line="360"/>
        <w:ind w:firstLine="708"/>
        <w:jc w:val="center"/>
        <w:rPr>
          <w:lang w:val="en-US"/>
        </w:rPr>
      </w:pPr>
    </w:p>
    <w:p w:rsidRDefault="002D4617" w:rsidP="002D4617" w:rsidR="002D4617">
      <w:pPr>
        <w:pStyle w:val="Naslov1"/>
      </w:pPr>
    </w:p>
    <w:p w:rsidRDefault="002D4617" w:rsidP="002D4617" w:rsidR="002D4617"/>
    <w:p w:rsidRDefault="002D4617" w:rsidP="002D4617" w:rsidR="002D4617"/>
    <w:p w:rsidRDefault="002D4617" w:rsidP="002D4617" w:rsidR="002D4617"/>
    <w:p w:rsidRDefault="002D4617" w:rsidP="002D4617" w:rsidR="002D4617"/>
    <w:p w:rsidRDefault="002D4617" w:rsidP="002D4617" w:rsidR="002D4617"/>
    <w:p w:rsidRDefault="002D4617" w:rsidP="002D4617" w:rsidR="002D4617"/>
    <w:p w:rsidRDefault="002D4617" w:rsidP="002D4617" w:rsidR="002D4617"/>
    <w:p w:rsidRDefault="002D4617" w:rsidP="002D4617" w:rsidR="002D4617"/>
    <w:p w:rsidRDefault="002D4617" w:rsidP="002D4617" w:rsidR="002D4617"/>
    <w:p w:rsidRDefault="002D4617" w:rsidP="002D4617" w:rsidR="002D4617"/>
    <w:p w:rsidRDefault="002D4617" w:rsidP="002D4617" w:rsidR="002D4617"/>
    <w:p w:rsidRDefault="002D4617" w:rsidP="002D4617" w:rsidR="002D4617"/>
    <w:p w:rsidRDefault="002D4617" w:rsidP="002D4617" w:rsidR="002D4617"/>
    <w:p w:rsidRDefault="002D4617" w:rsidP="002D4617" w:rsidR="002D4617"/>
    <w:p w:rsidRDefault="002D4617" w:rsidP="002D4617" w:rsidR="002D4617"/>
    <w:p w:rsidRDefault="002D4617" w:rsidP="002D4617" w:rsidR="002D4617"/>
    <w:p w:rsidRDefault="002D4617" w:rsidP="002D4617" w:rsidR="002D4617"/>
    <w:p w:rsidRDefault="002D4617" w:rsidP="002D4617" w:rsidR="002D4617"/>
    <w:p w:rsidRDefault="002D4617" w:rsidP="002D4617" w:rsidR="002D4617"/>
    <w:p w:rsidRDefault="002D4617" w:rsidP="002D4617" w:rsidR="002D4617"/>
    <w:p w:rsidRDefault="002D4617" w:rsidP="002D4617" w:rsidR="002D4617"/>
    <w:p w:rsidRDefault="002D4617" w:rsidP="002D4617" w:rsidR="002D4617"/>
    <w:p w:rsidRDefault="002D4617" w:rsidP="002D4617" w:rsidR="002D4617"/>
    <w:p w:rsidRDefault="002D4617" w:rsidP="002D4617" w:rsidR="002D4617">
      <w:pPr>
        <w:pStyle w:val="Naslov1"/>
      </w:pPr>
      <w:bookmarkStart w:name="_Toc453408788" w:id="42"/>
      <w:bookmarkStart w:name="_Toc451235629" w:id="43"/>
      <w:bookmarkStart w:name="_Toc314077459" w:id="44"/>
      <w:r>
        <w:t>7. PONUDA VJEROVNICIMA U POSTUPKU PREDSTEČAJNE NAGODBE</w:t>
      </w:r>
      <w:bookmarkEnd w:id="42"/>
      <w:bookmarkEnd w:id="43"/>
      <w:bookmarkEnd w:id="44"/>
    </w:p>
    <w:p w:rsidRDefault="002D4617" w:rsidP="002D4617" w:rsidR="002D4617">
      <w:pPr>
        <w:spacing w:lineRule="auto" w:line="360"/>
        <w:jc w:val="both"/>
      </w:pPr>
      <w:r>
        <w:t xml:space="preserve">Sukladno prethodno opisnom modelu, prijedlog </w:t>
      </w:r>
      <w:proofErr w:type="spellStart"/>
      <w:r>
        <w:t>predstečajne</w:t>
      </w:r>
      <w:proofErr w:type="spellEnd"/>
      <w:r>
        <w:t xml:space="preserve"> nagodbe bazira se na otpisu  dijela tražbina.</w:t>
      </w:r>
    </w:p>
    <w:p w:rsidRDefault="002D4617" w:rsidP="002D4617" w:rsidR="002D4617">
      <w:pPr>
        <w:spacing w:lineRule="auto" w:line="360"/>
        <w:jc w:val="both"/>
      </w:pPr>
    </w:p>
    <w:p w:rsidRDefault="002D4617" w:rsidP="002D4617" w:rsidR="002D4617">
      <w:pPr>
        <w:spacing w:lineRule="auto" w:line="360"/>
        <w:jc w:val="both"/>
        <w:rPr>
          <w:b/>
          <w:u w:val="single"/>
        </w:rPr>
      </w:pPr>
      <w:r>
        <w:rPr>
          <w:b/>
          <w:u w:val="single"/>
        </w:rPr>
        <w:t>Tražbine vjerovnika:</w:t>
      </w:r>
    </w:p>
    <w:p w:rsidRDefault="002D4617" w:rsidP="002D4617" w:rsidR="002D4617">
      <w:pPr>
        <w:pStyle w:val="Grafikeoznake2"/>
        <w:numPr>
          <w:ilvl w:val="0"/>
          <w:numId w:val="48"/>
        </w:numPr>
        <w:tabs>
          <w:tab w:pos="708" w:val="left"/>
        </w:tabs>
        <w:spacing w:lineRule="auto" w:line="360" w:before="0"/>
        <w:contextualSpacing/>
        <w:jc w:val="both"/>
      </w:pPr>
      <w:r>
        <w:t xml:space="preserve">Dug prema grupi </w:t>
      </w:r>
      <w:r>
        <w:rPr>
          <w:b/>
        </w:rPr>
        <w:t>VJEROVNICI</w:t>
      </w:r>
      <w:r>
        <w:t>, sukladno utvrđenim tražbinama iznosi  18.067.902,53</w:t>
      </w:r>
      <w:r>
        <w:rPr>
          <w:rFonts w:cs="Arial" w:hAnsi="Arial" w:ascii="Arial"/>
          <w:b/>
          <w:bCs/>
          <w:color w:val="000000"/>
          <w:sz w:val="15"/>
          <w:szCs w:val="16"/>
        </w:rPr>
        <w:t xml:space="preserve"> </w:t>
      </w:r>
      <w:r>
        <w:t>kn. Predlaže se otpis tražbina za 60%. Preostalih 40% tražbina otplatiti će se na nakon isteka 24 mjeseci počeka u 216 mjeseci, bez kamata, u jednakim mjesečnim anuitetima, počevši od pravomoćnosti Rješenja Trgovačkog suda o sklopljenoj nagodbi, svakog 15-tog u mjesecu.</w:t>
      </w:r>
    </w:p>
    <w:tbl>
      <w:tblPr>
        <w:tblW w:type="dxa" w:w="9888"/>
        <w:tblInd w:type="dxa" w:w="113"/>
        <w:tblLayout w:type="fixed"/>
        <w:tblLook w:val="04A0" w:noVBand="1" w:noHBand="0" w:lastColumn="0" w:firstColumn="1" w:lastRow="0" w:firstRow="1"/>
      </w:tblPr>
      <w:tblGrid>
        <w:gridCol w:w="455"/>
        <w:gridCol w:w="3108"/>
        <w:gridCol w:w="891"/>
        <w:gridCol w:w="2108"/>
        <w:gridCol w:w="1094"/>
        <w:gridCol w:w="1145"/>
        <w:gridCol w:w="1087"/>
      </w:tblGrid>
      <w:tr w:rsidTr="002D4617" w:rsidR="002D4617">
        <w:trPr>
          <w:trHeight w:val="440"/>
        </w:trPr>
        <w:tc>
          <w:tcPr>
            <w:tcW w:type="dxa" w:w="454"/>
            <w:tcBorders>
              <w:top w:space="0" w:sz="4" w:color="auto" w:val="single"/>
              <w:left w:space="0" w:sz="4" w:color="auto" w:val="single"/>
              <w:bottom w:space="0" w:sz="4" w:color="auto" w:val="single"/>
              <w:right w:space="0" w:sz="4" w:color="auto" w:val="single"/>
            </w:tcBorders>
            <w:shd w:fill="A9D08E" w:color="auto" w:val="clear"/>
            <w:noWrap/>
            <w:vAlign w:val="center"/>
            <w:hideMark/>
          </w:tcPr>
          <w:p w:rsidRDefault="002D4617" w:rsidR="002D4617">
            <w:pPr>
              <w:jc w:val="center"/>
              <w:rPr>
                <w:rFonts w:cs="Arial" w:eastAsia="Times New Roman" w:hAnsi="Arial" w:ascii="Arial"/>
                <w:b/>
                <w:bCs/>
                <w:color w:val="000000"/>
                <w:sz w:val="13"/>
                <w:szCs w:val="16"/>
                <w:lang w:eastAsia="en-GB" w:val="en-GB"/>
              </w:rPr>
            </w:pPr>
            <w:proofErr w:type="spellStart"/>
            <w:r>
              <w:rPr>
                <w:rFonts w:cs="Arial" w:eastAsia="Times New Roman" w:hAnsi="Arial" w:ascii="Arial"/>
                <w:b/>
                <w:bCs/>
                <w:color w:val="000000"/>
                <w:sz w:val="13"/>
                <w:szCs w:val="16"/>
              </w:rPr>
              <w:lastRenderedPageBreak/>
              <w:t>R.B</w:t>
            </w:r>
            <w:proofErr w:type="spellEnd"/>
            <w:r>
              <w:rPr>
                <w:rFonts w:cs="Arial" w:eastAsia="Times New Roman" w:hAnsi="Arial" w:ascii="Arial"/>
                <w:b/>
                <w:bCs/>
                <w:color w:val="000000"/>
                <w:sz w:val="13"/>
                <w:szCs w:val="16"/>
              </w:rPr>
              <w:t>.</w:t>
            </w:r>
          </w:p>
        </w:tc>
        <w:tc>
          <w:tcPr>
            <w:tcW w:type="dxa" w:w="3107"/>
            <w:tcBorders>
              <w:top w:space="0" w:sz="4" w:color="auto" w:val="single"/>
              <w:left w:val="nil"/>
              <w:bottom w:space="0" w:sz="4" w:color="auto" w:val="single"/>
              <w:right w:space="0" w:sz="4" w:color="auto" w:val="single"/>
            </w:tcBorders>
            <w:shd w:fill="A9D08E" w:color="auto" w:val="clear"/>
            <w:noWrap/>
            <w:vAlign w:val="center"/>
            <w:hideMark/>
          </w:tcPr>
          <w:p w:rsidRDefault="002D4617" w:rsidR="002D4617">
            <w:pPr>
              <w:jc w:val="center"/>
              <w:rPr>
                <w:rFonts w:cs="Arial" w:eastAsia="Times New Roman" w:hAnsi="Arial" w:ascii="Arial"/>
                <w:b/>
                <w:bCs/>
                <w:color w:val="000000"/>
                <w:sz w:val="13"/>
                <w:szCs w:val="16"/>
                <w:lang w:val="en-US"/>
              </w:rPr>
            </w:pPr>
            <w:r>
              <w:rPr>
                <w:rFonts w:cs="Arial" w:eastAsia="Times New Roman" w:hAnsi="Arial" w:ascii="Arial"/>
                <w:b/>
                <w:bCs/>
                <w:color w:val="000000"/>
                <w:sz w:val="13"/>
                <w:szCs w:val="16"/>
              </w:rPr>
              <w:t>Ime i prezime / Naziv vjerovnika</w:t>
            </w:r>
          </w:p>
        </w:tc>
        <w:tc>
          <w:tcPr>
            <w:tcW w:type="dxa" w:w="891"/>
            <w:tcBorders>
              <w:top w:space="0" w:sz="4" w:color="auto" w:val="single"/>
              <w:left w:val="nil"/>
              <w:bottom w:space="0" w:sz="4" w:color="auto" w:val="single"/>
              <w:right w:space="0" w:sz="4" w:color="auto" w:val="single"/>
            </w:tcBorders>
            <w:shd w:fill="A9D08E" w:color="auto" w:val="clear"/>
            <w:noWrap/>
            <w:vAlign w:val="center"/>
            <w:hideMark/>
          </w:tcPr>
          <w:p w:rsidRDefault="002D4617" w:rsidR="002D4617">
            <w:pPr>
              <w:jc w:val="center"/>
              <w:rPr>
                <w:rFonts w:cs="Arial" w:eastAsia="Times New Roman" w:hAnsi="Arial" w:ascii="Arial"/>
                <w:b/>
                <w:bCs/>
                <w:color w:val="000000"/>
                <w:sz w:val="13"/>
                <w:szCs w:val="16"/>
                <w:lang w:val="en-US"/>
              </w:rPr>
            </w:pPr>
            <w:r>
              <w:rPr>
                <w:rFonts w:cs="Arial" w:eastAsia="Times New Roman" w:hAnsi="Arial" w:ascii="Arial"/>
                <w:b/>
                <w:bCs/>
                <w:color w:val="000000"/>
                <w:sz w:val="13"/>
                <w:szCs w:val="16"/>
              </w:rPr>
              <w:t>OIB vjerovnika</w:t>
            </w:r>
          </w:p>
        </w:tc>
        <w:tc>
          <w:tcPr>
            <w:tcW w:type="dxa" w:w="2107"/>
            <w:tcBorders>
              <w:top w:space="0" w:sz="4" w:color="auto" w:val="single"/>
              <w:left w:val="nil"/>
              <w:bottom w:space="0" w:sz="4" w:color="auto" w:val="single"/>
              <w:right w:space="0" w:sz="4" w:color="auto" w:val="single"/>
            </w:tcBorders>
            <w:shd w:fill="A9D08E" w:color="auto" w:val="clear"/>
            <w:noWrap/>
            <w:vAlign w:val="center"/>
            <w:hideMark/>
          </w:tcPr>
          <w:p w:rsidRDefault="002D4617" w:rsidR="002D4617">
            <w:pPr>
              <w:jc w:val="center"/>
              <w:rPr>
                <w:rFonts w:cs="Arial" w:eastAsia="Times New Roman" w:hAnsi="Arial" w:ascii="Arial"/>
                <w:b/>
                <w:bCs/>
                <w:color w:val="000000"/>
                <w:sz w:val="13"/>
                <w:szCs w:val="16"/>
                <w:lang w:val="en-US"/>
              </w:rPr>
            </w:pPr>
            <w:r>
              <w:rPr>
                <w:rFonts w:cs="Arial" w:eastAsia="Times New Roman" w:hAnsi="Arial" w:ascii="Arial"/>
                <w:b/>
                <w:bCs/>
                <w:color w:val="000000"/>
                <w:sz w:val="13"/>
                <w:szCs w:val="16"/>
              </w:rPr>
              <w:t>Adresa vjerovnika</w:t>
            </w:r>
          </w:p>
        </w:tc>
        <w:tc>
          <w:tcPr>
            <w:tcW w:type="dxa" w:w="1094"/>
            <w:tcBorders>
              <w:top w:space="0" w:sz="4" w:color="auto" w:val="single"/>
              <w:left w:val="nil"/>
              <w:bottom w:space="0" w:sz="4" w:color="auto" w:val="single"/>
              <w:right w:space="0" w:sz="4" w:color="auto" w:val="single"/>
            </w:tcBorders>
            <w:shd w:fill="A9D08E" w:color="auto" w:val="clear"/>
            <w:vAlign w:val="center"/>
            <w:hideMark/>
          </w:tcPr>
          <w:p w:rsidRDefault="002D4617" w:rsidR="002D4617">
            <w:pPr>
              <w:jc w:val="center"/>
              <w:rPr>
                <w:rFonts w:cs="Arial" w:eastAsia="Times New Roman" w:hAnsi="Arial" w:ascii="Arial"/>
                <w:b/>
                <w:bCs/>
                <w:color w:val="000000"/>
                <w:sz w:val="13"/>
                <w:szCs w:val="16"/>
                <w:lang w:val="en-US"/>
              </w:rPr>
            </w:pPr>
            <w:r>
              <w:rPr>
                <w:rFonts w:cs="Arial" w:eastAsia="Times New Roman" w:hAnsi="Arial" w:ascii="Arial"/>
                <w:b/>
                <w:bCs/>
                <w:color w:val="000000"/>
                <w:sz w:val="13"/>
                <w:szCs w:val="16"/>
              </w:rPr>
              <w:t>UTVRĐENA TRAŽBINA</w:t>
            </w:r>
          </w:p>
        </w:tc>
        <w:tc>
          <w:tcPr>
            <w:tcW w:type="dxa" w:w="1145"/>
            <w:tcBorders>
              <w:top w:space="0" w:sz="4" w:color="auto" w:val="single"/>
              <w:left w:val="nil"/>
              <w:bottom w:space="0" w:sz="4" w:color="auto" w:val="single"/>
              <w:right w:space="0" w:sz="4" w:color="auto" w:val="single"/>
            </w:tcBorders>
            <w:shd w:fill="A9D08E" w:color="auto" w:val="clear"/>
            <w:vAlign w:val="center"/>
            <w:hideMark/>
          </w:tcPr>
          <w:p w:rsidRDefault="002D4617" w:rsidR="002D4617">
            <w:pPr>
              <w:jc w:val="center"/>
              <w:rPr>
                <w:rFonts w:cs="Arial" w:eastAsia="Times New Roman" w:hAnsi="Arial" w:ascii="Arial"/>
                <w:b/>
                <w:bCs/>
                <w:color w:val="000000"/>
                <w:sz w:val="13"/>
                <w:szCs w:val="16"/>
                <w:lang w:val="en-US"/>
              </w:rPr>
            </w:pPr>
            <w:r>
              <w:rPr>
                <w:rFonts w:cs="Arial" w:eastAsia="Times New Roman" w:hAnsi="Arial" w:ascii="Arial"/>
                <w:b/>
                <w:bCs/>
                <w:color w:val="000000"/>
                <w:sz w:val="13"/>
                <w:szCs w:val="16"/>
              </w:rPr>
              <w:t>OTPIS</w:t>
            </w:r>
          </w:p>
        </w:tc>
        <w:tc>
          <w:tcPr>
            <w:tcW w:type="dxa" w:w="1087"/>
            <w:tcBorders>
              <w:top w:space="0" w:sz="4" w:color="auto" w:val="single"/>
              <w:left w:val="nil"/>
              <w:bottom w:space="0" w:sz="4" w:color="auto" w:val="single"/>
              <w:right w:space="0" w:sz="4" w:color="auto" w:val="single"/>
            </w:tcBorders>
            <w:shd w:fill="A9D08E" w:color="auto" w:val="clear"/>
            <w:vAlign w:val="center"/>
            <w:hideMark/>
          </w:tcPr>
          <w:p w:rsidRDefault="002D4617" w:rsidR="002D4617">
            <w:pPr>
              <w:jc w:val="center"/>
              <w:rPr>
                <w:rFonts w:cs="Arial" w:eastAsia="Times New Roman" w:hAnsi="Arial" w:ascii="Arial"/>
                <w:b/>
                <w:bCs/>
                <w:color w:val="000000"/>
                <w:sz w:val="13"/>
                <w:szCs w:val="16"/>
                <w:lang w:val="en-US"/>
              </w:rPr>
            </w:pPr>
            <w:r>
              <w:rPr>
                <w:rFonts w:cs="Arial" w:eastAsia="Times New Roman" w:hAnsi="Arial" w:ascii="Arial"/>
                <w:b/>
                <w:bCs/>
                <w:color w:val="000000"/>
                <w:sz w:val="13"/>
                <w:szCs w:val="16"/>
              </w:rPr>
              <w:t>PREOSTALO ZA OTPLATU</w:t>
            </w:r>
          </w:p>
        </w:tc>
      </w:tr>
      <w:tr w:rsidTr="002D4617" w:rsidR="002D4617">
        <w:trPr>
          <w:trHeight w:val="320"/>
        </w:trPr>
        <w:tc>
          <w:tcPr>
            <w:tcW w:type="dxa" w:w="454"/>
            <w:tcBorders>
              <w:top w:val="nil"/>
              <w:left w:space="0" w:sz="4" w:color="auto" w:val="single"/>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w:t>
            </w:r>
          </w:p>
        </w:tc>
        <w:tc>
          <w:tcPr>
            <w:tcW w:type="dxa" w:w="3107"/>
            <w:tcBorders>
              <w:top w:val="nil"/>
              <w:left w:val="nil"/>
              <w:bottom w:space="0" w:sz="4" w:color="auto" w:val="single"/>
              <w:right w:space="0" w:sz="4" w:color="auto" w:val="single"/>
            </w:tcBorders>
            <w:shd w:fill="FFFFFF" w:color="auto" w:val="clear"/>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AGROMEHANIKA, BiH</w:t>
            </w:r>
          </w:p>
        </w:tc>
        <w:tc>
          <w:tcPr>
            <w:tcW w:type="dxa" w:w="891"/>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INO</w:t>
            </w:r>
          </w:p>
        </w:tc>
        <w:tc>
          <w:tcPr>
            <w:tcW w:type="dxa" w:w="2107"/>
            <w:tcBorders>
              <w:top w:val="nil"/>
              <w:left w:val="nil"/>
              <w:bottom w:space="0" w:sz="4" w:color="auto" w:val="single"/>
              <w:right w:space="0" w:sz="4" w:color="auto" w:val="single"/>
            </w:tcBorders>
            <w:shd w:fill="FFFFFF" w:color="auto" w:val="clear"/>
            <w:noWrap/>
            <w:vAlign w:val="center"/>
            <w:hideMark/>
          </w:tcPr>
          <w:p w:rsidRDefault="002D4617" w:rsidR="002D4617">
            <w:pPr>
              <w:rPr>
                <w:rFonts w:cs="Arial" w:eastAsia="Times New Roman" w:hAnsi="Arial" w:ascii="Arial"/>
                <w:color w:val="000000"/>
                <w:sz w:val="13"/>
                <w:szCs w:val="14"/>
                <w:lang w:val="en-US"/>
              </w:rPr>
            </w:pPr>
            <w:proofErr w:type="spellStart"/>
            <w:r>
              <w:rPr>
                <w:rFonts w:cs="Arial" w:eastAsia="Times New Roman" w:hAnsi="Arial" w:ascii="Arial"/>
                <w:color w:val="000000"/>
                <w:sz w:val="13"/>
                <w:szCs w:val="14"/>
              </w:rPr>
              <w:t>Trive</w:t>
            </w:r>
            <w:proofErr w:type="spellEnd"/>
            <w:r>
              <w:rPr>
                <w:rFonts w:cs="Arial" w:eastAsia="Times New Roman" w:hAnsi="Arial" w:ascii="Arial"/>
                <w:color w:val="000000"/>
                <w:sz w:val="13"/>
                <w:szCs w:val="14"/>
              </w:rPr>
              <w:t xml:space="preserve"> </w:t>
            </w:r>
            <w:proofErr w:type="spellStart"/>
            <w:r>
              <w:rPr>
                <w:rFonts w:cs="Arial" w:eastAsia="Times New Roman" w:hAnsi="Arial" w:ascii="Arial"/>
                <w:color w:val="000000"/>
                <w:sz w:val="13"/>
                <w:szCs w:val="14"/>
              </w:rPr>
              <w:t>Amelice</w:t>
            </w:r>
            <w:proofErr w:type="spellEnd"/>
            <w:r>
              <w:rPr>
                <w:rFonts w:cs="Arial" w:eastAsia="Times New Roman" w:hAnsi="Arial" w:ascii="Arial"/>
                <w:color w:val="000000"/>
                <w:sz w:val="13"/>
                <w:szCs w:val="14"/>
              </w:rPr>
              <w:t xml:space="preserve"> 10, Banja Luka 78000, Bosna i Hercegovina</w:t>
            </w:r>
          </w:p>
        </w:tc>
        <w:tc>
          <w:tcPr>
            <w:tcW w:type="dxa" w:w="1094"/>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58.942,56</w:t>
            </w:r>
          </w:p>
        </w:tc>
        <w:tc>
          <w:tcPr>
            <w:tcW w:type="dxa" w:w="1145"/>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35.365,54</w:t>
            </w:r>
          </w:p>
        </w:tc>
        <w:tc>
          <w:tcPr>
            <w:tcW w:type="dxa" w:w="1087"/>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23.577,02</w:t>
            </w:r>
          </w:p>
        </w:tc>
      </w:tr>
      <w:tr w:rsidTr="002D4617" w:rsidR="002D4617">
        <w:trPr>
          <w:trHeight w:val="320"/>
        </w:trPr>
        <w:tc>
          <w:tcPr>
            <w:tcW w:type="dxa" w:w="454"/>
            <w:tcBorders>
              <w:top w:val="nil"/>
              <w:left w:space="0" w:sz="4" w:color="auto" w:val="single"/>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2</w:t>
            </w:r>
          </w:p>
        </w:tc>
        <w:tc>
          <w:tcPr>
            <w:tcW w:type="dxa" w:w="3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ANTUN KOVAČIĆ</w:t>
            </w:r>
          </w:p>
        </w:tc>
        <w:tc>
          <w:tcPr>
            <w:tcW w:type="dxa" w:w="891"/>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77619911472</w:t>
            </w:r>
          </w:p>
        </w:tc>
        <w:tc>
          <w:tcPr>
            <w:tcW w:type="dxa" w:w="2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52. SAMOSTALNOG BATALJUNA 4</w:t>
            </w:r>
          </w:p>
        </w:tc>
        <w:tc>
          <w:tcPr>
            <w:tcW w:type="dxa" w:w="1094"/>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2.499.940,84</w:t>
            </w:r>
          </w:p>
        </w:tc>
        <w:tc>
          <w:tcPr>
            <w:tcW w:type="dxa" w:w="1145"/>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1.499.964,50</w:t>
            </w:r>
          </w:p>
        </w:tc>
        <w:tc>
          <w:tcPr>
            <w:tcW w:type="dxa" w:w="1087"/>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999.976,34</w:t>
            </w:r>
          </w:p>
        </w:tc>
      </w:tr>
      <w:tr w:rsidTr="002D4617" w:rsidR="002D4617">
        <w:trPr>
          <w:trHeight w:val="320"/>
        </w:trPr>
        <w:tc>
          <w:tcPr>
            <w:tcW w:type="dxa" w:w="454"/>
            <w:tcBorders>
              <w:top w:val="nil"/>
              <w:left w:space="0" w:sz="4" w:color="auto" w:val="single"/>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3</w:t>
            </w:r>
          </w:p>
        </w:tc>
        <w:tc>
          <w:tcPr>
            <w:tcW w:type="dxa" w:w="3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 xml:space="preserve">AP </w:t>
            </w:r>
            <w:proofErr w:type="spellStart"/>
            <w:r>
              <w:rPr>
                <w:rFonts w:cs="Arial" w:eastAsia="Times New Roman" w:hAnsi="Arial" w:ascii="Arial"/>
                <w:color w:val="000000"/>
                <w:sz w:val="13"/>
                <w:szCs w:val="14"/>
              </w:rPr>
              <w:t>Jevdjenic</w:t>
            </w:r>
            <w:proofErr w:type="spellEnd"/>
            <w:r>
              <w:rPr>
                <w:rFonts w:cs="Arial" w:eastAsia="Times New Roman" w:hAnsi="Arial" w:ascii="Arial"/>
                <w:color w:val="000000"/>
                <w:sz w:val="13"/>
                <w:szCs w:val="14"/>
              </w:rPr>
              <w:t>, BiH</w:t>
            </w:r>
          </w:p>
        </w:tc>
        <w:tc>
          <w:tcPr>
            <w:tcW w:type="dxa" w:w="891"/>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INO</w:t>
            </w:r>
          </w:p>
        </w:tc>
        <w:tc>
          <w:tcPr>
            <w:tcW w:type="dxa" w:w="2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proofErr w:type="spellStart"/>
            <w:r>
              <w:rPr>
                <w:rFonts w:cs="Arial" w:eastAsia="Times New Roman" w:hAnsi="Arial" w:ascii="Arial"/>
                <w:color w:val="000000"/>
                <w:sz w:val="13"/>
                <w:szCs w:val="14"/>
              </w:rPr>
              <w:t>Kozinci</w:t>
            </w:r>
            <w:proofErr w:type="spellEnd"/>
            <w:r>
              <w:rPr>
                <w:rFonts w:cs="Arial" w:eastAsia="Times New Roman" w:hAnsi="Arial" w:ascii="Arial"/>
                <w:color w:val="000000"/>
                <w:sz w:val="13"/>
                <w:szCs w:val="14"/>
              </w:rPr>
              <w:t xml:space="preserve"> </w:t>
            </w:r>
            <w:proofErr w:type="spellStart"/>
            <w:r>
              <w:rPr>
                <w:rFonts w:cs="Arial" w:eastAsia="Times New Roman" w:hAnsi="Arial" w:ascii="Arial"/>
                <w:color w:val="000000"/>
                <w:sz w:val="13"/>
                <w:szCs w:val="14"/>
              </w:rPr>
              <w:t>bb</w:t>
            </w:r>
            <w:proofErr w:type="spellEnd"/>
            <w:r>
              <w:rPr>
                <w:rFonts w:cs="Arial" w:eastAsia="Times New Roman" w:hAnsi="Arial" w:ascii="Arial"/>
                <w:color w:val="000000"/>
                <w:sz w:val="13"/>
                <w:szCs w:val="14"/>
              </w:rPr>
              <w:t xml:space="preserve">, 78400 Gradiška, Bosna i Hercegovina </w:t>
            </w:r>
          </w:p>
        </w:tc>
        <w:tc>
          <w:tcPr>
            <w:tcW w:type="dxa" w:w="1094"/>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2.290,51</w:t>
            </w:r>
          </w:p>
        </w:tc>
        <w:tc>
          <w:tcPr>
            <w:tcW w:type="dxa" w:w="1145"/>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1.374,31</w:t>
            </w:r>
          </w:p>
        </w:tc>
        <w:tc>
          <w:tcPr>
            <w:tcW w:type="dxa" w:w="1087"/>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916,20</w:t>
            </w:r>
          </w:p>
        </w:tc>
      </w:tr>
      <w:tr w:rsidTr="002D4617" w:rsidR="002D4617">
        <w:trPr>
          <w:trHeight w:val="320"/>
        </w:trPr>
        <w:tc>
          <w:tcPr>
            <w:tcW w:type="dxa" w:w="454"/>
            <w:tcBorders>
              <w:top w:val="nil"/>
              <w:left w:space="0" w:sz="4" w:color="auto" w:val="single"/>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4</w:t>
            </w:r>
          </w:p>
        </w:tc>
        <w:tc>
          <w:tcPr>
            <w:tcW w:type="dxa" w:w="3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 xml:space="preserve">AUTO DUKIĆ trgovački obrt </w:t>
            </w:r>
            <w:proofErr w:type="spellStart"/>
            <w:r>
              <w:rPr>
                <w:rFonts w:cs="Arial" w:eastAsia="Times New Roman" w:hAnsi="Arial" w:ascii="Arial"/>
                <w:color w:val="000000"/>
                <w:sz w:val="13"/>
                <w:szCs w:val="14"/>
              </w:rPr>
              <w:t>vl</w:t>
            </w:r>
            <w:proofErr w:type="spellEnd"/>
            <w:r>
              <w:rPr>
                <w:rFonts w:cs="Arial" w:eastAsia="Times New Roman" w:hAnsi="Arial" w:ascii="Arial"/>
                <w:color w:val="000000"/>
                <w:sz w:val="13"/>
                <w:szCs w:val="14"/>
              </w:rPr>
              <w:t>. Radmila Dukić</w:t>
            </w:r>
          </w:p>
        </w:tc>
        <w:tc>
          <w:tcPr>
            <w:tcW w:type="dxa" w:w="891"/>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60898986781</w:t>
            </w:r>
          </w:p>
        </w:tc>
        <w:tc>
          <w:tcPr>
            <w:tcW w:type="dxa" w:w="2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MAKA DIZDARA 15</w:t>
            </w:r>
          </w:p>
        </w:tc>
        <w:tc>
          <w:tcPr>
            <w:tcW w:type="dxa" w:w="1094"/>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337</w:t>
            </w:r>
          </w:p>
        </w:tc>
        <w:tc>
          <w:tcPr>
            <w:tcW w:type="dxa" w:w="1145"/>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202,20</w:t>
            </w:r>
          </w:p>
        </w:tc>
        <w:tc>
          <w:tcPr>
            <w:tcW w:type="dxa" w:w="1087"/>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134,80</w:t>
            </w:r>
          </w:p>
        </w:tc>
      </w:tr>
      <w:tr w:rsidTr="002D4617" w:rsidR="002D4617">
        <w:trPr>
          <w:trHeight w:val="320"/>
        </w:trPr>
        <w:tc>
          <w:tcPr>
            <w:tcW w:type="dxa" w:w="454"/>
            <w:tcBorders>
              <w:top w:val="nil"/>
              <w:left w:space="0" w:sz="4" w:color="auto" w:val="single"/>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5</w:t>
            </w:r>
          </w:p>
        </w:tc>
        <w:tc>
          <w:tcPr>
            <w:tcW w:type="dxa" w:w="3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AUTOPRIJEVOZ BARIŠIĆ d.o.o.</w:t>
            </w:r>
          </w:p>
        </w:tc>
        <w:tc>
          <w:tcPr>
            <w:tcW w:type="dxa" w:w="891"/>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90160019409</w:t>
            </w:r>
          </w:p>
        </w:tc>
        <w:tc>
          <w:tcPr>
            <w:tcW w:type="dxa" w:w="2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Vidikovac 156</w:t>
            </w:r>
          </w:p>
        </w:tc>
        <w:tc>
          <w:tcPr>
            <w:tcW w:type="dxa" w:w="1094"/>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44.065,20</w:t>
            </w:r>
          </w:p>
        </w:tc>
        <w:tc>
          <w:tcPr>
            <w:tcW w:type="dxa" w:w="1145"/>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26.439,12</w:t>
            </w:r>
          </w:p>
        </w:tc>
        <w:tc>
          <w:tcPr>
            <w:tcW w:type="dxa" w:w="1087"/>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17.626,08</w:t>
            </w:r>
          </w:p>
        </w:tc>
      </w:tr>
      <w:tr w:rsidTr="002D4617" w:rsidR="002D4617">
        <w:trPr>
          <w:trHeight w:val="320"/>
        </w:trPr>
        <w:tc>
          <w:tcPr>
            <w:tcW w:type="dxa" w:w="454"/>
            <w:tcBorders>
              <w:top w:val="nil"/>
              <w:left w:space="0" w:sz="4" w:color="auto" w:val="single"/>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6</w:t>
            </w:r>
          </w:p>
        </w:tc>
        <w:tc>
          <w:tcPr>
            <w:tcW w:type="dxa" w:w="3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BAHNJIK d.o.o.</w:t>
            </w:r>
          </w:p>
        </w:tc>
        <w:tc>
          <w:tcPr>
            <w:tcW w:type="dxa" w:w="891"/>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40060550359</w:t>
            </w:r>
          </w:p>
        </w:tc>
        <w:tc>
          <w:tcPr>
            <w:tcW w:type="dxa" w:w="2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Petra Preradovića 39</w:t>
            </w:r>
          </w:p>
        </w:tc>
        <w:tc>
          <w:tcPr>
            <w:tcW w:type="dxa" w:w="1094"/>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776,5</w:t>
            </w:r>
          </w:p>
        </w:tc>
        <w:tc>
          <w:tcPr>
            <w:tcW w:type="dxa" w:w="1145"/>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465,90</w:t>
            </w:r>
          </w:p>
        </w:tc>
        <w:tc>
          <w:tcPr>
            <w:tcW w:type="dxa" w:w="1087"/>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310,60</w:t>
            </w:r>
          </w:p>
        </w:tc>
      </w:tr>
      <w:tr w:rsidTr="002D4617" w:rsidR="002D4617">
        <w:trPr>
          <w:trHeight w:val="320"/>
        </w:trPr>
        <w:tc>
          <w:tcPr>
            <w:tcW w:type="dxa" w:w="454"/>
            <w:tcBorders>
              <w:top w:val="nil"/>
              <w:left w:space="0" w:sz="4" w:color="auto" w:val="single"/>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7</w:t>
            </w:r>
          </w:p>
        </w:tc>
        <w:tc>
          <w:tcPr>
            <w:tcW w:type="dxa" w:w="3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BIOMASA GRUPA DI LEGNO E PELLET d.o.o.</w:t>
            </w:r>
          </w:p>
        </w:tc>
        <w:tc>
          <w:tcPr>
            <w:tcW w:type="dxa" w:w="891"/>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76645697910</w:t>
            </w:r>
          </w:p>
        </w:tc>
        <w:tc>
          <w:tcPr>
            <w:tcW w:type="dxa" w:w="2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52. SAMOSTALNOG BATALJUNA 4</w:t>
            </w:r>
          </w:p>
        </w:tc>
        <w:tc>
          <w:tcPr>
            <w:tcW w:type="dxa" w:w="1094"/>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2.400.000,00</w:t>
            </w:r>
          </w:p>
        </w:tc>
        <w:tc>
          <w:tcPr>
            <w:tcW w:type="dxa" w:w="1145"/>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1.440.000,00</w:t>
            </w:r>
          </w:p>
        </w:tc>
        <w:tc>
          <w:tcPr>
            <w:tcW w:type="dxa" w:w="1087"/>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960.000,00</w:t>
            </w:r>
          </w:p>
        </w:tc>
      </w:tr>
      <w:tr w:rsidTr="002D4617" w:rsidR="002D4617">
        <w:trPr>
          <w:trHeight w:val="320"/>
        </w:trPr>
        <w:tc>
          <w:tcPr>
            <w:tcW w:type="dxa" w:w="454"/>
            <w:tcBorders>
              <w:top w:val="nil"/>
              <w:left w:space="0" w:sz="4" w:color="auto" w:val="single"/>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8</w:t>
            </w:r>
          </w:p>
        </w:tc>
        <w:tc>
          <w:tcPr>
            <w:tcW w:type="dxa" w:w="3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BIVIA d.o.o.</w:t>
            </w:r>
          </w:p>
        </w:tc>
        <w:tc>
          <w:tcPr>
            <w:tcW w:type="dxa" w:w="891"/>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57745430168</w:t>
            </w:r>
          </w:p>
        </w:tc>
        <w:tc>
          <w:tcPr>
            <w:tcW w:type="dxa" w:w="2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Matije Gupca 164</w:t>
            </w:r>
          </w:p>
        </w:tc>
        <w:tc>
          <w:tcPr>
            <w:tcW w:type="dxa" w:w="1094"/>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7.450,00</w:t>
            </w:r>
          </w:p>
        </w:tc>
        <w:tc>
          <w:tcPr>
            <w:tcW w:type="dxa" w:w="1145"/>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4.470,00</w:t>
            </w:r>
          </w:p>
        </w:tc>
        <w:tc>
          <w:tcPr>
            <w:tcW w:type="dxa" w:w="1087"/>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2.980,00</w:t>
            </w:r>
          </w:p>
        </w:tc>
      </w:tr>
      <w:tr w:rsidTr="002D4617" w:rsidR="002D4617">
        <w:trPr>
          <w:trHeight w:val="320"/>
        </w:trPr>
        <w:tc>
          <w:tcPr>
            <w:tcW w:type="dxa" w:w="454"/>
            <w:tcBorders>
              <w:top w:val="nil"/>
              <w:left w:space="0" w:sz="4" w:color="auto" w:val="single"/>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9</w:t>
            </w:r>
          </w:p>
        </w:tc>
        <w:tc>
          <w:tcPr>
            <w:tcW w:type="dxa" w:w="3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CESTE d.d.</w:t>
            </w:r>
          </w:p>
        </w:tc>
        <w:tc>
          <w:tcPr>
            <w:tcW w:type="dxa" w:w="891"/>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35299396580</w:t>
            </w:r>
          </w:p>
        </w:tc>
        <w:tc>
          <w:tcPr>
            <w:tcW w:type="dxa" w:w="2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ulica Josipa Jelačića 2</w:t>
            </w:r>
          </w:p>
        </w:tc>
        <w:tc>
          <w:tcPr>
            <w:tcW w:type="dxa" w:w="1094"/>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3.075,04</w:t>
            </w:r>
          </w:p>
        </w:tc>
        <w:tc>
          <w:tcPr>
            <w:tcW w:type="dxa" w:w="1145"/>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1.845,02</w:t>
            </w:r>
          </w:p>
        </w:tc>
        <w:tc>
          <w:tcPr>
            <w:tcW w:type="dxa" w:w="1087"/>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1.230,02</w:t>
            </w:r>
          </w:p>
        </w:tc>
      </w:tr>
      <w:tr w:rsidTr="002D4617" w:rsidR="002D4617">
        <w:trPr>
          <w:trHeight w:val="320"/>
        </w:trPr>
        <w:tc>
          <w:tcPr>
            <w:tcW w:type="dxa" w:w="454"/>
            <w:tcBorders>
              <w:top w:val="nil"/>
              <w:left w:space="0" w:sz="4" w:color="auto" w:val="single"/>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10</w:t>
            </w:r>
          </w:p>
        </w:tc>
        <w:tc>
          <w:tcPr>
            <w:tcW w:type="dxa" w:w="3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DARKOM d.o.o.</w:t>
            </w:r>
          </w:p>
        </w:tc>
        <w:tc>
          <w:tcPr>
            <w:tcW w:type="dxa" w:w="891"/>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9955011677</w:t>
            </w:r>
          </w:p>
        </w:tc>
        <w:tc>
          <w:tcPr>
            <w:tcW w:type="dxa" w:w="2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Ul. Josipa Kozarca 19, 43500, Daruvar</w:t>
            </w:r>
          </w:p>
        </w:tc>
        <w:tc>
          <w:tcPr>
            <w:tcW w:type="dxa" w:w="1094"/>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1.095,26</w:t>
            </w:r>
          </w:p>
        </w:tc>
        <w:tc>
          <w:tcPr>
            <w:tcW w:type="dxa" w:w="1145"/>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657,16</w:t>
            </w:r>
          </w:p>
        </w:tc>
        <w:tc>
          <w:tcPr>
            <w:tcW w:type="dxa" w:w="1087"/>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438,10</w:t>
            </w:r>
          </w:p>
        </w:tc>
      </w:tr>
      <w:tr w:rsidTr="002D4617" w:rsidR="002D4617">
        <w:trPr>
          <w:trHeight w:val="320"/>
        </w:trPr>
        <w:tc>
          <w:tcPr>
            <w:tcW w:type="dxa" w:w="454"/>
            <w:tcBorders>
              <w:top w:val="nil"/>
              <w:left w:space="0" w:sz="4" w:color="auto" w:val="single"/>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11</w:t>
            </w:r>
          </w:p>
        </w:tc>
        <w:tc>
          <w:tcPr>
            <w:tcW w:type="dxa" w:w="3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 xml:space="preserve">DARKOM VODOOPSKRBA I ODVODNJA d.o.o. </w:t>
            </w:r>
          </w:p>
        </w:tc>
        <w:tc>
          <w:tcPr>
            <w:tcW w:type="dxa" w:w="891"/>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7083287411</w:t>
            </w:r>
          </w:p>
        </w:tc>
        <w:tc>
          <w:tcPr>
            <w:tcW w:type="dxa" w:w="2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Josipa Kozarca 19</w:t>
            </w:r>
          </w:p>
        </w:tc>
        <w:tc>
          <w:tcPr>
            <w:tcW w:type="dxa" w:w="1094"/>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1.845,50</w:t>
            </w:r>
          </w:p>
        </w:tc>
        <w:tc>
          <w:tcPr>
            <w:tcW w:type="dxa" w:w="1145"/>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1.107,30</w:t>
            </w:r>
          </w:p>
        </w:tc>
        <w:tc>
          <w:tcPr>
            <w:tcW w:type="dxa" w:w="1087"/>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738,20</w:t>
            </w:r>
          </w:p>
        </w:tc>
      </w:tr>
      <w:tr w:rsidTr="002D4617" w:rsidR="002D4617">
        <w:trPr>
          <w:trHeight w:val="320"/>
        </w:trPr>
        <w:tc>
          <w:tcPr>
            <w:tcW w:type="dxa" w:w="454"/>
            <w:tcBorders>
              <w:top w:val="nil"/>
              <w:left w:space="0" w:sz="4" w:color="auto" w:val="single"/>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12</w:t>
            </w:r>
          </w:p>
        </w:tc>
        <w:tc>
          <w:tcPr>
            <w:tcW w:type="dxa" w:w="3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DESTILACIJA AD TESLIĆ, BiH</w:t>
            </w:r>
          </w:p>
        </w:tc>
        <w:tc>
          <w:tcPr>
            <w:tcW w:type="dxa" w:w="891"/>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INO</w:t>
            </w:r>
          </w:p>
        </w:tc>
        <w:tc>
          <w:tcPr>
            <w:tcW w:type="dxa" w:w="2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 xml:space="preserve">Svetog Save br. 79, </w:t>
            </w:r>
            <w:proofErr w:type="spellStart"/>
            <w:r>
              <w:rPr>
                <w:rFonts w:cs="Arial" w:eastAsia="Times New Roman" w:hAnsi="Arial" w:ascii="Arial"/>
                <w:color w:val="000000"/>
                <w:sz w:val="13"/>
                <w:szCs w:val="14"/>
              </w:rPr>
              <w:t>Teslić</w:t>
            </w:r>
            <w:proofErr w:type="spellEnd"/>
          </w:p>
        </w:tc>
        <w:tc>
          <w:tcPr>
            <w:tcW w:type="dxa" w:w="1094"/>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44.574,18</w:t>
            </w:r>
          </w:p>
        </w:tc>
        <w:tc>
          <w:tcPr>
            <w:tcW w:type="dxa" w:w="1145"/>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26.744,51</w:t>
            </w:r>
          </w:p>
        </w:tc>
        <w:tc>
          <w:tcPr>
            <w:tcW w:type="dxa" w:w="1087"/>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17.829,67</w:t>
            </w:r>
          </w:p>
        </w:tc>
      </w:tr>
      <w:tr w:rsidTr="002D4617" w:rsidR="002D4617">
        <w:trPr>
          <w:trHeight w:val="320"/>
        </w:trPr>
        <w:tc>
          <w:tcPr>
            <w:tcW w:type="dxa" w:w="454"/>
            <w:tcBorders>
              <w:top w:val="nil"/>
              <w:left w:space="0" w:sz="4" w:color="auto" w:val="single"/>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13</w:t>
            </w:r>
          </w:p>
        </w:tc>
        <w:tc>
          <w:tcPr>
            <w:tcW w:type="dxa" w:w="3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 xml:space="preserve">DOM ZDRAVLJA BJELOVARSKO-BILOGORSKE ŽUPANIJE ordinacija dr. Bauer </w:t>
            </w:r>
            <w:proofErr w:type="spellStart"/>
            <w:r>
              <w:rPr>
                <w:rFonts w:cs="Arial" w:eastAsia="Times New Roman" w:hAnsi="Arial" w:ascii="Arial"/>
                <w:color w:val="000000"/>
                <w:sz w:val="13"/>
                <w:szCs w:val="14"/>
              </w:rPr>
              <w:t>Ilijević</w:t>
            </w:r>
            <w:proofErr w:type="spellEnd"/>
          </w:p>
        </w:tc>
        <w:tc>
          <w:tcPr>
            <w:tcW w:type="dxa" w:w="891"/>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1773191483</w:t>
            </w:r>
          </w:p>
        </w:tc>
        <w:tc>
          <w:tcPr>
            <w:tcW w:type="dxa" w:w="2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proofErr w:type="spellStart"/>
            <w:r>
              <w:rPr>
                <w:rFonts w:cs="Arial" w:eastAsia="Times New Roman" w:hAnsi="Arial" w:ascii="Arial"/>
                <w:color w:val="000000"/>
                <w:sz w:val="13"/>
                <w:szCs w:val="14"/>
              </w:rPr>
              <w:t>J.Jelačića</w:t>
            </w:r>
            <w:proofErr w:type="spellEnd"/>
            <w:r>
              <w:rPr>
                <w:rFonts w:cs="Arial" w:eastAsia="Times New Roman" w:hAnsi="Arial" w:ascii="Arial"/>
                <w:color w:val="000000"/>
                <w:sz w:val="13"/>
                <w:szCs w:val="14"/>
              </w:rPr>
              <w:t xml:space="preserve"> 13c</w:t>
            </w:r>
          </w:p>
        </w:tc>
        <w:tc>
          <w:tcPr>
            <w:tcW w:type="dxa" w:w="1094"/>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5.270,00</w:t>
            </w:r>
          </w:p>
        </w:tc>
        <w:tc>
          <w:tcPr>
            <w:tcW w:type="dxa" w:w="1145"/>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3.162,00</w:t>
            </w:r>
          </w:p>
        </w:tc>
        <w:tc>
          <w:tcPr>
            <w:tcW w:type="dxa" w:w="1087"/>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2.108,00</w:t>
            </w:r>
          </w:p>
        </w:tc>
      </w:tr>
      <w:tr w:rsidTr="002D4617" w:rsidR="002D4617">
        <w:trPr>
          <w:trHeight w:val="320"/>
        </w:trPr>
        <w:tc>
          <w:tcPr>
            <w:tcW w:type="dxa" w:w="454"/>
            <w:tcBorders>
              <w:top w:val="nil"/>
              <w:left w:space="0" w:sz="4" w:color="auto" w:val="single"/>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14</w:t>
            </w:r>
          </w:p>
        </w:tc>
        <w:tc>
          <w:tcPr>
            <w:tcW w:type="dxa" w:w="3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 xml:space="preserve">ELEKTROMEHANIKA, elektromehaničarski obrt </w:t>
            </w:r>
            <w:proofErr w:type="spellStart"/>
            <w:r>
              <w:rPr>
                <w:rFonts w:cs="Arial" w:eastAsia="Times New Roman" w:hAnsi="Arial" w:ascii="Arial"/>
                <w:color w:val="000000"/>
                <w:sz w:val="13"/>
                <w:szCs w:val="14"/>
              </w:rPr>
              <w:t>vl</w:t>
            </w:r>
            <w:proofErr w:type="spellEnd"/>
            <w:r>
              <w:rPr>
                <w:rFonts w:cs="Arial" w:eastAsia="Times New Roman" w:hAnsi="Arial" w:ascii="Arial"/>
                <w:color w:val="000000"/>
                <w:sz w:val="13"/>
                <w:szCs w:val="14"/>
              </w:rPr>
              <w:t xml:space="preserve">. Ivica </w:t>
            </w:r>
            <w:proofErr w:type="spellStart"/>
            <w:r>
              <w:rPr>
                <w:rFonts w:cs="Arial" w:eastAsia="Times New Roman" w:hAnsi="Arial" w:ascii="Arial"/>
                <w:color w:val="000000"/>
                <w:sz w:val="13"/>
                <w:szCs w:val="14"/>
              </w:rPr>
              <w:t>Družin</w:t>
            </w:r>
            <w:proofErr w:type="spellEnd"/>
          </w:p>
        </w:tc>
        <w:tc>
          <w:tcPr>
            <w:tcW w:type="dxa" w:w="891"/>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69955596525</w:t>
            </w:r>
          </w:p>
        </w:tc>
        <w:tc>
          <w:tcPr>
            <w:tcW w:type="dxa" w:w="2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IVANA GUNDULIĆA 11</w:t>
            </w:r>
          </w:p>
        </w:tc>
        <w:tc>
          <w:tcPr>
            <w:tcW w:type="dxa" w:w="1094"/>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1.588,75</w:t>
            </w:r>
          </w:p>
        </w:tc>
        <w:tc>
          <w:tcPr>
            <w:tcW w:type="dxa" w:w="1145"/>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953,25</w:t>
            </w:r>
          </w:p>
        </w:tc>
        <w:tc>
          <w:tcPr>
            <w:tcW w:type="dxa" w:w="1087"/>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635,50</w:t>
            </w:r>
          </w:p>
        </w:tc>
      </w:tr>
      <w:tr w:rsidTr="002D4617" w:rsidR="002D4617">
        <w:trPr>
          <w:trHeight w:val="320"/>
        </w:trPr>
        <w:tc>
          <w:tcPr>
            <w:tcW w:type="dxa" w:w="454"/>
            <w:tcBorders>
              <w:top w:val="nil"/>
              <w:left w:space="0" w:sz="4" w:color="auto" w:val="single"/>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15</w:t>
            </w:r>
          </w:p>
        </w:tc>
        <w:tc>
          <w:tcPr>
            <w:tcW w:type="dxa" w:w="3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ERG d.o.o.</w:t>
            </w:r>
          </w:p>
        </w:tc>
        <w:tc>
          <w:tcPr>
            <w:tcW w:type="dxa" w:w="891"/>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81424995264</w:t>
            </w:r>
          </w:p>
        </w:tc>
        <w:tc>
          <w:tcPr>
            <w:tcW w:type="dxa" w:w="2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proofErr w:type="spellStart"/>
            <w:r>
              <w:rPr>
                <w:rFonts w:cs="Arial" w:eastAsia="Times New Roman" w:hAnsi="Arial" w:ascii="Arial"/>
                <w:color w:val="000000"/>
                <w:sz w:val="13"/>
                <w:szCs w:val="14"/>
              </w:rPr>
              <w:t>Kučanska</w:t>
            </w:r>
            <w:proofErr w:type="spellEnd"/>
            <w:r>
              <w:rPr>
                <w:rFonts w:cs="Arial" w:eastAsia="Times New Roman" w:hAnsi="Arial" w:ascii="Arial"/>
                <w:color w:val="000000"/>
                <w:sz w:val="13"/>
                <w:szCs w:val="14"/>
              </w:rPr>
              <w:t xml:space="preserve"> 4</w:t>
            </w:r>
          </w:p>
        </w:tc>
        <w:tc>
          <w:tcPr>
            <w:tcW w:type="dxa" w:w="1094"/>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12.700,00</w:t>
            </w:r>
          </w:p>
        </w:tc>
        <w:tc>
          <w:tcPr>
            <w:tcW w:type="dxa" w:w="1145"/>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7.620,00</w:t>
            </w:r>
          </w:p>
        </w:tc>
        <w:tc>
          <w:tcPr>
            <w:tcW w:type="dxa" w:w="1087"/>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5.080,00</w:t>
            </w:r>
          </w:p>
        </w:tc>
      </w:tr>
      <w:tr w:rsidTr="002D4617" w:rsidR="002D4617">
        <w:trPr>
          <w:trHeight w:val="320"/>
        </w:trPr>
        <w:tc>
          <w:tcPr>
            <w:tcW w:type="dxa" w:w="454"/>
            <w:tcBorders>
              <w:top w:val="nil"/>
              <w:left w:space="0" w:sz="4" w:color="auto" w:val="single"/>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16</w:t>
            </w:r>
          </w:p>
        </w:tc>
        <w:tc>
          <w:tcPr>
            <w:tcW w:type="dxa" w:w="3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Financijska agencija</w:t>
            </w:r>
          </w:p>
        </w:tc>
        <w:tc>
          <w:tcPr>
            <w:tcW w:type="dxa" w:w="891"/>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85821130368</w:t>
            </w:r>
          </w:p>
        </w:tc>
        <w:tc>
          <w:tcPr>
            <w:tcW w:type="dxa" w:w="2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Ulica grada Vukovara 70</w:t>
            </w:r>
          </w:p>
        </w:tc>
        <w:tc>
          <w:tcPr>
            <w:tcW w:type="dxa" w:w="1094"/>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590</w:t>
            </w:r>
          </w:p>
        </w:tc>
        <w:tc>
          <w:tcPr>
            <w:tcW w:type="dxa" w:w="1145"/>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354,00</w:t>
            </w:r>
          </w:p>
        </w:tc>
        <w:tc>
          <w:tcPr>
            <w:tcW w:type="dxa" w:w="1087"/>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236,00</w:t>
            </w:r>
          </w:p>
        </w:tc>
      </w:tr>
      <w:tr w:rsidTr="002D4617" w:rsidR="002D4617">
        <w:trPr>
          <w:trHeight w:val="320"/>
        </w:trPr>
        <w:tc>
          <w:tcPr>
            <w:tcW w:type="dxa" w:w="454"/>
            <w:tcBorders>
              <w:top w:val="nil"/>
              <w:left w:space="0" w:sz="4" w:color="auto" w:val="single"/>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17</w:t>
            </w:r>
          </w:p>
        </w:tc>
        <w:tc>
          <w:tcPr>
            <w:tcW w:type="dxa" w:w="3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FLAGOR d.o.o.</w:t>
            </w:r>
          </w:p>
        </w:tc>
        <w:tc>
          <w:tcPr>
            <w:tcW w:type="dxa" w:w="891"/>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42812266790</w:t>
            </w:r>
          </w:p>
        </w:tc>
        <w:tc>
          <w:tcPr>
            <w:tcW w:type="dxa" w:w="2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77. Samostalnog bataljuna ZNG 19A</w:t>
            </w:r>
          </w:p>
        </w:tc>
        <w:tc>
          <w:tcPr>
            <w:tcW w:type="dxa" w:w="1094"/>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3.651,38</w:t>
            </w:r>
          </w:p>
        </w:tc>
        <w:tc>
          <w:tcPr>
            <w:tcW w:type="dxa" w:w="1145"/>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2.190,83</w:t>
            </w:r>
          </w:p>
        </w:tc>
        <w:tc>
          <w:tcPr>
            <w:tcW w:type="dxa" w:w="1087"/>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1.460,55</w:t>
            </w:r>
          </w:p>
        </w:tc>
      </w:tr>
      <w:tr w:rsidTr="002D4617" w:rsidR="002D4617">
        <w:trPr>
          <w:trHeight w:val="320"/>
        </w:trPr>
        <w:tc>
          <w:tcPr>
            <w:tcW w:type="dxa" w:w="454"/>
            <w:tcBorders>
              <w:top w:val="nil"/>
              <w:left w:space="0" w:sz="4" w:color="auto" w:val="single"/>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18</w:t>
            </w:r>
          </w:p>
        </w:tc>
        <w:tc>
          <w:tcPr>
            <w:tcW w:type="dxa" w:w="3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GRAD DARUVAR</w:t>
            </w:r>
          </w:p>
        </w:tc>
        <w:tc>
          <w:tcPr>
            <w:tcW w:type="dxa" w:w="891"/>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35688993528</w:t>
            </w:r>
          </w:p>
        </w:tc>
        <w:tc>
          <w:tcPr>
            <w:tcW w:type="dxa" w:w="2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Trg kralja Tomislava 14</w:t>
            </w:r>
          </w:p>
        </w:tc>
        <w:tc>
          <w:tcPr>
            <w:tcW w:type="dxa" w:w="1094"/>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2.000,00</w:t>
            </w:r>
          </w:p>
        </w:tc>
        <w:tc>
          <w:tcPr>
            <w:tcW w:type="dxa" w:w="1145"/>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1.200,00</w:t>
            </w:r>
          </w:p>
        </w:tc>
        <w:tc>
          <w:tcPr>
            <w:tcW w:type="dxa" w:w="1087"/>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800,00</w:t>
            </w:r>
          </w:p>
        </w:tc>
      </w:tr>
      <w:tr w:rsidTr="002D4617" w:rsidR="002D4617">
        <w:trPr>
          <w:trHeight w:val="320"/>
        </w:trPr>
        <w:tc>
          <w:tcPr>
            <w:tcW w:type="dxa" w:w="454"/>
            <w:tcBorders>
              <w:top w:val="nil"/>
              <w:left w:space="0" w:sz="4" w:color="auto" w:val="single"/>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19</w:t>
            </w:r>
          </w:p>
        </w:tc>
        <w:tc>
          <w:tcPr>
            <w:tcW w:type="dxa" w:w="3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 xml:space="preserve">HEP - Opskrba d.o.o. </w:t>
            </w:r>
          </w:p>
        </w:tc>
        <w:tc>
          <w:tcPr>
            <w:tcW w:type="dxa" w:w="891"/>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63073332379</w:t>
            </w:r>
          </w:p>
        </w:tc>
        <w:tc>
          <w:tcPr>
            <w:tcW w:type="dxa" w:w="2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Ulica grada Vukovara 37</w:t>
            </w:r>
          </w:p>
        </w:tc>
        <w:tc>
          <w:tcPr>
            <w:tcW w:type="dxa" w:w="1094"/>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29.752,84</w:t>
            </w:r>
          </w:p>
        </w:tc>
        <w:tc>
          <w:tcPr>
            <w:tcW w:type="dxa" w:w="1145"/>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17.851,70</w:t>
            </w:r>
          </w:p>
        </w:tc>
        <w:tc>
          <w:tcPr>
            <w:tcW w:type="dxa" w:w="1087"/>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11.901,14</w:t>
            </w:r>
          </w:p>
        </w:tc>
      </w:tr>
      <w:tr w:rsidTr="002D4617" w:rsidR="002D4617">
        <w:trPr>
          <w:trHeight w:val="320"/>
        </w:trPr>
        <w:tc>
          <w:tcPr>
            <w:tcW w:type="dxa" w:w="454"/>
            <w:tcBorders>
              <w:top w:val="nil"/>
              <w:left w:space="0" w:sz="4" w:color="auto" w:val="single"/>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20</w:t>
            </w:r>
          </w:p>
        </w:tc>
        <w:tc>
          <w:tcPr>
            <w:tcW w:type="dxa" w:w="3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 xml:space="preserve">HEP-Operator distribucijskog sustava d.o.o. </w:t>
            </w:r>
          </w:p>
        </w:tc>
        <w:tc>
          <w:tcPr>
            <w:tcW w:type="dxa" w:w="891"/>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46830600751</w:t>
            </w:r>
          </w:p>
        </w:tc>
        <w:tc>
          <w:tcPr>
            <w:tcW w:type="dxa" w:w="2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Ulica grada Vukovara 37</w:t>
            </w:r>
          </w:p>
        </w:tc>
        <w:tc>
          <w:tcPr>
            <w:tcW w:type="dxa" w:w="1094"/>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11.227,76</w:t>
            </w:r>
          </w:p>
        </w:tc>
        <w:tc>
          <w:tcPr>
            <w:tcW w:type="dxa" w:w="1145"/>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6.736,66</w:t>
            </w:r>
          </w:p>
        </w:tc>
        <w:tc>
          <w:tcPr>
            <w:tcW w:type="dxa" w:w="1087"/>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4.491,10</w:t>
            </w:r>
          </w:p>
        </w:tc>
      </w:tr>
      <w:tr w:rsidTr="002D4617" w:rsidR="002D4617">
        <w:trPr>
          <w:trHeight w:val="320"/>
        </w:trPr>
        <w:tc>
          <w:tcPr>
            <w:tcW w:type="dxa" w:w="454"/>
            <w:tcBorders>
              <w:top w:val="nil"/>
              <w:left w:space="0" w:sz="4" w:color="auto" w:val="single"/>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21</w:t>
            </w:r>
          </w:p>
        </w:tc>
        <w:tc>
          <w:tcPr>
            <w:tcW w:type="dxa" w:w="3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 xml:space="preserve">HIDRO-SPOJ obrt </w:t>
            </w:r>
            <w:proofErr w:type="spellStart"/>
            <w:r>
              <w:rPr>
                <w:rFonts w:cs="Arial" w:eastAsia="Times New Roman" w:hAnsi="Arial" w:ascii="Arial"/>
                <w:color w:val="000000"/>
                <w:sz w:val="13"/>
                <w:szCs w:val="14"/>
              </w:rPr>
              <w:t>vl.Zdravko</w:t>
            </w:r>
            <w:proofErr w:type="spellEnd"/>
            <w:r>
              <w:rPr>
                <w:rFonts w:cs="Arial" w:eastAsia="Times New Roman" w:hAnsi="Arial" w:ascii="Arial"/>
                <w:color w:val="000000"/>
                <w:sz w:val="13"/>
                <w:szCs w:val="14"/>
              </w:rPr>
              <w:t xml:space="preserve"> </w:t>
            </w:r>
            <w:proofErr w:type="spellStart"/>
            <w:r>
              <w:rPr>
                <w:rFonts w:cs="Arial" w:eastAsia="Times New Roman" w:hAnsi="Arial" w:ascii="Arial"/>
                <w:color w:val="000000"/>
                <w:sz w:val="13"/>
                <w:szCs w:val="14"/>
              </w:rPr>
              <w:t>Sohorai</w:t>
            </w:r>
            <w:proofErr w:type="spellEnd"/>
            <w:r>
              <w:rPr>
                <w:rFonts w:cs="Arial" w:eastAsia="Times New Roman" w:hAnsi="Arial" w:ascii="Arial"/>
                <w:color w:val="000000"/>
                <w:sz w:val="13"/>
                <w:szCs w:val="14"/>
              </w:rPr>
              <w:t xml:space="preserve"> Marina </w:t>
            </w:r>
            <w:proofErr w:type="spellStart"/>
            <w:r>
              <w:rPr>
                <w:rFonts w:cs="Arial" w:eastAsia="Times New Roman" w:hAnsi="Arial" w:ascii="Arial"/>
                <w:color w:val="000000"/>
                <w:sz w:val="13"/>
                <w:szCs w:val="14"/>
              </w:rPr>
              <w:t>Sohora</w:t>
            </w:r>
            <w:proofErr w:type="spellEnd"/>
          </w:p>
        </w:tc>
        <w:tc>
          <w:tcPr>
            <w:tcW w:type="dxa" w:w="891"/>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92956073538</w:t>
            </w:r>
          </w:p>
        </w:tc>
        <w:tc>
          <w:tcPr>
            <w:tcW w:type="dxa" w:w="2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LJUDEVITA GAJA 19</w:t>
            </w:r>
          </w:p>
        </w:tc>
        <w:tc>
          <w:tcPr>
            <w:tcW w:type="dxa" w:w="1094"/>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5.162,50</w:t>
            </w:r>
          </w:p>
        </w:tc>
        <w:tc>
          <w:tcPr>
            <w:tcW w:type="dxa" w:w="1145"/>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3.097,50</w:t>
            </w:r>
          </w:p>
        </w:tc>
        <w:tc>
          <w:tcPr>
            <w:tcW w:type="dxa" w:w="1087"/>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2.065,00</w:t>
            </w:r>
          </w:p>
        </w:tc>
      </w:tr>
      <w:tr w:rsidTr="002D4617" w:rsidR="002D4617">
        <w:trPr>
          <w:trHeight w:val="320"/>
        </w:trPr>
        <w:tc>
          <w:tcPr>
            <w:tcW w:type="dxa" w:w="454"/>
            <w:tcBorders>
              <w:top w:val="nil"/>
              <w:left w:space="0" w:sz="4" w:color="auto" w:val="single"/>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22</w:t>
            </w:r>
          </w:p>
        </w:tc>
        <w:tc>
          <w:tcPr>
            <w:tcW w:type="dxa" w:w="3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HRVATSKA AGENCIJA ZA MALO GOSPODARSTVO, INOVACIJE I INVESTICIJE</w:t>
            </w:r>
          </w:p>
        </w:tc>
        <w:tc>
          <w:tcPr>
            <w:tcW w:type="dxa" w:w="891"/>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25609559342</w:t>
            </w:r>
          </w:p>
        </w:tc>
        <w:tc>
          <w:tcPr>
            <w:tcW w:type="dxa" w:w="2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Ksaver 208</w:t>
            </w:r>
          </w:p>
        </w:tc>
        <w:tc>
          <w:tcPr>
            <w:tcW w:type="dxa" w:w="1094"/>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1.438.950,54</w:t>
            </w:r>
          </w:p>
        </w:tc>
        <w:tc>
          <w:tcPr>
            <w:tcW w:type="dxa" w:w="1145"/>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863.370,32</w:t>
            </w:r>
          </w:p>
        </w:tc>
        <w:tc>
          <w:tcPr>
            <w:tcW w:type="dxa" w:w="1087"/>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575.580,22</w:t>
            </w:r>
          </w:p>
        </w:tc>
      </w:tr>
      <w:tr w:rsidTr="002D4617" w:rsidR="002D4617">
        <w:trPr>
          <w:trHeight w:val="320"/>
        </w:trPr>
        <w:tc>
          <w:tcPr>
            <w:tcW w:type="dxa" w:w="454"/>
            <w:tcBorders>
              <w:top w:val="nil"/>
              <w:left w:space="0" w:sz="4" w:color="auto" w:val="single"/>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23</w:t>
            </w:r>
          </w:p>
        </w:tc>
        <w:tc>
          <w:tcPr>
            <w:tcW w:type="dxa" w:w="3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HRVATSKE ŠUME d.o.o.</w:t>
            </w:r>
          </w:p>
        </w:tc>
        <w:tc>
          <w:tcPr>
            <w:tcW w:type="dxa" w:w="891"/>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69693144506</w:t>
            </w:r>
          </w:p>
        </w:tc>
        <w:tc>
          <w:tcPr>
            <w:tcW w:type="dxa" w:w="2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proofErr w:type="spellStart"/>
            <w:r>
              <w:rPr>
                <w:rFonts w:cs="Arial" w:eastAsia="Times New Roman" w:hAnsi="Arial" w:ascii="Arial"/>
                <w:color w:val="000000"/>
                <w:sz w:val="13"/>
                <w:szCs w:val="14"/>
              </w:rPr>
              <w:t>Ul.Ljudevita</w:t>
            </w:r>
            <w:proofErr w:type="spellEnd"/>
            <w:r>
              <w:rPr>
                <w:rFonts w:cs="Arial" w:eastAsia="Times New Roman" w:hAnsi="Arial" w:ascii="Arial"/>
                <w:color w:val="000000"/>
                <w:sz w:val="13"/>
                <w:szCs w:val="14"/>
              </w:rPr>
              <w:t xml:space="preserve"> Farkaša </w:t>
            </w:r>
            <w:proofErr w:type="spellStart"/>
            <w:r>
              <w:rPr>
                <w:rFonts w:cs="Arial" w:eastAsia="Times New Roman" w:hAnsi="Arial" w:ascii="Arial"/>
                <w:color w:val="000000"/>
                <w:sz w:val="13"/>
                <w:szCs w:val="14"/>
              </w:rPr>
              <w:t>Vukotinovića</w:t>
            </w:r>
            <w:proofErr w:type="spellEnd"/>
            <w:r>
              <w:rPr>
                <w:rFonts w:cs="Arial" w:eastAsia="Times New Roman" w:hAnsi="Arial" w:ascii="Arial"/>
                <w:color w:val="000000"/>
                <w:sz w:val="13"/>
                <w:szCs w:val="14"/>
              </w:rPr>
              <w:t xml:space="preserve"> 2</w:t>
            </w:r>
          </w:p>
        </w:tc>
        <w:tc>
          <w:tcPr>
            <w:tcW w:type="dxa" w:w="1094"/>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2.041.354,66</w:t>
            </w:r>
          </w:p>
        </w:tc>
        <w:tc>
          <w:tcPr>
            <w:tcW w:type="dxa" w:w="1145"/>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1.224.812,80</w:t>
            </w:r>
          </w:p>
        </w:tc>
        <w:tc>
          <w:tcPr>
            <w:tcW w:type="dxa" w:w="1087"/>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816.541,86</w:t>
            </w:r>
          </w:p>
        </w:tc>
      </w:tr>
      <w:tr w:rsidTr="002D4617" w:rsidR="002D4617">
        <w:trPr>
          <w:trHeight w:val="320"/>
        </w:trPr>
        <w:tc>
          <w:tcPr>
            <w:tcW w:type="dxa" w:w="454"/>
            <w:tcBorders>
              <w:top w:val="nil"/>
              <w:left w:space="0" w:sz="4" w:color="auto" w:val="single"/>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24</w:t>
            </w:r>
          </w:p>
        </w:tc>
        <w:tc>
          <w:tcPr>
            <w:tcW w:type="dxa" w:w="3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Hrvatski Telekom d.d.</w:t>
            </w:r>
          </w:p>
        </w:tc>
        <w:tc>
          <w:tcPr>
            <w:tcW w:type="dxa" w:w="891"/>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817931465</w:t>
            </w:r>
            <w:r>
              <w:rPr>
                <w:rFonts w:cs="Arial" w:eastAsia="Times New Roman" w:hAnsi="Arial" w:ascii="Arial"/>
                <w:color w:val="000000"/>
                <w:sz w:val="13"/>
                <w:szCs w:val="14"/>
              </w:rPr>
              <w:lastRenderedPageBreak/>
              <w:t>60</w:t>
            </w:r>
          </w:p>
        </w:tc>
        <w:tc>
          <w:tcPr>
            <w:tcW w:type="dxa" w:w="2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lastRenderedPageBreak/>
              <w:t>Roberta Frangeša Mihanovića 9</w:t>
            </w:r>
          </w:p>
        </w:tc>
        <w:tc>
          <w:tcPr>
            <w:tcW w:type="dxa" w:w="1094"/>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4.232,43</w:t>
            </w:r>
          </w:p>
        </w:tc>
        <w:tc>
          <w:tcPr>
            <w:tcW w:type="dxa" w:w="1145"/>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2.539,46</w:t>
            </w:r>
          </w:p>
        </w:tc>
        <w:tc>
          <w:tcPr>
            <w:tcW w:type="dxa" w:w="1087"/>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1.692,97</w:t>
            </w:r>
          </w:p>
        </w:tc>
      </w:tr>
      <w:tr w:rsidTr="002D4617" w:rsidR="002D4617">
        <w:trPr>
          <w:trHeight w:val="320"/>
        </w:trPr>
        <w:tc>
          <w:tcPr>
            <w:tcW w:type="dxa" w:w="454"/>
            <w:tcBorders>
              <w:top w:val="nil"/>
              <w:left w:space="0" w:sz="4" w:color="auto" w:val="single"/>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lastRenderedPageBreak/>
              <w:t>25</w:t>
            </w:r>
          </w:p>
        </w:tc>
        <w:tc>
          <w:tcPr>
            <w:tcW w:type="dxa" w:w="3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HS INVEST, BiH</w:t>
            </w:r>
          </w:p>
        </w:tc>
        <w:tc>
          <w:tcPr>
            <w:tcW w:type="dxa" w:w="891"/>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INO</w:t>
            </w:r>
          </w:p>
        </w:tc>
        <w:tc>
          <w:tcPr>
            <w:tcW w:type="dxa" w:w="2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proofErr w:type="spellStart"/>
            <w:r>
              <w:rPr>
                <w:rFonts w:cs="Arial" w:eastAsia="Times New Roman" w:hAnsi="Arial" w:ascii="Arial"/>
                <w:color w:val="000000"/>
                <w:sz w:val="13"/>
                <w:szCs w:val="14"/>
              </w:rPr>
              <w:t>Poljavnice</w:t>
            </w:r>
            <w:proofErr w:type="spellEnd"/>
            <w:r>
              <w:rPr>
                <w:rFonts w:cs="Arial" w:eastAsia="Times New Roman" w:hAnsi="Arial" w:ascii="Arial"/>
                <w:color w:val="000000"/>
                <w:sz w:val="13"/>
                <w:szCs w:val="14"/>
              </w:rPr>
              <w:t xml:space="preserve"> </w:t>
            </w:r>
            <w:proofErr w:type="spellStart"/>
            <w:r>
              <w:rPr>
                <w:rFonts w:cs="Arial" w:eastAsia="Times New Roman" w:hAnsi="Arial" w:ascii="Arial"/>
                <w:color w:val="000000"/>
                <w:sz w:val="13"/>
                <w:szCs w:val="14"/>
              </w:rPr>
              <w:t>bb</w:t>
            </w:r>
            <w:proofErr w:type="spellEnd"/>
            <w:r>
              <w:rPr>
                <w:rFonts w:cs="Arial" w:eastAsia="Times New Roman" w:hAnsi="Arial" w:ascii="Arial"/>
                <w:color w:val="000000"/>
                <w:sz w:val="13"/>
                <w:szCs w:val="14"/>
              </w:rPr>
              <w:t>, 79220 Novi Grad, BIH</w:t>
            </w:r>
          </w:p>
        </w:tc>
        <w:tc>
          <w:tcPr>
            <w:tcW w:type="dxa" w:w="1094"/>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6.031,69</w:t>
            </w:r>
          </w:p>
        </w:tc>
        <w:tc>
          <w:tcPr>
            <w:tcW w:type="dxa" w:w="1145"/>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3.619,01</w:t>
            </w:r>
          </w:p>
        </w:tc>
        <w:tc>
          <w:tcPr>
            <w:tcW w:type="dxa" w:w="1087"/>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2.412,68</w:t>
            </w:r>
          </w:p>
        </w:tc>
      </w:tr>
      <w:tr w:rsidTr="002D4617" w:rsidR="002D4617">
        <w:trPr>
          <w:trHeight w:val="320"/>
        </w:trPr>
        <w:tc>
          <w:tcPr>
            <w:tcW w:type="dxa" w:w="454"/>
            <w:tcBorders>
              <w:top w:val="nil"/>
              <w:left w:space="0" w:sz="4" w:color="auto" w:val="single"/>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26</w:t>
            </w:r>
          </w:p>
        </w:tc>
        <w:tc>
          <w:tcPr>
            <w:tcW w:type="dxa" w:w="3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 xml:space="preserve">JAKOVIĆ PROMET </w:t>
            </w:r>
            <w:proofErr w:type="spellStart"/>
            <w:r>
              <w:rPr>
                <w:rFonts w:cs="Arial" w:eastAsia="Times New Roman" w:hAnsi="Arial" w:ascii="Arial"/>
                <w:color w:val="000000"/>
                <w:sz w:val="13"/>
                <w:szCs w:val="14"/>
              </w:rPr>
              <w:t>vl.GEGA</w:t>
            </w:r>
            <w:proofErr w:type="spellEnd"/>
            <w:r>
              <w:rPr>
                <w:rFonts w:cs="Arial" w:eastAsia="Times New Roman" w:hAnsi="Arial" w:ascii="Arial"/>
                <w:color w:val="000000"/>
                <w:sz w:val="13"/>
                <w:szCs w:val="14"/>
              </w:rPr>
              <w:t xml:space="preserve"> JAKOVIĆ</w:t>
            </w:r>
          </w:p>
        </w:tc>
        <w:tc>
          <w:tcPr>
            <w:tcW w:type="dxa" w:w="891"/>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646262693</w:t>
            </w:r>
          </w:p>
        </w:tc>
        <w:tc>
          <w:tcPr>
            <w:tcW w:type="dxa" w:w="2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VELIKI BASTAJI 46</w:t>
            </w:r>
          </w:p>
        </w:tc>
        <w:tc>
          <w:tcPr>
            <w:tcW w:type="dxa" w:w="1094"/>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45.363,56</w:t>
            </w:r>
          </w:p>
        </w:tc>
        <w:tc>
          <w:tcPr>
            <w:tcW w:type="dxa" w:w="1145"/>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27.218,14</w:t>
            </w:r>
          </w:p>
        </w:tc>
        <w:tc>
          <w:tcPr>
            <w:tcW w:type="dxa" w:w="1087"/>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18.145,42</w:t>
            </w:r>
          </w:p>
        </w:tc>
      </w:tr>
      <w:tr w:rsidTr="002D4617" w:rsidR="002D4617">
        <w:trPr>
          <w:trHeight w:val="320"/>
        </w:trPr>
        <w:tc>
          <w:tcPr>
            <w:tcW w:type="dxa" w:w="454"/>
            <w:tcBorders>
              <w:top w:val="nil"/>
              <w:left w:space="0" w:sz="4" w:color="auto" w:val="single"/>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27</w:t>
            </w:r>
          </w:p>
        </w:tc>
        <w:tc>
          <w:tcPr>
            <w:tcW w:type="dxa" w:w="3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JILK d.o.o.</w:t>
            </w:r>
          </w:p>
        </w:tc>
        <w:tc>
          <w:tcPr>
            <w:tcW w:type="dxa" w:w="891"/>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54371285729</w:t>
            </w:r>
          </w:p>
        </w:tc>
        <w:tc>
          <w:tcPr>
            <w:tcW w:type="dxa" w:w="2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 xml:space="preserve">Velike </w:t>
            </w:r>
            <w:proofErr w:type="spellStart"/>
            <w:r>
              <w:rPr>
                <w:rFonts w:cs="Arial" w:eastAsia="Times New Roman" w:hAnsi="Arial" w:ascii="Arial"/>
                <w:color w:val="000000"/>
                <w:sz w:val="13"/>
                <w:szCs w:val="14"/>
              </w:rPr>
              <w:t>Sredice</w:t>
            </w:r>
            <w:proofErr w:type="spellEnd"/>
            <w:r>
              <w:rPr>
                <w:rFonts w:cs="Arial" w:eastAsia="Times New Roman" w:hAnsi="Arial" w:ascii="Arial"/>
                <w:color w:val="000000"/>
                <w:sz w:val="13"/>
                <w:szCs w:val="14"/>
              </w:rPr>
              <w:t xml:space="preserve"> 133</w:t>
            </w:r>
          </w:p>
        </w:tc>
        <w:tc>
          <w:tcPr>
            <w:tcW w:type="dxa" w:w="1094"/>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27</w:t>
            </w:r>
          </w:p>
        </w:tc>
        <w:tc>
          <w:tcPr>
            <w:tcW w:type="dxa" w:w="1145"/>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16,20</w:t>
            </w:r>
          </w:p>
        </w:tc>
        <w:tc>
          <w:tcPr>
            <w:tcW w:type="dxa" w:w="1087"/>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10,80</w:t>
            </w:r>
          </w:p>
        </w:tc>
      </w:tr>
      <w:tr w:rsidTr="002D4617" w:rsidR="002D4617">
        <w:trPr>
          <w:trHeight w:val="320"/>
        </w:trPr>
        <w:tc>
          <w:tcPr>
            <w:tcW w:type="dxa" w:w="454"/>
            <w:tcBorders>
              <w:top w:val="nil"/>
              <w:left w:space="0" w:sz="4" w:color="auto" w:val="single"/>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28</w:t>
            </w:r>
          </w:p>
        </w:tc>
        <w:tc>
          <w:tcPr>
            <w:tcW w:type="dxa" w:w="3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KLAS PROMET d.o.o.</w:t>
            </w:r>
          </w:p>
        </w:tc>
        <w:tc>
          <w:tcPr>
            <w:tcW w:type="dxa" w:w="891"/>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22387645066</w:t>
            </w:r>
          </w:p>
        </w:tc>
        <w:tc>
          <w:tcPr>
            <w:tcW w:type="dxa" w:w="2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proofErr w:type="spellStart"/>
            <w:r>
              <w:rPr>
                <w:rFonts w:cs="Arial" w:eastAsia="Times New Roman" w:hAnsi="Arial" w:ascii="Arial"/>
                <w:color w:val="000000"/>
                <w:sz w:val="13"/>
                <w:szCs w:val="14"/>
              </w:rPr>
              <w:t>Stupovača</w:t>
            </w:r>
            <w:proofErr w:type="spellEnd"/>
            <w:r>
              <w:rPr>
                <w:rFonts w:cs="Arial" w:eastAsia="Times New Roman" w:hAnsi="Arial" w:ascii="Arial"/>
                <w:color w:val="000000"/>
                <w:sz w:val="13"/>
                <w:szCs w:val="14"/>
              </w:rPr>
              <w:t xml:space="preserve"> 148</w:t>
            </w:r>
          </w:p>
        </w:tc>
        <w:tc>
          <w:tcPr>
            <w:tcW w:type="dxa" w:w="1094"/>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21.759,88</w:t>
            </w:r>
          </w:p>
        </w:tc>
        <w:tc>
          <w:tcPr>
            <w:tcW w:type="dxa" w:w="1145"/>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13.055,93</w:t>
            </w:r>
          </w:p>
        </w:tc>
        <w:tc>
          <w:tcPr>
            <w:tcW w:type="dxa" w:w="1087"/>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8.703,95</w:t>
            </w:r>
          </w:p>
        </w:tc>
      </w:tr>
      <w:tr w:rsidTr="002D4617" w:rsidR="002D4617">
        <w:trPr>
          <w:trHeight w:val="320"/>
        </w:trPr>
        <w:tc>
          <w:tcPr>
            <w:tcW w:type="dxa" w:w="454"/>
            <w:tcBorders>
              <w:top w:val="nil"/>
              <w:left w:space="0" w:sz="4" w:color="auto" w:val="single"/>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29</w:t>
            </w:r>
          </w:p>
        </w:tc>
        <w:tc>
          <w:tcPr>
            <w:tcW w:type="dxa" w:w="3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KOMUNALAC d.o.o.</w:t>
            </w:r>
          </w:p>
        </w:tc>
        <w:tc>
          <w:tcPr>
            <w:tcW w:type="dxa" w:w="891"/>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71895953297</w:t>
            </w:r>
          </w:p>
        </w:tc>
        <w:tc>
          <w:tcPr>
            <w:tcW w:type="dxa" w:w="2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 xml:space="preserve">Ivana </w:t>
            </w:r>
            <w:proofErr w:type="spellStart"/>
            <w:r>
              <w:rPr>
                <w:rFonts w:cs="Arial" w:eastAsia="Times New Roman" w:hAnsi="Arial" w:ascii="Arial"/>
                <w:color w:val="000000"/>
                <w:sz w:val="13"/>
                <w:szCs w:val="14"/>
              </w:rPr>
              <w:t>Nepomuka</w:t>
            </w:r>
            <w:proofErr w:type="spellEnd"/>
            <w:r>
              <w:rPr>
                <w:rFonts w:cs="Arial" w:eastAsia="Times New Roman" w:hAnsi="Arial" w:ascii="Arial"/>
                <w:color w:val="000000"/>
                <w:sz w:val="13"/>
                <w:szCs w:val="14"/>
              </w:rPr>
              <w:t xml:space="preserve"> </w:t>
            </w:r>
            <w:proofErr w:type="spellStart"/>
            <w:r>
              <w:rPr>
                <w:rFonts w:cs="Arial" w:eastAsia="Times New Roman" w:hAnsi="Arial" w:ascii="Arial"/>
                <w:color w:val="000000"/>
                <w:sz w:val="13"/>
                <w:szCs w:val="14"/>
              </w:rPr>
              <w:t>Jemeršića</w:t>
            </w:r>
            <w:proofErr w:type="spellEnd"/>
            <w:r>
              <w:rPr>
                <w:rFonts w:cs="Arial" w:eastAsia="Times New Roman" w:hAnsi="Arial" w:ascii="Arial"/>
                <w:color w:val="000000"/>
                <w:sz w:val="13"/>
                <w:szCs w:val="14"/>
              </w:rPr>
              <w:t xml:space="preserve"> 37c</w:t>
            </w:r>
          </w:p>
        </w:tc>
        <w:tc>
          <w:tcPr>
            <w:tcW w:type="dxa" w:w="1094"/>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2.054,93</w:t>
            </w:r>
          </w:p>
        </w:tc>
        <w:tc>
          <w:tcPr>
            <w:tcW w:type="dxa" w:w="1145"/>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1.232,96</w:t>
            </w:r>
          </w:p>
        </w:tc>
        <w:tc>
          <w:tcPr>
            <w:tcW w:type="dxa" w:w="1087"/>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821,97</w:t>
            </w:r>
          </w:p>
        </w:tc>
      </w:tr>
      <w:tr w:rsidTr="002D4617" w:rsidR="002D4617">
        <w:trPr>
          <w:trHeight w:val="320"/>
        </w:trPr>
        <w:tc>
          <w:tcPr>
            <w:tcW w:type="dxa" w:w="454"/>
            <w:tcBorders>
              <w:top w:val="nil"/>
              <w:left w:space="0" w:sz="4" w:color="auto" w:val="single"/>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30</w:t>
            </w:r>
          </w:p>
        </w:tc>
        <w:tc>
          <w:tcPr>
            <w:tcW w:type="dxa" w:w="3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LAMPERT d.o.o.</w:t>
            </w:r>
          </w:p>
        </w:tc>
        <w:tc>
          <w:tcPr>
            <w:tcW w:type="dxa" w:w="891"/>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25197822885</w:t>
            </w:r>
          </w:p>
        </w:tc>
        <w:tc>
          <w:tcPr>
            <w:tcW w:type="dxa" w:w="2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Kneza Ljudevita Posavskog 11</w:t>
            </w:r>
          </w:p>
        </w:tc>
        <w:tc>
          <w:tcPr>
            <w:tcW w:type="dxa" w:w="1094"/>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76.419,98</w:t>
            </w:r>
          </w:p>
        </w:tc>
        <w:tc>
          <w:tcPr>
            <w:tcW w:type="dxa" w:w="1145"/>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45.851,99</w:t>
            </w:r>
          </w:p>
        </w:tc>
        <w:tc>
          <w:tcPr>
            <w:tcW w:type="dxa" w:w="1087"/>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30.567,99</w:t>
            </w:r>
          </w:p>
        </w:tc>
      </w:tr>
      <w:tr w:rsidTr="002D4617" w:rsidR="002D4617">
        <w:trPr>
          <w:trHeight w:val="320"/>
        </w:trPr>
        <w:tc>
          <w:tcPr>
            <w:tcW w:type="dxa" w:w="454"/>
            <w:tcBorders>
              <w:top w:val="nil"/>
              <w:left w:space="0" w:sz="4" w:color="auto" w:val="single"/>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31</w:t>
            </w:r>
          </w:p>
        </w:tc>
        <w:tc>
          <w:tcPr>
            <w:tcW w:type="dxa" w:w="3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LIBRA TEHNIČAR d.o.o.</w:t>
            </w:r>
          </w:p>
        </w:tc>
        <w:tc>
          <w:tcPr>
            <w:tcW w:type="dxa" w:w="891"/>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34578772340</w:t>
            </w:r>
          </w:p>
        </w:tc>
        <w:tc>
          <w:tcPr>
            <w:tcW w:type="dxa" w:w="2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 xml:space="preserve">II </w:t>
            </w:r>
            <w:proofErr w:type="spellStart"/>
            <w:r>
              <w:rPr>
                <w:rFonts w:cs="Arial" w:eastAsia="Times New Roman" w:hAnsi="Arial" w:ascii="Arial"/>
                <w:color w:val="000000"/>
                <w:sz w:val="13"/>
                <w:szCs w:val="14"/>
              </w:rPr>
              <w:t>Praćanska</w:t>
            </w:r>
            <w:proofErr w:type="spellEnd"/>
            <w:r>
              <w:rPr>
                <w:rFonts w:cs="Arial" w:eastAsia="Times New Roman" w:hAnsi="Arial" w:ascii="Arial"/>
                <w:color w:val="000000"/>
                <w:sz w:val="13"/>
                <w:szCs w:val="14"/>
              </w:rPr>
              <w:t xml:space="preserve"> 6A</w:t>
            </w:r>
          </w:p>
        </w:tc>
        <w:tc>
          <w:tcPr>
            <w:tcW w:type="dxa" w:w="1094"/>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33.463,75</w:t>
            </w:r>
          </w:p>
        </w:tc>
        <w:tc>
          <w:tcPr>
            <w:tcW w:type="dxa" w:w="1145"/>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20.078,25</w:t>
            </w:r>
          </w:p>
        </w:tc>
        <w:tc>
          <w:tcPr>
            <w:tcW w:type="dxa" w:w="1087"/>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13.385,50</w:t>
            </w:r>
          </w:p>
        </w:tc>
      </w:tr>
      <w:tr w:rsidTr="002D4617" w:rsidR="002D4617">
        <w:trPr>
          <w:trHeight w:val="320"/>
        </w:trPr>
        <w:tc>
          <w:tcPr>
            <w:tcW w:type="dxa" w:w="454"/>
            <w:tcBorders>
              <w:top w:val="nil"/>
              <w:left w:space="0" w:sz="4" w:color="auto" w:val="single"/>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32</w:t>
            </w:r>
          </w:p>
        </w:tc>
        <w:tc>
          <w:tcPr>
            <w:tcW w:type="dxa" w:w="3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 xml:space="preserve">LIMARSKI OBRT </w:t>
            </w:r>
            <w:proofErr w:type="spellStart"/>
            <w:r>
              <w:rPr>
                <w:rFonts w:cs="Arial" w:eastAsia="Times New Roman" w:hAnsi="Arial" w:ascii="Arial"/>
                <w:color w:val="000000"/>
                <w:sz w:val="13"/>
                <w:szCs w:val="14"/>
              </w:rPr>
              <w:t>vl</w:t>
            </w:r>
            <w:proofErr w:type="spellEnd"/>
            <w:r>
              <w:rPr>
                <w:rFonts w:cs="Arial" w:eastAsia="Times New Roman" w:hAnsi="Arial" w:ascii="Arial"/>
                <w:color w:val="000000"/>
                <w:sz w:val="13"/>
                <w:szCs w:val="14"/>
              </w:rPr>
              <w:t>. Jaroslav Smola</w:t>
            </w:r>
          </w:p>
        </w:tc>
        <w:tc>
          <w:tcPr>
            <w:tcW w:type="dxa" w:w="891"/>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10154786636</w:t>
            </w:r>
          </w:p>
        </w:tc>
        <w:tc>
          <w:tcPr>
            <w:tcW w:type="dxa" w:w="2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VRLIKA 9</w:t>
            </w:r>
          </w:p>
        </w:tc>
        <w:tc>
          <w:tcPr>
            <w:tcW w:type="dxa" w:w="1094"/>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3.875,00</w:t>
            </w:r>
          </w:p>
        </w:tc>
        <w:tc>
          <w:tcPr>
            <w:tcW w:type="dxa" w:w="1145"/>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2.325,00</w:t>
            </w:r>
          </w:p>
        </w:tc>
        <w:tc>
          <w:tcPr>
            <w:tcW w:type="dxa" w:w="1087"/>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1.550,00</w:t>
            </w:r>
          </w:p>
        </w:tc>
      </w:tr>
      <w:tr w:rsidTr="002D4617" w:rsidR="002D4617">
        <w:trPr>
          <w:trHeight w:val="320"/>
        </w:trPr>
        <w:tc>
          <w:tcPr>
            <w:tcW w:type="dxa" w:w="454"/>
            <w:tcBorders>
              <w:top w:val="nil"/>
              <w:left w:space="0" w:sz="4" w:color="auto" w:val="single"/>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33</w:t>
            </w:r>
          </w:p>
        </w:tc>
        <w:tc>
          <w:tcPr>
            <w:tcW w:type="dxa" w:w="3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 xml:space="preserve">MANDARIĆ PRIJEVOZ, </w:t>
            </w:r>
            <w:proofErr w:type="spellStart"/>
            <w:r>
              <w:rPr>
                <w:rFonts w:cs="Arial" w:eastAsia="Times New Roman" w:hAnsi="Arial" w:ascii="Arial"/>
                <w:color w:val="000000"/>
                <w:sz w:val="13"/>
                <w:szCs w:val="14"/>
              </w:rPr>
              <w:t>vl</w:t>
            </w:r>
            <w:proofErr w:type="spellEnd"/>
            <w:r>
              <w:rPr>
                <w:rFonts w:cs="Arial" w:eastAsia="Times New Roman" w:hAnsi="Arial" w:ascii="Arial"/>
                <w:color w:val="000000"/>
                <w:sz w:val="13"/>
                <w:szCs w:val="14"/>
              </w:rPr>
              <w:t xml:space="preserve">. Filip </w:t>
            </w:r>
            <w:proofErr w:type="spellStart"/>
            <w:r>
              <w:rPr>
                <w:rFonts w:cs="Arial" w:eastAsia="Times New Roman" w:hAnsi="Arial" w:ascii="Arial"/>
                <w:color w:val="000000"/>
                <w:sz w:val="13"/>
                <w:szCs w:val="14"/>
              </w:rPr>
              <w:t>Mandarić</w:t>
            </w:r>
            <w:proofErr w:type="spellEnd"/>
          </w:p>
        </w:tc>
        <w:tc>
          <w:tcPr>
            <w:tcW w:type="dxa" w:w="891"/>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84765705007</w:t>
            </w:r>
          </w:p>
        </w:tc>
        <w:tc>
          <w:tcPr>
            <w:tcW w:type="dxa" w:w="2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OTONA IVEKOVIĆA 40</w:t>
            </w:r>
          </w:p>
        </w:tc>
        <w:tc>
          <w:tcPr>
            <w:tcW w:type="dxa" w:w="1094"/>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40.950,00</w:t>
            </w:r>
          </w:p>
        </w:tc>
        <w:tc>
          <w:tcPr>
            <w:tcW w:type="dxa" w:w="1145"/>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24.570,00</w:t>
            </w:r>
          </w:p>
        </w:tc>
        <w:tc>
          <w:tcPr>
            <w:tcW w:type="dxa" w:w="1087"/>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16.380,00</w:t>
            </w:r>
          </w:p>
        </w:tc>
      </w:tr>
      <w:tr w:rsidTr="002D4617" w:rsidR="002D4617">
        <w:trPr>
          <w:trHeight w:val="320"/>
        </w:trPr>
        <w:tc>
          <w:tcPr>
            <w:tcW w:type="dxa" w:w="454"/>
            <w:tcBorders>
              <w:top w:val="nil"/>
              <w:left w:space="0" w:sz="4" w:color="auto" w:val="single"/>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34</w:t>
            </w:r>
          </w:p>
        </w:tc>
        <w:tc>
          <w:tcPr>
            <w:tcW w:type="dxa" w:w="3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 xml:space="preserve">MARKO KOVAČIĆ  </w:t>
            </w:r>
          </w:p>
        </w:tc>
        <w:tc>
          <w:tcPr>
            <w:tcW w:type="dxa" w:w="891"/>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44957933038</w:t>
            </w:r>
          </w:p>
        </w:tc>
        <w:tc>
          <w:tcPr>
            <w:tcW w:type="dxa" w:w="2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TOMAŠA GARRIGUEA MASARYKA 90</w:t>
            </w:r>
          </w:p>
        </w:tc>
        <w:tc>
          <w:tcPr>
            <w:tcW w:type="dxa" w:w="1094"/>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2.805.058,93</w:t>
            </w:r>
          </w:p>
        </w:tc>
        <w:tc>
          <w:tcPr>
            <w:tcW w:type="dxa" w:w="1145"/>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1.683.035,36</w:t>
            </w:r>
          </w:p>
        </w:tc>
        <w:tc>
          <w:tcPr>
            <w:tcW w:type="dxa" w:w="1087"/>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1.122.023,57</w:t>
            </w:r>
          </w:p>
        </w:tc>
      </w:tr>
      <w:tr w:rsidTr="002D4617" w:rsidR="002D4617">
        <w:trPr>
          <w:trHeight w:val="320"/>
        </w:trPr>
        <w:tc>
          <w:tcPr>
            <w:tcW w:type="dxa" w:w="454"/>
            <w:tcBorders>
              <w:top w:val="nil"/>
              <w:left w:space="0" w:sz="4" w:color="auto" w:val="single"/>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35</w:t>
            </w:r>
          </w:p>
        </w:tc>
        <w:tc>
          <w:tcPr>
            <w:tcW w:type="dxa" w:w="3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 xml:space="preserve">MD GRADNJA </w:t>
            </w:r>
            <w:proofErr w:type="spellStart"/>
            <w:r>
              <w:rPr>
                <w:rFonts w:cs="Arial" w:eastAsia="Times New Roman" w:hAnsi="Arial" w:ascii="Arial"/>
                <w:color w:val="000000"/>
                <w:sz w:val="13"/>
                <w:szCs w:val="14"/>
              </w:rPr>
              <w:t>vl</w:t>
            </w:r>
            <w:proofErr w:type="spellEnd"/>
            <w:r>
              <w:rPr>
                <w:rFonts w:cs="Arial" w:eastAsia="Times New Roman" w:hAnsi="Arial" w:ascii="Arial"/>
                <w:color w:val="000000"/>
                <w:sz w:val="13"/>
                <w:szCs w:val="14"/>
              </w:rPr>
              <w:t xml:space="preserve">. Drago </w:t>
            </w:r>
            <w:proofErr w:type="spellStart"/>
            <w:r>
              <w:rPr>
                <w:rFonts w:cs="Arial" w:eastAsia="Times New Roman" w:hAnsi="Arial" w:ascii="Arial"/>
                <w:color w:val="000000"/>
                <w:sz w:val="13"/>
                <w:szCs w:val="14"/>
              </w:rPr>
              <w:t>Ljevar</w:t>
            </w:r>
            <w:proofErr w:type="spellEnd"/>
          </w:p>
        </w:tc>
        <w:tc>
          <w:tcPr>
            <w:tcW w:type="dxa" w:w="891"/>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90497726496</w:t>
            </w:r>
          </w:p>
        </w:tc>
        <w:tc>
          <w:tcPr>
            <w:tcW w:type="dxa" w:w="2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PALEŠNIK 11A</w:t>
            </w:r>
          </w:p>
        </w:tc>
        <w:tc>
          <w:tcPr>
            <w:tcW w:type="dxa" w:w="1094"/>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66.043,75</w:t>
            </w:r>
          </w:p>
        </w:tc>
        <w:tc>
          <w:tcPr>
            <w:tcW w:type="dxa" w:w="1145"/>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39.626,25</w:t>
            </w:r>
          </w:p>
        </w:tc>
        <w:tc>
          <w:tcPr>
            <w:tcW w:type="dxa" w:w="1087"/>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26.417,50</w:t>
            </w:r>
          </w:p>
        </w:tc>
      </w:tr>
      <w:tr w:rsidTr="002D4617" w:rsidR="002D4617">
        <w:trPr>
          <w:trHeight w:val="320"/>
        </w:trPr>
        <w:tc>
          <w:tcPr>
            <w:tcW w:type="dxa" w:w="454"/>
            <w:tcBorders>
              <w:top w:val="nil"/>
              <w:left w:space="0" w:sz="4" w:color="auto" w:val="single"/>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36</w:t>
            </w:r>
          </w:p>
        </w:tc>
        <w:tc>
          <w:tcPr>
            <w:tcW w:type="dxa" w:w="3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 xml:space="preserve">MLAKAR VILIČARI d.o.o. </w:t>
            </w:r>
          </w:p>
        </w:tc>
        <w:tc>
          <w:tcPr>
            <w:tcW w:type="dxa" w:w="891"/>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2429758404</w:t>
            </w:r>
          </w:p>
        </w:tc>
        <w:tc>
          <w:tcPr>
            <w:tcW w:type="dxa" w:w="2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Savska 1a</w:t>
            </w:r>
          </w:p>
        </w:tc>
        <w:tc>
          <w:tcPr>
            <w:tcW w:type="dxa" w:w="1094"/>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38.312,27</w:t>
            </w:r>
          </w:p>
        </w:tc>
        <w:tc>
          <w:tcPr>
            <w:tcW w:type="dxa" w:w="1145"/>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22.987,36</w:t>
            </w:r>
          </w:p>
        </w:tc>
        <w:tc>
          <w:tcPr>
            <w:tcW w:type="dxa" w:w="1087"/>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15.324,91</w:t>
            </w:r>
          </w:p>
        </w:tc>
      </w:tr>
      <w:tr w:rsidTr="002D4617" w:rsidR="002D4617">
        <w:trPr>
          <w:trHeight w:val="320"/>
        </w:trPr>
        <w:tc>
          <w:tcPr>
            <w:tcW w:type="dxa" w:w="454"/>
            <w:tcBorders>
              <w:top w:val="nil"/>
              <w:left w:space="0" w:sz="4" w:color="auto" w:val="single"/>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37</w:t>
            </w:r>
          </w:p>
        </w:tc>
        <w:tc>
          <w:tcPr>
            <w:tcW w:type="dxa" w:w="3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 xml:space="preserve">MUSTAČ-COMMERCE d.o.o. </w:t>
            </w:r>
          </w:p>
        </w:tc>
        <w:tc>
          <w:tcPr>
            <w:tcW w:type="dxa" w:w="891"/>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38840668659</w:t>
            </w:r>
          </w:p>
        </w:tc>
        <w:tc>
          <w:tcPr>
            <w:tcW w:type="dxa" w:w="2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Gajeva 13</w:t>
            </w:r>
          </w:p>
        </w:tc>
        <w:tc>
          <w:tcPr>
            <w:tcW w:type="dxa" w:w="1094"/>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1.116,49</w:t>
            </w:r>
          </w:p>
        </w:tc>
        <w:tc>
          <w:tcPr>
            <w:tcW w:type="dxa" w:w="1145"/>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669,89</w:t>
            </w:r>
          </w:p>
        </w:tc>
        <w:tc>
          <w:tcPr>
            <w:tcW w:type="dxa" w:w="1087"/>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446,60</w:t>
            </w:r>
          </w:p>
        </w:tc>
      </w:tr>
      <w:tr w:rsidTr="002D4617" w:rsidR="002D4617">
        <w:trPr>
          <w:trHeight w:val="320"/>
        </w:trPr>
        <w:tc>
          <w:tcPr>
            <w:tcW w:type="dxa" w:w="454"/>
            <w:tcBorders>
              <w:top w:val="nil"/>
              <w:left w:space="0" w:sz="4" w:color="auto" w:val="single"/>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38</w:t>
            </w:r>
          </w:p>
        </w:tc>
        <w:tc>
          <w:tcPr>
            <w:tcW w:type="dxa" w:w="3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ODVJETNIK HRVOJE ČAČIĆ</w:t>
            </w:r>
          </w:p>
        </w:tc>
        <w:tc>
          <w:tcPr>
            <w:tcW w:type="dxa" w:w="891"/>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30193790847</w:t>
            </w:r>
          </w:p>
        </w:tc>
        <w:tc>
          <w:tcPr>
            <w:tcW w:type="dxa" w:w="2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BLAGOJA BERSE PRILAZ I 4</w:t>
            </w:r>
          </w:p>
        </w:tc>
        <w:tc>
          <w:tcPr>
            <w:tcW w:type="dxa" w:w="1094"/>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1.600,00</w:t>
            </w:r>
          </w:p>
        </w:tc>
        <w:tc>
          <w:tcPr>
            <w:tcW w:type="dxa" w:w="1145"/>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960,00</w:t>
            </w:r>
          </w:p>
        </w:tc>
        <w:tc>
          <w:tcPr>
            <w:tcW w:type="dxa" w:w="1087"/>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640,00</w:t>
            </w:r>
          </w:p>
        </w:tc>
      </w:tr>
      <w:tr w:rsidTr="002D4617" w:rsidR="002D4617">
        <w:trPr>
          <w:trHeight w:val="320"/>
        </w:trPr>
        <w:tc>
          <w:tcPr>
            <w:tcW w:type="dxa" w:w="454"/>
            <w:tcBorders>
              <w:top w:val="nil"/>
              <w:left w:space="0" w:sz="4" w:color="auto" w:val="single"/>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39</w:t>
            </w:r>
          </w:p>
        </w:tc>
        <w:tc>
          <w:tcPr>
            <w:tcW w:type="dxa" w:w="3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OPĆINA ĐULOVAC</w:t>
            </w:r>
          </w:p>
        </w:tc>
        <w:tc>
          <w:tcPr>
            <w:tcW w:type="dxa" w:w="891"/>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83207178681</w:t>
            </w:r>
          </w:p>
        </w:tc>
        <w:tc>
          <w:tcPr>
            <w:tcW w:type="dxa" w:w="2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proofErr w:type="spellStart"/>
            <w:r>
              <w:rPr>
                <w:rFonts w:cs="Arial" w:eastAsia="Times New Roman" w:hAnsi="Arial" w:ascii="Arial"/>
                <w:color w:val="000000"/>
                <w:sz w:val="13"/>
                <w:szCs w:val="14"/>
              </w:rPr>
              <w:t>Đurina</w:t>
            </w:r>
            <w:proofErr w:type="spellEnd"/>
            <w:r>
              <w:rPr>
                <w:rFonts w:cs="Arial" w:eastAsia="Times New Roman" w:hAnsi="Arial" w:ascii="Arial"/>
                <w:color w:val="000000"/>
                <w:sz w:val="13"/>
                <w:szCs w:val="14"/>
              </w:rPr>
              <w:t xml:space="preserve"> 132</w:t>
            </w:r>
          </w:p>
        </w:tc>
        <w:tc>
          <w:tcPr>
            <w:tcW w:type="dxa" w:w="1094"/>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4.617,50</w:t>
            </w:r>
          </w:p>
        </w:tc>
        <w:tc>
          <w:tcPr>
            <w:tcW w:type="dxa" w:w="1145"/>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2.770,50</w:t>
            </w:r>
          </w:p>
        </w:tc>
        <w:tc>
          <w:tcPr>
            <w:tcW w:type="dxa" w:w="1087"/>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1.847,00</w:t>
            </w:r>
          </w:p>
        </w:tc>
      </w:tr>
      <w:tr w:rsidTr="002D4617" w:rsidR="002D4617">
        <w:trPr>
          <w:trHeight w:val="320"/>
        </w:trPr>
        <w:tc>
          <w:tcPr>
            <w:tcW w:type="dxa" w:w="454"/>
            <w:tcBorders>
              <w:top w:val="nil"/>
              <w:left w:space="0" w:sz="4" w:color="auto" w:val="single"/>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40</w:t>
            </w:r>
          </w:p>
        </w:tc>
        <w:tc>
          <w:tcPr>
            <w:tcW w:type="dxa" w:w="3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OT-OPTIMA TELEKOM d.d.</w:t>
            </w:r>
          </w:p>
        </w:tc>
        <w:tc>
          <w:tcPr>
            <w:tcW w:type="dxa" w:w="891"/>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36004425025</w:t>
            </w:r>
          </w:p>
        </w:tc>
        <w:tc>
          <w:tcPr>
            <w:tcW w:type="dxa" w:w="2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Bani 75a</w:t>
            </w:r>
          </w:p>
        </w:tc>
        <w:tc>
          <w:tcPr>
            <w:tcW w:type="dxa" w:w="1094"/>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913,27</w:t>
            </w:r>
          </w:p>
        </w:tc>
        <w:tc>
          <w:tcPr>
            <w:tcW w:type="dxa" w:w="1145"/>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547,96</w:t>
            </w:r>
          </w:p>
        </w:tc>
        <w:tc>
          <w:tcPr>
            <w:tcW w:type="dxa" w:w="1087"/>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365,31</w:t>
            </w:r>
          </w:p>
        </w:tc>
      </w:tr>
      <w:tr w:rsidTr="002D4617" w:rsidR="002D4617">
        <w:trPr>
          <w:trHeight w:val="320"/>
        </w:trPr>
        <w:tc>
          <w:tcPr>
            <w:tcW w:type="dxa" w:w="454"/>
            <w:tcBorders>
              <w:top w:val="nil"/>
              <w:left w:space="0" w:sz="4" w:color="auto" w:val="single"/>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41</w:t>
            </w:r>
          </w:p>
        </w:tc>
        <w:tc>
          <w:tcPr>
            <w:tcW w:type="dxa" w:w="3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PBZ-LEASING, d.o.o.</w:t>
            </w:r>
          </w:p>
        </w:tc>
        <w:tc>
          <w:tcPr>
            <w:tcW w:type="dxa" w:w="891"/>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57270798205</w:t>
            </w:r>
          </w:p>
        </w:tc>
        <w:tc>
          <w:tcPr>
            <w:tcW w:type="dxa" w:w="2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Radnička cesta 44</w:t>
            </w:r>
          </w:p>
        </w:tc>
        <w:tc>
          <w:tcPr>
            <w:tcW w:type="dxa" w:w="1094"/>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4.412,47</w:t>
            </w:r>
          </w:p>
        </w:tc>
        <w:tc>
          <w:tcPr>
            <w:tcW w:type="dxa" w:w="1145"/>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2.647,48</w:t>
            </w:r>
          </w:p>
        </w:tc>
        <w:tc>
          <w:tcPr>
            <w:tcW w:type="dxa" w:w="1087"/>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1.764,99</w:t>
            </w:r>
          </w:p>
        </w:tc>
      </w:tr>
      <w:tr w:rsidTr="002D4617" w:rsidR="002D4617">
        <w:trPr>
          <w:trHeight w:val="320"/>
        </w:trPr>
        <w:tc>
          <w:tcPr>
            <w:tcW w:type="dxa" w:w="454"/>
            <w:tcBorders>
              <w:top w:val="nil"/>
              <w:left w:space="0" w:sz="4" w:color="auto" w:val="single"/>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42</w:t>
            </w:r>
          </w:p>
        </w:tc>
        <w:tc>
          <w:tcPr>
            <w:tcW w:type="dxa" w:w="3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PREGIMEX vanjska trgovina d.o.o.</w:t>
            </w:r>
          </w:p>
        </w:tc>
        <w:tc>
          <w:tcPr>
            <w:tcW w:type="dxa" w:w="891"/>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58677752284</w:t>
            </w:r>
          </w:p>
        </w:tc>
        <w:tc>
          <w:tcPr>
            <w:tcW w:type="dxa" w:w="2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proofErr w:type="spellStart"/>
            <w:r>
              <w:rPr>
                <w:rFonts w:cs="Arial" w:eastAsia="Times New Roman" w:hAnsi="Arial" w:ascii="Arial"/>
                <w:color w:val="000000"/>
                <w:sz w:val="13"/>
                <w:szCs w:val="14"/>
              </w:rPr>
              <w:t>Batušićeva</w:t>
            </w:r>
            <w:proofErr w:type="spellEnd"/>
            <w:r>
              <w:rPr>
                <w:rFonts w:cs="Arial" w:eastAsia="Times New Roman" w:hAnsi="Arial" w:ascii="Arial"/>
                <w:color w:val="000000"/>
                <w:sz w:val="13"/>
                <w:szCs w:val="14"/>
              </w:rPr>
              <w:t xml:space="preserve"> 31</w:t>
            </w:r>
          </w:p>
        </w:tc>
        <w:tc>
          <w:tcPr>
            <w:tcW w:type="dxa" w:w="1094"/>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271.712,83</w:t>
            </w:r>
          </w:p>
        </w:tc>
        <w:tc>
          <w:tcPr>
            <w:tcW w:type="dxa" w:w="1145"/>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163.027,70</w:t>
            </w:r>
          </w:p>
        </w:tc>
        <w:tc>
          <w:tcPr>
            <w:tcW w:type="dxa" w:w="1087"/>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108.685,13</w:t>
            </w:r>
          </w:p>
        </w:tc>
      </w:tr>
      <w:tr w:rsidTr="002D4617" w:rsidR="002D4617">
        <w:trPr>
          <w:trHeight w:val="320"/>
        </w:trPr>
        <w:tc>
          <w:tcPr>
            <w:tcW w:type="dxa" w:w="454"/>
            <w:tcBorders>
              <w:top w:val="nil"/>
              <w:left w:space="0" w:sz="4" w:color="auto" w:val="single"/>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43</w:t>
            </w:r>
          </w:p>
        </w:tc>
        <w:tc>
          <w:tcPr>
            <w:tcW w:type="dxa" w:w="3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 xml:space="preserve">PREVOZNIČKI OBRT, </w:t>
            </w:r>
            <w:proofErr w:type="spellStart"/>
            <w:r>
              <w:rPr>
                <w:rFonts w:cs="Arial" w:eastAsia="Times New Roman" w:hAnsi="Arial" w:ascii="Arial"/>
                <w:color w:val="000000"/>
                <w:sz w:val="13"/>
                <w:szCs w:val="14"/>
              </w:rPr>
              <w:t>vl</w:t>
            </w:r>
            <w:proofErr w:type="spellEnd"/>
            <w:r>
              <w:rPr>
                <w:rFonts w:cs="Arial" w:eastAsia="Times New Roman" w:hAnsi="Arial" w:ascii="Arial"/>
                <w:color w:val="000000"/>
                <w:sz w:val="13"/>
                <w:szCs w:val="14"/>
              </w:rPr>
              <w:t xml:space="preserve">. Tihomir </w:t>
            </w:r>
            <w:proofErr w:type="spellStart"/>
            <w:r>
              <w:rPr>
                <w:rFonts w:cs="Arial" w:eastAsia="Times New Roman" w:hAnsi="Arial" w:ascii="Arial"/>
                <w:color w:val="000000"/>
                <w:sz w:val="13"/>
                <w:szCs w:val="14"/>
              </w:rPr>
              <w:t>Rambousek</w:t>
            </w:r>
            <w:proofErr w:type="spellEnd"/>
          </w:p>
        </w:tc>
        <w:tc>
          <w:tcPr>
            <w:tcW w:type="dxa" w:w="891"/>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41329376675</w:t>
            </w:r>
          </w:p>
        </w:tc>
        <w:tc>
          <w:tcPr>
            <w:tcW w:type="dxa" w:w="2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PAKRANI 77</w:t>
            </w:r>
          </w:p>
        </w:tc>
        <w:tc>
          <w:tcPr>
            <w:tcW w:type="dxa" w:w="1094"/>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868,53</w:t>
            </w:r>
          </w:p>
        </w:tc>
        <w:tc>
          <w:tcPr>
            <w:tcW w:type="dxa" w:w="1145"/>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521,12</w:t>
            </w:r>
          </w:p>
        </w:tc>
        <w:tc>
          <w:tcPr>
            <w:tcW w:type="dxa" w:w="1087"/>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347,41</w:t>
            </w:r>
          </w:p>
        </w:tc>
      </w:tr>
      <w:tr w:rsidTr="002D4617" w:rsidR="002D4617">
        <w:trPr>
          <w:trHeight w:val="320"/>
        </w:trPr>
        <w:tc>
          <w:tcPr>
            <w:tcW w:type="dxa" w:w="454"/>
            <w:tcBorders>
              <w:top w:val="nil"/>
              <w:left w:space="0" w:sz="4" w:color="auto" w:val="single"/>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44</w:t>
            </w:r>
          </w:p>
        </w:tc>
        <w:tc>
          <w:tcPr>
            <w:tcW w:type="dxa" w:w="3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PRIJEVOZNIČKO-TRGOVAČKI  obrt SPAJIĆ, v. Marko Spajić</w:t>
            </w:r>
          </w:p>
        </w:tc>
        <w:tc>
          <w:tcPr>
            <w:tcW w:type="dxa" w:w="891"/>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14644147589</w:t>
            </w:r>
          </w:p>
        </w:tc>
        <w:tc>
          <w:tcPr>
            <w:tcW w:type="dxa" w:w="2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BATINJANI 6</w:t>
            </w:r>
          </w:p>
        </w:tc>
        <w:tc>
          <w:tcPr>
            <w:tcW w:type="dxa" w:w="1094"/>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2.631,76</w:t>
            </w:r>
          </w:p>
        </w:tc>
        <w:tc>
          <w:tcPr>
            <w:tcW w:type="dxa" w:w="1145"/>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1.579,06</w:t>
            </w:r>
          </w:p>
        </w:tc>
        <w:tc>
          <w:tcPr>
            <w:tcW w:type="dxa" w:w="1087"/>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1.052,70</w:t>
            </w:r>
          </w:p>
        </w:tc>
      </w:tr>
      <w:tr w:rsidTr="002D4617" w:rsidR="002D4617">
        <w:trPr>
          <w:trHeight w:val="320"/>
        </w:trPr>
        <w:tc>
          <w:tcPr>
            <w:tcW w:type="dxa" w:w="454"/>
            <w:tcBorders>
              <w:top w:val="nil"/>
              <w:left w:space="0" w:sz="4" w:color="auto" w:val="single"/>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45</w:t>
            </w:r>
          </w:p>
        </w:tc>
        <w:tc>
          <w:tcPr>
            <w:tcW w:type="dxa" w:w="3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PRIVREDNA BANKA ZAGREB d.d.</w:t>
            </w:r>
          </w:p>
        </w:tc>
        <w:tc>
          <w:tcPr>
            <w:tcW w:type="dxa" w:w="891"/>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2535697732</w:t>
            </w:r>
          </w:p>
        </w:tc>
        <w:tc>
          <w:tcPr>
            <w:tcW w:type="dxa" w:w="2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Radnička cesta 50</w:t>
            </w:r>
          </w:p>
        </w:tc>
        <w:tc>
          <w:tcPr>
            <w:tcW w:type="dxa" w:w="1094"/>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204,6</w:t>
            </w:r>
          </w:p>
        </w:tc>
        <w:tc>
          <w:tcPr>
            <w:tcW w:type="dxa" w:w="1145"/>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122,76</w:t>
            </w:r>
          </w:p>
        </w:tc>
        <w:tc>
          <w:tcPr>
            <w:tcW w:type="dxa" w:w="1087"/>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81,84</w:t>
            </w:r>
          </w:p>
        </w:tc>
      </w:tr>
      <w:tr w:rsidTr="002D4617" w:rsidR="002D4617">
        <w:trPr>
          <w:trHeight w:val="320"/>
        </w:trPr>
        <w:tc>
          <w:tcPr>
            <w:tcW w:type="dxa" w:w="454"/>
            <w:tcBorders>
              <w:top w:val="nil"/>
              <w:left w:space="0" w:sz="4" w:color="auto" w:val="single"/>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46</w:t>
            </w:r>
          </w:p>
        </w:tc>
        <w:tc>
          <w:tcPr>
            <w:tcW w:type="dxa" w:w="3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PROTON EE-ELEKTRONIKA d.o.o.</w:t>
            </w:r>
          </w:p>
        </w:tc>
        <w:tc>
          <w:tcPr>
            <w:tcW w:type="dxa" w:w="891"/>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49784522730</w:t>
            </w:r>
          </w:p>
        </w:tc>
        <w:tc>
          <w:tcPr>
            <w:tcW w:type="dxa" w:w="2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Duga ulica 12</w:t>
            </w:r>
          </w:p>
        </w:tc>
        <w:tc>
          <w:tcPr>
            <w:tcW w:type="dxa" w:w="1094"/>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513.652,68</w:t>
            </w:r>
          </w:p>
        </w:tc>
        <w:tc>
          <w:tcPr>
            <w:tcW w:type="dxa" w:w="1145"/>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308.191,61</w:t>
            </w:r>
          </w:p>
        </w:tc>
        <w:tc>
          <w:tcPr>
            <w:tcW w:type="dxa" w:w="1087"/>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205.461,07</w:t>
            </w:r>
          </w:p>
        </w:tc>
      </w:tr>
      <w:tr w:rsidTr="002D4617" w:rsidR="002D4617">
        <w:trPr>
          <w:trHeight w:val="320"/>
        </w:trPr>
        <w:tc>
          <w:tcPr>
            <w:tcW w:type="dxa" w:w="454"/>
            <w:tcBorders>
              <w:top w:val="nil"/>
              <w:left w:space="0" w:sz="4" w:color="auto" w:val="single"/>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47</w:t>
            </w:r>
          </w:p>
        </w:tc>
        <w:tc>
          <w:tcPr>
            <w:tcW w:type="dxa" w:w="3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RADINOST d.o.o.</w:t>
            </w:r>
          </w:p>
        </w:tc>
        <w:tc>
          <w:tcPr>
            <w:tcW w:type="dxa" w:w="891"/>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79433617986</w:t>
            </w:r>
          </w:p>
        </w:tc>
        <w:tc>
          <w:tcPr>
            <w:tcW w:type="dxa" w:w="2107"/>
            <w:tcBorders>
              <w:top w:val="nil"/>
              <w:left w:val="nil"/>
              <w:bottom w:space="0" w:sz="4" w:color="auto" w:val="single"/>
              <w:right w:space="0" w:sz="4" w:color="auto" w:val="single"/>
            </w:tcBorders>
            <w:noWrap/>
            <w:vAlign w:val="center"/>
            <w:hideMark/>
          </w:tcPr>
          <w:p w:rsidRDefault="002D4617" w:rsidR="002D4617">
            <w:pPr>
              <w:jc w:val="right"/>
              <w:rPr>
                <w:rFonts w:cs="Arial" w:eastAsia="Times New Roman" w:hAnsi="Arial" w:ascii="Arial"/>
                <w:color w:val="000000"/>
                <w:sz w:val="13"/>
                <w:szCs w:val="14"/>
                <w:lang w:val="en-US"/>
              </w:rPr>
            </w:pPr>
            <w:r>
              <w:rPr>
                <w:rFonts w:cs="Arial" w:eastAsia="Times New Roman" w:hAnsi="Arial" w:ascii="Arial"/>
                <w:color w:val="000000"/>
                <w:sz w:val="13"/>
                <w:szCs w:val="14"/>
              </w:rPr>
              <w:t>79433617986</w:t>
            </w:r>
          </w:p>
        </w:tc>
        <w:tc>
          <w:tcPr>
            <w:tcW w:type="dxa" w:w="1094"/>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1.632,94</w:t>
            </w:r>
          </w:p>
        </w:tc>
        <w:tc>
          <w:tcPr>
            <w:tcW w:type="dxa" w:w="1145"/>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979,76</w:t>
            </w:r>
          </w:p>
        </w:tc>
        <w:tc>
          <w:tcPr>
            <w:tcW w:type="dxa" w:w="1087"/>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653,18</w:t>
            </w:r>
          </w:p>
        </w:tc>
      </w:tr>
      <w:tr w:rsidTr="002D4617" w:rsidR="002D4617">
        <w:trPr>
          <w:trHeight w:val="320"/>
        </w:trPr>
        <w:tc>
          <w:tcPr>
            <w:tcW w:type="dxa" w:w="454"/>
            <w:tcBorders>
              <w:top w:val="nil"/>
              <w:left w:space="0" w:sz="4" w:color="auto" w:val="single"/>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48</w:t>
            </w:r>
          </w:p>
        </w:tc>
        <w:tc>
          <w:tcPr>
            <w:tcW w:type="dxa" w:w="3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REPUBLIKA HRVATSKA MINISTARSTVO FINANCIJA</w:t>
            </w:r>
          </w:p>
        </w:tc>
        <w:tc>
          <w:tcPr>
            <w:tcW w:type="dxa" w:w="891"/>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18683136487</w:t>
            </w:r>
          </w:p>
        </w:tc>
        <w:tc>
          <w:tcPr>
            <w:tcW w:type="dxa" w:w="2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KATANČIĆEVA 5</w:t>
            </w:r>
          </w:p>
        </w:tc>
        <w:tc>
          <w:tcPr>
            <w:tcW w:type="dxa" w:w="1094"/>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1.238.207,33</w:t>
            </w:r>
          </w:p>
        </w:tc>
        <w:tc>
          <w:tcPr>
            <w:tcW w:type="dxa" w:w="1145"/>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742.924,40</w:t>
            </w:r>
          </w:p>
        </w:tc>
        <w:tc>
          <w:tcPr>
            <w:tcW w:type="dxa" w:w="1087"/>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495.282,93</w:t>
            </w:r>
          </w:p>
        </w:tc>
      </w:tr>
      <w:tr w:rsidTr="002D4617" w:rsidR="002D4617">
        <w:trPr>
          <w:trHeight w:val="320"/>
        </w:trPr>
        <w:tc>
          <w:tcPr>
            <w:tcW w:type="dxa" w:w="454"/>
            <w:tcBorders>
              <w:top w:val="nil"/>
              <w:left w:space="0" w:sz="4" w:color="auto" w:val="single"/>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lastRenderedPageBreak/>
              <w:t>49</w:t>
            </w:r>
          </w:p>
        </w:tc>
        <w:tc>
          <w:tcPr>
            <w:tcW w:type="dxa" w:w="3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RES INFORMATICA</w:t>
            </w:r>
          </w:p>
        </w:tc>
        <w:tc>
          <w:tcPr>
            <w:tcW w:type="dxa" w:w="891"/>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INO</w:t>
            </w:r>
          </w:p>
        </w:tc>
        <w:tc>
          <w:tcPr>
            <w:tcW w:type="dxa" w:w="2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proofErr w:type="spellStart"/>
            <w:r>
              <w:rPr>
                <w:rFonts w:cs="Arial" w:eastAsia="Times New Roman" w:hAnsi="Arial" w:ascii="Arial"/>
                <w:color w:val="000000"/>
                <w:sz w:val="13"/>
                <w:szCs w:val="14"/>
              </w:rPr>
              <w:t>Via</w:t>
            </w:r>
            <w:proofErr w:type="spellEnd"/>
            <w:r>
              <w:rPr>
                <w:rFonts w:cs="Arial" w:eastAsia="Times New Roman" w:hAnsi="Arial" w:ascii="Arial"/>
                <w:color w:val="000000"/>
                <w:sz w:val="13"/>
                <w:szCs w:val="14"/>
              </w:rPr>
              <w:t xml:space="preserve"> </w:t>
            </w:r>
            <w:proofErr w:type="spellStart"/>
            <w:r>
              <w:rPr>
                <w:rFonts w:cs="Arial" w:eastAsia="Times New Roman" w:hAnsi="Arial" w:ascii="Arial"/>
                <w:color w:val="000000"/>
                <w:sz w:val="13"/>
                <w:szCs w:val="14"/>
              </w:rPr>
              <w:t>Sant</w:t>
            </w:r>
            <w:proofErr w:type="spellEnd"/>
            <w:r>
              <w:rPr>
                <w:rFonts w:cs="Arial" w:eastAsia="Times New Roman" w:hAnsi="Arial" w:ascii="Arial"/>
                <w:color w:val="000000"/>
                <w:sz w:val="13"/>
                <w:szCs w:val="14"/>
              </w:rPr>
              <w:t xml:space="preserve"> Antonio, 58; 35020 Ponte San </w:t>
            </w:r>
            <w:proofErr w:type="spellStart"/>
            <w:r>
              <w:rPr>
                <w:rFonts w:cs="Arial" w:eastAsia="Times New Roman" w:hAnsi="Arial" w:ascii="Arial"/>
                <w:color w:val="000000"/>
                <w:sz w:val="13"/>
                <w:szCs w:val="14"/>
              </w:rPr>
              <w:t>Nicolò</w:t>
            </w:r>
            <w:proofErr w:type="spellEnd"/>
            <w:r>
              <w:rPr>
                <w:rFonts w:cs="Arial" w:eastAsia="Times New Roman" w:hAnsi="Arial" w:ascii="Arial"/>
                <w:color w:val="000000"/>
                <w:sz w:val="13"/>
                <w:szCs w:val="14"/>
              </w:rPr>
              <w:t xml:space="preserve">, </w:t>
            </w:r>
            <w:proofErr w:type="spellStart"/>
            <w:r>
              <w:rPr>
                <w:rFonts w:cs="Arial" w:eastAsia="Times New Roman" w:hAnsi="Arial" w:ascii="Arial"/>
                <w:color w:val="000000"/>
                <w:sz w:val="13"/>
                <w:szCs w:val="14"/>
              </w:rPr>
              <w:t>Italia</w:t>
            </w:r>
            <w:proofErr w:type="spellEnd"/>
          </w:p>
        </w:tc>
        <w:tc>
          <w:tcPr>
            <w:tcW w:type="dxa" w:w="1094"/>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10.717,47</w:t>
            </w:r>
          </w:p>
        </w:tc>
        <w:tc>
          <w:tcPr>
            <w:tcW w:type="dxa" w:w="1145"/>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6.430,48</w:t>
            </w:r>
          </w:p>
        </w:tc>
        <w:tc>
          <w:tcPr>
            <w:tcW w:type="dxa" w:w="1087"/>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4.286,99</w:t>
            </w:r>
          </w:p>
        </w:tc>
      </w:tr>
      <w:tr w:rsidTr="002D4617" w:rsidR="002D4617">
        <w:trPr>
          <w:trHeight w:val="320"/>
        </w:trPr>
        <w:tc>
          <w:tcPr>
            <w:tcW w:type="dxa" w:w="454"/>
            <w:tcBorders>
              <w:top w:val="nil"/>
              <w:left w:space="0" w:sz="4" w:color="auto" w:val="single"/>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50</w:t>
            </w:r>
          </w:p>
        </w:tc>
        <w:tc>
          <w:tcPr>
            <w:tcW w:type="dxa" w:w="3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SIGNUM TELEKOMUNIKACIJE d.o.o.</w:t>
            </w:r>
          </w:p>
        </w:tc>
        <w:tc>
          <w:tcPr>
            <w:tcW w:type="dxa" w:w="891"/>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49530987866</w:t>
            </w:r>
          </w:p>
        </w:tc>
        <w:tc>
          <w:tcPr>
            <w:tcW w:type="dxa" w:w="2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Zagrebačka cesta 20</w:t>
            </w:r>
          </w:p>
        </w:tc>
        <w:tc>
          <w:tcPr>
            <w:tcW w:type="dxa" w:w="1094"/>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20,47</w:t>
            </w:r>
          </w:p>
        </w:tc>
        <w:tc>
          <w:tcPr>
            <w:tcW w:type="dxa" w:w="1145"/>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12,28</w:t>
            </w:r>
          </w:p>
        </w:tc>
        <w:tc>
          <w:tcPr>
            <w:tcW w:type="dxa" w:w="1087"/>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8,19</w:t>
            </w:r>
          </w:p>
        </w:tc>
      </w:tr>
      <w:tr w:rsidTr="002D4617" w:rsidR="002D4617">
        <w:trPr>
          <w:trHeight w:val="320"/>
        </w:trPr>
        <w:tc>
          <w:tcPr>
            <w:tcW w:type="dxa" w:w="454"/>
            <w:tcBorders>
              <w:top w:val="nil"/>
              <w:left w:space="0" w:sz="4" w:color="auto" w:val="single"/>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51</w:t>
            </w:r>
          </w:p>
        </w:tc>
        <w:tc>
          <w:tcPr>
            <w:tcW w:type="dxa" w:w="3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SIMPLON, BiH</w:t>
            </w:r>
          </w:p>
        </w:tc>
        <w:tc>
          <w:tcPr>
            <w:tcW w:type="dxa" w:w="891"/>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INO</w:t>
            </w:r>
          </w:p>
        </w:tc>
        <w:tc>
          <w:tcPr>
            <w:tcW w:type="dxa" w:w="2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GAZI HUSREV BEGOVA, BIHAĆ</w:t>
            </w:r>
          </w:p>
        </w:tc>
        <w:tc>
          <w:tcPr>
            <w:tcW w:type="dxa" w:w="1094"/>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9.895,02</w:t>
            </w:r>
          </w:p>
        </w:tc>
        <w:tc>
          <w:tcPr>
            <w:tcW w:type="dxa" w:w="1145"/>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5.937,01</w:t>
            </w:r>
          </w:p>
        </w:tc>
        <w:tc>
          <w:tcPr>
            <w:tcW w:type="dxa" w:w="1087"/>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3.958,01</w:t>
            </w:r>
          </w:p>
        </w:tc>
      </w:tr>
      <w:tr w:rsidTr="002D4617" w:rsidR="002D4617">
        <w:trPr>
          <w:trHeight w:val="320"/>
        </w:trPr>
        <w:tc>
          <w:tcPr>
            <w:tcW w:type="dxa" w:w="454"/>
            <w:tcBorders>
              <w:top w:val="nil"/>
              <w:left w:space="0" w:sz="4" w:color="auto" w:val="single"/>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52</w:t>
            </w:r>
          </w:p>
        </w:tc>
        <w:tc>
          <w:tcPr>
            <w:tcW w:type="dxa" w:w="3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STREK METALI d.o.o.</w:t>
            </w:r>
          </w:p>
        </w:tc>
        <w:tc>
          <w:tcPr>
            <w:tcW w:type="dxa" w:w="891"/>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76257986650</w:t>
            </w:r>
          </w:p>
        </w:tc>
        <w:tc>
          <w:tcPr>
            <w:tcW w:type="dxa" w:w="2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Daruvarski Brestovac 34</w:t>
            </w:r>
          </w:p>
        </w:tc>
        <w:tc>
          <w:tcPr>
            <w:tcW w:type="dxa" w:w="1094"/>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1.001,57</w:t>
            </w:r>
          </w:p>
        </w:tc>
        <w:tc>
          <w:tcPr>
            <w:tcW w:type="dxa" w:w="1145"/>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600,94</w:t>
            </w:r>
          </w:p>
        </w:tc>
        <w:tc>
          <w:tcPr>
            <w:tcW w:type="dxa" w:w="1087"/>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400,63</w:t>
            </w:r>
          </w:p>
        </w:tc>
      </w:tr>
      <w:tr w:rsidTr="002D4617" w:rsidR="002D4617">
        <w:trPr>
          <w:trHeight w:val="320"/>
        </w:trPr>
        <w:tc>
          <w:tcPr>
            <w:tcW w:type="dxa" w:w="454"/>
            <w:tcBorders>
              <w:top w:val="nil"/>
              <w:left w:space="0" w:sz="4" w:color="auto" w:val="single"/>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53</w:t>
            </w:r>
          </w:p>
        </w:tc>
        <w:tc>
          <w:tcPr>
            <w:tcW w:type="dxa" w:w="3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 xml:space="preserve">STROJNA MEHANIKA d.o.o. </w:t>
            </w:r>
          </w:p>
        </w:tc>
        <w:tc>
          <w:tcPr>
            <w:tcW w:type="dxa" w:w="891"/>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71357445366</w:t>
            </w:r>
          </w:p>
        </w:tc>
        <w:tc>
          <w:tcPr>
            <w:tcW w:type="dxa" w:w="2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 xml:space="preserve">I. </w:t>
            </w:r>
            <w:proofErr w:type="spellStart"/>
            <w:r>
              <w:rPr>
                <w:rFonts w:cs="Arial" w:eastAsia="Times New Roman" w:hAnsi="Arial" w:ascii="Arial"/>
                <w:color w:val="000000"/>
                <w:sz w:val="13"/>
                <w:szCs w:val="14"/>
              </w:rPr>
              <w:t>Puđaka</w:t>
            </w:r>
            <w:proofErr w:type="spellEnd"/>
            <w:r>
              <w:rPr>
                <w:rFonts w:cs="Arial" w:eastAsia="Times New Roman" w:hAnsi="Arial" w:ascii="Arial"/>
                <w:color w:val="000000"/>
                <w:sz w:val="13"/>
                <w:szCs w:val="14"/>
              </w:rPr>
              <w:t xml:space="preserve"> 16</w:t>
            </w:r>
          </w:p>
        </w:tc>
        <w:tc>
          <w:tcPr>
            <w:tcW w:type="dxa" w:w="1094"/>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9.700,00</w:t>
            </w:r>
          </w:p>
        </w:tc>
        <w:tc>
          <w:tcPr>
            <w:tcW w:type="dxa" w:w="1145"/>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5.820,00</w:t>
            </w:r>
          </w:p>
        </w:tc>
        <w:tc>
          <w:tcPr>
            <w:tcW w:type="dxa" w:w="1087"/>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3.880,00</w:t>
            </w:r>
          </w:p>
        </w:tc>
      </w:tr>
      <w:tr w:rsidTr="002D4617" w:rsidR="002D4617">
        <w:trPr>
          <w:trHeight w:val="320"/>
        </w:trPr>
        <w:tc>
          <w:tcPr>
            <w:tcW w:type="dxa" w:w="454"/>
            <w:tcBorders>
              <w:top w:val="nil"/>
              <w:left w:space="0" w:sz="4" w:color="auto" w:val="single"/>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54</w:t>
            </w:r>
          </w:p>
        </w:tc>
        <w:tc>
          <w:tcPr>
            <w:tcW w:type="dxa" w:w="3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SVIJET VILIČARA d.o.o.</w:t>
            </w:r>
          </w:p>
        </w:tc>
        <w:tc>
          <w:tcPr>
            <w:tcW w:type="dxa" w:w="891"/>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19580573386</w:t>
            </w:r>
          </w:p>
        </w:tc>
        <w:tc>
          <w:tcPr>
            <w:tcW w:type="dxa" w:w="2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 xml:space="preserve">Ulica grada </w:t>
            </w:r>
            <w:proofErr w:type="spellStart"/>
            <w:r>
              <w:rPr>
                <w:rFonts w:cs="Arial" w:eastAsia="Times New Roman" w:hAnsi="Arial" w:ascii="Arial"/>
                <w:color w:val="000000"/>
                <w:sz w:val="13"/>
                <w:szCs w:val="14"/>
              </w:rPr>
              <w:t>Wirgesa</w:t>
            </w:r>
            <w:proofErr w:type="spellEnd"/>
            <w:r>
              <w:rPr>
                <w:rFonts w:cs="Arial" w:eastAsia="Times New Roman" w:hAnsi="Arial" w:ascii="Arial"/>
                <w:color w:val="000000"/>
                <w:sz w:val="13"/>
                <w:szCs w:val="14"/>
              </w:rPr>
              <w:t xml:space="preserve"> 10</w:t>
            </w:r>
          </w:p>
        </w:tc>
        <w:tc>
          <w:tcPr>
            <w:tcW w:type="dxa" w:w="1094"/>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3.587,19</w:t>
            </w:r>
          </w:p>
        </w:tc>
        <w:tc>
          <w:tcPr>
            <w:tcW w:type="dxa" w:w="1145"/>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2.152,31</w:t>
            </w:r>
          </w:p>
        </w:tc>
        <w:tc>
          <w:tcPr>
            <w:tcW w:type="dxa" w:w="1087"/>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1.434,88</w:t>
            </w:r>
          </w:p>
        </w:tc>
      </w:tr>
      <w:tr w:rsidTr="002D4617" w:rsidR="002D4617">
        <w:trPr>
          <w:trHeight w:val="320"/>
        </w:trPr>
        <w:tc>
          <w:tcPr>
            <w:tcW w:type="dxa" w:w="454"/>
            <w:tcBorders>
              <w:top w:val="nil"/>
              <w:left w:space="0" w:sz="4" w:color="auto" w:val="single"/>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55</w:t>
            </w:r>
          </w:p>
        </w:tc>
        <w:tc>
          <w:tcPr>
            <w:tcW w:type="dxa" w:w="3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proofErr w:type="spellStart"/>
            <w:r>
              <w:rPr>
                <w:rFonts w:cs="Arial" w:eastAsia="Times New Roman" w:hAnsi="Arial" w:ascii="Arial"/>
                <w:color w:val="000000"/>
                <w:sz w:val="13"/>
                <w:szCs w:val="14"/>
              </w:rPr>
              <w:t>T.O</w:t>
            </w:r>
            <w:proofErr w:type="spellEnd"/>
            <w:r>
              <w:rPr>
                <w:rFonts w:cs="Arial" w:eastAsia="Times New Roman" w:hAnsi="Arial" w:ascii="Arial"/>
                <w:color w:val="000000"/>
                <w:sz w:val="13"/>
                <w:szCs w:val="14"/>
              </w:rPr>
              <w:t xml:space="preserve">. DONAT </w:t>
            </w:r>
            <w:proofErr w:type="spellStart"/>
            <w:r>
              <w:rPr>
                <w:rFonts w:cs="Arial" w:eastAsia="Times New Roman" w:hAnsi="Arial" w:ascii="Arial"/>
                <w:color w:val="000000"/>
                <w:sz w:val="13"/>
                <w:szCs w:val="14"/>
              </w:rPr>
              <w:t>vl</w:t>
            </w:r>
            <w:proofErr w:type="spellEnd"/>
            <w:r>
              <w:rPr>
                <w:rFonts w:cs="Arial" w:eastAsia="Times New Roman" w:hAnsi="Arial" w:ascii="Arial"/>
                <w:color w:val="000000"/>
                <w:sz w:val="13"/>
                <w:szCs w:val="14"/>
              </w:rPr>
              <w:t>. Josip Donat</w:t>
            </w:r>
          </w:p>
        </w:tc>
        <w:tc>
          <w:tcPr>
            <w:tcW w:type="dxa" w:w="891"/>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88811140303</w:t>
            </w:r>
          </w:p>
        </w:tc>
        <w:tc>
          <w:tcPr>
            <w:tcW w:type="dxa" w:w="2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proofErr w:type="spellStart"/>
            <w:r>
              <w:rPr>
                <w:rFonts w:cs="Arial" w:eastAsia="Times New Roman" w:hAnsi="Arial" w:ascii="Arial"/>
                <w:color w:val="000000"/>
                <w:sz w:val="13"/>
                <w:szCs w:val="14"/>
              </w:rPr>
              <w:t>J.JELAČIĆA</w:t>
            </w:r>
            <w:proofErr w:type="spellEnd"/>
            <w:r>
              <w:rPr>
                <w:rFonts w:cs="Arial" w:eastAsia="Times New Roman" w:hAnsi="Arial" w:ascii="Arial"/>
                <w:color w:val="000000"/>
                <w:sz w:val="13"/>
                <w:szCs w:val="14"/>
              </w:rPr>
              <w:t xml:space="preserve"> 59, DARUVAR</w:t>
            </w:r>
          </w:p>
        </w:tc>
        <w:tc>
          <w:tcPr>
            <w:tcW w:type="dxa" w:w="1094"/>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657</w:t>
            </w:r>
          </w:p>
        </w:tc>
        <w:tc>
          <w:tcPr>
            <w:tcW w:type="dxa" w:w="1145"/>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394,20</w:t>
            </w:r>
          </w:p>
        </w:tc>
        <w:tc>
          <w:tcPr>
            <w:tcW w:type="dxa" w:w="1087"/>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262,80</w:t>
            </w:r>
          </w:p>
        </w:tc>
      </w:tr>
      <w:tr w:rsidTr="002D4617" w:rsidR="002D4617">
        <w:trPr>
          <w:trHeight w:val="320"/>
        </w:trPr>
        <w:tc>
          <w:tcPr>
            <w:tcW w:type="dxa" w:w="454"/>
            <w:tcBorders>
              <w:top w:val="nil"/>
              <w:left w:space="0" w:sz="4" w:color="auto" w:val="single"/>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56</w:t>
            </w:r>
          </w:p>
        </w:tc>
        <w:tc>
          <w:tcPr>
            <w:tcW w:type="dxa" w:w="3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TOMISLAV KOVAČIĆ</w:t>
            </w:r>
          </w:p>
        </w:tc>
        <w:tc>
          <w:tcPr>
            <w:tcW w:type="dxa" w:w="891"/>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16367906738</w:t>
            </w:r>
          </w:p>
        </w:tc>
        <w:tc>
          <w:tcPr>
            <w:tcW w:type="dxa" w:w="2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52. SAMOSTALNOG BATALJUNA 4</w:t>
            </w:r>
          </w:p>
        </w:tc>
        <w:tc>
          <w:tcPr>
            <w:tcW w:type="dxa" w:w="1094"/>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4.200.000,00</w:t>
            </w:r>
          </w:p>
        </w:tc>
        <w:tc>
          <w:tcPr>
            <w:tcW w:type="dxa" w:w="1145"/>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2.520.000,00</w:t>
            </w:r>
          </w:p>
        </w:tc>
        <w:tc>
          <w:tcPr>
            <w:tcW w:type="dxa" w:w="1087"/>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1.680.000,00</w:t>
            </w:r>
          </w:p>
        </w:tc>
      </w:tr>
      <w:tr w:rsidTr="002D4617" w:rsidR="002D4617">
        <w:trPr>
          <w:trHeight w:val="320"/>
        </w:trPr>
        <w:tc>
          <w:tcPr>
            <w:tcW w:type="dxa" w:w="454"/>
            <w:tcBorders>
              <w:top w:val="nil"/>
              <w:left w:space="0" w:sz="4" w:color="auto" w:val="single"/>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57</w:t>
            </w:r>
          </w:p>
        </w:tc>
        <w:tc>
          <w:tcPr>
            <w:tcW w:type="dxa" w:w="3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TPZ LINDE VILIČARI HRVATSKA d.o.o.</w:t>
            </w:r>
          </w:p>
        </w:tc>
        <w:tc>
          <w:tcPr>
            <w:tcW w:type="dxa" w:w="891"/>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69503639110</w:t>
            </w:r>
          </w:p>
        </w:tc>
        <w:tc>
          <w:tcPr>
            <w:tcW w:type="dxa" w:w="2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proofErr w:type="spellStart"/>
            <w:r>
              <w:rPr>
                <w:rFonts w:cs="Arial" w:eastAsia="Times New Roman" w:hAnsi="Arial" w:ascii="Arial"/>
                <w:color w:val="000000"/>
                <w:sz w:val="13"/>
                <w:szCs w:val="14"/>
              </w:rPr>
              <w:t>Novoselska</w:t>
            </w:r>
            <w:proofErr w:type="spellEnd"/>
            <w:r>
              <w:rPr>
                <w:rFonts w:cs="Arial" w:eastAsia="Times New Roman" w:hAnsi="Arial" w:ascii="Arial"/>
                <w:color w:val="000000"/>
                <w:sz w:val="13"/>
                <w:szCs w:val="14"/>
              </w:rPr>
              <w:t xml:space="preserve"> 25</w:t>
            </w:r>
          </w:p>
        </w:tc>
        <w:tc>
          <w:tcPr>
            <w:tcW w:type="dxa" w:w="1094"/>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22.222,82</w:t>
            </w:r>
          </w:p>
        </w:tc>
        <w:tc>
          <w:tcPr>
            <w:tcW w:type="dxa" w:w="1145"/>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13.333,69</w:t>
            </w:r>
          </w:p>
        </w:tc>
        <w:tc>
          <w:tcPr>
            <w:tcW w:type="dxa" w:w="1087"/>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8.889,13</w:t>
            </w:r>
          </w:p>
        </w:tc>
      </w:tr>
      <w:tr w:rsidTr="002D4617" w:rsidR="002D4617">
        <w:trPr>
          <w:trHeight w:val="320"/>
        </w:trPr>
        <w:tc>
          <w:tcPr>
            <w:tcW w:type="dxa" w:w="454"/>
            <w:tcBorders>
              <w:top w:val="nil"/>
              <w:left w:space="0" w:sz="4" w:color="auto" w:val="single"/>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58</w:t>
            </w:r>
          </w:p>
        </w:tc>
        <w:tc>
          <w:tcPr>
            <w:tcW w:type="dxa" w:w="3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UTOLICA d.o.o.</w:t>
            </w:r>
          </w:p>
        </w:tc>
        <w:tc>
          <w:tcPr>
            <w:tcW w:type="dxa" w:w="891"/>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49979554361</w:t>
            </w:r>
          </w:p>
        </w:tc>
        <w:tc>
          <w:tcPr>
            <w:tcW w:type="dxa" w:w="2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Kralja Tomislava 32</w:t>
            </w:r>
          </w:p>
        </w:tc>
        <w:tc>
          <w:tcPr>
            <w:tcW w:type="dxa" w:w="1094"/>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340</w:t>
            </w:r>
          </w:p>
        </w:tc>
        <w:tc>
          <w:tcPr>
            <w:tcW w:type="dxa" w:w="1145"/>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204,00</w:t>
            </w:r>
          </w:p>
        </w:tc>
        <w:tc>
          <w:tcPr>
            <w:tcW w:type="dxa" w:w="1087"/>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136,00</w:t>
            </w:r>
          </w:p>
        </w:tc>
      </w:tr>
      <w:tr w:rsidTr="002D4617" w:rsidR="002D4617">
        <w:trPr>
          <w:trHeight w:val="320"/>
        </w:trPr>
        <w:tc>
          <w:tcPr>
            <w:tcW w:type="dxa" w:w="454"/>
            <w:tcBorders>
              <w:top w:val="nil"/>
              <w:left w:space="0" w:sz="4" w:color="auto" w:val="single"/>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59</w:t>
            </w:r>
          </w:p>
        </w:tc>
        <w:tc>
          <w:tcPr>
            <w:tcW w:type="dxa" w:w="3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 xml:space="preserve">VALENTIĆ obrt za prijevoz, </w:t>
            </w:r>
            <w:proofErr w:type="spellStart"/>
            <w:r>
              <w:rPr>
                <w:rFonts w:cs="Arial" w:eastAsia="Times New Roman" w:hAnsi="Arial" w:ascii="Arial"/>
                <w:color w:val="000000"/>
                <w:sz w:val="13"/>
                <w:szCs w:val="14"/>
              </w:rPr>
              <w:t>vl</w:t>
            </w:r>
            <w:proofErr w:type="spellEnd"/>
            <w:r>
              <w:rPr>
                <w:rFonts w:cs="Arial" w:eastAsia="Times New Roman" w:hAnsi="Arial" w:ascii="Arial"/>
                <w:color w:val="000000"/>
                <w:sz w:val="13"/>
                <w:szCs w:val="14"/>
              </w:rPr>
              <w:t>. Milan Valentić i Josip Valentić</w:t>
            </w:r>
          </w:p>
        </w:tc>
        <w:tc>
          <w:tcPr>
            <w:tcW w:type="dxa" w:w="891"/>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61633774300</w:t>
            </w:r>
          </w:p>
        </w:tc>
        <w:tc>
          <w:tcPr>
            <w:tcW w:type="dxa" w:w="2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BANA JOSIPA JELAČIĆA 11</w:t>
            </w:r>
          </w:p>
        </w:tc>
        <w:tc>
          <w:tcPr>
            <w:tcW w:type="dxa" w:w="1094"/>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1.261,72</w:t>
            </w:r>
          </w:p>
        </w:tc>
        <w:tc>
          <w:tcPr>
            <w:tcW w:type="dxa" w:w="1145"/>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757,03</w:t>
            </w:r>
          </w:p>
        </w:tc>
        <w:tc>
          <w:tcPr>
            <w:tcW w:type="dxa" w:w="1087"/>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504,69</w:t>
            </w:r>
          </w:p>
        </w:tc>
      </w:tr>
      <w:tr w:rsidTr="002D4617" w:rsidR="002D4617">
        <w:trPr>
          <w:trHeight w:val="320"/>
        </w:trPr>
        <w:tc>
          <w:tcPr>
            <w:tcW w:type="dxa" w:w="454"/>
            <w:tcBorders>
              <w:top w:val="nil"/>
              <w:left w:space="0" w:sz="4" w:color="auto" w:val="single"/>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60</w:t>
            </w:r>
          </w:p>
        </w:tc>
        <w:tc>
          <w:tcPr>
            <w:tcW w:type="dxa" w:w="3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 xml:space="preserve">WÜRTH-HRVATSKA d.o.o. </w:t>
            </w:r>
          </w:p>
        </w:tc>
        <w:tc>
          <w:tcPr>
            <w:tcW w:type="dxa" w:w="891"/>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52641439848</w:t>
            </w:r>
          </w:p>
        </w:tc>
        <w:tc>
          <w:tcPr>
            <w:tcW w:type="dxa" w:w="2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Franje Lučića 32</w:t>
            </w:r>
          </w:p>
        </w:tc>
        <w:tc>
          <w:tcPr>
            <w:tcW w:type="dxa" w:w="1094"/>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889,31</w:t>
            </w:r>
          </w:p>
        </w:tc>
        <w:tc>
          <w:tcPr>
            <w:tcW w:type="dxa" w:w="1145"/>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533,59</w:t>
            </w:r>
          </w:p>
        </w:tc>
        <w:tc>
          <w:tcPr>
            <w:tcW w:type="dxa" w:w="1087"/>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355,72</w:t>
            </w:r>
          </w:p>
        </w:tc>
      </w:tr>
      <w:tr w:rsidTr="002D4617" w:rsidR="002D4617">
        <w:trPr>
          <w:trHeight w:val="320"/>
        </w:trPr>
        <w:tc>
          <w:tcPr>
            <w:tcW w:type="dxa" w:w="454"/>
            <w:tcBorders>
              <w:top w:val="nil"/>
              <w:left w:space="0" w:sz="4" w:color="auto" w:val="single"/>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61</w:t>
            </w:r>
          </w:p>
        </w:tc>
        <w:tc>
          <w:tcPr>
            <w:tcW w:type="dxa" w:w="3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ZAGREBAČKI HOLDING, d.o.o.</w:t>
            </w:r>
          </w:p>
        </w:tc>
        <w:tc>
          <w:tcPr>
            <w:tcW w:type="dxa" w:w="891"/>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85584865987</w:t>
            </w:r>
          </w:p>
        </w:tc>
        <w:tc>
          <w:tcPr>
            <w:tcW w:type="dxa" w:w="2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Ulica grada Vukovara 41</w:t>
            </w:r>
          </w:p>
        </w:tc>
        <w:tc>
          <w:tcPr>
            <w:tcW w:type="dxa" w:w="1094"/>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135,56</w:t>
            </w:r>
          </w:p>
        </w:tc>
        <w:tc>
          <w:tcPr>
            <w:tcW w:type="dxa" w:w="1145"/>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81,34</w:t>
            </w:r>
          </w:p>
        </w:tc>
        <w:tc>
          <w:tcPr>
            <w:tcW w:type="dxa" w:w="1087"/>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54,22</w:t>
            </w:r>
          </w:p>
        </w:tc>
      </w:tr>
      <w:tr w:rsidTr="002D4617" w:rsidR="002D4617">
        <w:trPr>
          <w:trHeight w:val="320"/>
        </w:trPr>
        <w:tc>
          <w:tcPr>
            <w:tcW w:type="dxa" w:w="454"/>
            <w:tcBorders>
              <w:top w:val="nil"/>
              <w:left w:space="0" w:sz="4" w:color="auto" w:val="single"/>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62</w:t>
            </w:r>
          </w:p>
        </w:tc>
        <w:tc>
          <w:tcPr>
            <w:tcW w:type="dxa" w:w="3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ZAGREBŠPED,d.o.o.</w:t>
            </w:r>
          </w:p>
        </w:tc>
        <w:tc>
          <w:tcPr>
            <w:tcW w:type="dxa" w:w="891"/>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2573674713</w:t>
            </w:r>
          </w:p>
        </w:tc>
        <w:tc>
          <w:tcPr>
            <w:tcW w:type="dxa" w:w="2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Vodovodna 20a</w:t>
            </w:r>
          </w:p>
        </w:tc>
        <w:tc>
          <w:tcPr>
            <w:tcW w:type="dxa" w:w="1094"/>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1.375,00</w:t>
            </w:r>
          </w:p>
        </w:tc>
        <w:tc>
          <w:tcPr>
            <w:tcW w:type="dxa" w:w="1145"/>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825,00</w:t>
            </w:r>
          </w:p>
        </w:tc>
        <w:tc>
          <w:tcPr>
            <w:tcW w:type="dxa" w:w="1087"/>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550,00</w:t>
            </w:r>
          </w:p>
        </w:tc>
      </w:tr>
      <w:tr w:rsidTr="002D4617" w:rsidR="002D4617">
        <w:trPr>
          <w:trHeight w:val="320"/>
        </w:trPr>
        <w:tc>
          <w:tcPr>
            <w:tcW w:type="dxa" w:w="454"/>
            <w:tcBorders>
              <w:top w:val="nil"/>
              <w:left w:space="0" w:sz="4" w:color="auto" w:val="single"/>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63</w:t>
            </w:r>
          </w:p>
        </w:tc>
        <w:tc>
          <w:tcPr>
            <w:tcW w:type="dxa" w:w="3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 xml:space="preserve">ZOMA proizvodno-uslužni obrt, </w:t>
            </w:r>
            <w:proofErr w:type="spellStart"/>
            <w:r>
              <w:rPr>
                <w:rFonts w:cs="Arial" w:eastAsia="Times New Roman" w:hAnsi="Arial" w:ascii="Arial"/>
                <w:color w:val="000000"/>
                <w:sz w:val="13"/>
                <w:szCs w:val="14"/>
              </w:rPr>
              <w:t>vl</w:t>
            </w:r>
            <w:proofErr w:type="spellEnd"/>
            <w:r>
              <w:rPr>
                <w:rFonts w:cs="Arial" w:eastAsia="Times New Roman" w:hAnsi="Arial" w:ascii="Arial"/>
                <w:color w:val="000000"/>
                <w:sz w:val="13"/>
                <w:szCs w:val="14"/>
              </w:rPr>
              <w:t>. Zoran Ciglar i Mario Pelikan</w:t>
            </w:r>
          </w:p>
        </w:tc>
        <w:tc>
          <w:tcPr>
            <w:tcW w:type="dxa" w:w="891"/>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9677816848</w:t>
            </w:r>
          </w:p>
        </w:tc>
        <w:tc>
          <w:tcPr>
            <w:tcW w:type="dxa" w:w="2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ULICA NIKOLE MIKCA 14</w:t>
            </w:r>
          </w:p>
        </w:tc>
        <w:tc>
          <w:tcPr>
            <w:tcW w:type="dxa" w:w="1094"/>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3.044,81</w:t>
            </w:r>
          </w:p>
        </w:tc>
        <w:tc>
          <w:tcPr>
            <w:tcW w:type="dxa" w:w="1145"/>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1.826,89</w:t>
            </w:r>
          </w:p>
        </w:tc>
        <w:tc>
          <w:tcPr>
            <w:tcW w:type="dxa" w:w="1087"/>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1.217,92</w:t>
            </w:r>
          </w:p>
        </w:tc>
      </w:tr>
      <w:tr w:rsidTr="002D4617" w:rsidR="002D4617">
        <w:trPr>
          <w:trHeight w:val="320"/>
        </w:trPr>
        <w:tc>
          <w:tcPr>
            <w:tcW w:type="dxa" w:w="454"/>
            <w:tcBorders>
              <w:top w:val="nil"/>
              <w:left w:space="0" w:sz="4" w:color="auto" w:val="single"/>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64</w:t>
            </w:r>
          </w:p>
        </w:tc>
        <w:tc>
          <w:tcPr>
            <w:tcW w:type="dxa" w:w="3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 xml:space="preserve">ZOU </w:t>
            </w:r>
            <w:proofErr w:type="spellStart"/>
            <w:r>
              <w:rPr>
                <w:rFonts w:cs="Arial" w:eastAsia="Times New Roman" w:hAnsi="Arial" w:ascii="Arial"/>
                <w:color w:val="000000"/>
                <w:sz w:val="13"/>
                <w:szCs w:val="14"/>
              </w:rPr>
              <w:t>Doneski</w:t>
            </w:r>
            <w:proofErr w:type="spellEnd"/>
            <w:r>
              <w:rPr>
                <w:rFonts w:cs="Arial" w:eastAsia="Times New Roman" w:hAnsi="Arial" w:ascii="Arial"/>
                <w:color w:val="000000"/>
                <w:sz w:val="13"/>
                <w:szCs w:val="14"/>
              </w:rPr>
              <w:t>, Babić, Medaković, Čačić</w:t>
            </w:r>
          </w:p>
        </w:tc>
        <w:tc>
          <w:tcPr>
            <w:tcW w:type="dxa" w:w="891"/>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61194838942</w:t>
            </w:r>
          </w:p>
        </w:tc>
        <w:tc>
          <w:tcPr>
            <w:tcW w:type="dxa" w:w="2107"/>
            <w:tcBorders>
              <w:top w:val="nil"/>
              <w:left w:val="nil"/>
              <w:bottom w:space="0" w:sz="4" w:color="auto" w:val="single"/>
              <w:right w:space="0" w:sz="4" w:color="auto" w:val="single"/>
            </w:tcBorders>
            <w:noWrap/>
            <w:vAlign w:val="center"/>
            <w:hideMark/>
          </w:tcPr>
          <w:p w:rsidRDefault="002D4617" w:rsidR="002D4617">
            <w:pPr>
              <w:rPr>
                <w:rFonts w:cs="Arial" w:eastAsia="Times New Roman" w:hAnsi="Arial" w:ascii="Arial"/>
                <w:color w:val="000000"/>
                <w:sz w:val="13"/>
                <w:szCs w:val="14"/>
                <w:lang w:val="en-US"/>
              </w:rPr>
            </w:pPr>
            <w:r>
              <w:rPr>
                <w:rFonts w:cs="Arial" w:eastAsia="Times New Roman" w:hAnsi="Arial" w:ascii="Arial"/>
                <w:color w:val="000000"/>
                <w:sz w:val="13"/>
                <w:szCs w:val="14"/>
              </w:rPr>
              <w:t>VLADIMIRA NAZORA 19C</w:t>
            </w:r>
          </w:p>
        </w:tc>
        <w:tc>
          <w:tcPr>
            <w:tcW w:type="dxa" w:w="1094"/>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1.250,00</w:t>
            </w:r>
          </w:p>
        </w:tc>
        <w:tc>
          <w:tcPr>
            <w:tcW w:type="dxa" w:w="1145"/>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750,00</w:t>
            </w:r>
          </w:p>
        </w:tc>
        <w:tc>
          <w:tcPr>
            <w:tcW w:type="dxa" w:w="1087"/>
            <w:tcBorders>
              <w:top w:val="nil"/>
              <w:left w:val="nil"/>
              <w:bottom w:space="0" w:sz="4" w:color="auto" w:val="single"/>
              <w:right w:space="0" w:sz="4" w:color="auto" w:val="single"/>
            </w:tcBorders>
            <w:shd w:fill="FFFFFF" w:color="auto" w:val="clear"/>
            <w:noWrap/>
            <w:vAlign w:val="center"/>
            <w:hideMark/>
          </w:tcPr>
          <w:p w:rsidRDefault="002D4617" w:rsidR="002D4617">
            <w:pPr>
              <w:jc w:val="center"/>
              <w:rPr>
                <w:rFonts w:cs="Arial" w:eastAsia="Times New Roman" w:hAnsi="Arial" w:ascii="Arial"/>
                <w:color w:val="000000"/>
                <w:sz w:val="13"/>
                <w:szCs w:val="14"/>
                <w:lang w:val="en-US"/>
              </w:rPr>
            </w:pPr>
            <w:r>
              <w:rPr>
                <w:rFonts w:cs="Arial" w:eastAsia="Times New Roman" w:hAnsi="Arial" w:ascii="Arial"/>
                <w:color w:val="000000"/>
                <w:sz w:val="13"/>
                <w:szCs w:val="14"/>
              </w:rPr>
              <w:t>500,00</w:t>
            </w:r>
          </w:p>
        </w:tc>
      </w:tr>
      <w:tr w:rsidTr="002D4617" w:rsidR="002D4617">
        <w:trPr>
          <w:trHeight w:val="320"/>
        </w:trPr>
        <w:tc>
          <w:tcPr>
            <w:tcW w:type="dxa" w:w="454"/>
            <w:tcBorders>
              <w:top w:val="nil"/>
              <w:left w:space="0" w:sz="4" w:color="auto" w:val="single"/>
              <w:bottom w:space="0" w:sz="4" w:color="auto" w:val="single"/>
              <w:right w:space="0" w:sz="4" w:color="auto" w:val="single"/>
            </w:tcBorders>
            <w:shd w:fill="A9D08E" w:color="auto" w:val="clear"/>
            <w:noWrap/>
            <w:vAlign w:val="center"/>
            <w:hideMark/>
          </w:tcPr>
          <w:p w:rsidRDefault="002D4617" w:rsidR="002D4617">
            <w:pPr>
              <w:rPr>
                <w:rFonts w:eastAsia="Times New Roman" w:hAnsi="Calibri" w:ascii="Calibri"/>
                <w:color w:val="000000"/>
                <w:sz w:val="13"/>
                <w:szCs w:val="14"/>
                <w:lang w:val="en-US"/>
              </w:rPr>
            </w:pPr>
            <w:r>
              <w:rPr>
                <w:rFonts w:eastAsia="Times New Roman" w:hAnsi="Calibri" w:ascii="Calibri"/>
                <w:color w:val="000000"/>
                <w:sz w:val="13"/>
                <w:szCs w:val="14"/>
              </w:rPr>
              <w:t> </w:t>
            </w:r>
          </w:p>
        </w:tc>
        <w:tc>
          <w:tcPr>
            <w:tcW w:type="dxa" w:w="3107"/>
            <w:tcBorders>
              <w:top w:val="nil"/>
              <w:left w:val="nil"/>
              <w:bottom w:space="0" w:sz="4" w:color="auto" w:val="single"/>
              <w:right w:space="0" w:sz="4" w:color="auto" w:val="single"/>
            </w:tcBorders>
            <w:shd w:fill="A9D08E" w:color="auto" w:val="clear"/>
            <w:noWrap/>
            <w:vAlign w:val="center"/>
            <w:hideMark/>
          </w:tcPr>
          <w:p w:rsidRDefault="002D4617" w:rsidR="002D4617">
            <w:pPr>
              <w:rPr>
                <w:rFonts w:eastAsia="Times New Roman" w:hAnsi="Calibri" w:ascii="Calibri"/>
                <w:color w:val="000000"/>
                <w:sz w:val="13"/>
                <w:szCs w:val="14"/>
                <w:lang w:val="en-US"/>
              </w:rPr>
            </w:pPr>
            <w:r>
              <w:rPr>
                <w:rFonts w:eastAsia="Times New Roman" w:hAnsi="Calibri" w:ascii="Calibri"/>
                <w:color w:val="000000"/>
                <w:sz w:val="13"/>
                <w:szCs w:val="14"/>
              </w:rPr>
              <w:t>SVEUKUPNO:</w:t>
            </w:r>
          </w:p>
        </w:tc>
        <w:tc>
          <w:tcPr>
            <w:tcW w:type="dxa" w:w="891"/>
            <w:tcBorders>
              <w:top w:val="nil"/>
              <w:left w:val="nil"/>
              <w:bottom w:space="0" w:sz="4" w:color="auto" w:val="single"/>
              <w:right w:space="0" w:sz="4" w:color="auto" w:val="single"/>
            </w:tcBorders>
            <w:shd w:fill="A9D08E" w:color="auto" w:val="clear"/>
            <w:noWrap/>
            <w:vAlign w:val="center"/>
            <w:hideMark/>
          </w:tcPr>
          <w:p w:rsidRDefault="002D4617" w:rsidR="002D4617">
            <w:pPr>
              <w:jc w:val="center"/>
              <w:rPr>
                <w:rFonts w:eastAsia="Times New Roman" w:hAnsi="Calibri" w:ascii="Calibri"/>
                <w:color w:val="000000"/>
                <w:sz w:val="13"/>
                <w:szCs w:val="14"/>
                <w:lang w:val="en-US"/>
              </w:rPr>
            </w:pPr>
            <w:r>
              <w:rPr>
                <w:rFonts w:eastAsia="Times New Roman" w:hAnsi="Calibri" w:ascii="Calibri"/>
                <w:color w:val="000000"/>
                <w:sz w:val="13"/>
                <w:szCs w:val="14"/>
              </w:rPr>
              <w:t> </w:t>
            </w:r>
          </w:p>
        </w:tc>
        <w:tc>
          <w:tcPr>
            <w:tcW w:type="dxa" w:w="2107"/>
            <w:tcBorders>
              <w:top w:val="nil"/>
              <w:left w:val="nil"/>
              <w:bottom w:space="0" w:sz="4" w:color="auto" w:val="single"/>
              <w:right w:space="0" w:sz="4" w:color="auto" w:val="single"/>
            </w:tcBorders>
            <w:shd w:fill="A9D08E" w:color="auto" w:val="clear"/>
            <w:noWrap/>
            <w:vAlign w:val="center"/>
            <w:hideMark/>
          </w:tcPr>
          <w:p w:rsidRDefault="002D4617" w:rsidR="002D4617">
            <w:pPr>
              <w:rPr>
                <w:rFonts w:eastAsia="Times New Roman" w:hAnsi="Calibri" w:ascii="Calibri"/>
                <w:color w:val="000000"/>
                <w:sz w:val="13"/>
                <w:szCs w:val="14"/>
                <w:lang w:val="en-US"/>
              </w:rPr>
            </w:pPr>
            <w:r>
              <w:rPr>
                <w:rFonts w:eastAsia="Times New Roman" w:hAnsi="Calibri" w:ascii="Calibri"/>
                <w:color w:val="000000"/>
                <w:sz w:val="13"/>
                <w:szCs w:val="14"/>
              </w:rPr>
              <w:t> </w:t>
            </w:r>
          </w:p>
        </w:tc>
        <w:tc>
          <w:tcPr>
            <w:tcW w:type="dxa" w:w="1094"/>
            <w:tcBorders>
              <w:top w:val="nil"/>
              <w:left w:val="nil"/>
              <w:bottom w:space="0" w:sz="4" w:color="auto" w:val="single"/>
              <w:right w:space="0" w:sz="4" w:color="auto" w:val="single"/>
            </w:tcBorders>
            <w:shd w:fill="A9D08E" w:color="auto" w:val="clear"/>
            <w:noWrap/>
            <w:vAlign w:val="center"/>
            <w:hideMark/>
          </w:tcPr>
          <w:p w:rsidRDefault="002D4617" w:rsidR="002D4617">
            <w:pPr>
              <w:jc w:val="right"/>
              <w:rPr>
                <w:rFonts w:cs="Arial" w:eastAsia="Times New Roman" w:hAnsi="Arial" w:ascii="Arial"/>
                <w:b/>
                <w:bCs/>
                <w:color w:val="000000"/>
                <w:sz w:val="13"/>
                <w:szCs w:val="16"/>
                <w:lang w:val="en-US"/>
              </w:rPr>
            </w:pPr>
            <w:r>
              <w:rPr>
                <w:rFonts w:cs="Arial" w:eastAsia="Times New Roman" w:hAnsi="Arial" w:ascii="Arial"/>
                <w:b/>
                <w:bCs/>
                <w:color w:val="000000"/>
                <w:sz w:val="13"/>
                <w:szCs w:val="16"/>
              </w:rPr>
              <w:t>18.067.902,53</w:t>
            </w:r>
          </w:p>
        </w:tc>
        <w:tc>
          <w:tcPr>
            <w:tcW w:type="dxa" w:w="1145"/>
            <w:tcBorders>
              <w:top w:val="nil"/>
              <w:left w:val="nil"/>
              <w:bottom w:space="0" w:sz="4" w:color="auto" w:val="single"/>
              <w:right w:space="0" w:sz="4" w:color="auto" w:val="single"/>
            </w:tcBorders>
            <w:shd w:fill="A9D08E" w:color="auto" w:val="clear"/>
            <w:noWrap/>
            <w:vAlign w:val="center"/>
            <w:hideMark/>
          </w:tcPr>
          <w:p w:rsidRDefault="002D4617" w:rsidR="002D4617">
            <w:pPr>
              <w:jc w:val="right"/>
              <w:rPr>
                <w:rFonts w:cs="Arial" w:eastAsia="Times New Roman" w:hAnsi="Arial" w:ascii="Arial"/>
                <w:b/>
                <w:bCs/>
                <w:color w:val="000000"/>
                <w:sz w:val="13"/>
                <w:szCs w:val="16"/>
                <w:lang w:val="en-US"/>
              </w:rPr>
            </w:pPr>
            <w:r>
              <w:rPr>
                <w:rFonts w:cs="Arial" w:eastAsia="Times New Roman" w:hAnsi="Arial" w:ascii="Arial"/>
                <w:b/>
                <w:bCs/>
                <w:color w:val="000000"/>
                <w:sz w:val="13"/>
                <w:szCs w:val="16"/>
              </w:rPr>
              <w:t>10.840.741,52</w:t>
            </w:r>
          </w:p>
        </w:tc>
        <w:tc>
          <w:tcPr>
            <w:tcW w:type="dxa" w:w="1087"/>
            <w:tcBorders>
              <w:top w:val="nil"/>
              <w:left w:val="nil"/>
              <w:bottom w:space="0" w:sz="4" w:color="auto" w:val="single"/>
              <w:right w:space="0" w:sz="4" w:color="auto" w:val="single"/>
            </w:tcBorders>
            <w:shd w:fill="A9D08E" w:color="auto" w:val="clear"/>
            <w:noWrap/>
            <w:vAlign w:val="center"/>
            <w:hideMark/>
          </w:tcPr>
          <w:p w:rsidRDefault="002D4617" w:rsidR="002D4617">
            <w:pPr>
              <w:jc w:val="right"/>
              <w:rPr>
                <w:rFonts w:cs="Arial" w:eastAsia="Times New Roman" w:hAnsi="Arial" w:ascii="Arial"/>
                <w:b/>
                <w:bCs/>
                <w:color w:val="000000"/>
                <w:sz w:val="13"/>
                <w:szCs w:val="16"/>
                <w:lang w:val="en-US"/>
              </w:rPr>
            </w:pPr>
            <w:r>
              <w:rPr>
                <w:rFonts w:cs="Arial" w:eastAsia="Times New Roman" w:hAnsi="Arial" w:ascii="Arial"/>
                <w:b/>
                <w:bCs/>
                <w:color w:val="000000"/>
                <w:sz w:val="13"/>
                <w:szCs w:val="16"/>
              </w:rPr>
              <w:t>7.227.161,01</w:t>
            </w:r>
          </w:p>
        </w:tc>
      </w:tr>
    </w:tbl>
    <w:p w:rsidRDefault="002D4617" w:rsidP="002D4617" w:rsidR="002D4617">
      <w:pPr>
        <w:pStyle w:val="Grafikeoznake2"/>
        <w:numPr>
          <w:ilvl w:val="0"/>
          <w:numId w:val="0"/>
        </w:numPr>
        <w:tabs>
          <w:tab w:pos="708" w:val="left"/>
        </w:tabs>
        <w:spacing w:lineRule="auto" w:line="360"/>
        <w:ind w:hanging="360" w:left="643"/>
        <w:jc w:val="both"/>
        <w:rPr>
          <w:lang w:eastAsia="hr-HR"/>
        </w:rPr>
      </w:pPr>
    </w:p>
    <w:p w:rsidRDefault="002D4617" w:rsidP="002D4617" w:rsidR="002D4617">
      <w:pPr>
        <w:rPr>
          <w:rFonts w:eastAsia="Times New Roman"/>
          <w:lang w:eastAsia="hr-HR"/>
        </w:rPr>
      </w:pPr>
      <w:r>
        <w:br w:type="page"/>
      </w:r>
    </w:p>
    <w:p w:rsidRDefault="002D4617" w:rsidP="002D4617" w:rsidR="002D4617">
      <w:pPr>
        <w:pStyle w:val="Grafikeoznake2"/>
        <w:numPr>
          <w:ilvl w:val="0"/>
          <w:numId w:val="48"/>
        </w:numPr>
        <w:tabs>
          <w:tab w:pos="708" w:val="left"/>
        </w:tabs>
        <w:spacing w:lineRule="auto" w:line="360" w:before="0"/>
        <w:contextualSpacing/>
        <w:jc w:val="both"/>
        <w:rPr>
          <w:rFonts w:eastAsia="Times New Roman"/>
          <w:lang w:eastAsia="hr-HR"/>
        </w:rPr>
      </w:pPr>
      <w:r>
        <w:lastRenderedPageBreak/>
        <w:t xml:space="preserve">Dug prema grupi </w:t>
      </w:r>
      <w:r>
        <w:rPr>
          <w:b/>
        </w:rPr>
        <w:t xml:space="preserve">RAZLUČNI VJEROVNICI, sukladno utvrđenim tražbinama </w:t>
      </w:r>
      <w:r>
        <w:t xml:space="preserve">iznosi  2.154.875,67 kn. Predlaže se namirenje iz </w:t>
      </w:r>
      <w:proofErr w:type="spellStart"/>
      <w:r>
        <w:t>razlučnog</w:t>
      </w:r>
      <w:proofErr w:type="spellEnd"/>
      <w:r>
        <w:t xml:space="preserve"> prava. </w:t>
      </w:r>
    </w:p>
    <w:tbl>
      <w:tblPr>
        <w:tblW w:type="dxa" w:w="9036"/>
        <w:tblInd w:type="dxa" w:w="108"/>
        <w:tblLayout w:type="fixed"/>
        <w:tblLook w:val="04A0" w:noVBand="1" w:noHBand="0" w:lastColumn="0" w:firstColumn="1" w:lastRow="0" w:firstRow="1"/>
      </w:tblPr>
      <w:tblGrid>
        <w:gridCol w:w="570"/>
        <w:gridCol w:w="3294"/>
        <w:gridCol w:w="1458"/>
        <w:gridCol w:w="2096"/>
        <w:gridCol w:w="1618"/>
      </w:tblGrid>
      <w:tr w:rsidTr="002D4617" w:rsidR="002D4617">
        <w:trPr>
          <w:trHeight w:val="440"/>
        </w:trPr>
        <w:tc>
          <w:tcPr>
            <w:tcW w:type="dxa" w:w="570"/>
            <w:tcBorders>
              <w:top w:space="0" w:sz="4" w:color="auto" w:val="single"/>
              <w:left w:space="0" w:sz="4" w:color="auto" w:val="single"/>
              <w:bottom w:space="0" w:sz="4" w:color="auto" w:val="single"/>
              <w:right w:space="0" w:sz="4" w:color="auto" w:val="single"/>
            </w:tcBorders>
            <w:shd w:fill="A9D08E" w:color="auto" w:val="clear"/>
            <w:noWrap/>
            <w:vAlign w:val="center"/>
            <w:hideMark/>
          </w:tcPr>
          <w:p w:rsidRDefault="002D4617" w:rsidR="002D4617">
            <w:pPr>
              <w:jc w:val="center"/>
              <w:rPr>
                <w:rFonts w:cs="Arial" w:eastAsia="Times New Roman" w:hAnsi="Arial" w:ascii="Arial"/>
                <w:b/>
                <w:bCs/>
                <w:color w:val="000000"/>
                <w:sz w:val="16"/>
                <w:szCs w:val="16"/>
                <w:lang w:eastAsia="en-GB" w:val="en-GB"/>
              </w:rPr>
            </w:pPr>
            <w:proofErr w:type="spellStart"/>
            <w:r>
              <w:rPr>
                <w:rFonts w:cs="Arial" w:eastAsia="Times New Roman" w:hAnsi="Arial" w:ascii="Arial"/>
                <w:b/>
                <w:bCs/>
                <w:color w:val="000000"/>
                <w:sz w:val="16"/>
                <w:szCs w:val="16"/>
              </w:rPr>
              <w:t>R.B</w:t>
            </w:r>
            <w:proofErr w:type="spellEnd"/>
            <w:r>
              <w:rPr>
                <w:rFonts w:cs="Arial" w:eastAsia="Times New Roman" w:hAnsi="Arial" w:ascii="Arial"/>
                <w:b/>
                <w:bCs/>
                <w:color w:val="000000"/>
                <w:sz w:val="16"/>
                <w:szCs w:val="16"/>
              </w:rPr>
              <w:t>.</w:t>
            </w:r>
          </w:p>
        </w:tc>
        <w:tc>
          <w:tcPr>
            <w:tcW w:type="dxa" w:w="3293"/>
            <w:tcBorders>
              <w:top w:space="0" w:sz="4" w:color="auto" w:val="single"/>
              <w:left w:val="nil"/>
              <w:bottom w:space="0" w:sz="4" w:color="auto" w:val="single"/>
              <w:right w:space="0" w:sz="4" w:color="auto" w:val="single"/>
            </w:tcBorders>
            <w:shd w:fill="A9D08E" w:color="auto" w:val="clear"/>
            <w:noWrap/>
            <w:vAlign w:val="center"/>
            <w:hideMark/>
          </w:tcPr>
          <w:p w:rsidRDefault="002D4617" w:rsidR="002D4617">
            <w:pPr>
              <w:jc w:val="center"/>
              <w:rPr>
                <w:rFonts w:cs="Arial" w:eastAsia="Times New Roman" w:hAnsi="Arial" w:ascii="Arial"/>
                <w:b/>
                <w:bCs/>
                <w:color w:val="000000"/>
                <w:sz w:val="16"/>
                <w:szCs w:val="16"/>
                <w:lang w:val="en-US"/>
              </w:rPr>
            </w:pPr>
            <w:r>
              <w:rPr>
                <w:rFonts w:cs="Arial" w:eastAsia="Times New Roman" w:hAnsi="Arial" w:ascii="Arial"/>
                <w:b/>
                <w:bCs/>
                <w:color w:val="000000"/>
                <w:sz w:val="16"/>
                <w:szCs w:val="16"/>
              </w:rPr>
              <w:t>Ime i prezime / Naziv vjerovnika</w:t>
            </w:r>
          </w:p>
        </w:tc>
        <w:tc>
          <w:tcPr>
            <w:tcW w:type="dxa" w:w="1457"/>
            <w:tcBorders>
              <w:top w:space="0" w:sz="4" w:color="auto" w:val="single"/>
              <w:left w:val="nil"/>
              <w:bottom w:space="0" w:sz="4" w:color="auto" w:val="single"/>
              <w:right w:space="0" w:sz="4" w:color="auto" w:val="single"/>
            </w:tcBorders>
            <w:shd w:fill="A9D08E" w:color="auto" w:val="clear"/>
            <w:noWrap/>
            <w:vAlign w:val="center"/>
            <w:hideMark/>
          </w:tcPr>
          <w:p w:rsidRDefault="002D4617" w:rsidR="002D4617">
            <w:pPr>
              <w:jc w:val="center"/>
              <w:rPr>
                <w:rFonts w:cs="Arial" w:eastAsia="Times New Roman" w:hAnsi="Arial" w:ascii="Arial"/>
                <w:b/>
                <w:bCs/>
                <w:color w:val="000000"/>
                <w:sz w:val="16"/>
                <w:szCs w:val="16"/>
                <w:lang w:val="en-US"/>
              </w:rPr>
            </w:pPr>
            <w:r>
              <w:rPr>
                <w:rFonts w:cs="Arial" w:eastAsia="Times New Roman" w:hAnsi="Arial" w:ascii="Arial"/>
                <w:b/>
                <w:bCs/>
                <w:color w:val="000000"/>
                <w:sz w:val="16"/>
                <w:szCs w:val="16"/>
              </w:rPr>
              <w:t>OIB vjerovnika</w:t>
            </w:r>
          </w:p>
        </w:tc>
        <w:tc>
          <w:tcPr>
            <w:tcW w:type="dxa" w:w="2095"/>
            <w:tcBorders>
              <w:top w:space="0" w:sz="4" w:color="auto" w:val="single"/>
              <w:left w:val="nil"/>
              <w:bottom w:space="0" w:sz="4" w:color="auto" w:val="single"/>
              <w:right w:space="0" w:sz="4" w:color="auto" w:val="single"/>
            </w:tcBorders>
            <w:shd w:fill="A9D08E" w:color="auto" w:val="clear"/>
            <w:noWrap/>
            <w:vAlign w:val="center"/>
            <w:hideMark/>
          </w:tcPr>
          <w:p w:rsidRDefault="002D4617" w:rsidR="002D4617">
            <w:pPr>
              <w:jc w:val="center"/>
              <w:rPr>
                <w:rFonts w:cs="Arial" w:eastAsia="Times New Roman" w:hAnsi="Arial" w:ascii="Arial"/>
                <w:b/>
                <w:bCs/>
                <w:color w:val="000000"/>
                <w:sz w:val="16"/>
                <w:szCs w:val="16"/>
                <w:lang w:val="en-US"/>
              </w:rPr>
            </w:pPr>
            <w:r>
              <w:rPr>
                <w:rFonts w:cs="Arial" w:eastAsia="Times New Roman" w:hAnsi="Arial" w:ascii="Arial"/>
                <w:b/>
                <w:bCs/>
                <w:color w:val="000000"/>
                <w:sz w:val="16"/>
                <w:szCs w:val="16"/>
              </w:rPr>
              <w:t>Adresa vjerovnika</w:t>
            </w:r>
          </w:p>
        </w:tc>
        <w:tc>
          <w:tcPr>
            <w:tcW w:type="dxa" w:w="1617"/>
            <w:tcBorders>
              <w:top w:space="0" w:sz="4" w:color="auto" w:val="single"/>
              <w:left w:val="nil"/>
              <w:bottom w:space="0" w:sz="4" w:color="auto" w:val="single"/>
              <w:right w:space="0" w:sz="4" w:color="auto" w:val="single"/>
            </w:tcBorders>
            <w:shd w:fill="A9D08E" w:color="auto" w:val="clear"/>
            <w:vAlign w:val="center"/>
            <w:hideMark/>
          </w:tcPr>
          <w:p w:rsidRDefault="002D4617" w:rsidR="002D4617">
            <w:pPr>
              <w:jc w:val="center"/>
              <w:rPr>
                <w:rFonts w:cs="Arial" w:eastAsia="Times New Roman" w:hAnsi="Arial" w:ascii="Arial"/>
                <w:b/>
                <w:bCs/>
                <w:color w:val="000000"/>
                <w:sz w:val="16"/>
                <w:szCs w:val="16"/>
                <w:lang w:val="en-US"/>
              </w:rPr>
            </w:pPr>
            <w:r>
              <w:rPr>
                <w:rFonts w:cs="Arial" w:eastAsia="Times New Roman" w:hAnsi="Arial" w:ascii="Arial"/>
                <w:b/>
                <w:bCs/>
                <w:color w:val="000000"/>
                <w:sz w:val="16"/>
                <w:szCs w:val="16"/>
              </w:rPr>
              <w:t>UTVRĐENA TRAŽBINA</w:t>
            </w:r>
          </w:p>
        </w:tc>
      </w:tr>
      <w:tr w:rsidTr="002D4617" w:rsidR="002D4617">
        <w:trPr>
          <w:trHeight w:val="320"/>
        </w:trPr>
        <w:tc>
          <w:tcPr>
            <w:tcW w:type="dxa" w:w="570"/>
            <w:tcBorders>
              <w:top w:val="nil"/>
              <w:left w:space="0" w:sz="4" w:color="auto" w:val="single"/>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4"/>
                <w:szCs w:val="14"/>
                <w:lang w:val="en-US"/>
              </w:rPr>
            </w:pPr>
            <w:r>
              <w:rPr>
                <w:rFonts w:cs="Arial" w:eastAsia="Times New Roman" w:hAnsi="Arial" w:ascii="Arial"/>
                <w:color w:val="000000"/>
                <w:sz w:val="14"/>
                <w:szCs w:val="14"/>
              </w:rPr>
              <w:t>1</w:t>
            </w:r>
          </w:p>
        </w:tc>
        <w:tc>
          <w:tcPr>
            <w:tcW w:type="dxa" w:w="3293"/>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4"/>
                <w:szCs w:val="14"/>
                <w:lang w:val="en-US"/>
              </w:rPr>
            </w:pPr>
            <w:r>
              <w:rPr>
                <w:rFonts w:cs="Arial" w:eastAsia="Times New Roman" w:hAnsi="Arial" w:ascii="Arial"/>
                <w:color w:val="000000"/>
                <w:sz w:val="14"/>
                <w:szCs w:val="14"/>
              </w:rPr>
              <w:t xml:space="preserve">HRVATSKA BANKA ZA OBNOVU I RAZVITAK </w:t>
            </w:r>
          </w:p>
        </w:tc>
        <w:tc>
          <w:tcPr>
            <w:tcW w:type="dxa" w:w="1457"/>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4"/>
                <w:szCs w:val="14"/>
                <w:lang w:val="en-US"/>
              </w:rPr>
            </w:pPr>
            <w:r>
              <w:rPr>
                <w:rFonts w:cs="Arial" w:eastAsia="Times New Roman" w:hAnsi="Arial" w:ascii="Arial"/>
                <w:color w:val="000000"/>
                <w:sz w:val="14"/>
                <w:szCs w:val="14"/>
              </w:rPr>
              <w:t>26702280390</w:t>
            </w:r>
          </w:p>
        </w:tc>
        <w:tc>
          <w:tcPr>
            <w:tcW w:type="dxa" w:w="2095"/>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4"/>
                <w:szCs w:val="14"/>
                <w:lang w:val="en-US"/>
              </w:rPr>
            </w:pPr>
            <w:proofErr w:type="spellStart"/>
            <w:r>
              <w:rPr>
                <w:rFonts w:cs="Arial" w:eastAsia="Times New Roman" w:hAnsi="Arial" w:ascii="Arial"/>
                <w:color w:val="000000"/>
                <w:sz w:val="14"/>
                <w:szCs w:val="14"/>
              </w:rPr>
              <w:t>Štrossmayerov</w:t>
            </w:r>
            <w:proofErr w:type="spellEnd"/>
            <w:r>
              <w:rPr>
                <w:rFonts w:cs="Arial" w:eastAsia="Times New Roman" w:hAnsi="Arial" w:ascii="Arial"/>
                <w:color w:val="000000"/>
                <w:sz w:val="14"/>
                <w:szCs w:val="14"/>
              </w:rPr>
              <w:t xml:space="preserve"> trg 9, Zagreb</w:t>
            </w:r>
          </w:p>
        </w:tc>
        <w:tc>
          <w:tcPr>
            <w:tcW w:type="dxa" w:w="1617"/>
            <w:tcBorders>
              <w:top w:val="nil"/>
              <w:left w:val="nil"/>
              <w:bottom w:space="0" w:sz="4" w:color="auto" w:val="single"/>
              <w:right w:space="0" w:sz="4" w:color="auto" w:val="single"/>
            </w:tcBorders>
            <w:noWrap/>
            <w:vAlign w:val="center"/>
            <w:hideMark/>
          </w:tcPr>
          <w:p w:rsidRDefault="002D4617" w:rsidR="002D4617">
            <w:pPr>
              <w:jc w:val="center"/>
              <w:rPr>
                <w:rFonts w:cs="Arial" w:eastAsia="Times New Roman" w:hAnsi="Arial" w:ascii="Arial"/>
                <w:color w:val="000000"/>
                <w:sz w:val="14"/>
                <w:szCs w:val="14"/>
                <w:lang w:val="en-US"/>
              </w:rPr>
            </w:pPr>
            <w:r>
              <w:rPr>
                <w:rFonts w:cs="Arial" w:eastAsia="Times New Roman" w:hAnsi="Arial" w:ascii="Arial"/>
                <w:color w:val="000000"/>
                <w:sz w:val="14"/>
                <w:szCs w:val="14"/>
              </w:rPr>
              <w:t>2.154.875,67</w:t>
            </w:r>
          </w:p>
        </w:tc>
      </w:tr>
      <w:tr w:rsidTr="002D4617" w:rsidR="002D4617">
        <w:trPr>
          <w:trHeight w:val="320"/>
        </w:trPr>
        <w:tc>
          <w:tcPr>
            <w:tcW w:type="dxa" w:w="570"/>
            <w:tcBorders>
              <w:top w:val="nil"/>
              <w:left w:space="0" w:sz="4" w:color="auto" w:val="single"/>
              <w:bottom w:space="0" w:sz="4" w:color="auto" w:val="single"/>
              <w:right w:space="0" w:sz="4" w:color="auto" w:val="single"/>
            </w:tcBorders>
            <w:shd w:fill="A9D08E" w:color="auto" w:val="clear"/>
            <w:noWrap/>
            <w:vAlign w:val="center"/>
            <w:hideMark/>
          </w:tcPr>
          <w:p w:rsidRDefault="002D4617" w:rsidR="002D4617">
            <w:pPr>
              <w:jc w:val="center"/>
              <w:rPr>
                <w:rFonts w:eastAsia="Times New Roman" w:hAnsi="Calibri" w:ascii="Calibri"/>
                <w:color w:val="000000"/>
                <w:sz w:val="14"/>
                <w:szCs w:val="14"/>
                <w:lang w:val="en-US"/>
              </w:rPr>
            </w:pPr>
            <w:r>
              <w:rPr>
                <w:rFonts w:eastAsia="Times New Roman" w:hAnsi="Calibri" w:ascii="Calibri"/>
                <w:color w:val="000000"/>
                <w:sz w:val="14"/>
                <w:szCs w:val="14"/>
              </w:rPr>
              <w:t> </w:t>
            </w:r>
          </w:p>
        </w:tc>
        <w:tc>
          <w:tcPr>
            <w:tcW w:type="dxa" w:w="3293"/>
            <w:tcBorders>
              <w:top w:val="nil"/>
              <w:left w:val="nil"/>
              <w:bottom w:space="0" w:sz="4" w:color="auto" w:val="single"/>
              <w:right w:space="0" w:sz="4" w:color="auto" w:val="single"/>
            </w:tcBorders>
            <w:shd w:fill="A9D08E" w:color="auto" w:val="clear"/>
            <w:noWrap/>
            <w:vAlign w:val="center"/>
            <w:hideMark/>
          </w:tcPr>
          <w:p w:rsidRDefault="002D4617" w:rsidR="002D4617">
            <w:pPr>
              <w:jc w:val="center"/>
              <w:rPr>
                <w:rFonts w:eastAsia="Times New Roman" w:hAnsi="Calibri" w:ascii="Calibri"/>
                <w:color w:val="000000"/>
                <w:sz w:val="14"/>
                <w:szCs w:val="14"/>
                <w:lang w:val="en-US"/>
              </w:rPr>
            </w:pPr>
            <w:r>
              <w:rPr>
                <w:rFonts w:eastAsia="Times New Roman" w:hAnsi="Calibri" w:ascii="Calibri"/>
                <w:color w:val="000000"/>
                <w:sz w:val="14"/>
                <w:szCs w:val="14"/>
              </w:rPr>
              <w:t>SVEUKUPNO:</w:t>
            </w:r>
          </w:p>
        </w:tc>
        <w:tc>
          <w:tcPr>
            <w:tcW w:type="dxa" w:w="1457"/>
            <w:tcBorders>
              <w:top w:val="nil"/>
              <w:left w:val="nil"/>
              <w:bottom w:space="0" w:sz="4" w:color="auto" w:val="single"/>
              <w:right w:space="0" w:sz="4" w:color="auto" w:val="single"/>
            </w:tcBorders>
            <w:shd w:fill="A9D08E" w:color="auto" w:val="clear"/>
            <w:noWrap/>
            <w:vAlign w:val="center"/>
            <w:hideMark/>
          </w:tcPr>
          <w:p w:rsidRDefault="002D4617" w:rsidR="002D4617">
            <w:pPr>
              <w:jc w:val="center"/>
              <w:rPr>
                <w:rFonts w:eastAsia="Times New Roman" w:hAnsi="Calibri" w:ascii="Calibri"/>
                <w:color w:val="000000"/>
                <w:sz w:val="14"/>
                <w:szCs w:val="14"/>
                <w:lang w:val="en-US"/>
              </w:rPr>
            </w:pPr>
            <w:r>
              <w:rPr>
                <w:rFonts w:eastAsia="Times New Roman" w:hAnsi="Calibri" w:ascii="Calibri"/>
                <w:color w:val="000000"/>
                <w:sz w:val="14"/>
                <w:szCs w:val="14"/>
              </w:rPr>
              <w:t> </w:t>
            </w:r>
          </w:p>
        </w:tc>
        <w:tc>
          <w:tcPr>
            <w:tcW w:type="dxa" w:w="2095"/>
            <w:tcBorders>
              <w:top w:val="nil"/>
              <w:left w:val="nil"/>
              <w:bottom w:space="0" w:sz="4" w:color="auto" w:val="single"/>
              <w:right w:space="0" w:sz="4" w:color="auto" w:val="single"/>
            </w:tcBorders>
            <w:shd w:fill="A9D08E" w:color="auto" w:val="clear"/>
            <w:noWrap/>
            <w:vAlign w:val="center"/>
            <w:hideMark/>
          </w:tcPr>
          <w:p w:rsidRDefault="002D4617" w:rsidR="002D4617">
            <w:pPr>
              <w:jc w:val="center"/>
              <w:rPr>
                <w:rFonts w:eastAsia="Times New Roman" w:hAnsi="Calibri" w:ascii="Calibri"/>
                <w:color w:val="000000"/>
                <w:sz w:val="14"/>
                <w:szCs w:val="14"/>
                <w:lang w:val="en-US"/>
              </w:rPr>
            </w:pPr>
            <w:r>
              <w:rPr>
                <w:rFonts w:eastAsia="Times New Roman" w:hAnsi="Calibri" w:ascii="Calibri"/>
                <w:color w:val="000000"/>
                <w:sz w:val="14"/>
                <w:szCs w:val="14"/>
              </w:rPr>
              <w:t> </w:t>
            </w:r>
          </w:p>
        </w:tc>
        <w:tc>
          <w:tcPr>
            <w:tcW w:type="dxa" w:w="1617"/>
            <w:tcBorders>
              <w:top w:val="nil"/>
              <w:left w:val="nil"/>
              <w:bottom w:space="0" w:sz="4" w:color="auto" w:val="single"/>
              <w:right w:space="0" w:sz="4" w:color="auto" w:val="single"/>
            </w:tcBorders>
            <w:shd w:fill="A9D08E" w:color="auto" w:val="clear"/>
            <w:noWrap/>
            <w:vAlign w:val="center"/>
            <w:hideMark/>
          </w:tcPr>
          <w:p w:rsidRDefault="002D4617" w:rsidR="002D4617">
            <w:pPr>
              <w:jc w:val="center"/>
              <w:rPr>
                <w:rFonts w:cs="Arial" w:eastAsia="Times New Roman" w:hAnsi="Arial" w:ascii="Arial"/>
                <w:b/>
                <w:bCs/>
                <w:color w:val="000000"/>
                <w:sz w:val="16"/>
                <w:szCs w:val="16"/>
                <w:lang w:val="en-US"/>
              </w:rPr>
            </w:pPr>
            <w:r>
              <w:rPr>
                <w:rFonts w:cs="Arial" w:eastAsia="Times New Roman" w:hAnsi="Arial" w:ascii="Arial"/>
                <w:b/>
                <w:bCs/>
                <w:color w:val="000000"/>
                <w:sz w:val="16"/>
                <w:szCs w:val="16"/>
              </w:rPr>
              <w:t>2.154.875,67</w:t>
            </w:r>
          </w:p>
        </w:tc>
      </w:tr>
    </w:tbl>
    <w:p w:rsidRDefault="002D4617" w:rsidP="002D4617" w:rsidR="002D4617">
      <w:pPr>
        <w:pStyle w:val="Grafikeoznake2"/>
        <w:numPr>
          <w:ilvl w:val="0"/>
          <w:numId w:val="0"/>
        </w:numPr>
        <w:tabs>
          <w:tab w:pos="708" w:val="left"/>
        </w:tabs>
        <w:spacing w:lineRule="auto" w:line="360"/>
        <w:jc w:val="both"/>
        <w:rPr>
          <w:lang w:eastAsia="hr-HR"/>
        </w:rPr>
      </w:pPr>
    </w:p>
    <w:p w:rsidRDefault="002D4617" w:rsidP="002D4617" w:rsidR="002D4617">
      <w:pPr>
        <w:spacing w:lineRule="auto" w:line="360"/>
        <w:jc w:val="both"/>
        <w:rPr>
          <w:b/>
          <w:u w:val="single"/>
        </w:rPr>
      </w:pPr>
    </w:p>
    <w:p w:rsidRDefault="002D4617" w:rsidP="002D4617" w:rsidR="002D4617">
      <w:pPr>
        <w:rPr>
          <w:rFonts w:eastAsia="Times New Roman"/>
          <w:b/>
          <w:bCs/>
          <w:noProof/>
          <w:color w:val="4F81BD"/>
          <w:kern w:val="32"/>
          <w:lang w:eastAsia="hr-HR"/>
        </w:rPr>
      </w:pPr>
      <w:r>
        <w:br w:type="page"/>
      </w:r>
      <w:bookmarkStart w:name="_Toc314077460" w:id="45"/>
    </w:p>
    <w:p w:rsidRDefault="002D4617" w:rsidP="002D4617" w:rsidR="002D4617">
      <w:pPr>
        <w:pStyle w:val="Naslov1"/>
        <w:rPr>
          <w:rFonts w:eastAsia="Times New Roman"/>
          <w:noProof/>
          <w:color w:val="4F81BD"/>
          <w:kern w:val="32"/>
          <w:lang w:eastAsia="hr-HR"/>
        </w:rPr>
      </w:pPr>
      <w:bookmarkStart w:name="_Toc453408789" w:id="46"/>
      <w:bookmarkStart w:name="_Toc451235630" w:id="47"/>
      <w:r>
        <w:lastRenderedPageBreak/>
        <w:t>8. ROKOVI ZA DOBROVOLJNO ISPUNJENJE</w:t>
      </w:r>
      <w:bookmarkEnd w:id="45"/>
      <w:bookmarkEnd w:id="46"/>
      <w:bookmarkEnd w:id="47"/>
    </w:p>
    <w:p w:rsidRDefault="002D4617" w:rsidP="002D4617" w:rsidR="002D4617">
      <w:pPr>
        <w:spacing w:lineRule="auto" w:line="360"/>
      </w:pPr>
    </w:p>
    <w:p w:rsidRDefault="002D4617" w:rsidP="002D4617" w:rsidR="002D4617">
      <w:pPr>
        <w:spacing w:lineRule="auto" w:line="360"/>
      </w:pPr>
      <w:r>
        <w:t xml:space="preserve">Vjerovnici su </w:t>
      </w:r>
      <w:proofErr w:type="spellStart"/>
      <w:r>
        <w:t>podjeljeni</w:t>
      </w:r>
      <w:proofErr w:type="spellEnd"/>
      <w:r>
        <w:t xml:space="preserve"> u tri grupe i to:</w:t>
      </w:r>
    </w:p>
    <w:p w:rsidRDefault="002D4617" w:rsidP="002D4617" w:rsidR="002D4617">
      <w:pPr>
        <w:spacing w:lineRule="auto" w:line="360"/>
      </w:pPr>
    </w:p>
    <w:p w:rsidRDefault="002D4617" w:rsidP="002D4617" w:rsidR="002D4617">
      <w:pPr>
        <w:pStyle w:val="Odlomakpopisa"/>
        <w:numPr>
          <w:ilvl w:val="0"/>
          <w:numId w:val="54"/>
        </w:numPr>
        <w:spacing w:lineRule="auto" w:line="360" w:after="0"/>
        <w:contextualSpacing/>
        <w:jc w:val="left"/>
      </w:pPr>
      <w:r>
        <w:t xml:space="preserve">Prva grupa (I) koju čine </w:t>
      </w:r>
      <w:r>
        <w:rPr>
          <w:b/>
          <w:u w:val="single"/>
        </w:rPr>
        <w:t>vjerovnici koji imaju neosiguranu tražbinu</w:t>
      </w:r>
      <w:r>
        <w:t>. Za njih  je predložena otplata 60% od utvrđenih tražbina u 216 jednakih mjesečnih anuiteta, nakon isteka 24 mjeseci počeka, bez kamata.</w:t>
      </w:r>
    </w:p>
    <w:p w:rsidRDefault="002D4617" w:rsidP="002D4617" w:rsidR="002D4617">
      <w:pPr>
        <w:pStyle w:val="Odlomakpopisa"/>
        <w:numPr>
          <w:ilvl w:val="0"/>
          <w:numId w:val="54"/>
        </w:numPr>
        <w:spacing w:lineRule="auto" w:line="360" w:after="0"/>
        <w:contextualSpacing/>
        <w:jc w:val="left"/>
      </w:pPr>
      <w:r>
        <w:t xml:space="preserve">Druga grupa (II)  koju čine </w:t>
      </w:r>
      <w:proofErr w:type="spellStart"/>
      <w:r>
        <w:rPr>
          <w:b/>
          <w:u w:val="single"/>
        </w:rPr>
        <w:t>Razlučni</w:t>
      </w:r>
      <w:proofErr w:type="spellEnd"/>
      <w:r>
        <w:rPr>
          <w:b/>
          <w:u w:val="single"/>
        </w:rPr>
        <w:t xml:space="preserve"> vjerovnici</w:t>
      </w:r>
      <w:r>
        <w:t xml:space="preserve">. Za njih je predloženo namirenje iz </w:t>
      </w:r>
      <w:proofErr w:type="spellStart"/>
      <w:r>
        <w:t>razlučnog</w:t>
      </w:r>
      <w:proofErr w:type="spellEnd"/>
      <w:r>
        <w:t xml:space="preserve"> prava.</w:t>
      </w:r>
    </w:p>
    <w:p w:rsidRDefault="002D4617" w:rsidP="002D4617" w:rsidR="002D4617">
      <w:pPr>
        <w:pStyle w:val="Naslov1"/>
      </w:pPr>
      <w:bookmarkStart w:name="_Toc453408790" w:id="48"/>
      <w:bookmarkStart w:name="_Toc451235631" w:id="49"/>
      <w:r>
        <w:t>9. PLANIRANI TROŠKOVI RESTRUKTURIRANJA</w:t>
      </w:r>
      <w:bookmarkEnd w:id="48"/>
      <w:bookmarkEnd w:id="49"/>
    </w:p>
    <w:p w:rsidRDefault="002D4617" w:rsidP="002D4617" w:rsidR="002D4617">
      <w:pPr>
        <w:spacing w:lineRule="auto" w:line="360"/>
      </w:pPr>
    </w:p>
    <w:p w:rsidRDefault="002D4617" w:rsidP="002D4617" w:rsidR="002D4617">
      <w:pPr>
        <w:spacing w:lineRule="auto" w:line="360"/>
      </w:pPr>
      <w:r>
        <w:t xml:space="preserve">Troškovi restrukturiranja </w:t>
      </w:r>
      <w:proofErr w:type="spellStart"/>
      <w:r>
        <w:t>podjeljeni</w:t>
      </w:r>
      <w:proofErr w:type="spellEnd"/>
      <w:r>
        <w:t xml:space="preserve"> su u skupine koji uključuju sljedeće grupe troškova:</w:t>
      </w:r>
    </w:p>
    <w:p w:rsidRDefault="002D4617" w:rsidP="002D4617" w:rsidR="002D4617">
      <w:pPr>
        <w:pStyle w:val="Odlomakpopisa"/>
        <w:numPr>
          <w:ilvl w:val="0"/>
          <w:numId w:val="55"/>
        </w:numPr>
        <w:spacing w:lineRule="auto" w:line="360" w:after="0"/>
        <w:contextualSpacing/>
        <w:jc w:val="left"/>
      </w:pPr>
      <w:r>
        <w:t>Administrativni troškovi  - 20.000 kn</w:t>
      </w:r>
    </w:p>
    <w:p w:rsidRDefault="002D4617" w:rsidP="002D4617" w:rsidR="002D4617">
      <w:pPr>
        <w:pStyle w:val="Odlomakpopisa"/>
        <w:numPr>
          <w:ilvl w:val="0"/>
          <w:numId w:val="55"/>
        </w:numPr>
        <w:spacing w:lineRule="auto" w:line="360" w:after="0"/>
        <w:contextualSpacing/>
        <w:jc w:val="left"/>
      </w:pPr>
      <w:r>
        <w:t>Operativni troškovi restrukturiranja -  50.000 kn</w:t>
      </w:r>
    </w:p>
    <w:p w:rsidRDefault="002D4617" w:rsidP="002D4617" w:rsidR="002D4617">
      <w:pPr>
        <w:pStyle w:val="Odlomakpopisa"/>
        <w:numPr>
          <w:ilvl w:val="0"/>
          <w:numId w:val="55"/>
        </w:numPr>
        <w:spacing w:lineRule="auto" w:line="360" w:after="0"/>
        <w:contextualSpacing/>
        <w:jc w:val="left"/>
      </w:pPr>
      <w:r>
        <w:t>Ostali troškovi – 7.000 kn</w:t>
      </w:r>
    </w:p>
    <w:p w:rsidRDefault="002D4617" w:rsidP="002D4617" w:rsidR="002D4617">
      <w:pPr>
        <w:spacing w:lineRule="auto" w:line="360"/>
      </w:pPr>
      <w:r>
        <w:t xml:space="preserve">Ukupno očekivani troškovi postupka restrukturiranja </w:t>
      </w:r>
      <w:proofErr w:type="spellStart"/>
      <w:r>
        <w:t>procijenjuju</w:t>
      </w:r>
      <w:proofErr w:type="spellEnd"/>
      <w:r>
        <w:t xml:space="preserve"> se na 77.000,00 kn.</w:t>
      </w:r>
    </w:p>
    <w:bookmarkEnd w:id="36"/>
    <w:bookmarkEnd w:id="37"/>
    <w:bookmarkEnd w:id="38"/>
    <w:p w:rsidRDefault="002D4617" w:rsidP="002D4617" w:rsidR="002D4617">
      <w:pPr>
        <w:spacing w:lineRule="auto" w:line="360"/>
      </w:pPr>
    </w:p>
    <w:p w:rsidRDefault="002D4617" w:rsidP="002D4617" w:rsidR="002D4617">
      <w:pPr>
        <w:tabs>
          <w:tab w:pos="3879" w:val="left"/>
        </w:tabs>
        <w:spacing w:lineRule="auto" w:line="360"/>
        <w:jc w:val="both"/>
      </w:pPr>
      <w:r>
        <w:t>Plan financijskog i operativnog restrukturiranja tvrtke SION GRUPA d.o.o.  za  2016. - 2021. godinu usvojio je i odobrio zakonski zastupnik  tvrtke SION GRUPA d.o.o. dana 27.9.2016. godine.</w:t>
      </w:r>
    </w:p>
    <w:p w:rsidRDefault="002D4617" w:rsidP="002D4617" w:rsidR="002D4617">
      <w:pPr>
        <w:tabs>
          <w:tab w:pos="3879" w:val="left"/>
        </w:tabs>
        <w:spacing w:lineRule="auto" w:line="360"/>
      </w:pPr>
    </w:p>
    <w:p w:rsidRDefault="002D4617" w:rsidP="002D4617" w:rsidR="002D4617">
      <w:pPr>
        <w:tabs>
          <w:tab w:pos="3879" w:val="left"/>
        </w:tabs>
        <w:spacing w:lineRule="auto" w:line="360"/>
      </w:pPr>
    </w:p>
    <w:p w:rsidRDefault="002D4617" w:rsidP="002D4617" w:rsidR="002D4617">
      <w:pPr>
        <w:tabs>
          <w:tab w:pos="3879" w:val="left"/>
        </w:tabs>
        <w:spacing w:lineRule="auto" w:line="360"/>
        <w:jc w:val="center"/>
        <w:rPr>
          <w:rStyle w:val="tabletextfield"/>
        </w:rPr>
      </w:pPr>
      <w:r>
        <w:tab/>
      </w:r>
      <w:r>
        <w:tab/>
        <w:t xml:space="preserve">                SION GRUPA d.o.o. </w:t>
      </w:r>
    </w:p>
    <w:p w:rsidRDefault="002D4617" w:rsidP="002D4617" w:rsidR="002D4617">
      <w:pPr>
        <w:tabs>
          <w:tab w:pos="3879" w:val="left"/>
        </w:tabs>
        <w:spacing w:lineRule="auto" w:line="360"/>
        <w:jc w:val="center"/>
      </w:pPr>
      <w:r>
        <w:rPr>
          <w:rStyle w:val="tabletextfield"/>
        </w:rPr>
        <w:t xml:space="preserve">                                                                                        Marko Kovačić, direktor </w:t>
      </w:r>
    </w:p>
    <w:p w:rsidRDefault="002D4617" w:rsidP="002D4617" w:rsidR="002D4617">
      <w:pPr>
        <w:tabs>
          <w:tab w:pos="3879" w:val="left"/>
        </w:tabs>
        <w:spacing w:lineRule="auto" w:line="360"/>
        <w:jc w:val="center"/>
        <w:rPr>
          <w:rStyle w:val="tabletextfield"/>
        </w:rPr>
      </w:pPr>
    </w:p>
    <w:p w:rsidRDefault="002D4617" w:rsidP="002D4617" w:rsidR="002D4617">
      <w:pPr>
        <w:tabs>
          <w:tab w:pos="3879" w:val="left"/>
        </w:tabs>
        <w:spacing w:lineRule="auto" w:line="360"/>
        <w:jc w:val="right"/>
      </w:pPr>
      <w:r>
        <w:rPr>
          <w:rStyle w:val="tabletextfield"/>
        </w:rPr>
        <w:t>____________________________</w:t>
      </w:r>
    </w:p>
    <w:p w:rsidRDefault="002D4617" w:rsidP="002D4617" w:rsidR="002D4617">
      <w:pPr>
        <w:tabs>
          <w:tab w:pos="3879" w:val="left"/>
        </w:tabs>
        <w:spacing w:lineRule="auto" w:line="360"/>
        <w:jc w:val="center"/>
      </w:pPr>
      <w:r>
        <w:rPr>
          <w:rStyle w:val="tabletextfield"/>
        </w:rPr>
        <w:t xml:space="preserve"> </w:t>
      </w:r>
    </w:p>
    <w:p w:rsidRDefault="00EA1C6D" w:rsidP="00E67D40" w:rsidR="00AE649C" w:rsidRPr="00B76F3C">
      <w:pPr>
        <w:pStyle w:val="SudSjedite"/>
      </w:pPr>
      <w:r>
        <w:tab/>
      </w:r>
    </w:p>
    <w:p w:rsidRDefault="00CB0EA4" w:rsidP="00B76F3C" w:rsidR="00CB0EA4">
      <w:pPr>
        <w:pStyle w:val="Naslovdokumenta"/>
      </w:pPr>
    </w:p>
    <w:p w:rsidRDefault="0071688E" w:rsidP="00A21F0D" w:rsidR="0071688E">
      <w:pPr>
        <w:pStyle w:val="Poetniodjeljak"/>
      </w:pPr>
    </w:p>
    <w:p w:rsidRDefault="00A21F0D" w:rsidP="00A21F0D" w:rsidR="00A21F0D">
      <w:pPr>
        <w:pStyle w:val="NormaleSPIS"/>
        <w:rPr>
          <w:noProof/>
        </w:rPr>
      </w:pPr>
    </w:p>
    <w:p w:rsidRDefault="00DA0242" w:rsidP="00DA0242" w:rsidR="00DA0242">
      <w:pPr>
        <w:pStyle w:val="ZapisniarPotpis"/>
      </w:pPr>
    </w:p>
    <w:sectPr w:rsidSect="0032366B" w:rsidR="00DA0242">
      <w:headerReference w:type="default" r:id="rId36"/>
      <w:pgSz w:code="9" w:h="16839" w:w="11907"/>
      <w:pgMar w:gutter="0" w:footer="1134" w:header="1134" w:left="1417" w:bottom="1417" w:right="1417" w:top="1417"/>
      <w:cols w:space="720"/>
      <w:docGrid w:linePitch="326"/>
    </w:sectPr>
  </w:body>
</w:document>
</file>

<file path=word/endnotes.xml><?xml version="1.0" encoding="utf-8"?>
<w:endnotes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w:endnote w:id="-1" w:type="separator">
    <w:p w:rsidRDefault="00937FF9" w:rsidP="00537B78" w:rsidR="00937FF9">
      <w:r>
        <w:separator/>
      </w:r>
    </w:p>
  </w:endnote>
  <w:endnote w:id="0" w:type="continuationSeparator">
    <w:p w:rsidRDefault="00937FF9" w:rsidP="00537B78" w:rsidR="00937FF9">
      <w:r>
        <w:continuationSeparator/>
      </w:r>
    </w:p>
  </w:endnote>
</w:endnotes>
</file>

<file path=word/fontTable.xml><?xml version="1.0" encoding="utf-8"?>
<w:fonts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w:font w:name="Symbol">
    <w:panose1 w:val="05050102010706020507"/>
    <w:charset w:val="02"/>
    <w:family w:val="roman"/>
    <w:pitch w:val="variable"/>
    <w:sig w:csb1="00000000" w:csb0="80000000" w:usb3="00000000" w:usb2="00000000" w:usb1="10000000" w:usb0="00000000"/>
  </w:font>
  <w:font w:name="Times New Roman">
    <w:panose1 w:val="02020603050405020304"/>
    <w:charset w:val="EE"/>
    <w:family w:val="roman"/>
    <w:pitch w:val="variable"/>
    <w:sig w:csb1="00000000" w:csb0="000001FF" w:usb3="00000000" w:usb2="00000009" w:usb1="C0007841" w:usb0="E0002AFF"/>
  </w:font>
  <w:font w:name="Courier New">
    <w:panose1 w:val="02070309020205020404"/>
    <w:charset w:val="EE"/>
    <w:family w:val="modern"/>
    <w:pitch w:val="fixed"/>
    <w:sig w:csb1="00000000" w:csb0="000001FF" w:usb3="00000000" w:usb2="00000009" w:usb1="C0007843" w:usb0="E0002AFF"/>
  </w:font>
  <w:font w:name="Wingdings">
    <w:panose1 w:val="05000000000000000000"/>
    <w:charset w:val="02"/>
    <w:family w:val="auto"/>
    <w:pitch w:val="variable"/>
    <w:sig w:csb1="00000000" w:csb0="80000000" w:usb3="00000000" w:usb2="00000000" w:usb1="10000000" w:usb0="00000000"/>
  </w:font>
  <w:font w:name="Calibri">
    <w:panose1 w:val="020F0502020204030204"/>
    <w:charset w:val="EE"/>
    <w:family w:val="swiss"/>
    <w:pitch w:val="variable"/>
    <w:sig w:csb1="00000000" w:csb0="0000019F" w:usb3="00000000" w:usb2="00000001" w:usb1="4000ACFF" w:usb0="E00002FF"/>
  </w:font>
  <w:font w:name="SimSun">
    <w:altName w:val="宋体"/>
    <w:panose1 w:val="02010600030101010101"/>
    <w:charset w:val="86"/>
    <w:family w:val="auto"/>
    <w:pitch w:val="variable"/>
    <w:sig w:csb1="00000000" w:csb0="00040001" w:usb3="00000000" w:usb2="00000016" w:usb1="288F0000" w:usb0="00000003"/>
  </w:font>
  <w:font w:name="Cambria">
    <w:panose1 w:val="02040503050406030204"/>
    <w:charset w:val="EE"/>
    <w:family w:val="roman"/>
    <w:pitch w:val="variable"/>
    <w:sig w:csb1="00000000" w:csb0="0000019F" w:usb3="00000000" w:usb2="00000000" w:usb1="400004FF" w:usb0="E00002FF"/>
  </w:font>
  <w:font w:name="Arial">
    <w:panose1 w:val="020B0604020202020204"/>
    <w:charset w:val="EE"/>
    <w:family w:val="swiss"/>
    <w:pitch w:val="variable"/>
    <w:sig w:csb1="00000000" w:csb0="000001FF" w:usb3="00000000" w:usb2="00000009" w:usb1="C0007843" w:usb0="E0002AFF"/>
  </w:font>
  <w:font w:name="Tahoma">
    <w:panose1 w:val="020B0604030504040204"/>
    <w:charset w:val="EE"/>
    <w:family w:val="swiss"/>
    <w:pitch w:val="variable"/>
    <w:sig w:csb1="00000000" w:csb0="000101FF" w:usb3="00000000" w:usb2="00000029" w:usb1="C000605B" w:usb0="E1002EFF"/>
  </w:font>
  <w:font w:name="Consolas">
    <w:panose1 w:val="020B0609020204030204"/>
    <w:charset w:val="EE"/>
    <w:family w:val="modern"/>
    <w:pitch w:val="fixed"/>
    <w:sig w:csb1="00000000" w:csb0="0000019F" w:usb3="00000000" w:usb2="00000009" w:usb1="4000FCFF" w:usb0="E10002FF"/>
  </w:font>
  <w:font w:name="Georgia">
    <w:panose1 w:val="02040502050405020303"/>
    <w:charset w:val="EE"/>
    <w:family w:val="roman"/>
    <w:pitch w:val="variable"/>
    <w:sig w:csb1="00000000" w:csb0="0000009F" w:usb3="00000000" w:usb2="00000000" w:usb1="00000000" w:usb0="00000287"/>
  </w:font>
  <w:font w:name="Verdana">
    <w:panose1 w:val="020B0604030504040204"/>
    <w:charset w:val="EE"/>
    <w:family w:val="swiss"/>
    <w:pitch w:val="variable"/>
    <w:sig w:csb1="00000000" w:csb0="0000019F" w:usb3="00000000" w:usb2="00000010" w:usb1="4000205B" w:usb0="A10006FF"/>
  </w:font>
  <w:font w:name="MS Gothic">
    <w:altName w:val="ＭＳ ゴシック"/>
    <w:panose1 w:val="020B0609070205080204"/>
    <w:charset w:val="80"/>
    <w:family w:val="modern"/>
    <w:pitch w:val="fixed"/>
    <w:sig w:csb1="00000000" w:csb0="0002009F" w:usb3="00000000" w:usb2="00000012" w:usb1="6AC7FDFB" w:usb0="E00002FF"/>
  </w:font>
  <w:font w:name="Lucida Sans Unicode">
    <w:panose1 w:val="020B0602030504020204"/>
    <w:charset w:val="EE"/>
    <w:family w:val="swiss"/>
    <w:pitch w:val="variable"/>
    <w:sig w:csb1="00000000" w:csb0="000000BF" w:usb3="00000000" w:usb2="00000000" w:usb1="0000396B" w:usb0="80000AFF"/>
  </w:font>
  <w:font w:name="Mangal">
    <w:panose1 w:val="02040503050203030202"/>
    <w:charset w:val="00"/>
    <w:family w:val="roman"/>
    <w:pitch w:val="variable"/>
    <w:sig w:csb1="00000000" w:csb0="00000001" w:usb3="00000000" w:usb2="00000000" w:usb1="00000000" w:usb0="00008003"/>
  </w:font>
  <w:font w:name="Times">
    <w:panose1 w:val="02020603050405020304"/>
    <w:charset w:val="EE"/>
    <w:family w:val="roman"/>
    <w:pitch w:val="variable"/>
    <w:sig w:csb1="00000000" w:csb0="000001FF" w:usb3="00000000" w:usb2="00000009" w:usb1="C0007841" w:usb0="E0002AFF"/>
  </w:font>
  <w:font w:name="Helvetica">
    <w:panose1 w:val="020B0604020202020204"/>
    <w:charset w:val="EE"/>
    <w:family w:val="swiss"/>
    <w:pitch w:val="variable"/>
    <w:sig w:csb1="00000000" w:csb0="000001FF" w:usb3="00000000" w:usb2="00000009" w:usb1="C0007843" w:usb0="E0002AFF"/>
  </w:font>
  <w:font w:name="MingLiU">
    <w:altName w:val="細明體"/>
    <w:panose1 w:val="02020509000000000000"/>
    <w:charset w:val="88"/>
    <w:family w:val="modern"/>
    <w:pitch w:val="fixed"/>
    <w:sig w:csb1="00000000" w:csb0="00100001" w:usb3="00000000" w:usb2="00000016" w:usb1="28CFFCFA" w:usb0="A00002FF"/>
  </w:font>
</w:fonts>
</file>

<file path=word/footnotes.xml><?xml version="1.0" encoding="utf-8"?>
<w:footnotes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w:footnote w:id="-1" w:type="separator">
    <w:p w:rsidRDefault="00937FF9" w:rsidP="00537B78" w:rsidR="00937FF9">
      <w:r>
        <w:separator/>
      </w:r>
    </w:p>
  </w:footnote>
  <w:footnote w:id="0" w:type="continuationSeparator">
    <w:p w:rsidRDefault="00937FF9" w:rsidP="00537B78" w:rsidR="00937FF9">
      <w:r>
        <w:continuationSeparator/>
      </w:r>
    </w:p>
  </w:footnote>
</w:footnotes>
</file>

<file path=word/header1.xml><?xml version="1.0" encoding="utf-8"?>
<w:hdr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w:p w:rsidRDefault="001C4583" w:rsidR="008333A9">
    <w:pPr>
      <w:pStyle w:val="Zaglavlje"/>
    </w:pPr>
    <w:r w:rsidRPr="001C4583">
      <w:rPr>
        <w:rStyle w:val="PozadinaSvijetloCrvena"/>
        <w:shd w:fill="auto" w:color="auto" w:val="clear"/>
      </w:rPr>
      <w:t xml:space="preserve"> </w:t>
    </w:r>
  </w:p>
</w:hdr>
</file>

<file path=word/numbering.xml><?xml version="1.0" encoding="utf-8"?>
<w:numbering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w:abstractNum w:abstractNumId="0">
    <w:nsid w:val="FFFFFF1D"/>
    <w:multiLevelType w:val="multilevel"/>
    <w:tmpl w:val="9B9EA5BA"/>
    <w:lvl w:ilvl="0">
      <w:start w:val="1"/>
      <w:numFmt w:val="bullet"/>
      <w:lvlText w:val=""/>
      <w:lvlJc w:val="left"/>
      <w:pPr>
        <w:tabs>
          <w:tab w:pos="0" w:val="num"/>
        </w:tabs>
        <w:ind w:firstLine="0" w:left="0"/>
      </w:pPr>
      <w:rPr>
        <w:rFonts w:hAnsi="Symbol" w:ascii="Symbol" w:hint="default"/>
      </w:rPr>
    </w:lvl>
    <w:lvl w:ilvl="1">
      <w:start w:val="1"/>
      <w:numFmt w:val="bullet"/>
      <w:lvlText w:val=""/>
      <w:lvlJc w:val="left"/>
      <w:pPr>
        <w:tabs>
          <w:tab w:pos="720" w:val="num"/>
        </w:tabs>
        <w:ind w:hanging="360" w:left="1080"/>
      </w:pPr>
      <w:rPr>
        <w:rFonts w:hAnsi="Symbol" w:ascii="Symbol" w:hint="default"/>
      </w:rPr>
    </w:lvl>
    <w:lvl w:ilvl="2">
      <w:start w:val="1"/>
      <w:numFmt w:val="bullet"/>
      <w:lvlText w:val="o"/>
      <w:lvlJc w:val="left"/>
      <w:pPr>
        <w:tabs>
          <w:tab w:pos="1440" w:val="num"/>
        </w:tabs>
        <w:ind w:hanging="360" w:left="1800"/>
      </w:pPr>
      <w:rPr>
        <w:rFonts w:cs="Courier New" w:hAnsi="Courier New" w:ascii="Courier New" w:hint="default"/>
      </w:rPr>
    </w:lvl>
    <w:lvl w:ilvl="3">
      <w:start w:val="1"/>
      <w:numFmt w:val="bullet"/>
      <w:lvlText w:val=""/>
      <w:lvlJc w:val="left"/>
      <w:pPr>
        <w:tabs>
          <w:tab w:pos="2160" w:val="num"/>
        </w:tabs>
        <w:ind w:hanging="360" w:left="2520"/>
      </w:pPr>
      <w:rPr>
        <w:rFonts w:hAnsi="Wingdings" w:ascii="Wingdings" w:hint="default"/>
      </w:rPr>
    </w:lvl>
    <w:lvl w:ilvl="4">
      <w:start w:val="1"/>
      <w:numFmt w:val="bullet"/>
      <w:lvlText w:val=""/>
      <w:lvlJc w:val="left"/>
      <w:pPr>
        <w:tabs>
          <w:tab w:pos="2880" w:val="num"/>
        </w:tabs>
        <w:ind w:hanging="360" w:left="3240"/>
      </w:pPr>
      <w:rPr>
        <w:rFonts w:hAnsi="Wingdings" w:ascii="Wingdings" w:hint="default"/>
      </w:rPr>
    </w:lvl>
    <w:lvl w:ilvl="5">
      <w:start w:val="1"/>
      <w:numFmt w:val="bullet"/>
      <w:pStyle w:val="MediumShading11"/>
      <w:lvlText w:val=""/>
      <w:lvlJc w:val="left"/>
      <w:pPr>
        <w:tabs>
          <w:tab w:pos="3600" w:val="num"/>
        </w:tabs>
        <w:ind w:hanging="360" w:left="3960"/>
      </w:pPr>
      <w:rPr>
        <w:rFonts w:hAnsi="Symbol" w:ascii="Symbol" w:hint="default"/>
      </w:rPr>
    </w:lvl>
    <w:lvl w:ilvl="6">
      <w:start w:val="1"/>
      <w:numFmt w:val="bullet"/>
      <w:lvlText w:val="o"/>
      <w:lvlJc w:val="left"/>
      <w:pPr>
        <w:tabs>
          <w:tab w:pos="4320" w:val="num"/>
        </w:tabs>
        <w:ind w:hanging="360" w:left="4680"/>
      </w:pPr>
      <w:rPr>
        <w:rFonts w:cs="Courier New" w:hAnsi="Courier New" w:ascii="Courier New" w:hint="default"/>
      </w:rPr>
    </w:lvl>
    <w:lvl w:ilvl="7">
      <w:start w:val="1"/>
      <w:numFmt w:val="bullet"/>
      <w:lvlText w:val=""/>
      <w:lvlJc w:val="left"/>
      <w:pPr>
        <w:tabs>
          <w:tab w:pos="5040" w:val="num"/>
        </w:tabs>
        <w:ind w:hanging="360" w:left="5400"/>
      </w:pPr>
      <w:rPr>
        <w:rFonts w:hAnsi="Wingdings" w:ascii="Wingdings" w:hint="default"/>
      </w:rPr>
    </w:lvl>
    <w:lvl w:ilvl="8">
      <w:start w:val="1"/>
      <w:numFmt w:val="bullet"/>
      <w:lvlText w:val=""/>
      <w:lvlJc w:val="left"/>
      <w:pPr>
        <w:tabs>
          <w:tab w:pos="5760" w:val="num"/>
        </w:tabs>
        <w:ind w:hanging="360" w:left="6120"/>
      </w:pPr>
      <w:rPr>
        <w:rFonts w:hAnsi="Wingdings" w:ascii="Wingdings" w:hint="default"/>
      </w:rPr>
    </w:lvl>
  </w:abstractNum>
  <w:abstractNum w:abstractNumId="1">
    <w:nsid w:val="FFFFFF7C"/>
    <w:multiLevelType w:val="singleLevel"/>
    <w:tmpl w:val="5CDCFC76"/>
    <w:lvl w:ilvl="0">
      <w:start w:val="1"/>
      <w:numFmt w:val="decimal"/>
      <w:pStyle w:val="Brojevi5"/>
      <w:lvlText w:val="%1."/>
      <w:lvlJc w:val="left"/>
      <w:pPr>
        <w:tabs>
          <w:tab w:pos="1985" w:val="num"/>
        </w:tabs>
        <w:ind w:hanging="284" w:left="1985"/>
      </w:pPr>
      <w:rPr>
        <w:rFonts w:hint="default"/>
      </w:rPr>
    </w:lvl>
  </w:abstractNum>
  <w:abstractNum w:abstractNumId="2">
    <w:nsid w:val="FFFFFF7D"/>
    <w:multiLevelType w:val="singleLevel"/>
    <w:tmpl w:val="D3E459E0"/>
    <w:lvl w:ilvl="0">
      <w:start w:val="1"/>
      <w:numFmt w:val="decimal"/>
      <w:pStyle w:val="Brojevi4"/>
      <w:lvlText w:val="%1."/>
      <w:lvlJc w:val="left"/>
      <w:pPr>
        <w:tabs>
          <w:tab w:pos="1701" w:val="num"/>
        </w:tabs>
        <w:ind w:hanging="283" w:left="1701"/>
      </w:pPr>
      <w:rPr>
        <w:rFonts w:hint="default"/>
      </w:rPr>
    </w:lvl>
  </w:abstractNum>
  <w:abstractNum w:abstractNumId="3">
    <w:nsid w:val="FFFFFF7E"/>
    <w:multiLevelType w:val="singleLevel"/>
    <w:tmpl w:val="3CB078B0"/>
    <w:lvl w:ilvl="0">
      <w:start w:val="1"/>
      <w:numFmt w:val="decimal"/>
      <w:pStyle w:val="Brojevi3"/>
      <w:lvlText w:val="%1."/>
      <w:lvlJc w:val="left"/>
      <w:pPr>
        <w:tabs>
          <w:tab w:pos="1418" w:val="num"/>
        </w:tabs>
        <w:ind w:hanging="284" w:left="1418"/>
      </w:pPr>
      <w:rPr>
        <w:rFonts w:hint="default"/>
      </w:rPr>
    </w:lvl>
  </w:abstractNum>
  <w:abstractNum w:abstractNumId="4">
    <w:nsid w:val="FFFFFF7F"/>
    <w:multiLevelType w:val="singleLevel"/>
    <w:tmpl w:val="04127C20"/>
    <w:lvl w:ilvl="0">
      <w:start w:val="1"/>
      <w:numFmt w:val="decimal"/>
      <w:pStyle w:val="Brojevi2"/>
      <w:lvlText w:val="%1."/>
      <w:lvlJc w:val="left"/>
      <w:pPr>
        <w:tabs>
          <w:tab w:pos="1134" w:val="num"/>
        </w:tabs>
        <w:ind w:hanging="283" w:left="1134"/>
      </w:pPr>
      <w:rPr>
        <w:rFonts w:hint="default"/>
      </w:rPr>
    </w:lvl>
  </w:abstractNum>
  <w:abstractNum w:abstractNumId="5">
    <w:nsid w:val="FFFFFF80"/>
    <w:multiLevelType w:val="singleLevel"/>
    <w:tmpl w:val="3AE02778"/>
    <w:lvl w:ilvl="0">
      <w:start w:val="1"/>
      <w:numFmt w:val="bullet"/>
      <w:pStyle w:val="Grafikeoznake5"/>
      <w:lvlText w:val=""/>
      <w:lvlJc w:val="left"/>
      <w:pPr>
        <w:tabs>
          <w:tab w:pos="1985" w:val="num"/>
        </w:tabs>
        <w:ind w:hanging="284" w:left="1985"/>
      </w:pPr>
      <w:rPr>
        <w:rFonts w:hAnsi="Symbol" w:ascii="Symbol" w:hint="default"/>
      </w:rPr>
    </w:lvl>
  </w:abstractNum>
  <w:abstractNum w:abstractNumId="6">
    <w:nsid w:val="FFFFFF81"/>
    <w:multiLevelType w:val="singleLevel"/>
    <w:tmpl w:val="9C446A36"/>
    <w:lvl w:ilvl="0">
      <w:start w:val="1"/>
      <w:numFmt w:val="bullet"/>
      <w:pStyle w:val="Grafikeoznake4"/>
      <w:lvlText w:val=""/>
      <w:lvlJc w:val="left"/>
      <w:pPr>
        <w:tabs>
          <w:tab w:pos="1701" w:val="num"/>
        </w:tabs>
        <w:ind w:hanging="283" w:left="1701"/>
      </w:pPr>
      <w:rPr>
        <w:rFonts w:hAnsi="Symbol" w:ascii="Symbol" w:hint="default"/>
      </w:rPr>
    </w:lvl>
  </w:abstractNum>
  <w:abstractNum w:abstractNumId="7">
    <w:nsid w:val="FFFFFF82"/>
    <w:multiLevelType w:val="singleLevel"/>
    <w:tmpl w:val="26144E84"/>
    <w:lvl w:ilvl="0">
      <w:start w:val="1"/>
      <w:numFmt w:val="bullet"/>
      <w:pStyle w:val="Grafikeoznake3"/>
      <w:lvlText w:val=""/>
      <w:lvlJc w:val="left"/>
      <w:pPr>
        <w:tabs>
          <w:tab w:pos="1418" w:val="num"/>
        </w:tabs>
        <w:ind w:hanging="284" w:left="1418"/>
      </w:pPr>
      <w:rPr>
        <w:rFonts w:hAnsi="Symbol" w:ascii="Symbol" w:hint="default"/>
      </w:rPr>
    </w:lvl>
  </w:abstractNum>
  <w:abstractNum w:abstractNumId="8">
    <w:nsid w:val="FFFFFF83"/>
    <w:multiLevelType w:val="singleLevel"/>
    <w:tmpl w:val="3C44578C"/>
    <w:lvl w:ilvl="0">
      <w:start w:val="1"/>
      <w:numFmt w:val="bullet"/>
      <w:pStyle w:val="Grafikeoznake2"/>
      <w:lvlText w:val=""/>
      <w:lvlJc w:val="left"/>
      <w:pPr>
        <w:tabs>
          <w:tab w:pos="1134" w:val="num"/>
        </w:tabs>
        <w:ind w:hanging="283" w:left="1134"/>
      </w:pPr>
      <w:rPr>
        <w:rFonts w:hAnsi="Symbol" w:ascii="Symbol" w:hint="default"/>
      </w:rPr>
    </w:lvl>
  </w:abstractNum>
  <w:abstractNum w:abstractNumId="9">
    <w:nsid w:val="FFFFFF88"/>
    <w:multiLevelType w:val="singleLevel"/>
    <w:tmpl w:val="A7FE55B2"/>
    <w:lvl w:ilvl="0">
      <w:start w:val="1"/>
      <w:numFmt w:val="decimal"/>
      <w:pStyle w:val="Brojevi"/>
      <w:lvlText w:val="%1."/>
      <w:lvlJc w:val="left"/>
      <w:pPr>
        <w:tabs>
          <w:tab w:pos="851" w:val="num"/>
        </w:tabs>
        <w:ind w:hanging="284" w:left="851"/>
      </w:pPr>
      <w:rPr>
        <w:rFonts w:hint="default"/>
      </w:rPr>
    </w:lvl>
  </w:abstractNum>
  <w:abstractNum w:abstractNumId="10">
    <w:nsid w:val="071028FE"/>
    <w:multiLevelType w:val="multilevel"/>
    <w:tmpl w:val="BBFADD5C"/>
    <w:lvl w:ilvl="0">
      <w:start w:val="1"/>
      <w:numFmt w:val="upperRoman"/>
      <w:pStyle w:val="ListaXIV"/>
      <w:lvlText w:val="%1."/>
      <w:lvlJc w:val="right"/>
      <w:pPr>
        <w:tabs>
          <w:tab w:pos="851" w:val="num"/>
        </w:tabs>
        <w:ind w:hanging="114" w:left="851"/>
      </w:pPr>
      <w:rPr>
        <w:rFonts w:hAnsiTheme="minorHAnsi" w:asciiTheme="minorHAnsi" w:hint="default"/>
      </w:rPr>
    </w:lvl>
    <w:lvl w:ilvl="1">
      <w:start w:val="1"/>
      <w:numFmt w:val="lowerLetter"/>
      <w:lvlText w:val="%2."/>
      <w:lvlJc w:val="right"/>
      <w:pPr>
        <w:tabs>
          <w:tab w:pos="1134" w:val="num"/>
        </w:tabs>
        <w:ind w:hanging="113" w:left="1134"/>
      </w:pPr>
      <w:rPr>
        <w:rFonts w:hint="default"/>
      </w:rPr>
    </w:lvl>
    <w:lvl w:ilvl="2">
      <w:start w:val="1"/>
      <w:numFmt w:val="lowerRoman"/>
      <w:lvlText w:val="%3."/>
      <w:lvlJc w:val="right"/>
      <w:pPr>
        <w:tabs>
          <w:tab w:pos="1418" w:val="num"/>
        </w:tabs>
        <w:ind w:hanging="114" w:left="1418"/>
      </w:pPr>
      <w:rPr>
        <w:rFonts w:hint="default"/>
      </w:rPr>
    </w:lvl>
    <w:lvl w:ilvl="3">
      <w:start w:val="1"/>
      <w:numFmt w:val="upperRoman"/>
      <w:lvlText w:val="%4."/>
      <w:lvlJc w:val="right"/>
      <w:pPr>
        <w:tabs>
          <w:tab w:pos="1701" w:val="num"/>
        </w:tabs>
        <w:ind w:hanging="113" w:left="1701"/>
      </w:pPr>
      <w:rPr>
        <w:rFonts w:hint="default"/>
      </w:rPr>
    </w:lvl>
    <w:lvl w:ilvl="4">
      <w:start w:val="1"/>
      <w:numFmt w:val="lowerLetter"/>
      <w:lvlText w:val="%5."/>
      <w:lvlJc w:val="right"/>
      <w:pPr>
        <w:tabs>
          <w:tab w:pos="1985" w:val="num"/>
        </w:tabs>
        <w:ind w:hanging="114" w:left="1985"/>
      </w:pPr>
      <w:rPr>
        <w:rFonts w:hint="default"/>
      </w:rPr>
    </w:lvl>
    <w:lvl w:ilvl="5">
      <w:start w:val="1"/>
      <w:numFmt w:val="lowerRoman"/>
      <w:lvlText w:val="%6."/>
      <w:lvlJc w:val="right"/>
      <w:pPr>
        <w:tabs>
          <w:tab w:pos="2268" w:val="num"/>
        </w:tabs>
        <w:ind w:hanging="113" w:left="2268"/>
      </w:pPr>
      <w:rPr>
        <w:rFonts w:hint="default"/>
      </w:rPr>
    </w:lvl>
    <w:lvl w:ilvl="6">
      <w:start w:val="1"/>
      <w:numFmt w:val="upperRoman"/>
      <w:lvlText w:val="%7."/>
      <w:lvlJc w:val="right"/>
      <w:pPr>
        <w:tabs>
          <w:tab w:pos="2552" w:val="num"/>
        </w:tabs>
        <w:ind w:hanging="114" w:left="2552"/>
      </w:pPr>
      <w:rPr>
        <w:rFonts w:hint="default"/>
      </w:rPr>
    </w:lvl>
    <w:lvl w:ilvl="7">
      <w:start w:val="1"/>
      <w:numFmt w:val="lowerLetter"/>
      <w:lvlText w:val="%8."/>
      <w:lvlJc w:val="right"/>
      <w:pPr>
        <w:tabs>
          <w:tab w:pos="2835" w:val="num"/>
        </w:tabs>
        <w:ind w:hanging="113" w:left="2835"/>
      </w:pPr>
      <w:rPr>
        <w:rFonts w:hint="default"/>
      </w:rPr>
    </w:lvl>
    <w:lvl w:ilvl="8">
      <w:start w:val="1"/>
      <w:numFmt w:val="lowerRoman"/>
      <w:lvlText w:val="%9."/>
      <w:lvlJc w:val="right"/>
      <w:pPr>
        <w:tabs>
          <w:tab w:pos="3119" w:val="num"/>
        </w:tabs>
        <w:ind w:hanging="114" w:left="3119"/>
      </w:pPr>
      <w:rPr>
        <w:rFonts w:hint="default"/>
      </w:rPr>
    </w:lvl>
  </w:abstractNum>
  <w:abstractNum w:abstractNumId="11">
    <w:nsid w:val="08931C1E"/>
    <w:multiLevelType w:val="multilevel"/>
    <w:tmpl w:val="29DC6284"/>
    <w:lvl w:ilvl="0">
      <w:start w:val="1"/>
      <w:numFmt w:val="none"/>
      <w:pStyle w:val="Listaslijed"/>
      <w:suff w:val="nothing"/>
      <w:lvlText w:val="%1"/>
      <w:lvlJc w:val="left"/>
      <w:pPr>
        <w:ind w:firstLine="0" w:left="851"/>
      </w:pPr>
      <w:rPr>
        <w:rFonts w:hAnsiTheme="minorHAnsi" w:asciiTheme="minorHAnsi" w:hint="default"/>
      </w:rPr>
    </w:lvl>
    <w:lvl w:ilvl="1">
      <w:start w:val="1"/>
      <w:numFmt w:val="none"/>
      <w:suff w:val="nothing"/>
      <w:lvlText w:val="%2"/>
      <w:lvlJc w:val="left"/>
      <w:pPr>
        <w:ind w:firstLine="0" w:left="1134"/>
      </w:pPr>
      <w:rPr>
        <w:rFonts w:hint="default"/>
      </w:rPr>
    </w:lvl>
    <w:lvl w:ilvl="2">
      <w:start w:val="1"/>
      <w:numFmt w:val="none"/>
      <w:suff w:val="nothing"/>
      <w:lvlText w:val="%3"/>
      <w:lvlJc w:val="left"/>
      <w:pPr>
        <w:ind w:firstLine="0" w:left="1418"/>
      </w:pPr>
      <w:rPr>
        <w:rFonts w:hint="default"/>
      </w:rPr>
    </w:lvl>
    <w:lvl w:ilvl="3">
      <w:start w:val="1"/>
      <w:numFmt w:val="none"/>
      <w:suff w:val="nothing"/>
      <w:lvlText w:val="%4"/>
      <w:lvlJc w:val="left"/>
      <w:pPr>
        <w:ind w:firstLine="0" w:left="1701"/>
      </w:pPr>
      <w:rPr>
        <w:rFonts w:hint="default"/>
      </w:rPr>
    </w:lvl>
    <w:lvl w:ilvl="4">
      <w:start w:val="1"/>
      <w:numFmt w:val="none"/>
      <w:suff w:val="nothing"/>
      <w:lvlText w:val="%5"/>
      <w:lvlJc w:val="left"/>
      <w:pPr>
        <w:ind w:firstLine="0" w:left="1985"/>
      </w:pPr>
      <w:rPr>
        <w:rFonts w:hint="default"/>
      </w:rPr>
    </w:lvl>
    <w:lvl w:ilvl="5">
      <w:start w:val="1"/>
      <w:numFmt w:val="none"/>
      <w:suff w:val="nothing"/>
      <w:lvlText w:val="%6"/>
      <w:lvlJc w:val="left"/>
      <w:pPr>
        <w:ind w:firstLine="0" w:left="2268"/>
      </w:pPr>
      <w:rPr>
        <w:rFonts w:hint="default"/>
      </w:rPr>
    </w:lvl>
    <w:lvl w:ilvl="6">
      <w:start w:val="1"/>
      <w:numFmt w:val="none"/>
      <w:suff w:val="nothing"/>
      <w:lvlText w:val="%7"/>
      <w:lvlJc w:val="left"/>
      <w:pPr>
        <w:ind w:firstLine="0" w:left="2552"/>
      </w:pPr>
      <w:rPr>
        <w:rFonts w:hint="default"/>
      </w:rPr>
    </w:lvl>
    <w:lvl w:ilvl="7">
      <w:start w:val="1"/>
      <w:numFmt w:val="none"/>
      <w:suff w:val="nothing"/>
      <w:lvlText w:val="%8"/>
      <w:lvlJc w:val="left"/>
      <w:pPr>
        <w:ind w:firstLine="0" w:left="2835"/>
      </w:pPr>
      <w:rPr>
        <w:rFonts w:hint="default"/>
      </w:rPr>
    </w:lvl>
    <w:lvl w:ilvl="8">
      <w:start w:val="1"/>
      <w:numFmt w:val="none"/>
      <w:suff w:val="nothing"/>
      <w:lvlText w:val="%9"/>
      <w:lvlJc w:val="left"/>
      <w:pPr>
        <w:ind w:firstLine="0" w:left="3119"/>
      </w:pPr>
      <w:rPr>
        <w:rFonts w:hint="default"/>
      </w:rPr>
    </w:lvl>
  </w:abstractNum>
  <w:abstractNum w:abstractNumId="12">
    <w:nsid w:val="08CC2B57"/>
    <w:multiLevelType w:val="multilevel"/>
    <w:tmpl w:val="40EE4DCE"/>
    <w:lvl w:ilvl="0">
      <w:start w:val="1"/>
      <w:numFmt w:val="bullet"/>
      <w:pStyle w:val="Listakrui"/>
      <w:lvlText w:val=""/>
      <w:lvlJc w:val="left"/>
      <w:pPr>
        <w:tabs>
          <w:tab w:pos="851" w:val="num"/>
        </w:tabs>
        <w:ind w:hanging="284" w:left="851"/>
      </w:pPr>
      <w:rPr>
        <w:rFonts w:hAnsi="Symbol" w:ascii="Symbol" w:hint="default"/>
        <w:color w:val="auto"/>
      </w:rPr>
    </w:lvl>
    <w:lvl w:ilvl="1">
      <w:start w:val="1"/>
      <w:numFmt w:val="none"/>
      <w:lvlText w:val="o"/>
      <w:lvlJc w:val="left"/>
      <w:pPr>
        <w:tabs>
          <w:tab w:pos="1134" w:val="num"/>
        </w:tabs>
        <w:ind w:hanging="283" w:left="1134"/>
      </w:pPr>
      <w:rPr>
        <w:rFonts w:hAnsi="Courier New" w:ascii="Courier New" w:hint="default"/>
      </w:rPr>
    </w:lvl>
    <w:lvl w:ilvl="2">
      <w:start w:val="1"/>
      <w:numFmt w:val="bullet"/>
      <w:lvlText w:val=""/>
      <w:lvlJc w:val="left"/>
      <w:pPr>
        <w:tabs>
          <w:tab w:pos="1418" w:val="num"/>
        </w:tabs>
        <w:ind w:hanging="283" w:left="1418"/>
      </w:pPr>
      <w:rPr>
        <w:rFonts w:hAnsi="Wingdings" w:ascii="Wingdings" w:hint="default"/>
        <w:color w:val="auto"/>
      </w:rPr>
    </w:lvl>
    <w:lvl w:ilvl="3">
      <w:start w:val="1"/>
      <w:numFmt w:val="bullet"/>
      <w:lvlText w:val=""/>
      <w:lvlJc w:val="left"/>
      <w:pPr>
        <w:tabs>
          <w:tab w:pos="1701" w:val="num"/>
        </w:tabs>
        <w:ind w:hanging="282" w:left="1701"/>
      </w:pPr>
      <w:rPr>
        <w:rFonts w:hAnsi="Symbol" w:ascii="Symbol" w:hint="default"/>
        <w:color w:val="auto"/>
      </w:rPr>
    </w:lvl>
    <w:lvl w:ilvl="4">
      <w:start w:val="1"/>
      <w:numFmt w:val="none"/>
      <w:lvlText w:val="o"/>
      <w:lvlJc w:val="left"/>
      <w:pPr>
        <w:tabs>
          <w:tab w:pos="1985" w:val="num"/>
        </w:tabs>
        <w:ind w:hanging="282" w:left="1985"/>
      </w:pPr>
      <w:rPr>
        <w:rFonts w:hAnsi="Courier New" w:ascii="Courier New" w:hint="default"/>
      </w:rPr>
    </w:lvl>
    <w:lvl w:ilvl="5">
      <w:start w:val="1"/>
      <w:numFmt w:val="bullet"/>
      <w:lvlText w:val=""/>
      <w:lvlJc w:val="left"/>
      <w:pPr>
        <w:tabs>
          <w:tab w:pos="2268" w:val="num"/>
        </w:tabs>
        <w:ind w:hanging="281" w:left="2268"/>
      </w:pPr>
      <w:rPr>
        <w:rFonts w:hAnsi="Wingdings" w:ascii="Wingdings" w:hint="default"/>
        <w:color w:val="auto"/>
      </w:rPr>
    </w:lvl>
    <w:lvl w:ilvl="6">
      <w:start w:val="1"/>
      <w:numFmt w:val="bullet"/>
      <w:lvlText w:val=""/>
      <w:lvlJc w:val="left"/>
      <w:pPr>
        <w:tabs>
          <w:tab w:pos="2552" w:val="num"/>
        </w:tabs>
        <w:ind w:hanging="284" w:left="2552"/>
      </w:pPr>
      <w:rPr>
        <w:rFonts w:hAnsi="Symbol" w:ascii="Symbol" w:hint="default"/>
        <w:color w:val="auto"/>
      </w:rPr>
    </w:lvl>
    <w:lvl w:ilvl="7">
      <w:start w:val="1"/>
      <w:numFmt w:val="none"/>
      <w:lvlText w:val="o"/>
      <w:lvlJc w:val="left"/>
      <w:pPr>
        <w:tabs>
          <w:tab w:pos="2835" w:val="num"/>
        </w:tabs>
        <w:ind w:hanging="283" w:left="2835"/>
      </w:pPr>
      <w:rPr>
        <w:rFonts w:hAnsi="Courier New" w:ascii="Courier New" w:hint="default"/>
      </w:rPr>
    </w:lvl>
    <w:lvl w:ilvl="8">
      <w:start w:val="1"/>
      <w:numFmt w:val="bullet"/>
      <w:lvlText w:val=""/>
      <w:lvlJc w:val="left"/>
      <w:pPr>
        <w:tabs>
          <w:tab w:pos="3119" w:val="num"/>
        </w:tabs>
        <w:ind w:hanging="284" w:left="3119"/>
      </w:pPr>
      <w:rPr>
        <w:rFonts w:hAnsi="Wingdings" w:ascii="Wingdings" w:hint="default"/>
        <w:color w:val="auto"/>
      </w:rPr>
    </w:lvl>
  </w:abstractNum>
  <w:abstractNum w:abstractNumId="13">
    <w:nsid w:val="0B2B2107"/>
    <w:multiLevelType w:val="multilevel"/>
    <w:tmpl w:val="0CB608A8"/>
    <w:numStyleLink w:val="NumListI"/>
  </w:abstractNum>
  <w:abstractNum w:abstractNumId="14">
    <w:nsid w:val="0C037D52"/>
    <w:multiLevelType w:val="multilevel"/>
    <w:tmpl w:val="0CB608A8"/>
    <w:styleLink w:val="NumListI"/>
    <w:lvl w:ilvl="0">
      <w:start w:val="1"/>
      <w:numFmt w:val="upperRoman"/>
      <w:pStyle w:val="NumListIQS"/>
      <w:lvlText w:val="%1)"/>
      <w:lvlJc w:val="right"/>
      <w:pPr>
        <w:tabs>
          <w:tab w:pos="851" w:val="num"/>
        </w:tabs>
        <w:ind w:hanging="284" w:left="851"/>
      </w:pPr>
      <w:rPr>
        <w:rFonts w:hint="default"/>
      </w:rPr>
    </w:lvl>
    <w:lvl w:ilvl="1">
      <w:start w:val="1"/>
      <w:numFmt w:val="lowerLetter"/>
      <w:lvlText w:val="%2)"/>
      <w:lvlJc w:val="right"/>
      <w:pPr>
        <w:tabs>
          <w:tab w:pos="1418" w:val="num"/>
        </w:tabs>
        <w:ind w:hanging="284" w:left="1418"/>
      </w:pPr>
      <w:rPr>
        <w:rFonts w:hint="default"/>
      </w:rPr>
    </w:lvl>
    <w:lvl w:ilvl="2">
      <w:start w:val="1"/>
      <w:numFmt w:val="lowerRoman"/>
      <w:lvlText w:val="%3)"/>
      <w:lvlJc w:val="right"/>
      <w:pPr>
        <w:tabs>
          <w:tab w:pos="1985" w:val="num"/>
        </w:tabs>
        <w:ind w:hanging="284" w:left="1985"/>
      </w:pPr>
      <w:rPr>
        <w:rFonts w:hint="default"/>
      </w:rPr>
    </w:lvl>
    <w:lvl w:ilvl="3">
      <w:start w:val="1"/>
      <w:numFmt w:val="decimal"/>
      <w:lvlText w:val="(%4)"/>
      <w:lvlJc w:val="right"/>
      <w:pPr>
        <w:tabs>
          <w:tab w:pos="2552" w:val="num"/>
        </w:tabs>
        <w:ind w:hanging="284" w:left="2552"/>
      </w:pPr>
      <w:rPr>
        <w:rFonts w:hint="default"/>
      </w:rPr>
    </w:lvl>
    <w:lvl w:ilvl="4">
      <w:start w:val="1"/>
      <w:numFmt w:val="lowerLetter"/>
      <w:lvlText w:val="(%5)"/>
      <w:lvlJc w:val="right"/>
      <w:pPr>
        <w:tabs>
          <w:tab w:pos="3119" w:val="num"/>
        </w:tabs>
        <w:ind w:hanging="284" w:left="3119"/>
      </w:pPr>
      <w:rPr>
        <w:rFonts w:hint="default"/>
      </w:rPr>
    </w:lvl>
    <w:lvl w:ilvl="5">
      <w:start w:val="1"/>
      <w:numFmt w:val="lowerRoman"/>
      <w:lvlText w:val="(%6)"/>
      <w:lvlJc w:val="right"/>
      <w:pPr>
        <w:tabs>
          <w:tab w:pos="3686" w:val="num"/>
        </w:tabs>
        <w:ind w:hanging="284" w:left="3686"/>
      </w:pPr>
      <w:rPr>
        <w:rFonts w:hint="default"/>
      </w:rPr>
    </w:lvl>
    <w:lvl w:ilvl="6">
      <w:start w:val="1"/>
      <w:numFmt w:val="decimal"/>
      <w:lvlText w:val="%7."/>
      <w:lvlJc w:val="right"/>
      <w:pPr>
        <w:tabs>
          <w:tab w:pos="4253" w:val="num"/>
        </w:tabs>
        <w:ind w:hanging="284" w:left="4253"/>
      </w:pPr>
      <w:rPr>
        <w:rFonts w:hint="default"/>
      </w:rPr>
    </w:lvl>
    <w:lvl w:ilvl="7">
      <w:start w:val="1"/>
      <w:numFmt w:val="lowerLetter"/>
      <w:lvlText w:val="%8."/>
      <w:lvlJc w:val="right"/>
      <w:pPr>
        <w:tabs>
          <w:tab w:pos="4820" w:val="num"/>
        </w:tabs>
        <w:ind w:hanging="284" w:left="4820"/>
      </w:pPr>
      <w:rPr>
        <w:rFonts w:hint="default"/>
      </w:rPr>
    </w:lvl>
    <w:lvl w:ilvl="8">
      <w:start w:val="1"/>
      <w:numFmt w:val="lowerRoman"/>
      <w:lvlText w:val="%9."/>
      <w:lvlJc w:val="right"/>
      <w:pPr>
        <w:tabs>
          <w:tab w:pos="5387" w:val="num"/>
        </w:tabs>
        <w:ind w:hanging="284" w:left="5387"/>
      </w:pPr>
      <w:rPr>
        <w:rFonts w:hint="default"/>
      </w:rPr>
    </w:lvl>
  </w:abstractNum>
  <w:abstractNum w:abstractNumId="15">
    <w:nsid w:val="0C293812"/>
    <w:multiLevelType w:val="hybridMultilevel"/>
    <w:tmpl w:val="0EFE661A"/>
    <w:lvl w:tplc="04090001" w:ilvl="0">
      <w:start w:val="1"/>
      <w:numFmt w:val="bullet"/>
      <w:lvlText w:val=""/>
      <w:lvlJc w:val="left"/>
      <w:pPr>
        <w:ind w:hanging="360" w:left="1071"/>
      </w:pPr>
      <w:rPr>
        <w:rFonts w:hAnsi="Symbol" w:ascii="Symbol" w:hint="default"/>
      </w:rPr>
    </w:lvl>
    <w:lvl w:tplc="041A0003" w:ilvl="1">
      <w:start w:val="1"/>
      <w:numFmt w:val="bullet"/>
      <w:lvlText w:val="o"/>
      <w:lvlJc w:val="left"/>
      <w:pPr>
        <w:ind w:hanging="360" w:left="1791"/>
      </w:pPr>
      <w:rPr>
        <w:rFonts w:cs="Courier New" w:hAnsi="Courier New" w:ascii="Courier New" w:hint="default"/>
      </w:rPr>
    </w:lvl>
    <w:lvl w:tplc="041A0005" w:ilvl="2">
      <w:start w:val="1"/>
      <w:numFmt w:val="bullet"/>
      <w:lvlText w:val=""/>
      <w:lvlJc w:val="left"/>
      <w:pPr>
        <w:ind w:hanging="360" w:left="2511"/>
      </w:pPr>
      <w:rPr>
        <w:rFonts w:hAnsi="Wingdings" w:ascii="Wingdings" w:hint="default"/>
      </w:rPr>
    </w:lvl>
    <w:lvl w:tplc="041A0001" w:ilvl="3">
      <w:start w:val="1"/>
      <w:numFmt w:val="bullet"/>
      <w:lvlText w:val=""/>
      <w:lvlJc w:val="left"/>
      <w:pPr>
        <w:ind w:hanging="360" w:left="3231"/>
      </w:pPr>
      <w:rPr>
        <w:rFonts w:hAnsi="Symbol" w:ascii="Symbol" w:hint="default"/>
      </w:rPr>
    </w:lvl>
    <w:lvl w:tplc="041A0003" w:ilvl="4">
      <w:start w:val="1"/>
      <w:numFmt w:val="bullet"/>
      <w:lvlText w:val="o"/>
      <w:lvlJc w:val="left"/>
      <w:pPr>
        <w:ind w:hanging="360" w:left="3951"/>
      </w:pPr>
      <w:rPr>
        <w:rFonts w:cs="Courier New" w:hAnsi="Courier New" w:ascii="Courier New" w:hint="default"/>
      </w:rPr>
    </w:lvl>
    <w:lvl w:tplc="041A0005" w:ilvl="5">
      <w:start w:val="1"/>
      <w:numFmt w:val="bullet"/>
      <w:lvlText w:val=""/>
      <w:lvlJc w:val="left"/>
      <w:pPr>
        <w:ind w:hanging="360" w:left="4671"/>
      </w:pPr>
      <w:rPr>
        <w:rFonts w:hAnsi="Wingdings" w:ascii="Wingdings" w:hint="default"/>
      </w:rPr>
    </w:lvl>
    <w:lvl w:tplc="041A0001" w:ilvl="6">
      <w:start w:val="1"/>
      <w:numFmt w:val="bullet"/>
      <w:lvlText w:val=""/>
      <w:lvlJc w:val="left"/>
      <w:pPr>
        <w:ind w:hanging="360" w:left="5391"/>
      </w:pPr>
      <w:rPr>
        <w:rFonts w:hAnsi="Symbol" w:ascii="Symbol" w:hint="default"/>
      </w:rPr>
    </w:lvl>
    <w:lvl w:tplc="041A0003" w:ilvl="7">
      <w:start w:val="1"/>
      <w:numFmt w:val="bullet"/>
      <w:lvlText w:val="o"/>
      <w:lvlJc w:val="left"/>
      <w:pPr>
        <w:ind w:hanging="360" w:left="6111"/>
      </w:pPr>
      <w:rPr>
        <w:rFonts w:cs="Courier New" w:hAnsi="Courier New" w:ascii="Courier New" w:hint="default"/>
      </w:rPr>
    </w:lvl>
    <w:lvl w:tplc="041A0005" w:ilvl="8">
      <w:start w:val="1"/>
      <w:numFmt w:val="bullet"/>
      <w:lvlText w:val=""/>
      <w:lvlJc w:val="left"/>
      <w:pPr>
        <w:ind w:hanging="360" w:left="6831"/>
      </w:pPr>
      <w:rPr>
        <w:rFonts w:hAnsi="Wingdings" w:ascii="Wingdings" w:hint="default"/>
      </w:rPr>
    </w:lvl>
  </w:abstractNum>
  <w:abstractNum w:abstractNumId="16">
    <w:nsid w:val="0DCA3F92"/>
    <w:multiLevelType w:val="multilevel"/>
    <w:tmpl w:val="3828A08A"/>
    <w:styleLink w:val="NumListi0"/>
    <w:lvl w:ilvl="0">
      <w:start w:val="1"/>
      <w:numFmt w:val="lowerRoman"/>
      <w:lvlText w:val="%1)"/>
      <w:lvlJc w:val="right"/>
      <w:pPr>
        <w:tabs>
          <w:tab w:pos="851" w:val="num"/>
        </w:tabs>
        <w:ind w:hanging="284" w:left="851"/>
      </w:pPr>
      <w:rPr>
        <w:rFonts w:hint="default"/>
      </w:rPr>
    </w:lvl>
    <w:lvl w:ilvl="1">
      <w:start w:val="1"/>
      <w:numFmt w:val="lowerLetter"/>
      <w:lvlText w:val="%2)"/>
      <w:lvlJc w:val="right"/>
      <w:pPr>
        <w:tabs>
          <w:tab w:pos="1418" w:val="num"/>
        </w:tabs>
        <w:ind w:hanging="284" w:left="1418"/>
      </w:pPr>
      <w:rPr>
        <w:rFonts w:hint="default"/>
      </w:rPr>
    </w:lvl>
    <w:lvl w:ilvl="2">
      <w:start w:val="1"/>
      <w:numFmt w:val="lowerRoman"/>
      <w:lvlText w:val="%3)"/>
      <w:lvlJc w:val="right"/>
      <w:pPr>
        <w:tabs>
          <w:tab w:pos="1985" w:val="num"/>
        </w:tabs>
        <w:ind w:hanging="284" w:left="1985"/>
      </w:pPr>
      <w:rPr>
        <w:rFonts w:hint="default"/>
      </w:rPr>
    </w:lvl>
    <w:lvl w:ilvl="3">
      <w:start w:val="1"/>
      <w:numFmt w:val="decimal"/>
      <w:lvlText w:val="(%4)"/>
      <w:lvlJc w:val="right"/>
      <w:pPr>
        <w:tabs>
          <w:tab w:pos="2552" w:val="num"/>
        </w:tabs>
        <w:ind w:hanging="284" w:left="2552"/>
      </w:pPr>
      <w:rPr>
        <w:rFonts w:hint="default"/>
      </w:rPr>
    </w:lvl>
    <w:lvl w:ilvl="4">
      <w:start w:val="1"/>
      <w:numFmt w:val="lowerLetter"/>
      <w:lvlText w:val="(%5)"/>
      <w:lvlJc w:val="right"/>
      <w:pPr>
        <w:tabs>
          <w:tab w:pos="3119" w:val="num"/>
        </w:tabs>
        <w:ind w:hanging="284" w:left="3119"/>
      </w:pPr>
      <w:rPr>
        <w:rFonts w:hint="default"/>
      </w:rPr>
    </w:lvl>
    <w:lvl w:ilvl="5">
      <w:start w:val="1"/>
      <w:numFmt w:val="lowerRoman"/>
      <w:lvlText w:val="(%6)"/>
      <w:lvlJc w:val="right"/>
      <w:pPr>
        <w:tabs>
          <w:tab w:pos="3686" w:val="num"/>
        </w:tabs>
        <w:ind w:hanging="284" w:left="3686"/>
      </w:pPr>
      <w:rPr>
        <w:rFonts w:hint="default"/>
      </w:rPr>
    </w:lvl>
    <w:lvl w:ilvl="6">
      <w:start w:val="1"/>
      <w:numFmt w:val="decimal"/>
      <w:lvlText w:val="%7."/>
      <w:lvlJc w:val="right"/>
      <w:pPr>
        <w:tabs>
          <w:tab w:pos="4253" w:val="num"/>
        </w:tabs>
        <w:ind w:hanging="284" w:left="4253"/>
      </w:pPr>
      <w:rPr>
        <w:rFonts w:hint="default"/>
      </w:rPr>
    </w:lvl>
    <w:lvl w:ilvl="7">
      <w:start w:val="1"/>
      <w:numFmt w:val="lowerLetter"/>
      <w:lvlText w:val="%8."/>
      <w:lvlJc w:val="right"/>
      <w:pPr>
        <w:tabs>
          <w:tab w:pos="4820" w:val="num"/>
        </w:tabs>
        <w:ind w:hanging="284" w:left="4820"/>
      </w:pPr>
      <w:rPr>
        <w:rFonts w:hint="default"/>
      </w:rPr>
    </w:lvl>
    <w:lvl w:ilvl="8">
      <w:start w:val="1"/>
      <w:numFmt w:val="lowerRoman"/>
      <w:lvlText w:val="%9."/>
      <w:lvlJc w:val="right"/>
      <w:pPr>
        <w:tabs>
          <w:tab w:pos="5387" w:val="num"/>
        </w:tabs>
        <w:ind w:hanging="284" w:left="5387"/>
      </w:pPr>
      <w:rPr>
        <w:rFonts w:hint="default"/>
      </w:rPr>
    </w:lvl>
  </w:abstractNum>
  <w:abstractNum w:abstractNumId="17">
    <w:nsid w:val="103A27E6"/>
    <w:multiLevelType w:val="multilevel"/>
    <w:tmpl w:val="CA40A690"/>
    <w:styleLink w:val="NumLista"/>
    <w:lvl w:ilvl="0">
      <w:start w:val="1"/>
      <w:numFmt w:val="lowerLetter"/>
      <w:lvlText w:val="%1)"/>
      <w:lvlJc w:val="right"/>
      <w:pPr>
        <w:tabs>
          <w:tab w:pos="851" w:val="num"/>
        </w:tabs>
        <w:ind w:hanging="284" w:left="851"/>
      </w:pPr>
      <w:rPr>
        <w:rFonts w:hint="default"/>
      </w:rPr>
    </w:lvl>
    <w:lvl w:ilvl="1">
      <w:start w:val="1"/>
      <w:numFmt w:val="lowerLetter"/>
      <w:lvlText w:val="%2)"/>
      <w:lvlJc w:val="right"/>
      <w:pPr>
        <w:tabs>
          <w:tab w:pos="1418" w:val="num"/>
        </w:tabs>
        <w:ind w:hanging="284" w:left="1418"/>
      </w:pPr>
      <w:rPr>
        <w:rFonts w:hint="default"/>
      </w:rPr>
    </w:lvl>
    <w:lvl w:ilvl="2">
      <w:start w:val="1"/>
      <w:numFmt w:val="lowerRoman"/>
      <w:lvlText w:val="%3)"/>
      <w:lvlJc w:val="right"/>
      <w:pPr>
        <w:tabs>
          <w:tab w:pos="1985" w:val="num"/>
        </w:tabs>
        <w:ind w:hanging="284" w:left="1985"/>
      </w:pPr>
      <w:rPr>
        <w:rFonts w:hint="default"/>
      </w:rPr>
    </w:lvl>
    <w:lvl w:ilvl="3">
      <w:start w:val="1"/>
      <w:numFmt w:val="decimal"/>
      <w:lvlText w:val="(%4)"/>
      <w:lvlJc w:val="right"/>
      <w:pPr>
        <w:tabs>
          <w:tab w:pos="2552" w:val="num"/>
        </w:tabs>
        <w:ind w:hanging="284" w:left="2552"/>
      </w:pPr>
      <w:rPr>
        <w:rFonts w:hint="default"/>
      </w:rPr>
    </w:lvl>
    <w:lvl w:ilvl="4">
      <w:start w:val="1"/>
      <w:numFmt w:val="lowerLetter"/>
      <w:lvlText w:val="(%5)"/>
      <w:lvlJc w:val="right"/>
      <w:pPr>
        <w:tabs>
          <w:tab w:pos="3119" w:val="num"/>
        </w:tabs>
        <w:ind w:hanging="284" w:left="3119"/>
      </w:pPr>
      <w:rPr>
        <w:rFonts w:hint="default"/>
      </w:rPr>
    </w:lvl>
    <w:lvl w:ilvl="5">
      <w:start w:val="1"/>
      <w:numFmt w:val="lowerRoman"/>
      <w:lvlText w:val="(%6)"/>
      <w:lvlJc w:val="right"/>
      <w:pPr>
        <w:tabs>
          <w:tab w:pos="3686" w:val="num"/>
        </w:tabs>
        <w:ind w:hanging="284" w:left="3686"/>
      </w:pPr>
      <w:rPr>
        <w:rFonts w:hint="default"/>
      </w:rPr>
    </w:lvl>
    <w:lvl w:ilvl="6">
      <w:start w:val="1"/>
      <w:numFmt w:val="decimal"/>
      <w:lvlText w:val="%7."/>
      <w:lvlJc w:val="right"/>
      <w:pPr>
        <w:tabs>
          <w:tab w:pos="4253" w:val="num"/>
        </w:tabs>
        <w:ind w:hanging="284" w:left="4253"/>
      </w:pPr>
      <w:rPr>
        <w:rFonts w:hint="default"/>
      </w:rPr>
    </w:lvl>
    <w:lvl w:ilvl="7">
      <w:start w:val="1"/>
      <w:numFmt w:val="lowerLetter"/>
      <w:lvlText w:val="%8."/>
      <w:lvlJc w:val="right"/>
      <w:pPr>
        <w:tabs>
          <w:tab w:pos="4820" w:val="num"/>
        </w:tabs>
        <w:ind w:hanging="284" w:left="4820"/>
      </w:pPr>
      <w:rPr>
        <w:rFonts w:hint="default"/>
      </w:rPr>
    </w:lvl>
    <w:lvl w:ilvl="8">
      <w:start w:val="1"/>
      <w:numFmt w:val="lowerRoman"/>
      <w:lvlText w:val="%9."/>
      <w:lvlJc w:val="right"/>
      <w:pPr>
        <w:tabs>
          <w:tab w:pos="5387" w:val="num"/>
        </w:tabs>
        <w:ind w:hanging="284" w:left="5387"/>
      </w:pPr>
      <w:rPr>
        <w:rFonts w:hint="default"/>
      </w:rPr>
    </w:lvl>
  </w:abstractNum>
  <w:abstractNum w:abstractNumId="18">
    <w:nsid w:val="14C92448"/>
    <w:multiLevelType w:val="hybridMultilevel"/>
    <w:tmpl w:val="7FD8FC24"/>
    <w:lvl w:tplc="B80297BC" w:ilvl="0">
      <w:start w:val="1"/>
      <w:numFmt w:val="decimal"/>
      <w:pStyle w:val="Dostaviti"/>
      <w:lvlText w:val="%1."/>
      <w:lvlJc w:val="right"/>
      <w:pPr>
        <w:tabs>
          <w:tab w:pos="567" w:val="num"/>
        </w:tabs>
        <w:ind w:hanging="113" w:left="567"/>
      </w:pPr>
      <w:rPr>
        <w:rFonts w:hAnsiTheme="minorHAnsi" w:asciiTheme="minorHAnsi" w:hint="default"/>
      </w:rPr>
    </w:lvl>
    <w:lvl w:tentative="true" w:tplc="041A0019" w:ilvl="1">
      <w:start w:val="1"/>
      <w:numFmt w:val="lowerLetter"/>
      <w:lvlText w:val="%2."/>
      <w:lvlJc w:val="left"/>
      <w:pPr>
        <w:ind w:hanging="360" w:left="1724"/>
      </w:pPr>
    </w:lvl>
    <w:lvl w:tentative="true" w:tplc="041A001B" w:ilvl="2">
      <w:start w:val="1"/>
      <w:numFmt w:val="lowerRoman"/>
      <w:lvlText w:val="%3."/>
      <w:lvlJc w:val="right"/>
      <w:pPr>
        <w:ind w:hanging="180" w:left="2444"/>
      </w:pPr>
    </w:lvl>
    <w:lvl w:tentative="true" w:tplc="041A000F" w:ilvl="3">
      <w:start w:val="1"/>
      <w:numFmt w:val="decimal"/>
      <w:lvlText w:val="%4."/>
      <w:lvlJc w:val="left"/>
      <w:pPr>
        <w:ind w:hanging="360" w:left="3164"/>
      </w:pPr>
    </w:lvl>
    <w:lvl w:tentative="true" w:tplc="041A0019" w:ilvl="4">
      <w:start w:val="1"/>
      <w:numFmt w:val="lowerLetter"/>
      <w:lvlText w:val="%5."/>
      <w:lvlJc w:val="left"/>
      <w:pPr>
        <w:ind w:hanging="360" w:left="3884"/>
      </w:pPr>
    </w:lvl>
    <w:lvl w:tentative="true" w:tplc="041A001B" w:ilvl="5">
      <w:start w:val="1"/>
      <w:numFmt w:val="lowerRoman"/>
      <w:lvlText w:val="%6."/>
      <w:lvlJc w:val="right"/>
      <w:pPr>
        <w:ind w:hanging="180" w:left="4604"/>
      </w:pPr>
    </w:lvl>
    <w:lvl w:tentative="true" w:tplc="041A000F" w:ilvl="6">
      <w:start w:val="1"/>
      <w:numFmt w:val="decimal"/>
      <w:lvlText w:val="%7."/>
      <w:lvlJc w:val="left"/>
      <w:pPr>
        <w:ind w:hanging="360" w:left="5324"/>
      </w:pPr>
    </w:lvl>
    <w:lvl w:tentative="true" w:tplc="041A0019" w:ilvl="7">
      <w:start w:val="1"/>
      <w:numFmt w:val="lowerLetter"/>
      <w:lvlText w:val="%8."/>
      <w:lvlJc w:val="left"/>
      <w:pPr>
        <w:ind w:hanging="360" w:left="6044"/>
      </w:pPr>
    </w:lvl>
    <w:lvl w:tentative="true" w:tplc="041A001B" w:ilvl="8">
      <w:start w:val="1"/>
      <w:numFmt w:val="lowerRoman"/>
      <w:lvlText w:val="%9."/>
      <w:lvlJc w:val="right"/>
      <w:pPr>
        <w:ind w:hanging="180" w:left="6764"/>
      </w:pPr>
    </w:lvl>
  </w:abstractNum>
  <w:abstractNum w:abstractNumId="19">
    <w:nsid w:val="18825D6A"/>
    <w:multiLevelType w:val="multilevel"/>
    <w:tmpl w:val="041A0023"/>
    <w:styleLink w:val="lanaksekcija"/>
    <w:lvl w:ilvl="0">
      <w:start w:val="1"/>
      <w:numFmt w:val="upperRoman"/>
      <w:lvlText w:val="Article %1."/>
      <w:lvlJc w:val="left"/>
      <w:pPr>
        <w:ind w:firstLine="0" w:left="0"/>
      </w:pPr>
    </w:lvl>
    <w:lvl w:ilvl="1">
      <w:start w:val="1"/>
      <w:numFmt w:val="decimalZero"/>
      <w:isLgl/>
      <w:lvlText w:val="Section %1.%2"/>
      <w:lvlJc w:val="left"/>
      <w:pPr>
        <w:ind w:firstLine="0" w:left="0"/>
      </w:pPr>
    </w:lvl>
    <w:lvl w:ilvl="2">
      <w:start w:val="1"/>
      <w:numFmt w:val="lowerLetter"/>
      <w:lvlText w:val="(%3)"/>
      <w:lvlJc w:val="left"/>
      <w:pPr>
        <w:ind w:hanging="432" w:left="720"/>
      </w:pPr>
    </w:lvl>
    <w:lvl w:ilvl="3">
      <w:start w:val="1"/>
      <w:numFmt w:val="lowerRoman"/>
      <w:lvlText w:val="(%4)"/>
      <w:lvlJc w:val="right"/>
      <w:pPr>
        <w:ind w:hanging="144" w:left="864"/>
      </w:pPr>
    </w:lvl>
    <w:lvl w:ilvl="4">
      <w:start w:val="1"/>
      <w:numFmt w:val="decimal"/>
      <w:lvlText w:val="%5)"/>
      <w:lvlJc w:val="left"/>
      <w:pPr>
        <w:ind w:hanging="432" w:left="1008"/>
      </w:pPr>
    </w:lvl>
    <w:lvl w:ilvl="5">
      <w:start w:val="1"/>
      <w:numFmt w:val="lowerLetter"/>
      <w:lvlText w:val="%6)"/>
      <w:lvlJc w:val="left"/>
      <w:pPr>
        <w:ind w:hanging="432" w:left="1152"/>
      </w:pPr>
    </w:lvl>
    <w:lvl w:ilvl="6">
      <w:start w:val="1"/>
      <w:numFmt w:val="lowerRoman"/>
      <w:lvlText w:val="%7)"/>
      <w:lvlJc w:val="right"/>
      <w:pPr>
        <w:ind w:hanging="288" w:left="1296"/>
      </w:pPr>
    </w:lvl>
    <w:lvl w:ilvl="7">
      <w:start w:val="1"/>
      <w:numFmt w:val="lowerLetter"/>
      <w:lvlText w:val="%8."/>
      <w:lvlJc w:val="left"/>
      <w:pPr>
        <w:ind w:hanging="432" w:left="1440"/>
      </w:pPr>
    </w:lvl>
    <w:lvl w:ilvl="8">
      <w:start w:val="1"/>
      <w:numFmt w:val="lowerRoman"/>
      <w:lvlText w:val="%9."/>
      <w:lvlJc w:val="right"/>
      <w:pPr>
        <w:ind w:hanging="144" w:left="1584"/>
      </w:pPr>
    </w:lvl>
  </w:abstractNum>
  <w:abstractNum w:abstractNumId="20">
    <w:nsid w:val="18FC2CFA"/>
    <w:multiLevelType w:val="multilevel"/>
    <w:tmpl w:val="041A001F"/>
    <w:styleLink w:val="111111"/>
    <w:lvl w:ilvl="0">
      <w:start w:val="1"/>
      <w:numFmt w:val="decimal"/>
      <w:lvlText w:val="%1."/>
      <w:lvlJc w:val="left"/>
      <w:pPr>
        <w:ind w:hanging="360" w:left="360"/>
      </w:pPr>
    </w:lvl>
    <w:lvl w:ilvl="1">
      <w:start w:val="1"/>
      <w:numFmt w:val="decimal"/>
      <w:lvlText w:val="%1.%2."/>
      <w:lvlJc w:val="left"/>
      <w:pPr>
        <w:ind w:hanging="432" w:left="792"/>
      </w:pPr>
    </w:lvl>
    <w:lvl w:ilvl="2">
      <w:start w:val="1"/>
      <w:numFmt w:val="decimal"/>
      <w:lvlText w:val="%1.%2.%3."/>
      <w:lvlJc w:val="left"/>
      <w:pPr>
        <w:ind w:hanging="504" w:left="1224"/>
      </w:pPr>
    </w:lvl>
    <w:lvl w:ilvl="3">
      <w:start w:val="1"/>
      <w:numFmt w:val="decimal"/>
      <w:lvlText w:val="%1.%2.%3.%4."/>
      <w:lvlJc w:val="left"/>
      <w:pPr>
        <w:ind w:hanging="648" w:left="1728"/>
      </w:pPr>
    </w:lvl>
    <w:lvl w:ilvl="4">
      <w:start w:val="1"/>
      <w:numFmt w:val="decimal"/>
      <w:lvlText w:val="%1.%2.%3.%4.%5."/>
      <w:lvlJc w:val="left"/>
      <w:pPr>
        <w:ind w:hanging="792" w:left="2232"/>
      </w:pPr>
    </w:lvl>
    <w:lvl w:ilvl="5">
      <w:start w:val="1"/>
      <w:numFmt w:val="decimal"/>
      <w:lvlText w:val="%1.%2.%3.%4.%5.%6."/>
      <w:lvlJc w:val="left"/>
      <w:pPr>
        <w:ind w:hanging="936" w:left="2736"/>
      </w:pPr>
    </w:lvl>
    <w:lvl w:ilvl="6">
      <w:start w:val="1"/>
      <w:numFmt w:val="decimal"/>
      <w:lvlText w:val="%1.%2.%3.%4.%5.%6.%7."/>
      <w:lvlJc w:val="left"/>
      <w:pPr>
        <w:ind w:hanging="1080" w:left="3240"/>
      </w:pPr>
    </w:lvl>
    <w:lvl w:ilvl="7">
      <w:start w:val="1"/>
      <w:numFmt w:val="decimal"/>
      <w:lvlText w:val="%1.%2.%3.%4.%5.%6.%7.%8."/>
      <w:lvlJc w:val="left"/>
      <w:pPr>
        <w:ind w:hanging="1224" w:left="3744"/>
      </w:pPr>
    </w:lvl>
    <w:lvl w:ilvl="8">
      <w:start w:val="1"/>
      <w:numFmt w:val="decimal"/>
      <w:lvlText w:val="%1.%2.%3.%4.%5.%6.%7.%8.%9."/>
      <w:lvlJc w:val="left"/>
      <w:pPr>
        <w:ind w:hanging="1440" w:left="4320"/>
      </w:pPr>
    </w:lvl>
  </w:abstractNum>
  <w:abstractNum w:abstractNumId="21">
    <w:nsid w:val="1A2400CF"/>
    <w:multiLevelType w:val="hybridMultilevel"/>
    <w:tmpl w:val="19C025B8"/>
    <w:lvl w:tplc="041A0001" w:ilvl="0">
      <w:start w:val="1"/>
      <w:numFmt w:val="bullet"/>
      <w:lvlText w:val=""/>
      <w:lvlJc w:val="left"/>
      <w:pPr>
        <w:ind w:hanging="360" w:left="720"/>
      </w:pPr>
      <w:rPr>
        <w:rFonts w:hAnsi="Symbol" w:ascii="Symbol" w:hint="default"/>
      </w:rPr>
    </w:lvl>
    <w:lvl w:tplc="041A0003" w:ilvl="1">
      <w:start w:val="1"/>
      <w:numFmt w:val="bullet"/>
      <w:lvlText w:val="o"/>
      <w:lvlJc w:val="left"/>
      <w:pPr>
        <w:ind w:hanging="360" w:left="1440"/>
      </w:pPr>
      <w:rPr>
        <w:rFonts w:cs="Courier New" w:hAnsi="Courier New" w:ascii="Courier New" w:hint="default"/>
      </w:rPr>
    </w:lvl>
    <w:lvl w:tplc="041A0005" w:ilvl="2">
      <w:start w:val="1"/>
      <w:numFmt w:val="bullet"/>
      <w:lvlText w:val=""/>
      <w:lvlJc w:val="left"/>
      <w:pPr>
        <w:ind w:hanging="360" w:left="2160"/>
      </w:pPr>
      <w:rPr>
        <w:rFonts w:hAnsi="Wingdings" w:ascii="Wingdings" w:hint="default"/>
      </w:rPr>
    </w:lvl>
    <w:lvl w:tplc="041A0001" w:ilvl="3">
      <w:start w:val="1"/>
      <w:numFmt w:val="bullet"/>
      <w:lvlText w:val=""/>
      <w:lvlJc w:val="left"/>
      <w:pPr>
        <w:ind w:hanging="360" w:left="2880"/>
      </w:pPr>
      <w:rPr>
        <w:rFonts w:hAnsi="Symbol" w:ascii="Symbol" w:hint="default"/>
      </w:rPr>
    </w:lvl>
    <w:lvl w:tplc="041A0003" w:ilvl="4">
      <w:start w:val="1"/>
      <w:numFmt w:val="bullet"/>
      <w:lvlText w:val="o"/>
      <w:lvlJc w:val="left"/>
      <w:pPr>
        <w:ind w:hanging="360" w:left="3600"/>
      </w:pPr>
      <w:rPr>
        <w:rFonts w:cs="Courier New" w:hAnsi="Courier New" w:ascii="Courier New" w:hint="default"/>
      </w:rPr>
    </w:lvl>
    <w:lvl w:tplc="041A0005" w:ilvl="5">
      <w:start w:val="1"/>
      <w:numFmt w:val="bullet"/>
      <w:lvlText w:val=""/>
      <w:lvlJc w:val="left"/>
      <w:pPr>
        <w:ind w:hanging="360" w:left="4320"/>
      </w:pPr>
      <w:rPr>
        <w:rFonts w:hAnsi="Wingdings" w:ascii="Wingdings" w:hint="default"/>
      </w:rPr>
    </w:lvl>
    <w:lvl w:tplc="041A0001" w:ilvl="6">
      <w:start w:val="1"/>
      <w:numFmt w:val="bullet"/>
      <w:lvlText w:val=""/>
      <w:lvlJc w:val="left"/>
      <w:pPr>
        <w:ind w:hanging="360" w:left="5040"/>
      </w:pPr>
      <w:rPr>
        <w:rFonts w:hAnsi="Symbol" w:ascii="Symbol" w:hint="default"/>
      </w:rPr>
    </w:lvl>
    <w:lvl w:tplc="041A0003" w:ilvl="7">
      <w:start w:val="1"/>
      <w:numFmt w:val="bullet"/>
      <w:lvlText w:val="o"/>
      <w:lvlJc w:val="left"/>
      <w:pPr>
        <w:ind w:hanging="360" w:left="5760"/>
      </w:pPr>
      <w:rPr>
        <w:rFonts w:cs="Courier New" w:hAnsi="Courier New" w:ascii="Courier New" w:hint="default"/>
      </w:rPr>
    </w:lvl>
    <w:lvl w:tplc="041A0005" w:ilvl="8">
      <w:start w:val="1"/>
      <w:numFmt w:val="bullet"/>
      <w:lvlText w:val=""/>
      <w:lvlJc w:val="left"/>
      <w:pPr>
        <w:ind w:hanging="360" w:left="6480"/>
      </w:pPr>
      <w:rPr>
        <w:rFonts w:hAnsi="Wingdings" w:ascii="Wingdings" w:hint="default"/>
      </w:rPr>
    </w:lvl>
  </w:abstractNum>
  <w:abstractNum w:abstractNumId="22">
    <w:nsid w:val="1A3232B3"/>
    <w:multiLevelType w:val="multilevel"/>
    <w:tmpl w:val="83082CBC"/>
    <w:styleLink w:val="GrafListstar"/>
    <w:lvl w:ilvl="0">
      <w:start w:val="1"/>
      <w:numFmt w:val="bullet"/>
      <w:lvlText w:val="v"/>
      <w:lvlJc w:val="left"/>
      <w:pPr>
        <w:tabs>
          <w:tab w:pos="851" w:val="num"/>
        </w:tabs>
        <w:ind w:hanging="284" w:left="851"/>
      </w:pPr>
      <w:rPr>
        <w:rFonts w:hAnsi="Wingdings" w:ascii="Wingdings" w:hint="default"/>
        <w:color w:val="auto"/>
      </w:rPr>
    </w:lvl>
    <w:lvl w:ilvl="1">
      <w:start w:val="1"/>
      <w:numFmt w:val="bullet"/>
      <w:lvlText w:val="Ø"/>
      <w:lvlJc w:val="left"/>
      <w:pPr>
        <w:tabs>
          <w:tab w:pos="1418" w:val="num"/>
        </w:tabs>
        <w:ind w:hanging="284" w:left="1418"/>
      </w:pPr>
      <w:rPr>
        <w:rFonts w:hAnsi="Wingdings" w:ascii="Wingdings" w:hint="default"/>
        <w:color w:val="auto"/>
      </w:rPr>
    </w:lvl>
    <w:lvl w:ilvl="2">
      <w:start w:val="1"/>
      <w:numFmt w:val="bullet"/>
      <w:lvlText w:val="§"/>
      <w:lvlJc w:val="left"/>
      <w:pPr>
        <w:tabs>
          <w:tab w:pos="1985" w:val="num"/>
        </w:tabs>
        <w:ind w:hanging="284" w:left="1985"/>
      </w:pPr>
      <w:rPr>
        <w:rFonts w:hAnsi="Wingdings" w:ascii="Wingdings" w:hint="default"/>
        <w:color w:val="auto"/>
      </w:rPr>
    </w:lvl>
    <w:lvl w:ilvl="3">
      <w:start w:val="1"/>
      <w:numFmt w:val="bullet"/>
      <w:lvlText w:val=""/>
      <w:lvlJc w:val="left"/>
      <w:pPr>
        <w:tabs>
          <w:tab w:pos="2552" w:val="num"/>
        </w:tabs>
        <w:ind w:hanging="284" w:left="2552"/>
      </w:pPr>
      <w:rPr>
        <w:rFonts w:hAnsi="Wingdings" w:ascii="Wingdings" w:hint="default"/>
        <w:color w:val="auto"/>
      </w:rPr>
    </w:lvl>
    <w:lvl w:ilvl="4">
      <w:start w:val="1"/>
      <w:numFmt w:val="bullet"/>
      <w:lvlText w:val="s"/>
      <w:lvlJc w:val="left"/>
      <w:pPr>
        <w:tabs>
          <w:tab w:pos="3119" w:val="num"/>
        </w:tabs>
        <w:ind w:hanging="284" w:left="3119"/>
      </w:pPr>
      <w:rPr>
        <w:rFonts w:hAnsi="Wingdings" w:ascii="Wingdings" w:hint="default"/>
        <w:color w:val="auto"/>
      </w:rPr>
    </w:lvl>
    <w:lvl w:ilvl="5">
      <w:start w:val="1"/>
      <w:numFmt w:val="bullet"/>
      <w:lvlText w:val="Ø"/>
      <w:lvlJc w:val="left"/>
      <w:pPr>
        <w:tabs>
          <w:tab w:pos="3686" w:val="num"/>
        </w:tabs>
        <w:ind w:hanging="284" w:left="3686"/>
      </w:pPr>
      <w:rPr>
        <w:rFonts w:hAnsi="Wingdings" w:ascii="Wingdings" w:hint="default"/>
        <w:color w:val="auto"/>
      </w:rPr>
    </w:lvl>
    <w:lvl w:ilvl="6">
      <w:start w:val="1"/>
      <w:numFmt w:val="bullet"/>
      <w:lvlText w:val="§"/>
      <w:lvlJc w:val="left"/>
      <w:pPr>
        <w:tabs>
          <w:tab w:pos="4253" w:val="num"/>
        </w:tabs>
        <w:ind w:hanging="284" w:left="4253"/>
      </w:pPr>
      <w:rPr>
        <w:rFonts w:hAnsi="Wingdings" w:ascii="Wingdings" w:hint="default"/>
        <w:color w:val="auto"/>
      </w:rPr>
    </w:lvl>
    <w:lvl w:ilvl="7">
      <w:start w:val="1"/>
      <w:numFmt w:val="bullet"/>
      <w:lvlText w:val=""/>
      <w:lvlJc w:val="left"/>
      <w:pPr>
        <w:tabs>
          <w:tab w:pos="4820" w:val="num"/>
        </w:tabs>
        <w:ind w:hanging="284" w:left="4820"/>
      </w:pPr>
      <w:rPr>
        <w:rFonts w:hAnsi="Wingdings" w:ascii="Wingdings" w:hint="default"/>
        <w:color w:val="auto"/>
      </w:rPr>
    </w:lvl>
    <w:lvl w:ilvl="8">
      <w:start w:val="1"/>
      <w:numFmt w:val="bullet"/>
      <w:lvlText w:val="s"/>
      <w:lvlJc w:val="left"/>
      <w:pPr>
        <w:tabs>
          <w:tab w:pos="5387" w:val="num"/>
        </w:tabs>
        <w:ind w:hanging="284" w:left="5387"/>
      </w:pPr>
      <w:rPr>
        <w:rFonts w:hAnsi="Wingdings" w:ascii="Wingdings" w:hint="default"/>
        <w:color w:val="auto"/>
      </w:rPr>
    </w:lvl>
  </w:abstractNum>
  <w:abstractNum w:abstractNumId="23">
    <w:nsid w:val="1BF66874"/>
    <w:multiLevelType w:val="multilevel"/>
    <w:tmpl w:val="0F546CB0"/>
    <w:styleLink w:val="Listanastavak"/>
    <w:lvl w:ilvl="0">
      <w:start w:val="1"/>
      <w:numFmt w:val="none"/>
      <w:suff w:val="nothing"/>
      <w:lvlText w:val="%1"/>
      <w:lvlJc w:val="right"/>
      <w:pPr>
        <w:ind w:firstLine="0" w:left="851"/>
      </w:pPr>
      <w:rPr>
        <w:rFonts w:hint="default"/>
      </w:rPr>
    </w:lvl>
    <w:lvl w:ilvl="1">
      <w:start w:val="1"/>
      <w:numFmt w:val="none"/>
      <w:lvlText w:val="%2"/>
      <w:lvlJc w:val="right"/>
      <w:pPr>
        <w:tabs>
          <w:tab w:pos="1418" w:val="num"/>
        </w:tabs>
        <w:ind w:firstLine="0" w:left="1418"/>
      </w:pPr>
      <w:rPr>
        <w:rFonts w:hint="default"/>
      </w:rPr>
    </w:lvl>
    <w:lvl w:ilvl="2">
      <w:start w:val="1"/>
      <w:numFmt w:val="none"/>
      <w:lvlText w:val="%3"/>
      <w:lvlJc w:val="right"/>
      <w:pPr>
        <w:tabs>
          <w:tab w:pos="1985" w:val="num"/>
        </w:tabs>
        <w:ind w:firstLine="0" w:left="1985"/>
      </w:pPr>
      <w:rPr>
        <w:rFonts w:hint="default"/>
      </w:rPr>
    </w:lvl>
    <w:lvl w:ilvl="3">
      <w:start w:val="1"/>
      <w:numFmt w:val="none"/>
      <w:lvlText w:val=""/>
      <w:lvlJc w:val="right"/>
      <w:pPr>
        <w:tabs>
          <w:tab w:pos="2552" w:val="num"/>
        </w:tabs>
        <w:ind w:firstLine="0" w:left="2552"/>
      </w:pPr>
      <w:rPr>
        <w:rFonts w:hint="default"/>
      </w:rPr>
    </w:lvl>
    <w:lvl w:ilvl="4">
      <w:start w:val="1"/>
      <w:numFmt w:val="none"/>
      <w:lvlText w:val=""/>
      <w:lvlJc w:val="right"/>
      <w:pPr>
        <w:tabs>
          <w:tab w:pos="3119" w:val="num"/>
        </w:tabs>
        <w:ind w:firstLine="0" w:left="3119"/>
      </w:pPr>
      <w:rPr>
        <w:rFonts w:hint="default"/>
      </w:rPr>
    </w:lvl>
    <w:lvl w:ilvl="5">
      <w:start w:val="1"/>
      <w:numFmt w:val="none"/>
      <w:lvlText w:val=""/>
      <w:lvlJc w:val="right"/>
      <w:pPr>
        <w:tabs>
          <w:tab w:pos="3686" w:val="num"/>
        </w:tabs>
        <w:ind w:firstLine="0" w:left="3686"/>
      </w:pPr>
      <w:rPr>
        <w:rFonts w:hint="default"/>
      </w:rPr>
    </w:lvl>
    <w:lvl w:ilvl="6">
      <w:start w:val="1"/>
      <w:numFmt w:val="none"/>
      <w:lvlText w:val=""/>
      <w:lvlJc w:val="right"/>
      <w:pPr>
        <w:tabs>
          <w:tab w:pos="4253" w:val="num"/>
        </w:tabs>
        <w:ind w:firstLine="0" w:left="4253"/>
      </w:pPr>
      <w:rPr>
        <w:rFonts w:hint="default"/>
      </w:rPr>
    </w:lvl>
    <w:lvl w:ilvl="7">
      <w:start w:val="1"/>
      <w:numFmt w:val="none"/>
      <w:lvlText w:val=""/>
      <w:lvlJc w:val="right"/>
      <w:pPr>
        <w:tabs>
          <w:tab w:pos="4820" w:val="num"/>
        </w:tabs>
        <w:ind w:firstLine="0" w:left="4820"/>
      </w:pPr>
      <w:rPr>
        <w:rFonts w:hint="default"/>
      </w:rPr>
    </w:lvl>
    <w:lvl w:ilvl="8">
      <w:start w:val="1"/>
      <w:numFmt w:val="none"/>
      <w:lvlText w:val=""/>
      <w:lvlJc w:val="right"/>
      <w:pPr>
        <w:tabs>
          <w:tab w:pos="5387" w:val="num"/>
        </w:tabs>
        <w:ind w:firstLine="0" w:left="5387"/>
      </w:pPr>
      <w:rPr>
        <w:rFonts w:hint="default"/>
      </w:rPr>
    </w:lvl>
  </w:abstractNum>
  <w:abstractNum w:abstractNumId="24">
    <w:nsid w:val="1C5358E1"/>
    <w:multiLevelType w:val="multilevel"/>
    <w:tmpl w:val="2DC8B678"/>
    <w:lvl w:ilvl="0">
      <w:start w:val="1"/>
      <w:numFmt w:val="bullet"/>
      <w:pStyle w:val="GrafListkruiQS"/>
      <w:lvlText w:val=""/>
      <w:lvlJc w:val="left"/>
      <w:pPr>
        <w:tabs>
          <w:tab w:pos="851" w:val="num"/>
        </w:tabs>
        <w:ind w:hanging="284" w:left="851"/>
      </w:pPr>
      <w:rPr>
        <w:rFonts w:hAnsi="Wingdings" w:ascii="Wingdings" w:hint="default"/>
        <w:b w:val="false"/>
        <w:color w:val="auto"/>
      </w:rPr>
    </w:lvl>
    <w:lvl w:ilvl="1">
      <w:start w:val="1"/>
      <w:numFmt w:val="bullet"/>
      <w:lvlText w:val="Ø"/>
      <w:lvlJc w:val="left"/>
      <w:pPr>
        <w:tabs>
          <w:tab w:pos="1134" w:val="num"/>
        </w:tabs>
        <w:ind w:hanging="283" w:left="1134"/>
      </w:pPr>
      <w:rPr>
        <w:rFonts w:hAnsi="Wingdings" w:ascii="Wingdings" w:hint="default"/>
        <w:color w:val="auto"/>
      </w:rPr>
    </w:lvl>
    <w:lvl w:ilvl="2">
      <w:start w:val="1"/>
      <w:numFmt w:val="bullet"/>
      <w:lvlText w:val="§"/>
      <w:lvlJc w:val="left"/>
      <w:pPr>
        <w:tabs>
          <w:tab w:pos="1418" w:val="num"/>
        </w:tabs>
        <w:ind w:hanging="284" w:left="1418"/>
      </w:pPr>
      <w:rPr>
        <w:rFonts w:hAnsi="Wingdings" w:ascii="Wingdings" w:hint="default"/>
        <w:color w:val="auto"/>
      </w:rPr>
    </w:lvl>
    <w:lvl w:ilvl="3">
      <w:start w:val="1"/>
      <w:numFmt w:val="bullet"/>
      <w:lvlText w:val=""/>
      <w:lvlJc w:val="left"/>
      <w:pPr>
        <w:tabs>
          <w:tab w:pos="1701" w:val="num"/>
        </w:tabs>
        <w:ind w:hanging="283" w:left="1701"/>
      </w:pPr>
      <w:rPr>
        <w:rFonts w:hAnsi="Wingdings" w:ascii="Wingdings" w:hint="default"/>
        <w:color w:val="auto"/>
      </w:rPr>
    </w:lvl>
    <w:lvl w:ilvl="4">
      <w:start w:val="1"/>
      <w:numFmt w:val="bullet"/>
      <w:lvlText w:val="s"/>
      <w:lvlJc w:val="left"/>
      <w:pPr>
        <w:tabs>
          <w:tab w:pos="1985" w:val="num"/>
        </w:tabs>
        <w:ind w:hanging="284" w:left="1985"/>
      </w:pPr>
      <w:rPr>
        <w:rFonts w:hAnsi="Wingdings" w:ascii="Wingdings" w:hint="default"/>
        <w:color w:val="auto"/>
      </w:rPr>
    </w:lvl>
    <w:lvl w:ilvl="5">
      <w:start w:val="1"/>
      <w:numFmt w:val="bullet"/>
      <w:lvlText w:val="Ø"/>
      <w:lvlJc w:val="left"/>
      <w:pPr>
        <w:tabs>
          <w:tab w:pos="2268" w:val="num"/>
        </w:tabs>
        <w:ind w:hanging="283" w:left="2268"/>
      </w:pPr>
      <w:rPr>
        <w:rFonts w:hAnsi="Wingdings" w:ascii="Wingdings" w:hint="default"/>
        <w:color w:val="auto"/>
      </w:rPr>
    </w:lvl>
    <w:lvl w:ilvl="6">
      <w:start w:val="1"/>
      <w:numFmt w:val="bullet"/>
      <w:lvlText w:val="§"/>
      <w:lvlJc w:val="left"/>
      <w:pPr>
        <w:tabs>
          <w:tab w:pos="2552" w:val="num"/>
        </w:tabs>
        <w:ind w:hanging="284" w:left="2552"/>
      </w:pPr>
      <w:rPr>
        <w:rFonts w:hAnsi="Wingdings" w:ascii="Wingdings" w:hint="default"/>
        <w:color w:val="auto"/>
      </w:rPr>
    </w:lvl>
    <w:lvl w:ilvl="7">
      <w:start w:val="1"/>
      <w:numFmt w:val="bullet"/>
      <w:lvlText w:val=""/>
      <w:lvlJc w:val="left"/>
      <w:pPr>
        <w:tabs>
          <w:tab w:pos="2835" w:val="num"/>
        </w:tabs>
        <w:ind w:hanging="283" w:left="2835"/>
      </w:pPr>
      <w:rPr>
        <w:rFonts w:hAnsi="Wingdings" w:ascii="Wingdings" w:hint="default"/>
        <w:color w:val="auto"/>
      </w:rPr>
    </w:lvl>
    <w:lvl w:ilvl="8">
      <w:start w:val="1"/>
      <w:numFmt w:val="bullet"/>
      <w:lvlText w:val="s"/>
      <w:lvlJc w:val="left"/>
      <w:pPr>
        <w:tabs>
          <w:tab w:pos="3119" w:val="num"/>
        </w:tabs>
        <w:ind w:hanging="284" w:left="3119"/>
      </w:pPr>
      <w:rPr>
        <w:rFonts w:hAnsi="Wingdings" w:ascii="Wingdings" w:hint="default"/>
        <w:color w:val="auto"/>
      </w:rPr>
    </w:lvl>
  </w:abstractNum>
  <w:abstractNum w:abstractNumId="25">
    <w:nsid w:val="20811B40"/>
    <w:multiLevelType w:val="multilevel"/>
    <w:tmpl w:val="D53854D0"/>
    <w:lvl w:ilvl="0">
      <w:start w:val="1"/>
      <w:numFmt w:val="bullet"/>
      <w:pStyle w:val="GrafListstarQS"/>
      <w:lvlText w:val="v"/>
      <w:lvlJc w:val="left"/>
      <w:pPr>
        <w:tabs>
          <w:tab w:pos="851" w:val="num"/>
        </w:tabs>
        <w:ind w:hanging="284" w:left="851"/>
      </w:pPr>
      <w:rPr>
        <w:rFonts w:hAnsi="Wingdings" w:ascii="Wingdings" w:hint="default"/>
        <w:color w:val="auto"/>
      </w:rPr>
    </w:lvl>
    <w:lvl w:ilvl="1">
      <w:start w:val="1"/>
      <w:numFmt w:val="bullet"/>
      <w:lvlText w:val="Ø"/>
      <w:lvlJc w:val="left"/>
      <w:pPr>
        <w:tabs>
          <w:tab w:pos="1134" w:val="num"/>
        </w:tabs>
        <w:ind w:hanging="283" w:left="1134"/>
      </w:pPr>
      <w:rPr>
        <w:rFonts w:hAnsi="Wingdings" w:ascii="Wingdings" w:hint="default"/>
        <w:color w:val="auto"/>
      </w:rPr>
    </w:lvl>
    <w:lvl w:ilvl="2">
      <w:start w:val="1"/>
      <w:numFmt w:val="bullet"/>
      <w:lvlText w:val="§"/>
      <w:lvlJc w:val="left"/>
      <w:pPr>
        <w:tabs>
          <w:tab w:pos="1418" w:val="num"/>
        </w:tabs>
        <w:ind w:hanging="284" w:left="1418"/>
      </w:pPr>
      <w:rPr>
        <w:rFonts w:hAnsi="Wingdings" w:ascii="Wingdings" w:hint="default"/>
        <w:color w:val="auto"/>
      </w:rPr>
    </w:lvl>
    <w:lvl w:ilvl="3">
      <w:start w:val="1"/>
      <w:numFmt w:val="bullet"/>
      <w:lvlText w:val=""/>
      <w:lvlJc w:val="left"/>
      <w:pPr>
        <w:tabs>
          <w:tab w:pos="1701" w:val="num"/>
        </w:tabs>
        <w:ind w:hanging="283" w:left="1701"/>
      </w:pPr>
      <w:rPr>
        <w:rFonts w:hAnsi="Wingdings" w:ascii="Wingdings" w:hint="default"/>
        <w:color w:val="auto"/>
      </w:rPr>
    </w:lvl>
    <w:lvl w:ilvl="4">
      <w:start w:val="1"/>
      <w:numFmt w:val="bullet"/>
      <w:lvlText w:val="s"/>
      <w:lvlJc w:val="left"/>
      <w:pPr>
        <w:tabs>
          <w:tab w:pos="1985" w:val="num"/>
        </w:tabs>
        <w:ind w:hanging="284" w:left="1985"/>
      </w:pPr>
      <w:rPr>
        <w:rFonts w:hAnsi="Wingdings" w:ascii="Wingdings" w:hint="default"/>
        <w:color w:val="auto"/>
      </w:rPr>
    </w:lvl>
    <w:lvl w:ilvl="5">
      <w:start w:val="1"/>
      <w:numFmt w:val="bullet"/>
      <w:lvlText w:val="Ø"/>
      <w:lvlJc w:val="left"/>
      <w:pPr>
        <w:tabs>
          <w:tab w:pos="2268" w:val="num"/>
        </w:tabs>
        <w:ind w:hanging="283" w:left="2268"/>
      </w:pPr>
      <w:rPr>
        <w:rFonts w:hAnsi="Wingdings" w:ascii="Wingdings" w:hint="default"/>
        <w:color w:val="auto"/>
      </w:rPr>
    </w:lvl>
    <w:lvl w:ilvl="6">
      <w:start w:val="1"/>
      <w:numFmt w:val="bullet"/>
      <w:lvlText w:val="§"/>
      <w:lvlJc w:val="left"/>
      <w:pPr>
        <w:tabs>
          <w:tab w:pos="2835" w:val="num"/>
        </w:tabs>
        <w:ind w:hanging="283" w:left="2835"/>
      </w:pPr>
      <w:rPr>
        <w:rFonts w:hAnsi="Wingdings" w:ascii="Wingdings" w:hint="default"/>
        <w:color w:val="auto"/>
      </w:rPr>
    </w:lvl>
    <w:lvl w:ilvl="7">
      <w:start w:val="1"/>
      <w:numFmt w:val="bullet"/>
      <w:lvlText w:val=""/>
      <w:lvlJc w:val="left"/>
      <w:pPr>
        <w:tabs>
          <w:tab w:pos="3402" w:val="num"/>
        </w:tabs>
        <w:ind w:hanging="283" w:left="3402"/>
      </w:pPr>
      <w:rPr>
        <w:rFonts w:hAnsi="Wingdings" w:ascii="Wingdings" w:hint="default"/>
        <w:color w:val="auto"/>
      </w:rPr>
    </w:lvl>
    <w:lvl w:ilvl="8">
      <w:start w:val="1"/>
      <w:numFmt w:val="bullet"/>
      <w:lvlText w:val="s"/>
      <w:lvlJc w:val="left"/>
      <w:pPr>
        <w:tabs>
          <w:tab w:pos="3686" w:val="num"/>
        </w:tabs>
        <w:ind w:hanging="284" w:left="3686"/>
      </w:pPr>
      <w:rPr>
        <w:rFonts w:hAnsi="Wingdings" w:ascii="Wingdings" w:hint="default"/>
        <w:color w:val="auto"/>
      </w:rPr>
    </w:lvl>
  </w:abstractNum>
  <w:abstractNum w:abstractNumId="26">
    <w:nsid w:val="24DF310D"/>
    <w:multiLevelType w:val="hybridMultilevel"/>
    <w:tmpl w:val="F36050B6"/>
    <w:lvl w:tplc="04090001" w:ilvl="0">
      <w:start w:val="1"/>
      <w:numFmt w:val="bullet"/>
      <w:lvlText w:val=""/>
      <w:lvlJc w:val="left"/>
      <w:pPr>
        <w:ind w:hanging="360" w:left="720"/>
      </w:pPr>
      <w:rPr>
        <w:rFonts w:hAnsi="Symbol" w:ascii="Symbol" w:hint="default"/>
      </w:rPr>
    </w:lvl>
    <w:lvl w:tplc="04090003" w:ilvl="1">
      <w:start w:val="1"/>
      <w:numFmt w:val="bullet"/>
      <w:lvlText w:val="o"/>
      <w:lvlJc w:val="left"/>
      <w:pPr>
        <w:ind w:hanging="360" w:left="1440"/>
      </w:pPr>
      <w:rPr>
        <w:rFonts w:cs="Courier New" w:hAnsi="Courier New" w:ascii="Courier New" w:hint="default"/>
      </w:rPr>
    </w:lvl>
    <w:lvl w:tplc="04090005" w:ilvl="2">
      <w:start w:val="1"/>
      <w:numFmt w:val="bullet"/>
      <w:lvlText w:val=""/>
      <w:lvlJc w:val="left"/>
      <w:pPr>
        <w:ind w:hanging="360" w:left="2160"/>
      </w:pPr>
      <w:rPr>
        <w:rFonts w:hAnsi="Wingdings" w:ascii="Wingdings" w:hint="default"/>
      </w:rPr>
    </w:lvl>
    <w:lvl w:tplc="04090001" w:ilvl="3">
      <w:start w:val="1"/>
      <w:numFmt w:val="bullet"/>
      <w:lvlText w:val=""/>
      <w:lvlJc w:val="left"/>
      <w:pPr>
        <w:ind w:hanging="360" w:left="2880"/>
      </w:pPr>
      <w:rPr>
        <w:rFonts w:hAnsi="Symbol" w:ascii="Symbol" w:hint="default"/>
      </w:rPr>
    </w:lvl>
    <w:lvl w:tplc="04090003" w:ilvl="4">
      <w:start w:val="1"/>
      <w:numFmt w:val="bullet"/>
      <w:lvlText w:val="o"/>
      <w:lvlJc w:val="left"/>
      <w:pPr>
        <w:ind w:hanging="360" w:left="3600"/>
      </w:pPr>
      <w:rPr>
        <w:rFonts w:cs="Courier New" w:hAnsi="Courier New" w:ascii="Courier New" w:hint="default"/>
      </w:rPr>
    </w:lvl>
    <w:lvl w:tplc="04090005" w:ilvl="5">
      <w:start w:val="1"/>
      <w:numFmt w:val="bullet"/>
      <w:lvlText w:val=""/>
      <w:lvlJc w:val="left"/>
      <w:pPr>
        <w:ind w:hanging="360" w:left="4320"/>
      </w:pPr>
      <w:rPr>
        <w:rFonts w:hAnsi="Wingdings" w:ascii="Wingdings" w:hint="default"/>
      </w:rPr>
    </w:lvl>
    <w:lvl w:tplc="04090001" w:ilvl="6">
      <w:start w:val="1"/>
      <w:numFmt w:val="bullet"/>
      <w:lvlText w:val=""/>
      <w:lvlJc w:val="left"/>
      <w:pPr>
        <w:ind w:hanging="360" w:left="5040"/>
      </w:pPr>
      <w:rPr>
        <w:rFonts w:hAnsi="Symbol" w:ascii="Symbol" w:hint="default"/>
      </w:rPr>
    </w:lvl>
    <w:lvl w:tplc="04090003" w:ilvl="7">
      <w:start w:val="1"/>
      <w:numFmt w:val="bullet"/>
      <w:lvlText w:val="o"/>
      <w:lvlJc w:val="left"/>
      <w:pPr>
        <w:ind w:hanging="360" w:left="5760"/>
      </w:pPr>
      <w:rPr>
        <w:rFonts w:cs="Courier New" w:hAnsi="Courier New" w:ascii="Courier New" w:hint="default"/>
      </w:rPr>
    </w:lvl>
    <w:lvl w:tplc="04090005" w:ilvl="8">
      <w:start w:val="1"/>
      <w:numFmt w:val="bullet"/>
      <w:lvlText w:val=""/>
      <w:lvlJc w:val="left"/>
      <w:pPr>
        <w:ind w:hanging="360" w:left="6480"/>
      </w:pPr>
      <w:rPr>
        <w:rFonts w:hAnsi="Wingdings" w:ascii="Wingdings" w:hint="default"/>
      </w:rPr>
    </w:lvl>
  </w:abstractNum>
  <w:abstractNum w:abstractNumId="27">
    <w:nsid w:val="2A373025"/>
    <w:multiLevelType w:val="multilevel"/>
    <w:tmpl w:val="041A0003"/>
    <w:styleLink w:val="Style2"/>
    <w:lvl w:ilvl="0">
      <w:start w:val="1"/>
      <w:numFmt w:val="bullet"/>
      <w:lvlText w:val=""/>
      <w:lvlJc w:val="left"/>
      <w:pPr>
        <w:ind w:hanging="360" w:left="360"/>
      </w:pPr>
      <w:rPr>
        <w:rFonts w:cs="Courier New" w:hAnsi="Symbol" w:ascii="Symbol" w:hint="default"/>
      </w:rPr>
    </w:lvl>
    <w:lvl w:ilvl="1">
      <w:start w:val="1"/>
      <w:numFmt w:val="bullet"/>
      <w:lvlText w:val="o"/>
      <w:lvlJc w:val="left"/>
      <w:pPr>
        <w:ind w:hanging="360" w:left="1440"/>
      </w:pPr>
      <w:rPr>
        <w:rFonts w:hAnsi="Courier New" w:ascii="Courier New" w:hint="default"/>
      </w:rPr>
    </w:lvl>
    <w:lvl w:ilvl="2">
      <w:start w:val="1"/>
      <w:numFmt w:val="bullet"/>
      <w:lvlText w:val=""/>
      <w:lvlJc w:val="left"/>
      <w:pPr>
        <w:ind w:hanging="360" w:left="2160"/>
      </w:pPr>
      <w:rPr>
        <w:rFonts w:hAnsi="Wingdings" w:ascii="Wingdings" w:hint="default"/>
      </w:rPr>
    </w:lvl>
    <w:lvl w:ilvl="3">
      <w:start w:val="1"/>
      <w:numFmt w:val="bullet"/>
      <w:lvlText w:val=""/>
      <w:lvlJc w:val="left"/>
      <w:pPr>
        <w:ind w:hanging="360" w:left="2880"/>
      </w:pPr>
      <w:rPr>
        <w:rFonts w:hAnsi="Symbol" w:ascii="Symbol" w:hint="default"/>
      </w:rPr>
    </w:lvl>
    <w:lvl w:ilvl="4">
      <w:start w:val="1"/>
      <w:numFmt w:val="bullet"/>
      <w:lvlText w:val="o"/>
      <w:lvlJc w:val="left"/>
      <w:pPr>
        <w:ind w:hanging="360" w:left="3600"/>
      </w:pPr>
      <w:rPr>
        <w:rFonts w:cs="Courier New" w:hAnsi="Courier New" w:ascii="Courier New" w:hint="default"/>
      </w:rPr>
    </w:lvl>
    <w:lvl w:ilvl="5">
      <w:start w:val="1"/>
      <w:numFmt w:val="bullet"/>
      <w:lvlText w:val=""/>
      <w:lvlJc w:val="left"/>
      <w:pPr>
        <w:ind w:hanging="360" w:left="4320"/>
      </w:pPr>
      <w:rPr>
        <w:rFonts w:hAnsi="Wingdings" w:ascii="Wingdings" w:hint="default"/>
      </w:rPr>
    </w:lvl>
    <w:lvl w:ilvl="6">
      <w:start w:val="1"/>
      <w:numFmt w:val="bullet"/>
      <w:lvlText w:val=""/>
      <w:lvlJc w:val="left"/>
      <w:pPr>
        <w:ind w:hanging="360" w:left="5040"/>
      </w:pPr>
      <w:rPr>
        <w:rFonts w:hAnsi="Symbol" w:ascii="Symbol" w:hint="default"/>
      </w:rPr>
    </w:lvl>
    <w:lvl w:ilvl="7">
      <w:start w:val="1"/>
      <w:numFmt w:val="bullet"/>
      <w:lvlText w:val="o"/>
      <w:lvlJc w:val="left"/>
      <w:pPr>
        <w:ind w:hanging="360" w:left="5760"/>
      </w:pPr>
      <w:rPr>
        <w:rFonts w:cs="Courier New" w:hAnsi="Courier New" w:ascii="Courier New" w:hint="default"/>
      </w:rPr>
    </w:lvl>
    <w:lvl w:ilvl="8">
      <w:start w:val="1"/>
      <w:numFmt w:val="bullet"/>
      <w:lvlText w:val=""/>
      <w:lvlJc w:val="left"/>
      <w:pPr>
        <w:ind w:hanging="360" w:left="6480"/>
      </w:pPr>
      <w:rPr>
        <w:rFonts w:hAnsi="Wingdings" w:ascii="Wingdings" w:hint="default"/>
      </w:rPr>
    </w:lvl>
  </w:abstractNum>
  <w:abstractNum w:abstractNumId="28">
    <w:nsid w:val="2AE96A4C"/>
    <w:multiLevelType w:val="multilevel"/>
    <w:tmpl w:val="DE54B8CE"/>
    <w:lvl w:ilvl="0">
      <w:start w:val="1"/>
      <w:numFmt w:val="none"/>
      <w:pStyle w:val="ListanastavakQSGraf"/>
      <w:suff w:val="nothing"/>
      <w:lvlText w:val=""/>
      <w:lvlJc w:val="left"/>
      <w:pPr>
        <w:ind w:firstLine="0" w:left="851"/>
      </w:pPr>
      <w:rPr>
        <w:rFonts w:hint="default"/>
        <w:b w:val="false"/>
      </w:rPr>
    </w:lvl>
    <w:lvl w:ilvl="1">
      <w:start w:val="1"/>
      <w:numFmt w:val="none"/>
      <w:suff w:val="nothing"/>
      <w:lvlText w:val=""/>
      <w:lvlJc w:val="left"/>
      <w:pPr>
        <w:ind w:firstLine="0" w:left="1134"/>
      </w:pPr>
      <w:rPr>
        <w:rFonts w:hint="default"/>
      </w:rPr>
    </w:lvl>
    <w:lvl w:ilvl="2">
      <w:start w:val="1"/>
      <w:numFmt w:val="none"/>
      <w:suff w:val="nothing"/>
      <w:lvlText w:val=""/>
      <w:lvlJc w:val="left"/>
      <w:pPr>
        <w:ind w:firstLine="0" w:left="1418"/>
      </w:pPr>
      <w:rPr>
        <w:rFonts w:hint="default"/>
      </w:rPr>
    </w:lvl>
    <w:lvl w:ilvl="3">
      <w:start w:val="1"/>
      <w:numFmt w:val="none"/>
      <w:suff w:val="nothing"/>
      <w:lvlText w:val=""/>
      <w:lvlJc w:val="left"/>
      <w:pPr>
        <w:ind w:firstLine="0" w:left="1701"/>
      </w:pPr>
      <w:rPr>
        <w:rFonts w:hint="default"/>
      </w:rPr>
    </w:lvl>
    <w:lvl w:ilvl="4">
      <w:start w:val="1"/>
      <w:numFmt w:val="none"/>
      <w:suff w:val="nothing"/>
      <w:lvlText w:val=""/>
      <w:lvlJc w:val="left"/>
      <w:pPr>
        <w:ind w:firstLine="0" w:left="1985"/>
      </w:pPr>
      <w:rPr>
        <w:rFonts w:hint="default"/>
      </w:rPr>
    </w:lvl>
    <w:lvl w:ilvl="5">
      <w:start w:val="1"/>
      <w:numFmt w:val="none"/>
      <w:suff w:val="nothing"/>
      <w:lvlText w:val=""/>
      <w:lvlJc w:val="left"/>
      <w:pPr>
        <w:ind w:firstLine="0" w:left="2268"/>
      </w:pPr>
      <w:rPr>
        <w:rFonts w:hint="default"/>
      </w:rPr>
    </w:lvl>
    <w:lvl w:ilvl="6">
      <w:start w:val="1"/>
      <w:numFmt w:val="none"/>
      <w:suff w:val="nothing"/>
      <w:lvlText w:val=""/>
      <w:lvlJc w:val="left"/>
      <w:pPr>
        <w:ind w:firstLine="0" w:left="2552"/>
      </w:pPr>
      <w:rPr>
        <w:rFonts w:hint="default"/>
      </w:rPr>
    </w:lvl>
    <w:lvl w:ilvl="7">
      <w:start w:val="1"/>
      <w:numFmt w:val="none"/>
      <w:suff w:val="nothing"/>
      <w:lvlText w:val=""/>
      <w:lvlJc w:val="left"/>
      <w:pPr>
        <w:ind w:firstLine="0" w:left="2835"/>
      </w:pPr>
      <w:rPr>
        <w:rFonts w:hint="default"/>
      </w:rPr>
    </w:lvl>
    <w:lvl w:ilvl="8">
      <w:start w:val="1"/>
      <w:numFmt w:val="none"/>
      <w:suff w:val="nothing"/>
      <w:lvlText w:val=""/>
      <w:lvlJc w:val="left"/>
      <w:pPr>
        <w:ind w:firstLine="0" w:left="3119"/>
      </w:pPr>
      <w:rPr>
        <w:rFonts w:hint="default"/>
      </w:rPr>
    </w:lvl>
  </w:abstractNum>
  <w:abstractNum w:abstractNumId="29">
    <w:nsid w:val="2FBB4A27"/>
    <w:multiLevelType w:val="hybridMultilevel"/>
    <w:tmpl w:val="DBCEF89C"/>
    <w:lvl w:tplc="04090001" w:ilvl="0">
      <w:start w:val="1"/>
      <w:numFmt w:val="bullet"/>
      <w:lvlText w:val=""/>
      <w:lvlJc w:val="left"/>
      <w:pPr>
        <w:ind w:hanging="360" w:left="720"/>
      </w:pPr>
      <w:rPr>
        <w:rFonts w:hAnsi="Symbol" w:ascii="Symbol" w:hint="default"/>
      </w:rPr>
    </w:lvl>
    <w:lvl w:tplc="04090003" w:ilvl="1">
      <w:start w:val="1"/>
      <w:numFmt w:val="bullet"/>
      <w:lvlText w:val="o"/>
      <w:lvlJc w:val="left"/>
      <w:pPr>
        <w:ind w:hanging="360" w:left="1440"/>
      </w:pPr>
      <w:rPr>
        <w:rFonts w:cs="Times New Roman" w:hAnsi="Courier New" w:ascii="Courier New" w:hint="default"/>
      </w:rPr>
    </w:lvl>
    <w:lvl w:tplc="04090005" w:ilvl="2">
      <w:start w:val="1"/>
      <w:numFmt w:val="bullet"/>
      <w:lvlText w:val=""/>
      <w:lvlJc w:val="left"/>
      <w:pPr>
        <w:ind w:hanging="360" w:left="2160"/>
      </w:pPr>
      <w:rPr>
        <w:rFonts w:hAnsi="Wingdings" w:ascii="Wingdings" w:hint="default"/>
      </w:rPr>
    </w:lvl>
    <w:lvl w:tplc="04090001" w:ilvl="3">
      <w:start w:val="1"/>
      <w:numFmt w:val="bullet"/>
      <w:lvlText w:val=""/>
      <w:lvlJc w:val="left"/>
      <w:pPr>
        <w:ind w:hanging="360" w:left="2880"/>
      </w:pPr>
      <w:rPr>
        <w:rFonts w:hAnsi="Symbol" w:ascii="Symbol" w:hint="default"/>
      </w:rPr>
    </w:lvl>
    <w:lvl w:tplc="04090003" w:ilvl="4">
      <w:start w:val="1"/>
      <w:numFmt w:val="bullet"/>
      <w:lvlText w:val="o"/>
      <w:lvlJc w:val="left"/>
      <w:pPr>
        <w:ind w:hanging="360" w:left="3600"/>
      </w:pPr>
      <w:rPr>
        <w:rFonts w:cs="Times New Roman" w:hAnsi="Courier New" w:ascii="Courier New" w:hint="default"/>
      </w:rPr>
    </w:lvl>
    <w:lvl w:tplc="04090005" w:ilvl="5">
      <w:start w:val="1"/>
      <w:numFmt w:val="bullet"/>
      <w:lvlText w:val=""/>
      <w:lvlJc w:val="left"/>
      <w:pPr>
        <w:ind w:hanging="360" w:left="4320"/>
      </w:pPr>
      <w:rPr>
        <w:rFonts w:hAnsi="Wingdings" w:ascii="Wingdings" w:hint="default"/>
      </w:rPr>
    </w:lvl>
    <w:lvl w:tplc="04090001" w:ilvl="6">
      <w:start w:val="1"/>
      <w:numFmt w:val="bullet"/>
      <w:lvlText w:val=""/>
      <w:lvlJc w:val="left"/>
      <w:pPr>
        <w:ind w:hanging="360" w:left="5040"/>
      </w:pPr>
      <w:rPr>
        <w:rFonts w:hAnsi="Symbol" w:ascii="Symbol" w:hint="default"/>
      </w:rPr>
    </w:lvl>
    <w:lvl w:tplc="04090003" w:ilvl="7">
      <w:start w:val="1"/>
      <w:numFmt w:val="bullet"/>
      <w:lvlText w:val="o"/>
      <w:lvlJc w:val="left"/>
      <w:pPr>
        <w:ind w:hanging="360" w:left="5760"/>
      </w:pPr>
      <w:rPr>
        <w:rFonts w:cs="Times New Roman" w:hAnsi="Courier New" w:ascii="Courier New" w:hint="default"/>
      </w:rPr>
    </w:lvl>
    <w:lvl w:tplc="04090005" w:ilvl="8">
      <w:start w:val="1"/>
      <w:numFmt w:val="bullet"/>
      <w:lvlText w:val=""/>
      <w:lvlJc w:val="left"/>
      <w:pPr>
        <w:ind w:hanging="360" w:left="6480"/>
      </w:pPr>
      <w:rPr>
        <w:rFonts w:hAnsi="Wingdings" w:ascii="Wingdings" w:hint="default"/>
      </w:rPr>
    </w:lvl>
  </w:abstractNum>
  <w:abstractNum w:abstractNumId="30">
    <w:nsid w:val="358B4AF2"/>
    <w:multiLevelType w:val="multilevel"/>
    <w:tmpl w:val="C594733E"/>
    <w:lvl w:ilvl="0">
      <w:start w:val="1"/>
      <w:numFmt w:val="upperRoman"/>
      <w:pStyle w:val="ListaeSPIS"/>
      <w:lvlText w:val="%1."/>
      <w:lvlJc w:val="right"/>
      <w:pPr>
        <w:tabs>
          <w:tab w:pos="680" w:val="num"/>
        </w:tabs>
        <w:ind w:firstLine="624" w:left="0"/>
      </w:pPr>
      <w:rPr>
        <w:rFonts w:hint="default"/>
      </w:rPr>
    </w:lvl>
    <w:lvl w:ilvl="1">
      <w:start w:val="1"/>
      <w:numFmt w:val="lowerLetter"/>
      <w:lvlText w:val="%2."/>
      <w:lvlJc w:val="left"/>
      <w:pPr>
        <w:ind w:hanging="360" w:left="2007"/>
      </w:pPr>
      <w:rPr>
        <w:rFonts w:hint="default"/>
      </w:rPr>
    </w:lvl>
    <w:lvl w:ilvl="2">
      <w:start w:val="1"/>
      <w:numFmt w:val="lowerRoman"/>
      <w:lvlText w:val="%3."/>
      <w:lvlJc w:val="right"/>
      <w:pPr>
        <w:ind w:hanging="180" w:left="2727"/>
      </w:pPr>
      <w:rPr>
        <w:rFonts w:hint="default"/>
      </w:rPr>
    </w:lvl>
    <w:lvl w:ilvl="3">
      <w:start w:val="1"/>
      <w:numFmt w:val="decimal"/>
      <w:lvlText w:val="%4."/>
      <w:lvlJc w:val="left"/>
      <w:pPr>
        <w:ind w:hanging="360" w:left="3447"/>
      </w:pPr>
      <w:rPr>
        <w:rFonts w:hint="default"/>
      </w:rPr>
    </w:lvl>
    <w:lvl w:ilvl="4">
      <w:start w:val="1"/>
      <w:numFmt w:val="lowerLetter"/>
      <w:lvlText w:val="%5."/>
      <w:lvlJc w:val="left"/>
      <w:pPr>
        <w:ind w:hanging="360" w:left="4167"/>
      </w:pPr>
      <w:rPr>
        <w:rFonts w:hint="default"/>
      </w:rPr>
    </w:lvl>
    <w:lvl w:ilvl="5">
      <w:start w:val="1"/>
      <w:numFmt w:val="lowerRoman"/>
      <w:lvlText w:val="%6."/>
      <w:lvlJc w:val="right"/>
      <w:pPr>
        <w:ind w:hanging="180" w:left="4887"/>
      </w:pPr>
      <w:rPr>
        <w:rFonts w:hint="default"/>
      </w:rPr>
    </w:lvl>
    <w:lvl w:ilvl="6">
      <w:start w:val="1"/>
      <w:numFmt w:val="decimal"/>
      <w:lvlText w:val="%7."/>
      <w:lvlJc w:val="left"/>
      <w:pPr>
        <w:ind w:hanging="360" w:left="5607"/>
      </w:pPr>
      <w:rPr>
        <w:rFonts w:hint="default"/>
      </w:rPr>
    </w:lvl>
    <w:lvl w:ilvl="7">
      <w:start w:val="1"/>
      <w:numFmt w:val="lowerLetter"/>
      <w:lvlText w:val="%8."/>
      <w:lvlJc w:val="left"/>
      <w:pPr>
        <w:ind w:hanging="360" w:left="6327"/>
      </w:pPr>
      <w:rPr>
        <w:rFonts w:hint="default"/>
      </w:rPr>
    </w:lvl>
    <w:lvl w:ilvl="8">
      <w:start w:val="1"/>
      <w:numFmt w:val="lowerRoman"/>
      <w:lvlText w:val="%9."/>
      <w:lvlJc w:val="right"/>
      <w:pPr>
        <w:ind w:hanging="180" w:left="7047"/>
      </w:pPr>
      <w:rPr>
        <w:rFonts w:hint="default"/>
      </w:rPr>
    </w:lvl>
  </w:abstractNum>
  <w:abstractNum w:abstractNumId="31">
    <w:nsid w:val="369418C3"/>
    <w:multiLevelType w:val="singleLevel"/>
    <w:tmpl w:val="8B9EAFFA"/>
    <w:styleLink w:val="NumListOI1"/>
    <w:lvl w:ilvl="0">
      <w:start w:val="1"/>
      <w:numFmt w:val="bullet"/>
      <w:lvlText w:val=""/>
      <w:lvlJc w:val="right"/>
      <w:pPr>
        <w:tabs>
          <w:tab w:pos="851" w:val="num"/>
        </w:tabs>
        <w:ind w:hanging="284" w:left="851"/>
      </w:pPr>
      <w:rPr>
        <w:rFonts w:hAnsi="Symbol" w:ascii="Symbol" w:hint="default"/>
      </w:rPr>
    </w:lvl>
  </w:abstractNum>
  <w:abstractNum w:abstractNumId="32">
    <w:nsid w:val="3CDA3938"/>
    <w:multiLevelType w:val="hybridMultilevel"/>
    <w:tmpl w:val="8BFEF942"/>
    <w:lvl w:tplc="04090001" w:ilvl="0">
      <w:start w:val="1"/>
      <w:numFmt w:val="bullet"/>
      <w:lvlText w:val=""/>
      <w:lvlJc w:val="left"/>
      <w:pPr>
        <w:ind w:hanging="360" w:left="720"/>
      </w:pPr>
      <w:rPr>
        <w:rFonts w:hAnsi="Symbol" w:ascii="Symbol" w:hint="default"/>
      </w:rPr>
    </w:lvl>
    <w:lvl w:tplc="04090003" w:ilvl="1">
      <w:start w:val="1"/>
      <w:numFmt w:val="bullet"/>
      <w:lvlText w:val="o"/>
      <w:lvlJc w:val="left"/>
      <w:pPr>
        <w:ind w:hanging="360" w:left="1440"/>
      </w:pPr>
      <w:rPr>
        <w:rFonts w:cs="Courier New" w:hAnsi="Courier New" w:ascii="Courier New" w:hint="default"/>
      </w:rPr>
    </w:lvl>
    <w:lvl w:tplc="04090005" w:ilvl="2">
      <w:start w:val="1"/>
      <w:numFmt w:val="bullet"/>
      <w:lvlText w:val=""/>
      <w:lvlJc w:val="left"/>
      <w:pPr>
        <w:ind w:hanging="360" w:left="2160"/>
      </w:pPr>
      <w:rPr>
        <w:rFonts w:hAnsi="Wingdings" w:ascii="Wingdings" w:hint="default"/>
      </w:rPr>
    </w:lvl>
    <w:lvl w:tplc="04090001" w:ilvl="3">
      <w:start w:val="1"/>
      <w:numFmt w:val="bullet"/>
      <w:lvlText w:val=""/>
      <w:lvlJc w:val="left"/>
      <w:pPr>
        <w:ind w:hanging="360" w:left="2880"/>
      </w:pPr>
      <w:rPr>
        <w:rFonts w:hAnsi="Symbol" w:ascii="Symbol" w:hint="default"/>
      </w:rPr>
    </w:lvl>
    <w:lvl w:tplc="04090003" w:ilvl="4">
      <w:start w:val="1"/>
      <w:numFmt w:val="bullet"/>
      <w:lvlText w:val="o"/>
      <w:lvlJc w:val="left"/>
      <w:pPr>
        <w:ind w:hanging="360" w:left="3600"/>
      </w:pPr>
      <w:rPr>
        <w:rFonts w:cs="Courier New" w:hAnsi="Courier New" w:ascii="Courier New" w:hint="default"/>
      </w:rPr>
    </w:lvl>
    <w:lvl w:tplc="04090005" w:ilvl="5">
      <w:start w:val="1"/>
      <w:numFmt w:val="bullet"/>
      <w:lvlText w:val=""/>
      <w:lvlJc w:val="left"/>
      <w:pPr>
        <w:ind w:hanging="360" w:left="4320"/>
      </w:pPr>
      <w:rPr>
        <w:rFonts w:hAnsi="Wingdings" w:ascii="Wingdings" w:hint="default"/>
      </w:rPr>
    </w:lvl>
    <w:lvl w:tplc="04090001" w:ilvl="6">
      <w:start w:val="1"/>
      <w:numFmt w:val="bullet"/>
      <w:lvlText w:val=""/>
      <w:lvlJc w:val="left"/>
      <w:pPr>
        <w:ind w:hanging="360" w:left="5040"/>
      </w:pPr>
      <w:rPr>
        <w:rFonts w:hAnsi="Symbol" w:ascii="Symbol" w:hint="default"/>
      </w:rPr>
    </w:lvl>
    <w:lvl w:tplc="04090003" w:ilvl="7">
      <w:start w:val="1"/>
      <w:numFmt w:val="bullet"/>
      <w:lvlText w:val="o"/>
      <w:lvlJc w:val="left"/>
      <w:pPr>
        <w:ind w:hanging="360" w:left="5760"/>
      </w:pPr>
      <w:rPr>
        <w:rFonts w:cs="Courier New" w:hAnsi="Courier New" w:ascii="Courier New" w:hint="default"/>
      </w:rPr>
    </w:lvl>
    <w:lvl w:tplc="04090005" w:ilvl="8">
      <w:start w:val="1"/>
      <w:numFmt w:val="bullet"/>
      <w:lvlText w:val=""/>
      <w:lvlJc w:val="left"/>
      <w:pPr>
        <w:ind w:hanging="360" w:left="6480"/>
      </w:pPr>
      <w:rPr>
        <w:rFonts w:hAnsi="Wingdings" w:ascii="Wingdings" w:hint="default"/>
      </w:rPr>
    </w:lvl>
  </w:abstractNum>
  <w:abstractNum w:abstractNumId="33">
    <w:nsid w:val="42E22866"/>
    <w:multiLevelType w:val="multilevel"/>
    <w:tmpl w:val="BFEAEA16"/>
    <w:lvl w:ilvl="0">
      <w:start w:val="1"/>
      <w:numFmt w:val="lowerLetter"/>
      <w:pStyle w:val="Listaabc"/>
      <w:lvlText w:val="%1."/>
      <w:lvlJc w:val="right"/>
      <w:pPr>
        <w:tabs>
          <w:tab w:pos="851" w:val="num"/>
        </w:tabs>
        <w:ind w:hanging="114" w:left="851"/>
      </w:pPr>
      <w:rPr>
        <w:rFonts w:hint="default"/>
      </w:rPr>
    </w:lvl>
    <w:lvl w:ilvl="1">
      <w:start w:val="1"/>
      <w:numFmt w:val="lowerRoman"/>
      <w:lvlText w:val="%2."/>
      <w:lvlJc w:val="right"/>
      <w:pPr>
        <w:tabs>
          <w:tab w:pos="1134" w:val="num"/>
        </w:tabs>
        <w:ind w:hanging="113" w:left="1134"/>
      </w:pPr>
      <w:rPr>
        <w:rFonts w:hint="default"/>
      </w:rPr>
    </w:lvl>
    <w:lvl w:ilvl="2">
      <w:start w:val="1"/>
      <w:numFmt w:val="decimal"/>
      <w:lvlText w:val="%3."/>
      <w:lvlJc w:val="right"/>
      <w:pPr>
        <w:tabs>
          <w:tab w:pos="1418" w:val="num"/>
        </w:tabs>
        <w:ind w:hanging="114" w:left="1418"/>
      </w:pPr>
      <w:rPr>
        <w:rFonts w:hint="default"/>
      </w:rPr>
    </w:lvl>
    <w:lvl w:ilvl="3">
      <w:start w:val="1"/>
      <w:numFmt w:val="lowerLetter"/>
      <w:lvlText w:val="%4."/>
      <w:lvlJc w:val="right"/>
      <w:pPr>
        <w:tabs>
          <w:tab w:pos="1701" w:val="num"/>
        </w:tabs>
        <w:ind w:hanging="113" w:left="1701"/>
      </w:pPr>
      <w:rPr>
        <w:rFonts w:hint="default"/>
      </w:rPr>
    </w:lvl>
    <w:lvl w:ilvl="4">
      <w:start w:val="1"/>
      <w:numFmt w:val="lowerRoman"/>
      <w:lvlText w:val="%5."/>
      <w:lvlJc w:val="right"/>
      <w:pPr>
        <w:tabs>
          <w:tab w:pos="1871" w:val="num"/>
        </w:tabs>
        <w:ind w:hanging="114" w:left="1985"/>
      </w:pPr>
      <w:rPr>
        <w:rFonts w:hint="default"/>
      </w:rPr>
    </w:lvl>
    <w:lvl w:ilvl="5">
      <w:start w:val="1"/>
      <w:numFmt w:val="decimal"/>
      <w:lvlText w:val="%6."/>
      <w:lvlJc w:val="right"/>
      <w:pPr>
        <w:tabs>
          <w:tab w:pos="2268" w:val="num"/>
        </w:tabs>
        <w:ind w:hanging="113" w:left="2268"/>
      </w:pPr>
      <w:rPr>
        <w:rFonts w:hint="default"/>
      </w:rPr>
    </w:lvl>
    <w:lvl w:ilvl="6">
      <w:start w:val="1"/>
      <w:numFmt w:val="lowerLetter"/>
      <w:lvlText w:val="%7."/>
      <w:lvlJc w:val="right"/>
      <w:pPr>
        <w:tabs>
          <w:tab w:pos="2552" w:val="num"/>
        </w:tabs>
        <w:ind w:hanging="114" w:left="2552"/>
      </w:pPr>
      <w:rPr>
        <w:rFonts w:hint="default"/>
      </w:rPr>
    </w:lvl>
    <w:lvl w:ilvl="7">
      <w:start w:val="1"/>
      <w:numFmt w:val="lowerRoman"/>
      <w:lvlText w:val="%8."/>
      <w:lvlJc w:val="right"/>
      <w:pPr>
        <w:tabs>
          <w:tab w:pos="2835" w:val="num"/>
        </w:tabs>
        <w:ind w:hanging="113" w:left="2835"/>
      </w:pPr>
      <w:rPr>
        <w:rFonts w:hint="default"/>
      </w:rPr>
    </w:lvl>
    <w:lvl w:ilvl="8">
      <w:start w:val="1"/>
      <w:numFmt w:val="decimal"/>
      <w:lvlText w:val="%9."/>
      <w:lvlJc w:val="right"/>
      <w:pPr>
        <w:tabs>
          <w:tab w:pos="3119" w:val="num"/>
        </w:tabs>
        <w:ind w:hanging="114" w:left="3119"/>
      </w:pPr>
      <w:rPr>
        <w:rFonts w:hint="default"/>
      </w:rPr>
    </w:lvl>
  </w:abstractNum>
  <w:abstractNum w:abstractNumId="34">
    <w:nsid w:val="44175B3D"/>
    <w:multiLevelType w:val="multilevel"/>
    <w:tmpl w:val="233E50AC"/>
    <w:styleLink w:val="NumList1"/>
    <w:lvl w:ilvl="0">
      <w:start w:val="1"/>
      <w:numFmt w:val="decimal"/>
      <w:pStyle w:val="NumList1QS"/>
      <w:lvlText w:val="%1)"/>
      <w:lvlJc w:val="right"/>
      <w:pPr>
        <w:tabs>
          <w:tab w:pos="851" w:val="num"/>
        </w:tabs>
        <w:ind w:hanging="284" w:left="851"/>
      </w:pPr>
      <w:rPr>
        <w:rFonts w:hint="default"/>
      </w:rPr>
    </w:lvl>
    <w:lvl w:ilvl="1">
      <w:start w:val="1"/>
      <w:numFmt w:val="lowerLetter"/>
      <w:lvlText w:val="%2)"/>
      <w:lvlJc w:val="right"/>
      <w:pPr>
        <w:tabs>
          <w:tab w:pos="1418" w:val="num"/>
        </w:tabs>
        <w:ind w:hanging="284" w:left="1418"/>
      </w:pPr>
      <w:rPr>
        <w:rFonts w:hint="default"/>
      </w:rPr>
    </w:lvl>
    <w:lvl w:ilvl="2">
      <w:start w:val="1"/>
      <w:numFmt w:val="lowerRoman"/>
      <w:lvlText w:val="%3)"/>
      <w:lvlJc w:val="right"/>
      <w:pPr>
        <w:tabs>
          <w:tab w:pos="1985" w:val="num"/>
        </w:tabs>
        <w:ind w:hanging="284" w:left="1985"/>
      </w:pPr>
      <w:rPr>
        <w:rFonts w:hint="default"/>
      </w:rPr>
    </w:lvl>
    <w:lvl w:ilvl="3">
      <w:start w:val="1"/>
      <w:numFmt w:val="decimal"/>
      <w:lvlText w:val="(%4)"/>
      <w:lvlJc w:val="right"/>
      <w:pPr>
        <w:tabs>
          <w:tab w:pos="2552" w:val="num"/>
        </w:tabs>
        <w:ind w:hanging="284" w:left="2552"/>
      </w:pPr>
      <w:rPr>
        <w:rFonts w:hint="default"/>
      </w:rPr>
    </w:lvl>
    <w:lvl w:ilvl="4">
      <w:start w:val="1"/>
      <w:numFmt w:val="lowerLetter"/>
      <w:lvlText w:val="(%5)"/>
      <w:lvlJc w:val="right"/>
      <w:pPr>
        <w:tabs>
          <w:tab w:pos="3119" w:val="num"/>
        </w:tabs>
        <w:ind w:hanging="284" w:left="3119"/>
      </w:pPr>
      <w:rPr>
        <w:rFonts w:hint="default"/>
      </w:rPr>
    </w:lvl>
    <w:lvl w:ilvl="5">
      <w:start w:val="1"/>
      <w:numFmt w:val="lowerRoman"/>
      <w:lvlText w:val="(%6)"/>
      <w:lvlJc w:val="right"/>
      <w:pPr>
        <w:tabs>
          <w:tab w:pos="3686" w:val="num"/>
        </w:tabs>
        <w:ind w:hanging="284" w:left="3686"/>
      </w:pPr>
      <w:rPr>
        <w:rFonts w:hint="default"/>
      </w:rPr>
    </w:lvl>
    <w:lvl w:ilvl="6">
      <w:start w:val="1"/>
      <w:numFmt w:val="decimal"/>
      <w:lvlText w:val="%7."/>
      <w:lvlJc w:val="right"/>
      <w:pPr>
        <w:tabs>
          <w:tab w:pos="4253" w:val="num"/>
        </w:tabs>
        <w:ind w:hanging="284" w:left="4253"/>
      </w:pPr>
      <w:rPr>
        <w:rFonts w:hint="default"/>
      </w:rPr>
    </w:lvl>
    <w:lvl w:ilvl="7">
      <w:start w:val="1"/>
      <w:numFmt w:val="lowerLetter"/>
      <w:lvlText w:val="%8."/>
      <w:lvlJc w:val="right"/>
      <w:pPr>
        <w:tabs>
          <w:tab w:pos="4820" w:val="num"/>
        </w:tabs>
        <w:ind w:hanging="284" w:left="4820"/>
      </w:pPr>
      <w:rPr>
        <w:rFonts w:hint="default"/>
      </w:rPr>
    </w:lvl>
    <w:lvl w:ilvl="8">
      <w:start w:val="1"/>
      <w:numFmt w:val="lowerRoman"/>
      <w:lvlText w:val="%9."/>
      <w:lvlJc w:val="right"/>
      <w:pPr>
        <w:tabs>
          <w:tab w:pos="5387" w:val="num"/>
        </w:tabs>
        <w:ind w:hanging="284" w:left="5387"/>
      </w:pPr>
      <w:rPr>
        <w:rFonts w:hint="default"/>
      </w:rPr>
    </w:lvl>
  </w:abstractNum>
  <w:abstractNum w:abstractNumId="35">
    <w:nsid w:val="448E33A1"/>
    <w:multiLevelType w:val="hybridMultilevel"/>
    <w:tmpl w:val="CC5A14BE"/>
    <w:lvl w:tplc="59F0C81E" w:ilvl="0">
      <w:numFmt w:val="bullet"/>
      <w:lvlText w:val="-"/>
      <w:lvlJc w:val="left"/>
      <w:pPr>
        <w:ind w:hanging="360" w:left="720"/>
      </w:pPr>
      <w:rPr>
        <w:rFonts w:cs="Times New Roman" w:eastAsia="Calibri" w:hAnsi="Times New Roman" w:ascii="Times New Roman" w:hint="default"/>
      </w:rPr>
    </w:lvl>
    <w:lvl w:tplc="041A0003" w:ilvl="1">
      <w:start w:val="1"/>
      <w:numFmt w:val="bullet"/>
      <w:lvlText w:val="o"/>
      <w:lvlJc w:val="left"/>
      <w:pPr>
        <w:ind w:hanging="360" w:left="1440"/>
      </w:pPr>
      <w:rPr>
        <w:rFonts w:cs="Courier New" w:hAnsi="Courier New" w:ascii="Courier New" w:hint="default"/>
      </w:rPr>
    </w:lvl>
    <w:lvl w:tplc="041A0005" w:ilvl="2">
      <w:start w:val="1"/>
      <w:numFmt w:val="bullet"/>
      <w:lvlText w:val=""/>
      <w:lvlJc w:val="left"/>
      <w:pPr>
        <w:ind w:hanging="360" w:left="2160"/>
      </w:pPr>
      <w:rPr>
        <w:rFonts w:hAnsi="Wingdings" w:ascii="Wingdings" w:hint="default"/>
      </w:rPr>
    </w:lvl>
    <w:lvl w:tplc="041A0001" w:ilvl="3">
      <w:start w:val="1"/>
      <w:numFmt w:val="bullet"/>
      <w:lvlText w:val=""/>
      <w:lvlJc w:val="left"/>
      <w:pPr>
        <w:ind w:hanging="360" w:left="2880"/>
      </w:pPr>
      <w:rPr>
        <w:rFonts w:hAnsi="Symbol" w:ascii="Symbol" w:hint="default"/>
      </w:rPr>
    </w:lvl>
    <w:lvl w:tplc="041A0003" w:ilvl="4">
      <w:start w:val="1"/>
      <w:numFmt w:val="bullet"/>
      <w:lvlText w:val="o"/>
      <w:lvlJc w:val="left"/>
      <w:pPr>
        <w:ind w:hanging="360" w:left="3600"/>
      </w:pPr>
      <w:rPr>
        <w:rFonts w:cs="Courier New" w:hAnsi="Courier New" w:ascii="Courier New" w:hint="default"/>
      </w:rPr>
    </w:lvl>
    <w:lvl w:tplc="041A0005" w:ilvl="5">
      <w:start w:val="1"/>
      <w:numFmt w:val="bullet"/>
      <w:lvlText w:val=""/>
      <w:lvlJc w:val="left"/>
      <w:pPr>
        <w:ind w:hanging="360" w:left="4320"/>
      </w:pPr>
      <w:rPr>
        <w:rFonts w:hAnsi="Wingdings" w:ascii="Wingdings" w:hint="default"/>
      </w:rPr>
    </w:lvl>
    <w:lvl w:tplc="041A0001" w:ilvl="6">
      <w:start w:val="1"/>
      <w:numFmt w:val="bullet"/>
      <w:lvlText w:val=""/>
      <w:lvlJc w:val="left"/>
      <w:pPr>
        <w:ind w:hanging="360" w:left="5040"/>
      </w:pPr>
      <w:rPr>
        <w:rFonts w:hAnsi="Symbol" w:ascii="Symbol" w:hint="default"/>
      </w:rPr>
    </w:lvl>
    <w:lvl w:tplc="041A0003" w:ilvl="7">
      <w:start w:val="1"/>
      <w:numFmt w:val="bullet"/>
      <w:lvlText w:val="o"/>
      <w:lvlJc w:val="left"/>
      <w:pPr>
        <w:ind w:hanging="360" w:left="5760"/>
      </w:pPr>
      <w:rPr>
        <w:rFonts w:cs="Courier New" w:hAnsi="Courier New" w:ascii="Courier New" w:hint="default"/>
      </w:rPr>
    </w:lvl>
    <w:lvl w:tplc="041A0005" w:ilvl="8">
      <w:start w:val="1"/>
      <w:numFmt w:val="bullet"/>
      <w:lvlText w:val=""/>
      <w:lvlJc w:val="left"/>
      <w:pPr>
        <w:ind w:hanging="360" w:left="6480"/>
      </w:pPr>
      <w:rPr>
        <w:rFonts w:hAnsi="Wingdings" w:ascii="Wingdings" w:hint="default"/>
      </w:rPr>
    </w:lvl>
  </w:abstractNum>
  <w:abstractNum w:abstractNumId="36">
    <w:nsid w:val="45A80118"/>
    <w:multiLevelType w:val="multilevel"/>
    <w:tmpl w:val="041A001D"/>
    <w:styleLink w:val="1ai"/>
    <w:lvl w:ilvl="0">
      <w:start w:val="1"/>
      <w:numFmt w:val="decimal"/>
      <w:lvlText w:val="%1)"/>
      <w:lvlJc w:val="left"/>
      <w:pPr>
        <w:ind w:hanging="360" w:left="360"/>
      </w:pPr>
    </w:lvl>
    <w:lvl w:ilvl="1">
      <w:start w:val="1"/>
      <w:numFmt w:val="lowerLetter"/>
      <w:lvlText w:val="%2)"/>
      <w:lvlJc w:val="left"/>
      <w:pPr>
        <w:ind w:hanging="360" w:left="720"/>
      </w:pPr>
    </w:lvl>
    <w:lvl w:ilvl="2">
      <w:start w:val="1"/>
      <w:numFmt w:val="lowerRoman"/>
      <w:lvlText w:val="%3)"/>
      <w:lvlJc w:val="left"/>
      <w:pPr>
        <w:ind w:hanging="360" w:left="1080"/>
      </w:pPr>
    </w:lvl>
    <w:lvl w:ilvl="3">
      <w:start w:val="1"/>
      <w:numFmt w:val="decimal"/>
      <w:lvlText w:val="(%4)"/>
      <w:lvlJc w:val="left"/>
      <w:pPr>
        <w:ind w:hanging="360" w:left="1440"/>
      </w:pPr>
    </w:lvl>
    <w:lvl w:ilvl="4">
      <w:start w:val="1"/>
      <w:numFmt w:val="lowerLetter"/>
      <w:lvlText w:val="(%5)"/>
      <w:lvlJc w:val="left"/>
      <w:pPr>
        <w:ind w:hanging="360" w:left="1800"/>
      </w:pPr>
    </w:lvl>
    <w:lvl w:ilvl="5">
      <w:start w:val="1"/>
      <w:numFmt w:val="lowerRoman"/>
      <w:lvlText w:val="(%6)"/>
      <w:lvlJc w:val="left"/>
      <w:pPr>
        <w:ind w:hanging="360" w:left="2160"/>
      </w:pPr>
    </w:lvl>
    <w:lvl w:ilvl="6">
      <w:start w:val="1"/>
      <w:numFmt w:val="decimal"/>
      <w:lvlText w:val="%7."/>
      <w:lvlJc w:val="left"/>
      <w:pPr>
        <w:ind w:hanging="360" w:left="2520"/>
      </w:pPr>
    </w:lvl>
    <w:lvl w:ilvl="7">
      <w:start w:val="1"/>
      <w:numFmt w:val="lowerLetter"/>
      <w:lvlText w:val="%8."/>
      <w:lvlJc w:val="left"/>
      <w:pPr>
        <w:ind w:hanging="360" w:left="2880"/>
      </w:pPr>
    </w:lvl>
    <w:lvl w:ilvl="8">
      <w:start w:val="1"/>
      <w:numFmt w:val="lowerRoman"/>
      <w:lvlText w:val="%9."/>
      <w:lvlJc w:val="left"/>
      <w:pPr>
        <w:ind w:hanging="360" w:left="3240"/>
      </w:pPr>
    </w:lvl>
  </w:abstractNum>
  <w:abstractNum w:abstractNumId="37">
    <w:nsid w:val="489F4212"/>
    <w:multiLevelType w:val="multilevel"/>
    <w:tmpl w:val="041A001D"/>
    <w:styleLink w:val="Style1"/>
    <w:lvl w:ilvl="0">
      <w:start w:val="1"/>
      <w:numFmt w:val="bullet"/>
      <w:lvlText w:val="·"/>
      <w:lvlJc w:val="left"/>
      <w:pPr>
        <w:ind w:hanging="360" w:left="360"/>
      </w:pPr>
      <w:rPr>
        <w:rFonts w:hAnsi="Symbol" w:ascii="Symbol" w:hint="default"/>
      </w:rPr>
    </w:lvl>
    <w:lvl w:ilvl="1">
      <w:start w:val="1"/>
      <w:numFmt w:val="bullet"/>
      <w:lvlText w:val=""/>
      <w:lvlJc w:val="left"/>
      <w:pPr>
        <w:ind w:hanging="360" w:left="720"/>
      </w:pPr>
      <w:rPr>
        <w:rFonts w:hAnsi="Symbol" w:ascii="Symbol" w:hint="default"/>
      </w:rPr>
    </w:lvl>
    <w:lvl w:ilvl="2">
      <w:start w:val="1"/>
      <w:numFmt w:val="lowerRoman"/>
      <w:lvlText w:val="%3)"/>
      <w:lvlJc w:val="left"/>
      <w:pPr>
        <w:ind w:hanging="360" w:left="1080"/>
      </w:pPr>
    </w:lvl>
    <w:lvl w:ilvl="3">
      <w:start w:val="1"/>
      <w:numFmt w:val="decimal"/>
      <w:lvlText w:val="(%4)"/>
      <w:lvlJc w:val="left"/>
      <w:pPr>
        <w:ind w:hanging="360" w:left="1440"/>
      </w:pPr>
    </w:lvl>
    <w:lvl w:ilvl="4">
      <w:start w:val="1"/>
      <w:numFmt w:val="lowerLetter"/>
      <w:lvlText w:val="(%5)"/>
      <w:lvlJc w:val="left"/>
      <w:pPr>
        <w:ind w:hanging="360" w:left="1800"/>
      </w:pPr>
    </w:lvl>
    <w:lvl w:ilvl="5">
      <w:start w:val="1"/>
      <w:numFmt w:val="lowerRoman"/>
      <w:lvlText w:val="(%6)"/>
      <w:lvlJc w:val="left"/>
      <w:pPr>
        <w:ind w:hanging="360" w:left="2160"/>
      </w:pPr>
    </w:lvl>
    <w:lvl w:ilvl="6">
      <w:start w:val="1"/>
      <w:numFmt w:val="decimal"/>
      <w:lvlText w:val="%7."/>
      <w:lvlJc w:val="left"/>
      <w:pPr>
        <w:ind w:hanging="360" w:left="2520"/>
      </w:pPr>
    </w:lvl>
    <w:lvl w:ilvl="7">
      <w:start w:val="1"/>
      <w:numFmt w:val="lowerLetter"/>
      <w:lvlText w:val="%8."/>
      <w:lvlJc w:val="left"/>
      <w:pPr>
        <w:ind w:hanging="360" w:left="2880"/>
      </w:pPr>
    </w:lvl>
    <w:lvl w:ilvl="8">
      <w:start w:val="1"/>
      <w:numFmt w:val="lowerRoman"/>
      <w:lvlText w:val="%9."/>
      <w:lvlJc w:val="left"/>
      <w:pPr>
        <w:ind w:hanging="360" w:left="3240"/>
      </w:pPr>
    </w:lvl>
  </w:abstractNum>
  <w:abstractNum w:abstractNumId="38">
    <w:nsid w:val="4D2D0B43"/>
    <w:multiLevelType w:val="hybridMultilevel"/>
    <w:tmpl w:val="B2E6A0E4"/>
    <w:lvl w:tplc="04090001" w:ilvl="0">
      <w:start w:val="1"/>
      <w:numFmt w:val="bullet"/>
      <w:lvlText w:val=""/>
      <w:lvlJc w:val="left"/>
      <w:pPr>
        <w:ind w:hanging="360" w:left="720"/>
      </w:pPr>
      <w:rPr>
        <w:rFonts w:hAnsi="Symbol" w:ascii="Symbol" w:hint="default"/>
      </w:rPr>
    </w:lvl>
    <w:lvl w:tplc="04090003" w:ilvl="1">
      <w:start w:val="1"/>
      <w:numFmt w:val="bullet"/>
      <w:lvlText w:val="o"/>
      <w:lvlJc w:val="left"/>
      <w:pPr>
        <w:ind w:hanging="360" w:left="1440"/>
      </w:pPr>
      <w:rPr>
        <w:rFonts w:cs="Times New Roman" w:hAnsi="Courier New" w:ascii="Courier New" w:hint="default"/>
      </w:rPr>
    </w:lvl>
    <w:lvl w:tplc="04090005" w:ilvl="2">
      <w:start w:val="1"/>
      <w:numFmt w:val="bullet"/>
      <w:lvlText w:val=""/>
      <w:lvlJc w:val="left"/>
      <w:pPr>
        <w:ind w:hanging="360" w:left="2160"/>
      </w:pPr>
      <w:rPr>
        <w:rFonts w:hAnsi="Wingdings" w:ascii="Wingdings" w:hint="default"/>
      </w:rPr>
    </w:lvl>
    <w:lvl w:tplc="04090001" w:ilvl="3">
      <w:start w:val="1"/>
      <w:numFmt w:val="bullet"/>
      <w:lvlText w:val=""/>
      <w:lvlJc w:val="left"/>
      <w:pPr>
        <w:ind w:hanging="360" w:left="2880"/>
      </w:pPr>
      <w:rPr>
        <w:rFonts w:hAnsi="Symbol" w:ascii="Symbol" w:hint="default"/>
      </w:rPr>
    </w:lvl>
    <w:lvl w:tplc="04090003" w:ilvl="4">
      <w:start w:val="1"/>
      <w:numFmt w:val="bullet"/>
      <w:lvlText w:val="o"/>
      <w:lvlJc w:val="left"/>
      <w:pPr>
        <w:ind w:hanging="360" w:left="3600"/>
      </w:pPr>
      <w:rPr>
        <w:rFonts w:cs="Times New Roman" w:hAnsi="Courier New" w:ascii="Courier New" w:hint="default"/>
      </w:rPr>
    </w:lvl>
    <w:lvl w:tplc="04090005" w:ilvl="5">
      <w:start w:val="1"/>
      <w:numFmt w:val="bullet"/>
      <w:lvlText w:val=""/>
      <w:lvlJc w:val="left"/>
      <w:pPr>
        <w:ind w:hanging="360" w:left="4320"/>
      </w:pPr>
      <w:rPr>
        <w:rFonts w:hAnsi="Wingdings" w:ascii="Wingdings" w:hint="default"/>
      </w:rPr>
    </w:lvl>
    <w:lvl w:tplc="04090001" w:ilvl="6">
      <w:start w:val="1"/>
      <w:numFmt w:val="bullet"/>
      <w:lvlText w:val=""/>
      <w:lvlJc w:val="left"/>
      <w:pPr>
        <w:ind w:hanging="360" w:left="5040"/>
      </w:pPr>
      <w:rPr>
        <w:rFonts w:hAnsi="Symbol" w:ascii="Symbol" w:hint="default"/>
      </w:rPr>
    </w:lvl>
    <w:lvl w:tplc="04090003" w:ilvl="7">
      <w:start w:val="1"/>
      <w:numFmt w:val="bullet"/>
      <w:lvlText w:val="o"/>
      <w:lvlJc w:val="left"/>
      <w:pPr>
        <w:ind w:hanging="360" w:left="5760"/>
      </w:pPr>
      <w:rPr>
        <w:rFonts w:cs="Times New Roman" w:hAnsi="Courier New" w:ascii="Courier New" w:hint="default"/>
      </w:rPr>
    </w:lvl>
    <w:lvl w:tplc="04090005" w:ilvl="8">
      <w:start w:val="1"/>
      <w:numFmt w:val="bullet"/>
      <w:lvlText w:val=""/>
      <w:lvlJc w:val="left"/>
      <w:pPr>
        <w:ind w:hanging="360" w:left="6480"/>
      </w:pPr>
      <w:rPr>
        <w:rFonts w:hAnsi="Wingdings" w:ascii="Wingdings" w:hint="default"/>
      </w:rPr>
    </w:lvl>
  </w:abstractNum>
  <w:abstractNum w:abstractNumId="39">
    <w:nsid w:val="506E4FA1"/>
    <w:multiLevelType w:val="hybridMultilevel"/>
    <w:tmpl w:val="836C3F32"/>
    <w:lvl w:tplc="11A2CD74" w:ilvl="0">
      <w:start w:val="1"/>
      <w:numFmt w:val="decimal"/>
      <w:pStyle w:val="RedniBrojTablica"/>
      <w:lvlText w:val="%1."/>
      <w:lvlJc w:val="left"/>
      <w:pPr>
        <w:ind w:hanging="360" w:left="360"/>
      </w:pPr>
    </w:lvl>
    <w:lvl w:tplc="041A0019" w:ilvl="1">
      <w:start w:val="1"/>
      <w:numFmt w:val="lowerLetter"/>
      <w:lvlText w:val="%2."/>
      <w:lvlJc w:val="left"/>
      <w:pPr>
        <w:ind w:hanging="360" w:left="1440"/>
      </w:pPr>
    </w:lvl>
    <w:lvl w:tplc="041A001B" w:ilvl="2">
      <w:start w:val="1"/>
      <w:numFmt w:val="lowerRoman"/>
      <w:lvlText w:val="%3."/>
      <w:lvlJc w:val="right"/>
      <w:pPr>
        <w:ind w:hanging="180" w:left="2160"/>
      </w:pPr>
    </w:lvl>
    <w:lvl w:tplc="041A000F" w:ilvl="3">
      <w:start w:val="1"/>
      <w:numFmt w:val="decimal"/>
      <w:lvlText w:val="%4."/>
      <w:lvlJc w:val="left"/>
      <w:pPr>
        <w:ind w:hanging="360" w:left="2880"/>
      </w:pPr>
    </w:lvl>
    <w:lvl w:tplc="041A0019" w:ilvl="4">
      <w:start w:val="1"/>
      <w:numFmt w:val="lowerLetter"/>
      <w:lvlText w:val="%5."/>
      <w:lvlJc w:val="left"/>
      <w:pPr>
        <w:ind w:hanging="360" w:left="3600"/>
      </w:pPr>
    </w:lvl>
    <w:lvl w:tplc="041A001B" w:ilvl="5">
      <w:start w:val="1"/>
      <w:numFmt w:val="lowerRoman"/>
      <w:lvlText w:val="%6."/>
      <w:lvlJc w:val="right"/>
      <w:pPr>
        <w:ind w:hanging="180" w:left="4320"/>
      </w:pPr>
    </w:lvl>
    <w:lvl w:tplc="041A000F" w:ilvl="6">
      <w:start w:val="1"/>
      <w:numFmt w:val="decimal"/>
      <w:lvlText w:val="%7."/>
      <w:lvlJc w:val="left"/>
      <w:pPr>
        <w:ind w:hanging="360" w:left="5040"/>
      </w:pPr>
    </w:lvl>
    <w:lvl w:tplc="041A0019" w:ilvl="7">
      <w:start w:val="1"/>
      <w:numFmt w:val="lowerLetter"/>
      <w:lvlText w:val="%8."/>
      <w:lvlJc w:val="left"/>
      <w:pPr>
        <w:ind w:hanging="360" w:left="5760"/>
      </w:pPr>
    </w:lvl>
    <w:lvl w:tplc="041A001B" w:ilvl="8">
      <w:start w:val="1"/>
      <w:numFmt w:val="lowerRoman"/>
      <w:lvlText w:val="%9."/>
      <w:lvlJc w:val="right"/>
      <w:pPr>
        <w:ind w:hanging="180" w:left="6480"/>
      </w:pPr>
    </w:lvl>
  </w:abstractNum>
  <w:abstractNum w:abstractNumId="40">
    <w:nsid w:val="51EB6719"/>
    <w:multiLevelType w:val="hybridMultilevel"/>
    <w:tmpl w:val="09426492"/>
    <w:lvl w:tplc="3CB2DAF6" w:ilvl="0">
      <w:start w:val="1"/>
      <w:numFmt w:val="bullet"/>
      <w:pStyle w:val="Grafikeoznake"/>
      <w:lvlText w:val=""/>
      <w:lvlJc w:val="left"/>
      <w:pPr>
        <w:tabs>
          <w:tab w:pos="851" w:val="num"/>
        </w:tabs>
        <w:ind w:hanging="284" w:left="851"/>
      </w:pPr>
      <w:rPr>
        <w:rFonts w:hAnsi="Symbol" w:ascii="Symbol" w:hint="default"/>
      </w:rPr>
    </w:lvl>
    <w:lvl w:tentative="true" w:tplc="041A0003" w:ilvl="1">
      <w:start w:val="1"/>
      <w:numFmt w:val="bullet"/>
      <w:lvlText w:val="o"/>
      <w:lvlJc w:val="left"/>
      <w:pPr>
        <w:ind w:hanging="360" w:left="1440"/>
      </w:pPr>
      <w:rPr>
        <w:rFonts w:cs="Courier New" w:hAnsi="Courier New" w:ascii="Courier New" w:hint="default"/>
      </w:rPr>
    </w:lvl>
    <w:lvl w:tentative="true" w:tplc="041A0005" w:ilvl="2">
      <w:start w:val="1"/>
      <w:numFmt w:val="bullet"/>
      <w:lvlText w:val=""/>
      <w:lvlJc w:val="left"/>
      <w:pPr>
        <w:ind w:hanging="360" w:left="2160"/>
      </w:pPr>
      <w:rPr>
        <w:rFonts w:hAnsi="Wingdings" w:ascii="Wingdings" w:hint="default"/>
      </w:rPr>
    </w:lvl>
    <w:lvl w:tentative="true" w:tplc="041A0001" w:ilvl="3">
      <w:start w:val="1"/>
      <w:numFmt w:val="bullet"/>
      <w:lvlText w:val=""/>
      <w:lvlJc w:val="left"/>
      <w:pPr>
        <w:ind w:hanging="360" w:left="2880"/>
      </w:pPr>
      <w:rPr>
        <w:rFonts w:hAnsi="Symbol" w:ascii="Symbol" w:hint="default"/>
      </w:rPr>
    </w:lvl>
    <w:lvl w:tentative="true" w:tplc="041A0003" w:ilvl="4">
      <w:start w:val="1"/>
      <w:numFmt w:val="bullet"/>
      <w:lvlText w:val="o"/>
      <w:lvlJc w:val="left"/>
      <w:pPr>
        <w:ind w:hanging="360" w:left="3600"/>
      </w:pPr>
      <w:rPr>
        <w:rFonts w:cs="Courier New" w:hAnsi="Courier New" w:ascii="Courier New" w:hint="default"/>
      </w:rPr>
    </w:lvl>
    <w:lvl w:tentative="true" w:tplc="041A0005" w:ilvl="5">
      <w:start w:val="1"/>
      <w:numFmt w:val="bullet"/>
      <w:lvlText w:val=""/>
      <w:lvlJc w:val="left"/>
      <w:pPr>
        <w:ind w:hanging="360" w:left="4320"/>
      </w:pPr>
      <w:rPr>
        <w:rFonts w:hAnsi="Wingdings" w:ascii="Wingdings" w:hint="default"/>
      </w:rPr>
    </w:lvl>
    <w:lvl w:tentative="true" w:tplc="041A0001" w:ilvl="6">
      <w:start w:val="1"/>
      <w:numFmt w:val="bullet"/>
      <w:lvlText w:val=""/>
      <w:lvlJc w:val="left"/>
      <w:pPr>
        <w:ind w:hanging="360" w:left="5040"/>
      </w:pPr>
      <w:rPr>
        <w:rFonts w:hAnsi="Symbol" w:ascii="Symbol" w:hint="default"/>
      </w:rPr>
    </w:lvl>
    <w:lvl w:tentative="true" w:tplc="041A0003" w:ilvl="7">
      <w:start w:val="1"/>
      <w:numFmt w:val="bullet"/>
      <w:lvlText w:val="o"/>
      <w:lvlJc w:val="left"/>
      <w:pPr>
        <w:ind w:hanging="360" w:left="5760"/>
      </w:pPr>
      <w:rPr>
        <w:rFonts w:cs="Courier New" w:hAnsi="Courier New" w:ascii="Courier New" w:hint="default"/>
      </w:rPr>
    </w:lvl>
    <w:lvl w:tentative="true" w:tplc="041A0005" w:ilvl="8">
      <w:start w:val="1"/>
      <w:numFmt w:val="bullet"/>
      <w:lvlText w:val=""/>
      <w:lvlJc w:val="left"/>
      <w:pPr>
        <w:ind w:hanging="360" w:left="6480"/>
      </w:pPr>
      <w:rPr>
        <w:rFonts w:hAnsi="Wingdings" w:ascii="Wingdings" w:hint="default"/>
      </w:rPr>
    </w:lvl>
  </w:abstractNum>
  <w:abstractNum w:abstractNumId="41">
    <w:nsid w:val="5A757597"/>
    <w:multiLevelType w:val="multilevel"/>
    <w:tmpl w:val="7A32761E"/>
    <w:lvl w:ilvl="0">
      <w:start w:val="1"/>
      <w:numFmt w:val="none"/>
      <w:pStyle w:val="ListanastavakQS"/>
      <w:suff w:val="nothing"/>
      <w:lvlText w:val="%1"/>
      <w:lvlJc w:val="right"/>
      <w:pPr>
        <w:ind w:firstLine="0" w:left="851"/>
      </w:pPr>
      <w:rPr>
        <w:rFonts w:hint="default"/>
      </w:rPr>
    </w:lvl>
    <w:lvl w:ilvl="1">
      <w:start w:val="1"/>
      <w:numFmt w:val="none"/>
      <w:suff w:val="nothing"/>
      <w:lvlText w:val="%2"/>
      <w:lvlJc w:val="right"/>
      <w:pPr>
        <w:ind w:firstLine="0" w:left="1134"/>
      </w:pPr>
      <w:rPr>
        <w:rFonts w:hint="default"/>
      </w:rPr>
    </w:lvl>
    <w:lvl w:ilvl="2">
      <w:start w:val="1"/>
      <w:numFmt w:val="none"/>
      <w:suff w:val="nothing"/>
      <w:lvlText w:val="%3"/>
      <w:lvlJc w:val="right"/>
      <w:pPr>
        <w:ind w:firstLine="0" w:left="1418"/>
      </w:pPr>
      <w:rPr>
        <w:rFonts w:hint="default"/>
      </w:rPr>
    </w:lvl>
    <w:lvl w:ilvl="3">
      <w:start w:val="1"/>
      <w:numFmt w:val="none"/>
      <w:suff w:val="nothing"/>
      <w:lvlText w:val=""/>
      <w:lvlJc w:val="right"/>
      <w:pPr>
        <w:ind w:firstLine="0" w:left="1701"/>
      </w:pPr>
      <w:rPr>
        <w:rFonts w:hint="default"/>
      </w:rPr>
    </w:lvl>
    <w:lvl w:ilvl="4">
      <w:start w:val="1"/>
      <w:numFmt w:val="none"/>
      <w:suff w:val="nothing"/>
      <w:lvlText w:val=""/>
      <w:lvlJc w:val="right"/>
      <w:pPr>
        <w:ind w:firstLine="0" w:left="1985"/>
      </w:pPr>
      <w:rPr>
        <w:rFonts w:hint="default"/>
      </w:rPr>
    </w:lvl>
    <w:lvl w:ilvl="5">
      <w:start w:val="1"/>
      <w:numFmt w:val="none"/>
      <w:suff w:val="nothing"/>
      <w:lvlText w:val=""/>
      <w:lvlJc w:val="right"/>
      <w:pPr>
        <w:ind w:firstLine="0" w:left="2268"/>
      </w:pPr>
      <w:rPr>
        <w:rFonts w:hint="default"/>
      </w:rPr>
    </w:lvl>
    <w:lvl w:ilvl="6">
      <w:start w:val="1"/>
      <w:numFmt w:val="none"/>
      <w:suff w:val="nothing"/>
      <w:lvlText w:val=""/>
      <w:lvlJc w:val="right"/>
      <w:pPr>
        <w:ind w:firstLine="0" w:left="2552"/>
      </w:pPr>
      <w:rPr>
        <w:rFonts w:hint="default"/>
      </w:rPr>
    </w:lvl>
    <w:lvl w:ilvl="7">
      <w:start w:val="1"/>
      <w:numFmt w:val="none"/>
      <w:suff w:val="nothing"/>
      <w:lvlText w:val=""/>
      <w:lvlJc w:val="right"/>
      <w:pPr>
        <w:ind w:firstLine="0" w:left="2835"/>
      </w:pPr>
      <w:rPr>
        <w:rFonts w:hint="default"/>
      </w:rPr>
    </w:lvl>
    <w:lvl w:ilvl="8">
      <w:start w:val="1"/>
      <w:numFmt w:val="none"/>
      <w:suff w:val="nothing"/>
      <w:lvlText w:val=""/>
      <w:lvlJc w:val="right"/>
      <w:pPr>
        <w:ind w:firstLine="0" w:left="3119"/>
      </w:pPr>
      <w:rPr>
        <w:rFonts w:hint="default"/>
      </w:rPr>
    </w:lvl>
  </w:abstractNum>
  <w:abstractNum w:abstractNumId="42">
    <w:nsid w:val="5B132086"/>
    <w:multiLevelType w:val="multilevel"/>
    <w:tmpl w:val="358ED2AE"/>
    <w:styleLink w:val="NumListA0"/>
    <w:lvl w:ilvl="0">
      <w:start w:val="1"/>
      <w:numFmt w:val="upperLetter"/>
      <w:pStyle w:val="NumListAQS"/>
      <w:lvlText w:val="%1)"/>
      <w:lvlJc w:val="right"/>
      <w:pPr>
        <w:tabs>
          <w:tab w:pos="851" w:val="num"/>
        </w:tabs>
        <w:ind w:hanging="284" w:left="851"/>
      </w:pPr>
      <w:rPr>
        <w:rFonts w:hint="default"/>
      </w:rPr>
    </w:lvl>
    <w:lvl w:ilvl="1">
      <w:start w:val="1"/>
      <w:numFmt w:val="lowerLetter"/>
      <w:lvlText w:val="%2)"/>
      <w:lvlJc w:val="right"/>
      <w:pPr>
        <w:tabs>
          <w:tab w:pos="1418" w:val="num"/>
        </w:tabs>
        <w:ind w:hanging="284" w:left="1418"/>
      </w:pPr>
      <w:rPr>
        <w:rFonts w:hint="default"/>
      </w:rPr>
    </w:lvl>
    <w:lvl w:ilvl="2">
      <w:start w:val="1"/>
      <w:numFmt w:val="lowerRoman"/>
      <w:lvlText w:val="%3)"/>
      <w:lvlJc w:val="right"/>
      <w:pPr>
        <w:tabs>
          <w:tab w:pos="1985" w:val="num"/>
        </w:tabs>
        <w:ind w:hanging="284" w:left="1985"/>
      </w:pPr>
      <w:rPr>
        <w:rFonts w:hint="default"/>
      </w:rPr>
    </w:lvl>
    <w:lvl w:ilvl="3">
      <w:start w:val="1"/>
      <w:numFmt w:val="decimal"/>
      <w:lvlText w:val="(%4)"/>
      <w:lvlJc w:val="right"/>
      <w:pPr>
        <w:tabs>
          <w:tab w:pos="2552" w:val="num"/>
        </w:tabs>
        <w:ind w:hanging="284" w:left="2552"/>
      </w:pPr>
      <w:rPr>
        <w:rFonts w:hint="default"/>
      </w:rPr>
    </w:lvl>
    <w:lvl w:ilvl="4">
      <w:start w:val="1"/>
      <w:numFmt w:val="lowerLetter"/>
      <w:lvlText w:val="(%5)"/>
      <w:lvlJc w:val="right"/>
      <w:pPr>
        <w:tabs>
          <w:tab w:pos="3119" w:val="num"/>
        </w:tabs>
        <w:ind w:hanging="284" w:left="3119"/>
      </w:pPr>
      <w:rPr>
        <w:rFonts w:hint="default"/>
      </w:rPr>
    </w:lvl>
    <w:lvl w:ilvl="5">
      <w:start w:val="1"/>
      <w:numFmt w:val="lowerRoman"/>
      <w:lvlText w:val="(%6)"/>
      <w:lvlJc w:val="right"/>
      <w:pPr>
        <w:tabs>
          <w:tab w:pos="3686" w:val="num"/>
        </w:tabs>
        <w:ind w:hanging="284" w:left="3686"/>
      </w:pPr>
      <w:rPr>
        <w:rFonts w:hint="default"/>
      </w:rPr>
    </w:lvl>
    <w:lvl w:ilvl="6">
      <w:start w:val="1"/>
      <w:numFmt w:val="decimal"/>
      <w:lvlText w:val="%7."/>
      <w:lvlJc w:val="right"/>
      <w:pPr>
        <w:tabs>
          <w:tab w:pos="4253" w:val="num"/>
        </w:tabs>
        <w:ind w:hanging="284" w:left="4253"/>
      </w:pPr>
      <w:rPr>
        <w:rFonts w:hint="default"/>
      </w:rPr>
    </w:lvl>
    <w:lvl w:ilvl="7">
      <w:start w:val="1"/>
      <w:numFmt w:val="lowerLetter"/>
      <w:lvlText w:val="%8."/>
      <w:lvlJc w:val="right"/>
      <w:pPr>
        <w:tabs>
          <w:tab w:pos="4820" w:val="num"/>
        </w:tabs>
        <w:ind w:hanging="284" w:left="4820"/>
      </w:pPr>
      <w:rPr>
        <w:rFonts w:hint="default"/>
      </w:rPr>
    </w:lvl>
    <w:lvl w:ilvl="8">
      <w:start w:val="1"/>
      <w:numFmt w:val="lowerRoman"/>
      <w:lvlText w:val="%9."/>
      <w:lvlJc w:val="right"/>
      <w:pPr>
        <w:tabs>
          <w:tab w:pos="5387" w:val="num"/>
        </w:tabs>
        <w:ind w:hanging="284" w:left="5387"/>
      </w:pPr>
      <w:rPr>
        <w:rFonts w:hint="default"/>
      </w:rPr>
    </w:lvl>
  </w:abstractNum>
  <w:abstractNum w:abstractNumId="43">
    <w:nsid w:val="5D4E4CE2"/>
    <w:multiLevelType w:val="multilevel"/>
    <w:tmpl w:val="2DD0DE70"/>
    <w:lvl w:ilvl="0">
      <w:start w:val="1"/>
      <w:numFmt w:val="decimal"/>
      <w:pStyle w:val="Lista123"/>
      <w:lvlText w:val="%1."/>
      <w:lvlJc w:val="right"/>
      <w:pPr>
        <w:tabs>
          <w:tab w:pos="851" w:val="num"/>
        </w:tabs>
        <w:ind w:hanging="114" w:left="851"/>
      </w:pPr>
      <w:rPr>
        <w:rFonts w:hint="default"/>
      </w:rPr>
    </w:lvl>
    <w:lvl w:ilvl="1">
      <w:start w:val="1"/>
      <w:numFmt w:val="lowerLetter"/>
      <w:lvlText w:val="%2."/>
      <w:lvlJc w:val="right"/>
      <w:pPr>
        <w:tabs>
          <w:tab w:pos="1134" w:val="num"/>
        </w:tabs>
        <w:ind w:hanging="113" w:left="1134"/>
      </w:pPr>
      <w:rPr>
        <w:rFonts w:hint="default"/>
      </w:rPr>
    </w:lvl>
    <w:lvl w:ilvl="2">
      <w:start w:val="1"/>
      <w:numFmt w:val="lowerRoman"/>
      <w:lvlText w:val="%3."/>
      <w:lvlJc w:val="right"/>
      <w:pPr>
        <w:tabs>
          <w:tab w:pos="1418" w:val="num"/>
        </w:tabs>
        <w:ind w:hanging="114" w:left="1418"/>
      </w:pPr>
      <w:rPr>
        <w:rFonts w:hint="default"/>
      </w:rPr>
    </w:lvl>
    <w:lvl w:ilvl="3">
      <w:start w:val="1"/>
      <w:numFmt w:val="decimal"/>
      <w:lvlText w:val="%4."/>
      <w:lvlJc w:val="right"/>
      <w:pPr>
        <w:tabs>
          <w:tab w:pos="1701" w:val="num"/>
        </w:tabs>
        <w:ind w:hanging="113" w:left="1701"/>
      </w:pPr>
      <w:rPr>
        <w:rFonts w:hint="default"/>
      </w:rPr>
    </w:lvl>
    <w:lvl w:ilvl="4">
      <w:start w:val="1"/>
      <w:numFmt w:val="lowerLetter"/>
      <w:lvlText w:val="%5."/>
      <w:lvlJc w:val="right"/>
      <w:pPr>
        <w:tabs>
          <w:tab w:pos="1985" w:val="num"/>
        </w:tabs>
        <w:ind w:hanging="114" w:left="1985"/>
      </w:pPr>
      <w:rPr>
        <w:rFonts w:hint="default"/>
      </w:rPr>
    </w:lvl>
    <w:lvl w:ilvl="5">
      <w:start w:val="1"/>
      <w:numFmt w:val="lowerRoman"/>
      <w:lvlText w:val="%6."/>
      <w:lvlJc w:val="right"/>
      <w:pPr>
        <w:tabs>
          <w:tab w:pos="2268" w:val="num"/>
        </w:tabs>
        <w:ind w:hanging="113" w:left="2268"/>
      </w:pPr>
      <w:rPr>
        <w:rFonts w:hint="default"/>
      </w:rPr>
    </w:lvl>
    <w:lvl w:ilvl="6">
      <w:start w:val="1"/>
      <w:numFmt w:val="decimal"/>
      <w:lvlText w:val="%7."/>
      <w:lvlJc w:val="right"/>
      <w:pPr>
        <w:tabs>
          <w:tab w:pos="2552" w:val="num"/>
        </w:tabs>
        <w:ind w:hanging="114" w:left="2552"/>
      </w:pPr>
      <w:rPr>
        <w:rFonts w:hint="default"/>
      </w:rPr>
    </w:lvl>
    <w:lvl w:ilvl="7">
      <w:start w:val="1"/>
      <w:numFmt w:val="lowerLetter"/>
      <w:lvlText w:val="%8."/>
      <w:lvlJc w:val="right"/>
      <w:pPr>
        <w:tabs>
          <w:tab w:pos="2835" w:val="num"/>
        </w:tabs>
        <w:ind w:hanging="113" w:left="2835"/>
      </w:pPr>
      <w:rPr>
        <w:rFonts w:hint="default"/>
      </w:rPr>
    </w:lvl>
    <w:lvl w:ilvl="8">
      <w:start w:val="1"/>
      <w:numFmt w:val="lowerRoman"/>
      <w:lvlText w:val="%9."/>
      <w:lvlJc w:val="right"/>
      <w:pPr>
        <w:tabs>
          <w:tab w:pos="3119" w:val="num"/>
        </w:tabs>
        <w:ind w:hanging="114" w:left="3119"/>
      </w:pPr>
      <w:rPr>
        <w:rFonts w:hint="default"/>
      </w:rPr>
    </w:lvl>
  </w:abstractNum>
  <w:abstractNum w:abstractNumId="44">
    <w:nsid w:val="620B7E5E"/>
    <w:multiLevelType w:val="multilevel"/>
    <w:tmpl w:val="041A0003"/>
    <w:styleLink w:val="Style3"/>
    <w:lvl w:ilvl="0">
      <w:start w:val="1"/>
      <w:numFmt w:val="bullet"/>
      <w:lvlText w:val="o"/>
      <w:lvlJc w:val="left"/>
      <w:pPr>
        <w:ind w:hanging="360" w:left="360"/>
      </w:pPr>
      <w:rPr>
        <w:rFonts w:cs="Courier New" w:hAnsi="Courier New" w:ascii="Courier New" w:hint="default"/>
      </w:rPr>
    </w:lvl>
    <w:lvl w:ilvl="1">
      <w:start w:val="1"/>
      <w:numFmt w:val="bullet"/>
      <w:lvlText w:val=""/>
      <w:lvlJc w:val="left"/>
      <w:pPr>
        <w:ind w:hanging="360" w:left="1440"/>
      </w:pPr>
      <w:rPr>
        <w:rFonts w:cs="Courier New" w:hAnsi="Wingdings" w:ascii="Wingdings" w:hint="default"/>
      </w:rPr>
    </w:lvl>
    <w:lvl w:ilvl="2">
      <w:start w:val="1"/>
      <w:numFmt w:val="bullet"/>
      <w:lvlText w:val=""/>
      <w:lvlJc w:val="left"/>
      <w:pPr>
        <w:ind w:hanging="360" w:left="2160"/>
      </w:pPr>
      <w:rPr>
        <w:rFonts w:hAnsi="Symbol" w:ascii="Symbol" w:hint="default"/>
      </w:rPr>
    </w:lvl>
    <w:lvl w:ilvl="3">
      <w:start w:val="1"/>
      <w:numFmt w:val="bullet"/>
      <w:lvlText w:val="o"/>
      <w:lvlJc w:val="left"/>
      <w:pPr>
        <w:ind w:hanging="360" w:left="2880"/>
      </w:pPr>
      <w:rPr>
        <w:rFonts w:hAnsi="Courier New" w:ascii="Courier New" w:hint="default"/>
      </w:rPr>
    </w:lvl>
    <w:lvl w:ilvl="4">
      <w:start w:val="1"/>
      <w:numFmt w:val="bullet"/>
      <w:lvlText w:val=""/>
      <w:lvlJc w:val="left"/>
      <w:pPr>
        <w:ind w:hanging="360" w:left="3600"/>
      </w:pPr>
      <w:rPr>
        <w:rFonts w:cs="Courier New" w:hAnsi="Wingdings" w:ascii="Wingdings" w:hint="default"/>
      </w:rPr>
    </w:lvl>
    <w:lvl w:ilvl="5">
      <w:start w:val="1"/>
      <w:numFmt w:val="bullet"/>
      <w:lvlText w:val=""/>
      <w:lvlJc w:val="left"/>
      <w:pPr>
        <w:ind w:hanging="360" w:left="4320"/>
      </w:pPr>
      <w:rPr>
        <w:rFonts w:hAnsi="Symbol" w:ascii="Symbol" w:hint="default"/>
      </w:rPr>
    </w:lvl>
    <w:lvl w:ilvl="6">
      <w:start w:val="1"/>
      <w:numFmt w:val="bullet"/>
      <w:lvlText w:val="o"/>
      <w:lvlJc w:val="left"/>
      <w:pPr>
        <w:ind w:hanging="360" w:left="5040"/>
      </w:pPr>
      <w:rPr>
        <w:rFonts w:hAnsi="Courier New" w:ascii="Courier New" w:hint="default"/>
      </w:rPr>
    </w:lvl>
    <w:lvl w:ilvl="7">
      <w:start w:val="1"/>
      <w:numFmt w:val="bullet"/>
      <w:lvlText w:val=""/>
      <w:lvlJc w:val="left"/>
      <w:pPr>
        <w:ind w:hanging="360" w:left="5760"/>
      </w:pPr>
      <w:rPr>
        <w:rFonts w:cs="Courier New" w:hAnsi="Wingdings" w:ascii="Wingdings" w:hint="default"/>
      </w:rPr>
    </w:lvl>
    <w:lvl w:ilvl="8">
      <w:start w:val="1"/>
      <w:numFmt w:val="bullet"/>
      <w:lvlText w:val=""/>
      <w:lvlJc w:val="left"/>
      <w:pPr>
        <w:ind w:hanging="360" w:left="6480"/>
      </w:pPr>
      <w:rPr>
        <w:rFonts w:hAnsi="Symbol" w:ascii="Symbol" w:hint="default"/>
      </w:rPr>
    </w:lvl>
  </w:abstractNum>
  <w:abstractNum w:abstractNumId="45">
    <w:nsid w:val="62DC54A9"/>
    <w:multiLevelType w:val="hybridMultilevel"/>
    <w:tmpl w:val="7D64CFA4"/>
    <w:lvl w:tplc="04090011" w:ilvl="0">
      <w:start w:val="1"/>
      <w:numFmt w:val="decimal"/>
      <w:lvlText w:val="%1)"/>
      <w:lvlJc w:val="left"/>
      <w:pPr>
        <w:ind w:hanging="360" w:left="720"/>
      </w:pPr>
    </w:lvl>
    <w:lvl w:tplc="04090019" w:ilvl="1">
      <w:start w:val="1"/>
      <w:numFmt w:val="lowerLetter"/>
      <w:lvlText w:val="%2."/>
      <w:lvlJc w:val="left"/>
      <w:pPr>
        <w:ind w:hanging="360" w:left="1440"/>
      </w:pPr>
    </w:lvl>
    <w:lvl w:tplc="0409001B" w:ilvl="2">
      <w:start w:val="1"/>
      <w:numFmt w:val="lowerRoman"/>
      <w:lvlText w:val="%3."/>
      <w:lvlJc w:val="right"/>
      <w:pPr>
        <w:ind w:hanging="180" w:left="2160"/>
      </w:pPr>
    </w:lvl>
    <w:lvl w:tplc="0409000F" w:ilvl="3">
      <w:start w:val="1"/>
      <w:numFmt w:val="decimal"/>
      <w:lvlText w:val="%4."/>
      <w:lvlJc w:val="left"/>
      <w:pPr>
        <w:ind w:hanging="360" w:left="2880"/>
      </w:pPr>
    </w:lvl>
    <w:lvl w:tplc="04090019" w:ilvl="4">
      <w:start w:val="1"/>
      <w:numFmt w:val="lowerLetter"/>
      <w:lvlText w:val="%5."/>
      <w:lvlJc w:val="left"/>
      <w:pPr>
        <w:ind w:hanging="360" w:left="3600"/>
      </w:pPr>
    </w:lvl>
    <w:lvl w:tplc="0409001B" w:ilvl="5">
      <w:start w:val="1"/>
      <w:numFmt w:val="lowerRoman"/>
      <w:lvlText w:val="%6."/>
      <w:lvlJc w:val="right"/>
      <w:pPr>
        <w:ind w:hanging="180" w:left="4320"/>
      </w:pPr>
    </w:lvl>
    <w:lvl w:tplc="0409000F" w:ilvl="6">
      <w:start w:val="1"/>
      <w:numFmt w:val="decimal"/>
      <w:lvlText w:val="%7."/>
      <w:lvlJc w:val="left"/>
      <w:pPr>
        <w:ind w:hanging="360" w:left="5040"/>
      </w:pPr>
    </w:lvl>
    <w:lvl w:tplc="04090019" w:ilvl="7">
      <w:start w:val="1"/>
      <w:numFmt w:val="lowerLetter"/>
      <w:lvlText w:val="%8."/>
      <w:lvlJc w:val="left"/>
      <w:pPr>
        <w:ind w:hanging="360" w:left="5760"/>
      </w:pPr>
    </w:lvl>
    <w:lvl w:tplc="0409001B" w:ilvl="8">
      <w:start w:val="1"/>
      <w:numFmt w:val="lowerRoman"/>
      <w:lvlText w:val="%9."/>
      <w:lvlJc w:val="right"/>
      <w:pPr>
        <w:ind w:hanging="180" w:left="6480"/>
      </w:pPr>
    </w:lvl>
  </w:abstractNum>
  <w:abstractNum w:abstractNumId="46">
    <w:nsid w:val="641B38D1"/>
    <w:multiLevelType w:val="multilevel"/>
    <w:tmpl w:val="32CC4180"/>
    <w:lvl w:ilvl="0">
      <w:start w:val="1"/>
      <w:numFmt w:val="decimal"/>
      <w:lvlText w:val="%1."/>
      <w:lvlJc w:val="left"/>
      <w:pPr>
        <w:ind w:hanging="480" w:left="480"/>
      </w:pPr>
    </w:lvl>
    <w:lvl w:ilvl="1">
      <w:start w:val="1"/>
      <w:numFmt w:val="decimal"/>
      <w:pStyle w:val="Naslov2"/>
      <w:lvlText w:val="%1.%2."/>
      <w:lvlJc w:val="left"/>
      <w:pPr>
        <w:ind w:hanging="720" w:left="720"/>
      </w:pPr>
      <w:rPr>
        <w:i w:val="false"/>
        <w:color w:val="548DD4"/>
      </w:rPr>
    </w:lvl>
    <w:lvl w:ilvl="2">
      <w:start w:val="1"/>
      <w:numFmt w:val="decimal"/>
      <w:pStyle w:val="Naslov3"/>
      <w:lvlText w:val="%1.%2.%3."/>
      <w:lvlJc w:val="left"/>
      <w:pPr>
        <w:ind w:hanging="720" w:left="720"/>
      </w:pPr>
    </w:lvl>
    <w:lvl w:ilvl="3">
      <w:start w:val="1"/>
      <w:numFmt w:val="decimal"/>
      <w:lvlText w:val="%1.%2.%3.%4."/>
      <w:lvlJc w:val="left"/>
      <w:pPr>
        <w:ind w:hanging="1080" w:left="1080"/>
      </w:pPr>
    </w:lvl>
    <w:lvl w:ilvl="4">
      <w:start w:val="1"/>
      <w:numFmt w:val="decimal"/>
      <w:lvlText w:val="%1.%2.%3.%4.%5."/>
      <w:lvlJc w:val="left"/>
      <w:pPr>
        <w:ind w:hanging="1440" w:left="1440"/>
      </w:pPr>
    </w:lvl>
    <w:lvl w:ilvl="5">
      <w:start w:val="1"/>
      <w:numFmt w:val="decimal"/>
      <w:lvlText w:val="%1.%2.%3.%4.%5.%6."/>
      <w:lvlJc w:val="left"/>
      <w:pPr>
        <w:ind w:hanging="1440" w:left="1440"/>
      </w:pPr>
    </w:lvl>
    <w:lvl w:ilvl="6">
      <w:start w:val="1"/>
      <w:numFmt w:val="decimal"/>
      <w:lvlText w:val="%1.%2.%3.%4.%5.%6.%7."/>
      <w:lvlJc w:val="left"/>
      <w:pPr>
        <w:ind w:hanging="1800" w:left="1800"/>
      </w:pPr>
    </w:lvl>
    <w:lvl w:ilvl="7">
      <w:start w:val="1"/>
      <w:numFmt w:val="decimal"/>
      <w:lvlText w:val="%1.%2.%3.%4.%5.%6.%7.%8."/>
      <w:lvlJc w:val="left"/>
      <w:pPr>
        <w:ind w:hanging="2160" w:left="2160"/>
      </w:pPr>
    </w:lvl>
    <w:lvl w:ilvl="8">
      <w:start w:val="1"/>
      <w:numFmt w:val="decimal"/>
      <w:lvlText w:val="%1.%2.%3.%4.%5.%6.%7.%8.%9."/>
      <w:lvlJc w:val="left"/>
      <w:pPr>
        <w:ind w:hanging="2160" w:left="2160"/>
      </w:pPr>
    </w:lvl>
  </w:abstractNum>
  <w:abstractNum w:abstractNumId="47">
    <w:nsid w:val="6C5D0576"/>
    <w:multiLevelType w:val="multilevel"/>
    <w:tmpl w:val="DF20873A"/>
    <w:styleLink w:val="NumListOI"/>
    <w:lvl w:ilvl="0">
      <w:start w:val="1"/>
      <w:numFmt w:val="upperRoman"/>
      <w:pStyle w:val="NumListOIQS"/>
      <w:lvlText w:val="%1."/>
      <w:lvlJc w:val="right"/>
      <w:pPr>
        <w:tabs>
          <w:tab w:pos="851" w:val="num"/>
        </w:tabs>
        <w:ind w:hanging="284" w:left="851"/>
      </w:pPr>
      <w:rPr>
        <w:rFonts w:hint="default"/>
      </w:rPr>
    </w:lvl>
    <w:lvl w:ilvl="1">
      <w:start w:val="1"/>
      <w:numFmt w:val="upperLetter"/>
      <w:lvlText w:val="%2."/>
      <w:lvlJc w:val="right"/>
      <w:pPr>
        <w:tabs>
          <w:tab w:pos="1418" w:val="num"/>
        </w:tabs>
        <w:ind w:hanging="284" w:left="1418"/>
      </w:pPr>
      <w:rPr>
        <w:rFonts w:hint="default"/>
      </w:rPr>
    </w:lvl>
    <w:lvl w:ilvl="2">
      <w:start w:val="1"/>
      <w:numFmt w:val="decimal"/>
      <w:lvlText w:val="%3."/>
      <w:lvlJc w:val="right"/>
      <w:pPr>
        <w:tabs>
          <w:tab w:pos="1985" w:val="num"/>
        </w:tabs>
        <w:ind w:hanging="284" w:left="1985"/>
      </w:pPr>
      <w:rPr>
        <w:rFonts w:hint="default"/>
      </w:rPr>
    </w:lvl>
    <w:lvl w:ilvl="3">
      <w:start w:val="1"/>
      <w:numFmt w:val="lowerLetter"/>
      <w:lvlText w:val="%4."/>
      <w:lvlJc w:val="right"/>
      <w:pPr>
        <w:tabs>
          <w:tab w:pos="2552" w:val="num"/>
        </w:tabs>
        <w:ind w:hanging="284" w:left="2552"/>
      </w:pPr>
      <w:rPr>
        <w:rFonts w:hint="default"/>
      </w:rPr>
    </w:lvl>
    <w:lvl w:ilvl="4">
      <w:start w:val="1"/>
      <w:numFmt w:val="upperRoman"/>
      <w:lvlText w:val="(%5)"/>
      <w:lvlJc w:val="right"/>
      <w:pPr>
        <w:tabs>
          <w:tab w:pos="3119" w:val="num"/>
        </w:tabs>
        <w:ind w:hanging="284" w:left="3119"/>
      </w:pPr>
      <w:rPr>
        <w:rFonts w:hint="default"/>
      </w:rPr>
    </w:lvl>
    <w:lvl w:ilvl="5">
      <w:start w:val="1"/>
      <w:numFmt w:val="upperLetter"/>
      <w:lvlText w:val="(%6)"/>
      <w:lvlJc w:val="right"/>
      <w:pPr>
        <w:tabs>
          <w:tab w:pos="3686" w:val="num"/>
        </w:tabs>
        <w:ind w:hanging="284" w:left="3686"/>
      </w:pPr>
      <w:rPr>
        <w:rFonts w:hint="default"/>
      </w:rPr>
    </w:lvl>
    <w:lvl w:ilvl="6">
      <w:start w:val="1"/>
      <w:numFmt w:val="decimal"/>
      <w:lvlText w:val="(%7)"/>
      <w:lvlJc w:val="right"/>
      <w:pPr>
        <w:tabs>
          <w:tab w:pos="4253" w:val="num"/>
        </w:tabs>
        <w:ind w:hanging="284" w:left="4253"/>
      </w:pPr>
      <w:rPr>
        <w:rFonts w:hint="default"/>
      </w:rPr>
    </w:lvl>
    <w:lvl w:ilvl="7">
      <w:start w:val="1"/>
      <w:numFmt w:val="lowerLetter"/>
      <w:lvlText w:val="(%8)"/>
      <w:lvlJc w:val="right"/>
      <w:pPr>
        <w:tabs>
          <w:tab w:pos="4820" w:val="num"/>
        </w:tabs>
        <w:ind w:hanging="284" w:left="4820"/>
      </w:pPr>
      <w:rPr>
        <w:rFonts w:hint="default"/>
      </w:rPr>
    </w:lvl>
    <w:lvl w:ilvl="8">
      <w:start w:val="1"/>
      <w:numFmt w:val="lowerRoman"/>
      <w:lvlText w:val="%9."/>
      <w:lvlJc w:val="right"/>
      <w:pPr>
        <w:tabs>
          <w:tab w:pos="5387" w:val="num"/>
        </w:tabs>
        <w:ind w:hanging="284" w:left="5387"/>
      </w:pPr>
      <w:rPr>
        <w:rFonts w:hint="default"/>
      </w:rPr>
    </w:lvl>
  </w:abstractNum>
  <w:abstractNum w:abstractNumId="48">
    <w:nsid w:val="6CFB18B6"/>
    <w:multiLevelType w:val="hybridMultilevel"/>
    <w:tmpl w:val="6D0273AC"/>
    <w:lvl w:tplc="04090001" w:ilvl="0">
      <w:start w:val="1"/>
      <w:numFmt w:val="bullet"/>
      <w:lvlText w:val=""/>
      <w:lvlJc w:val="left"/>
      <w:pPr>
        <w:ind w:hanging="360" w:left="1003"/>
      </w:pPr>
      <w:rPr>
        <w:rFonts w:hAnsi="Symbol" w:ascii="Symbol" w:hint="default"/>
      </w:rPr>
    </w:lvl>
    <w:lvl w:tplc="04090003" w:ilvl="1">
      <w:start w:val="1"/>
      <w:numFmt w:val="bullet"/>
      <w:lvlText w:val="o"/>
      <w:lvlJc w:val="left"/>
      <w:pPr>
        <w:ind w:hanging="360" w:left="1723"/>
      </w:pPr>
      <w:rPr>
        <w:rFonts w:cs="Times New Roman" w:hAnsi="Courier New" w:ascii="Courier New" w:hint="default"/>
      </w:rPr>
    </w:lvl>
    <w:lvl w:tplc="04090005" w:ilvl="2">
      <w:start w:val="1"/>
      <w:numFmt w:val="bullet"/>
      <w:lvlText w:val=""/>
      <w:lvlJc w:val="left"/>
      <w:pPr>
        <w:ind w:hanging="360" w:left="2443"/>
      </w:pPr>
      <w:rPr>
        <w:rFonts w:hAnsi="Wingdings" w:ascii="Wingdings" w:hint="default"/>
      </w:rPr>
    </w:lvl>
    <w:lvl w:tplc="04090001" w:ilvl="3">
      <w:start w:val="1"/>
      <w:numFmt w:val="bullet"/>
      <w:lvlText w:val=""/>
      <w:lvlJc w:val="left"/>
      <w:pPr>
        <w:ind w:hanging="360" w:left="3163"/>
      </w:pPr>
      <w:rPr>
        <w:rFonts w:hAnsi="Symbol" w:ascii="Symbol" w:hint="default"/>
      </w:rPr>
    </w:lvl>
    <w:lvl w:tplc="04090003" w:ilvl="4">
      <w:start w:val="1"/>
      <w:numFmt w:val="bullet"/>
      <w:lvlText w:val="o"/>
      <w:lvlJc w:val="left"/>
      <w:pPr>
        <w:ind w:hanging="360" w:left="3883"/>
      </w:pPr>
      <w:rPr>
        <w:rFonts w:cs="Times New Roman" w:hAnsi="Courier New" w:ascii="Courier New" w:hint="default"/>
      </w:rPr>
    </w:lvl>
    <w:lvl w:tplc="04090005" w:ilvl="5">
      <w:start w:val="1"/>
      <w:numFmt w:val="bullet"/>
      <w:lvlText w:val=""/>
      <w:lvlJc w:val="left"/>
      <w:pPr>
        <w:ind w:hanging="360" w:left="4603"/>
      </w:pPr>
      <w:rPr>
        <w:rFonts w:hAnsi="Wingdings" w:ascii="Wingdings" w:hint="default"/>
      </w:rPr>
    </w:lvl>
    <w:lvl w:tplc="04090001" w:ilvl="6">
      <w:start w:val="1"/>
      <w:numFmt w:val="bullet"/>
      <w:lvlText w:val=""/>
      <w:lvlJc w:val="left"/>
      <w:pPr>
        <w:ind w:hanging="360" w:left="5323"/>
      </w:pPr>
      <w:rPr>
        <w:rFonts w:hAnsi="Symbol" w:ascii="Symbol" w:hint="default"/>
      </w:rPr>
    </w:lvl>
    <w:lvl w:tplc="04090003" w:ilvl="7">
      <w:start w:val="1"/>
      <w:numFmt w:val="bullet"/>
      <w:lvlText w:val="o"/>
      <w:lvlJc w:val="left"/>
      <w:pPr>
        <w:ind w:hanging="360" w:left="6043"/>
      </w:pPr>
      <w:rPr>
        <w:rFonts w:cs="Times New Roman" w:hAnsi="Courier New" w:ascii="Courier New" w:hint="default"/>
      </w:rPr>
    </w:lvl>
    <w:lvl w:tplc="04090005" w:ilvl="8">
      <w:start w:val="1"/>
      <w:numFmt w:val="bullet"/>
      <w:lvlText w:val=""/>
      <w:lvlJc w:val="left"/>
      <w:pPr>
        <w:ind w:hanging="360" w:left="6763"/>
      </w:pPr>
      <w:rPr>
        <w:rFonts w:hAnsi="Wingdings" w:ascii="Wingdings" w:hint="default"/>
      </w:rPr>
    </w:lvl>
  </w:abstractNum>
  <w:abstractNum w:abstractNumId="49">
    <w:nsid w:val="734A235C"/>
    <w:multiLevelType w:val="multilevel"/>
    <w:tmpl w:val="233E50AC"/>
    <w:numStyleLink w:val="NumList1"/>
  </w:abstractNum>
  <w:abstractNum w:abstractNumId="50">
    <w:nsid w:val="73D34071"/>
    <w:multiLevelType w:val="hybridMultilevel"/>
    <w:tmpl w:val="9170E44C"/>
    <w:lvl w:tplc="C100C568" w:ilvl="0">
      <w:start w:val="1"/>
      <w:numFmt w:val="decimal"/>
      <w:pStyle w:val="Tijeloteksta3"/>
      <w:lvlText w:val="%1."/>
      <w:lvlJc w:val="left"/>
      <w:pPr>
        <w:tabs>
          <w:tab w:pos="900" w:val="num"/>
        </w:tabs>
        <w:ind w:hanging="360" w:left="900"/>
      </w:pPr>
      <w:rPr>
        <w:b w:val="false"/>
      </w:rPr>
    </w:lvl>
    <w:lvl w:tentative="true" w:tplc="04090019" w:ilvl="1">
      <w:start w:val="1"/>
      <w:numFmt w:val="lowerLetter"/>
      <w:lvlText w:val="%2."/>
      <w:lvlJc w:val="left"/>
      <w:pPr>
        <w:tabs>
          <w:tab w:pos="1440" w:val="num"/>
        </w:tabs>
        <w:ind w:hanging="360" w:left="1440"/>
      </w:pPr>
    </w:lvl>
    <w:lvl w:tentative="true" w:tplc="0409001B" w:ilvl="2">
      <w:start w:val="1"/>
      <w:numFmt w:val="lowerRoman"/>
      <w:lvlText w:val="%3."/>
      <w:lvlJc w:val="right"/>
      <w:pPr>
        <w:tabs>
          <w:tab w:pos="2160" w:val="num"/>
        </w:tabs>
        <w:ind w:hanging="180" w:left="2160"/>
      </w:pPr>
    </w:lvl>
    <w:lvl w:tentative="true" w:tplc="0409000F" w:ilvl="3">
      <w:start w:val="1"/>
      <w:numFmt w:val="decimal"/>
      <w:lvlText w:val="%4."/>
      <w:lvlJc w:val="left"/>
      <w:pPr>
        <w:tabs>
          <w:tab w:pos="2880" w:val="num"/>
        </w:tabs>
        <w:ind w:hanging="360" w:left="2880"/>
      </w:pPr>
    </w:lvl>
    <w:lvl w:tentative="true" w:tplc="04090019" w:ilvl="4">
      <w:start w:val="1"/>
      <w:numFmt w:val="lowerLetter"/>
      <w:lvlText w:val="%5."/>
      <w:lvlJc w:val="left"/>
      <w:pPr>
        <w:tabs>
          <w:tab w:pos="3600" w:val="num"/>
        </w:tabs>
        <w:ind w:hanging="360" w:left="3600"/>
      </w:pPr>
    </w:lvl>
    <w:lvl w:tentative="true" w:tplc="0409001B" w:ilvl="5">
      <w:start w:val="1"/>
      <w:numFmt w:val="lowerRoman"/>
      <w:lvlText w:val="%6."/>
      <w:lvlJc w:val="right"/>
      <w:pPr>
        <w:tabs>
          <w:tab w:pos="4320" w:val="num"/>
        </w:tabs>
        <w:ind w:hanging="180" w:left="4320"/>
      </w:pPr>
    </w:lvl>
    <w:lvl w:tentative="true" w:tplc="0409000F" w:ilvl="6">
      <w:start w:val="1"/>
      <w:numFmt w:val="decimal"/>
      <w:lvlText w:val="%7."/>
      <w:lvlJc w:val="left"/>
      <w:pPr>
        <w:tabs>
          <w:tab w:pos="5040" w:val="num"/>
        </w:tabs>
        <w:ind w:hanging="360" w:left="5040"/>
      </w:pPr>
    </w:lvl>
    <w:lvl w:tentative="true" w:tplc="04090019" w:ilvl="7">
      <w:start w:val="1"/>
      <w:numFmt w:val="lowerLetter"/>
      <w:lvlText w:val="%8."/>
      <w:lvlJc w:val="left"/>
      <w:pPr>
        <w:tabs>
          <w:tab w:pos="5760" w:val="num"/>
        </w:tabs>
        <w:ind w:hanging="360" w:left="5760"/>
      </w:pPr>
    </w:lvl>
    <w:lvl w:tentative="true" w:tplc="0409001B" w:ilvl="8">
      <w:start w:val="1"/>
      <w:numFmt w:val="lowerRoman"/>
      <w:lvlText w:val="%9."/>
      <w:lvlJc w:val="right"/>
      <w:pPr>
        <w:tabs>
          <w:tab w:pos="6480" w:val="num"/>
        </w:tabs>
        <w:ind w:hanging="180" w:left="6480"/>
      </w:pPr>
    </w:lvl>
  </w:abstractNum>
  <w:abstractNum w:abstractNumId="51">
    <w:nsid w:val="76670CAA"/>
    <w:multiLevelType w:val="multilevel"/>
    <w:tmpl w:val="DF20873A"/>
    <w:numStyleLink w:val="NumListOI"/>
  </w:abstractNum>
  <w:abstractNum w:abstractNumId="52">
    <w:nsid w:val="7BEE2C36"/>
    <w:multiLevelType w:val="multilevel"/>
    <w:tmpl w:val="DCDA572A"/>
    <w:styleLink w:val="GrafListkrui"/>
    <w:lvl w:ilvl="0">
      <w:start w:val="1"/>
      <w:numFmt w:val="bullet"/>
      <w:lvlText w:val=""/>
      <w:lvlJc w:val="left"/>
      <w:pPr>
        <w:tabs>
          <w:tab w:pos="851" w:val="num"/>
        </w:tabs>
        <w:ind w:hanging="284" w:left="851"/>
      </w:pPr>
      <w:rPr>
        <w:rFonts w:hAnsi="Wingdings" w:ascii="Wingdings" w:hint="default"/>
        <w:b w:val="false"/>
        <w:color w:val="auto"/>
      </w:rPr>
    </w:lvl>
    <w:lvl w:ilvl="1">
      <w:start w:val="1"/>
      <w:numFmt w:val="bullet"/>
      <w:lvlText w:val="Ø"/>
      <w:lvlJc w:val="left"/>
      <w:pPr>
        <w:tabs>
          <w:tab w:pos="1418" w:val="num"/>
        </w:tabs>
        <w:ind w:hanging="284" w:left="1418"/>
      </w:pPr>
      <w:rPr>
        <w:rFonts w:hAnsi="Wingdings" w:ascii="Wingdings" w:hint="default"/>
        <w:color w:val="auto"/>
      </w:rPr>
    </w:lvl>
    <w:lvl w:ilvl="2">
      <w:start w:val="1"/>
      <w:numFmt w:val="bullet"/>
      <w:lvlText w:val="§"/>
      <w:lvlJc w:val="left"/>
      <w:pPr>
        <w:tabs>
          <w:tab w:pos="1985" w:val="num"/>
        </w:tabs>
        <w:ind w:hanging="284" w:left="1985"/>
      </w:pPr>
      <w:rPr>
        <w:rFonts w:hAnsi="Wingdings" w:ascii="Wingdings" w:hint="default"/>
        <w:color w:val="auto"/>
      </w:rPr>
    </w:lvl>
    <w:lvl w:ilvl="3">
      <w:start w:val="1"/>
      <w:numFmt w:val="bullet"/>
      <w:lvlText w:val=""/>
      <w:lvlJc w:val="left"/>
      <w:pPr>
        <w:tabs>
          <w:tab w:pos="2552" w:val="num"/>
        </w:tabs>
        <w:ind w:hanging="284" w:left="2552"/>
      </w:pPr>
      <w:rPr>
        <w:rFonts w:hAnsi="Wingdings" w:ascii="Wingdings" w:hint="default"/>
        <w:color w:val="auto"/>
      </w:rPr>
    </w:lvl>
    <w:lvl w:ilvl="4">
      <w:start w:val="1"/>
      <w:numFmt w:val="bullet"/>
      <w:lvlText w:val="s"/>
      <w:lvlJc w:val="left"/>
      <w:pPr>
        <w:tabs>
          <w:tab w:pos="3119" w:val="num"/>
        </w:tabs>
        <w:ind w:hanging="284" w:left="3119"/>
      </w:pPr>
      <w:rPr>
        <w:rFonts w:hAnsi="Wingdings" w:ascii="Wingdings" w:hint="default"/>
        <w:color w:val="auto"/>
      </w:rPr>
    </w:lvl>
    <w:lvl w:ilvl="5">
      <w:start w:val="1"/>
      <w:numFmt w:val="bullet"/>
      <w:lvlText w:val="Ø"/>
      <w:lvlJc w:val="left"/>
      <w:pPr>
        <w:tabs>
          <w:tab w:pos="3686" w:val="num"/>
        </w:tabs>
        <w:ind w:hanging="284" w:left="3686"/>
      </w:pPr>
      <w:rPr>
        <w:rFonts w:hAnsi="Wingdings" w:ascii="Wingdings" w:hint="default"/>
        <w:color w:val="auto"/>
      </w:rPr>
    </w:lvl>
    <w:lvl w:ilvl="6">
      <w:start w:val="1"/>
      <w:numFmt w:val="bullet"/>
      <w:lvlText w:val="§"/>
      <w:lvlJc w:val="left"/>
      <w:pPr>
        <w:tabs>
          <w:tab w:pos="4253" w:val="num"/>
        </w:tabs>
        <w:ind w:hanging="284" w:left="4253"/>
      </w:pPr>
      <w:rPr>
        <w:rFonts w:hAnsi="Wingdings" w:ascii="Wingdings" w:hint="default"/>
        <w:color w:val="auto"/>
      </w:rPr>
    </w:lvl>
    <w:lvl w:ilvl="7">
      <w:start w:val="1"/>
      <w:numFmt w:val="bullet"/>
      <w:lvlText w:val=""/>
      <w:lvlJc w:val="left"/>
      <w:pPr>
        <w:tabs>
          <w:tab w:pos="4820" w:val="num"/>
        </w:tabs>
        <w:ind w:hanging="284" w:left="4820"/>
      </w:pPr>
      <w:rPr>
        <w:rFonts w:hAnsi="Wingdings" w:ascii="Wingdings" w:hint="default"/>
        <w:color w:val="auto"/>
      </w:rPr>
    </w:lvl>
    <w:lvl w:ilvl="8">
      <w:start w:val="1"/>
      <w:numFmt w:val="bullet"/>
      <w:lvlText w:val="s"/>
      <w:lvlJc w:val="left"/>
      <w:pPr>
        <w:tabs>
          <w:tab w:pos="5387" w:val="num"/>
        </w:tabs>
        <w:ind w:hanging="284" w:left="5387"/>
      </w:pPr>
      <w:rPr>
        <w:rFonts w:hAnsi="Wingdings" w:ascii="Wingdings" w:hint="default"/>
        <w:color w:val="auto"/>
      </w:rPr>
    </w:lvl>
  </w:abstractNum>
  <w:abstractNum w:abstractNumId="53">
    <w:nsid w:val="7EAF58E6"/>
    <w:multiLevelType w:val="multilevel"/>
    <w:tmpl w:val="358ED2AE"/>
    <w:numStyleLink w:val="NumListA0"/>
  </w:abstractNum>
  <w:num w:numId="1">
    <w:abstractNumId w:val="20"/>
  </w:num>
  <w:num w:numId="2">
    <w:abstractNumId w:val="36"/>
  </w:num>
  <w:num w:numId="3">
    <w:abstractNumId w:val="19"/>
  </w:num>
  <w:num w:numId="4">
    <w:abstractNumId w:val="50"/>
  </w:num>
  <w:num w:numId="5">
    <w:abstractNumId w:val="52"/>
  </w:num>
  <w:num w:numId="6">
    <w:abstractNumId w:val="22"/>
  </w:num>
  <w:num w:numId="7">
    <w:abstractNumId w:val="23"/>
  </w:num>
  <w:num w:numId="8">
    <w:abstractNumId w:val="34"/>
  </w:num>
  <w:num w:numId="9">
    <w:abstractNumId w:val="17"/>
  </w:num>
  <w:num w:numId="10">
    <w:abstractNumId w:val="42"/>
  </w:num>
  <w:num w:numId="11">
    <w:abstractNumId w:val="16"/>
  </w:num>
  <w:num w:numId="12">
    <w:abstractNumId w:val="14"/>
  </w:num>
  <w:num w:numId="13">
    <w:abstractNumId w:val="47"/>
  </w:num>
  <w:num w:numId="14">
    <w:abstractNumId w:val="31"/>
  </w:num>
  <w:num w:numId="15">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37"/>
  </w:num>
  <w:num w:numId="17">
    <w:abstractNumId w:val="27"/>
  </w:num>
  <w:num w:numId="18">
    <w:abstractNumId w:val="44"/>
  </w:num>
  <w:num w:numId="19">
    <w:abstractNumId w:val="18"/>
  </w:num>
  <w:num w:numId="20">
    <w:abstractNumId w:val="24"/>
  </w:num>
  <w:num w:numId="21">
    <w:abstractNumId w:val="25"/>
  </w:num>
  <w:num w:numId="22">
    <w:abstractNumId w:val="40"/>
  </w:num>
  <w:num w:numId="23">
    <w:abstractNumId w:val="8"/>
  </w:num>
  <w:num w:numId="24">
    <w:abstractNumId w:val="7"/>
  </w:num>
  <w:num w:numId="25">
    <w:abstractNumId w:val="6"/>
  </w:num>
  <w:num w:numId="26">
    <w:abstractNumId w:val="5"/>
  </w:num>
  <w:num w:numId="27">
    <w:abstractNumId w:val="9"/>
  </w:num>
  <w:num w:numId="28">
    <w:abstractNumId w:val="4"/>
  </w:num>
  <w:num w:numId="29">
    <w:abstractNumId w:val="3"/>
  </w:num>
  <w:num w:numId="30">
    <w:abstractNumId w:val="2"/>
  </w:num>
  <w:num w:numId="31">
    <w:abstractNumId w:val="1"/>
  </w:num>
  <w:num w:numId="32">
    <w:abstractNumId w:val="43"/>
  </w:num>
  <w:num w:numId="33">
    <w:abstractNumId w:val="33"/>
  </w:num>
  <w:num w:numId="34">
    <w:abstractNumId w:val="30"/>
  </w:num>
  <w:num w:numId="35">
    <w:abstractNumId w:val="12"/>
  </w:num>
  <w:num w:numId="36">
    <w:abstractNumId w:val="41"/>
    <w:lvlOverride w:ilvl="0">
      <w:lvl w:ilvl="0">
        <w:start w:val="1"/>
        <w:numFmt w:val="none"/>
        <w:pStyle w:val="ListanastavakQS"/>
        <w:suff w:val="nothing"/>
        <w:lvlText w:val="%1"/>
        <w:lvlJc w:val="right"/>
        <w:pPr>
          <w:ind w:firstLine="0" w:left="851"/>
        </w:pPr>
        <w:rPr>
          <w:rFonts w:hint="default"/>
        </w:rPr>
      </w:lvl>
    </w:lvlOverride>
    <w:lvlOverride w:ilvl="1">
      <w:lvl w:ilvl="1">
        <w:start w:val="1"/>
        <w:numFmt w:val="none"/>
        <w:suff w:val="nothing"/>
        <w:lvlText w:val="%2"/>
        <w:lvlJc w:val="right"/>
        <w:pPr>
          <w:ind w:firstLine="0" w:left="1418"/>
        </w:pPr>
        <w:rPr>
          <w:rFonts w:hint="default"/>
        </w:rPr>
      </w:lvl>
    </w:lvlOverride>
    <w:lvlOverride w:ilvl="2">
      <w:lvl w:ilvl="2">
        <w:start w:val="1"/>
        <w:numFmt w:val="none"/>
        <w:suff w:val="nothing"/>
        <w:lvlText w:val="%3"/>
        <w:lvlJc w:val="right"/>
        <w:pPr>
          <w:ind w:firstLine="0" w:left="1985"/>
        </w:pPr>
        <w:rPr>
          <w:rFonts w:hint="default"/>
        </w:rPr>
      </w:lvl>
    </w:lvlOverride>
    <w:lvlOverride w:ilvl="3">
      <w:lvl w:ilvl="3">
        <w:start w:val="1"/>
        <w:numFmt w:val="none"/>
        <w:suff w:val="nothing"/>
        <w:lvlText w:val=""/>
        <w:lvlJc w:val="right"/>
        <w:pPr>
          <w:ind w:firstLine="0" w:left="2552"/>
        </w:pPr>
        <w:rPr>
          <w:rFonts w:hint="default"/>
        </w:rPr>
      </w:lvl>
    </w:lvlOverride>
    <w:lvlOverride w:ilvl="4">
      <w:lvl w:ilvl="4">
        <w:start w:val="1"/>
        <w:numFmt w:val="none"/>
        <w:suff w:val="nothing"/>
        <w:lvlText w:val=""/>
        <w:lvlJc w:val="right"/>
        <w:pPr>
          <w:ind w:firstLine="0" w:left="3119"/>
        </w:pPr>
        <w:rPr>
          <w:rFonts w:hint="default"/>
        </w:rPr>
      </w:lvl>
    </w:lvlOverride>
    <w:lvlOverride w:ilvl="5">
      <w:lvl w:ilvl="5">
        <w:start w:val="1"/>
        <w:numFmt w:val="none"/>
        <w:suff w:val="nothing"/>
        <w:lvlText w:val=""/>
        <w:lvlJc w:val="right"/>
        <w:pPr>
          <w:ind w:firstLine="0" w:left="3686"/>
        </w:pPr>
        <w:rPr>
          <w:rFonts w:hint="default"/>
        </w:rPr>
      </w:lvl>
    </w:lvlOverride>
    <w:lvlOverride w:ilvl="6">
      <w:lvl w:ilvl="6">
        <w:start w:val="1"/>
        <w:numFmt w:val="none"/>
        <w:suff w:val="nothing"/>
        <w:lvlText w:val=""/>
        <w:lvlJc w:val="right"/>
        <w:pPr>
          <w:ind w:firstLine="0" w:left="4253"/>
        </w:pPr>
        <w:rPr>
          <w:rFonts w:hint="default"/>
        </w:rPr>
      </w:lvl>
    </w:lvlOverride>
    <w:lvlOverride w:ilvl="7">
      <w:lvl w:ilvl="7">
        <w:start w:val="1"/>
        <w:numFmt w:val="none"/>
        <w:suff w:val="nothing"/>
        <w:lvlText w:val=""/>
        <w:lvlJc w:val="right"/>
        <w:pPr>
          <w:ind w:firstLine="0" w:left="4820"/>
        </w:pPr>
        <w:rPr>
          <w:rFonts w:hint="default"/>
        </w:rPr>
      </w:lvl>
    </w:lvlOverride>
    <w:lvlOverride w:ilvl="8">
      <w:lvl w:ilvl="8">
        <w:start w:val="1"/>
        <w:numFmt w:val="none"/>
        <w:suff w:val="nothing"/>
        <w:lvlText w:val=""/>
        <w:lvlJc w:val="right"/>
        <w:pPr>
          <w:ind w:firstLine="0" w:left="5387"/>
        </w:pPr>
        <w:rPr>
          <w:rFonts w:hint="default"/>
        </w:rPr>
      </w:lvl>
    </w:lvlOverride>
  </w:num>
  <w:num w:numId="37">
    <w:abstractNumId w:val="28"/>
  </w:num>
  <w:num w:numId="38">
    <w:abstractNumId w:val="11"/>
  </w:num>
  <w:num w:numId="39">
    <w:abstractNumId w:val="10"/>
  </w:num>
  <w:num w:numId="40">
    <w:abstractNumId w:val="49"/>
  </w:num>
  <w:num w:numId="41">
    <w:abstractNumId w:val="53"/>
  </w:num>
  <w:num w:numId="42">
    <w:abstractNumId w:val="13"/>
  </w:num>
  <w:num w:numId="43">
    <w:abstractNumId w:val="51"/>
  </w:num>
  <w:num w:numId="44">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0"/>
    <w:lvlOverride w:ilvl="0"/>
    <w:lvlOverride w:ilvl="1"/>
    <w:lvlOverride w:ilvl="2"/>
    <w:lvlOverride w:ilvl="3"/>
    <w:lvlOverride w:ilvl="4"/>
    <w:lvlOverride w:ilvl="5"/>
    <w:lvlOverride w:ilvl="6"/>
    <w:lvlOverride w:ilvl="7"/>
    <w:lvlOverride w:ilvl="8"/>
  </w:num>
  <w:num w:numId="46">
    <w:abstractNumId w:val="35"/>
    <w:lvlOverride w:ilvl="0"/>
    <w:lvlOverride w:ilvl="1"/>
    <w:lvlOverride w:ilvl="2"/>
    <w:lvlOverride w:ilvl="3"/>
    <w:lvlOverride w:ilvl="4"/>
    <w:lvlOverride w:ilvl="5"/>
    <w:lvlOverride w:ilvl="6"/>
    <w:lvlOverride w:ilvl="7"/>
    <w:lvlOverride w:ilvl="8"/>
  </w:num>
  <w:num w:numId="47">
    <w:abstractNumId w:val="46"/>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21"/>
    <w:lvlOverride w:ilvl="0"/>
    <w:lvlOverride w:ilvl="1"/>
    <w:lvlOverride w:ilvl="2"/>
    <w:lvlOverride w:ilvl="3"/>
    <w:lvlOverride w:ilvl="4"/>
    <w:lvlOverride w:ilvl="5"/>
    <w:lvlOverride w:ilvl="6"/>
    <w:lvlOverride w:ilvl="7"/>
    <w:lvlOverride w:ilvl="8"/>
  </w:num>
  <w:num w:numId="49">
    <w:abstractNumId w:val="38"/>
    <w:lvlOverride w:ilvl="0"/>
    <w:lvlOverride w:ilvl="1"/>
    <w:lvlOverride w:ilvl="2"/>
    <w:lvlOverride w:ilvl="3"/>
    <w:lvlOverride w:ilvl="4"/>
    <w:lvlOverride w:ilvl="5"/>
    <w:lvlOverride w:ilvl="6"/>
    <w:lvlOverride w:ilvl="7"/>
    <w:lvlOverride w:ilvl="8"/>
  </w:num>
  <w:num w:numId="50">
    <w:abstractNumId w:val="29"/>
    <w:lvlOverride w:ilvl="0"/>
    <w:lvlOverride w:ilvl="1"/>
    <w:lvlOverride w:ilvl="2"/>
    <w:lvlOverride w:ilvl="3"/>
    <w:lvlOverride w:ilvl="4"/>
    <w:lvlOverride w:ilvl="5"/>
    <w:lvlOverride w:ilvl="6"/>
    <w:lvlOverride w:ilvl="7"/>
    <w:lvlOverride w:ilvl="8"/>
  </w:num>
  <w:num w:numId="51">
    <w:abstractNumId w:val="15"/>
    <w:lvlOverride w:ilvl="0"/>
    <w:lvlOverride w:ilvl="1"/>
    <w:lvlOverride w:ilvl="2"/>
    <w:lvlOverride w:ilvl="3"/>
    <w:lvlOverride w:ilvl="4"/>
    <w:lvlOverride w:ilvl="5"/>
    <w:lvlOverride w:ilvl="6"/>
    <w:lvlOverride w:ilvl="7"/>
    <w:lvlOverride w:ilvl="8"/>
  </w:num>
  <w:num w:numId="52">
    <w:abstractNumId w:val="26"/>
    <w:lvlOverride w:ilvl="0"/>
    <w:lvlOverride w:ilvl="1"/>
    <w:lvlOverride w:ilvl="2"/>
    <w:lvlOverride w:ilvl="3"/>
    <w:lvlOverride w:ilvl="4"/>
    <w:lvlOverride w:ilvl="5"/>
    <w:lvlOverride w:ilvl="6"/>
    <w:lvlOverride w:ilvl="7"/>
    <w:lvlOverride w:ilvl="8"/>
  </w:num>
  <w:num w:numId="53">
    <w:abstractNumId w:val="32"/>
    <w:lvlOverride w:ilvl="0"/>
    <w:lvlOverride w:ilvl="1"/>
    <w:lvlOverride w:ilvl="2"/>
    <w:lvlOverride w:ilvl="3"/>
    <w:lvlOverride w:ilvl="4"/>
    <w:lvlOverride w:ilvl="5"/>
    <w:lvlOverride w:ilvl="6"/>
    <w:lvlOverride w:ilvl="7"/>
    <w:lvlOverride w:ilvl="8"/>
  </w:num>
  <w:num w:numId="54">
    <w:abstractNumId w:val="48"/>
    <w:lvlOverride w:ilvl="0"/>
    <w:lvlOverride w:ilvl="1"/>
    <w:lvlOverride w:ilvl="2"/>
    <w:lvlOverride w:ilvl="3"/>
    <w:lvlOverride w:ilvl="4"/>
    <w:lvlOverride w:ilvl="5"/>
    <w:lvlOverride w:ilvl="6"/>
    <w:lvlOverride w:ilvl="7"/>
    <w:lvlOverride w:ilvl="8"/>
  </w:num>
  <w:num w:numId="55">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55"/>
</w:numbering>
</file>

<file path=word/settings.xml><?xml version="1.0" encoding="utf-8"?>
<w:settings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mc:Ignorable="">
  <w:zoom w:percent="100"/>
  <w:hideGrammaticalErrors/>
  <w:proofState w:spelling="clean"/>
  <w:attachedTemplate r:id="rId1"/>
  <w:stylePaneFormatFilter w:val="1021"/>
  <w:stylePaneSortMethod w:val="0000"/>
  <w:documentProtection w:enforcement="false" w:edit="readOnly"/>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val="14" w:uri="http://schemas.microsoft.com/office/word" w:name="compatibilityMode"/>
  </w:compat>
  <w:docVars>
    <w:docVar w:val="15. srpanj 2013." w:name="StartDate"/>
    <w:docVar w:val="2013-07-15" w:name="StartDateISO"/>
    <w:docVar w:val="06:46:23" w:name="StartTime"/>
  </w:docVars>
  <w:rsids>
    <w:rsidRoot w:val="00EB7CD8"/>
    <w:rsid w:val="000050EC"/>
    <w:rsid w:val="00005E94"/>
    <w:rsid w:val="0000675C"/>
    <w:rsid w:val="000067F9"/>
    <w:rsid w:val="00010F86"/>
    <w:rsid w:val="00011EE4"/>
    <w:rsid w:val="000136D3"/>
    <w:rsid w:val="00014324"/>
    <w:rsid w:val="000159D5"/>
    <w:rsid w:val="00016862"/>
    <w:rsid w:val="00017A47"/>
    <w:rsid w:val="000208BC"/>
    <w:rsid w:val="00023DE9"/>
    <w:rsid w:val="00025F7E"/>
    <w:rsid w:val="00027824"/>
    <w:rsid w:val="00030A67"/>
    <w:rsid w:val="00033D68"/>
    <w:rsid w:val="00034D99"/>
    <w:rsid w:val="0003514E"/>
    <w:rsid w:val="00037BD0"/>
    <w:rsid w:val="000401ED"/>
    <w:rsid w:val="000414E4"/>
    <w:rsid w:val="00042B6A"/>
    <w:rsid w:val="00042D31"/>
    <w:rsid w:val="000431C6"/>
    <w:rsid w:val="000436D7"/>
    <w:rsid w:val="00043F3B"/>
    <w:rsid w:val="000501FB"/>
    <w:rsid w:val="00050364"/>
    <w:rsid w:val="00051F4E"/>
    <w:rsid w:val="00052C01"/>
    <w:rsid w:val="0005559B"/>
    <w:rsid w:val="0006032E"/>
    <w:rsid w:val="00062490"/>
    <w:rsid w:val="000624BA"/>
    <w:rsid w:val="0006483C"/>
    <w:rsid w:val="0006517B"/>
    <w:rsid w:val="00065438"/>
    <w:rsid w:val="000661F8"/>
    <w:rsid w:val="00067927"/>
    <w:rsid w:val="000707C1"/>
    <w:rsid w:val="000710E0"/>
    <w:rsid w:val="000716A1"/>
    <w:rsid w:val="00072BB7"/>
    <w:rsid w:val="00073802"/>
    <w:rsid w:val="0007483D"/>
    <w:rsid w:val="00074FCC"/>
    <w:rsid w:val="00076D13"/>
    <w:rsid w:val="00077467"/>
    <w:rsid w:val="0007778A"/>
    <w:rsid w:val="000778B9"/>
    <w:rsid w:val="00077F08"/>
    <w:rsid w:val="000802C3"/>
    <w:rsid w:val="00080B15"/>
    <w:rsid w:val="00081CE8"/>
    <w:rsid w:val="0008201A"/>
    <w:rsid w:val="00082BA5"/>
    <w:rsid w:val="00083055"/>
    <w:rsid w:val="00084CCB"/>
    <w:rsid w:val="00085BDD"/>
    <w:rsid w:val="0008679C"/>
    <w:rsid w:val="00087A47"/>
    <w:rsid w:val="00087D2E"/>
    <w:rsid w:val="0009199F"/>
    <w:rsid w:val="000933D8"/>
    <w:rsid w:val="0009470E"/>
    <w:rsid w:val="00095154"/>
    <w:rsid w:val="000A012A"/>
    <w:rsid w:val="000A0212"/>
    <w:rsid w:val="000A1530"/>
    <w:rsid w:val="000A3D5F"/>
    <w:rsid w:val="000A59D9"/>
    <w:rsid w:val="000A6FF0"/>
    <w:rsid w:val="000A76DF"/>
    <w:rsid w:val="000A7B4E"/>
    <w:rsid w:val="000B108B"/>
    <w:rsid w:val="000B455F"/>
    <w:rsid w:val="000B4728"/>
    <w:rsid w:val="000B542C"/>
    <w:rsid w:val="000B69EF"/>
    <w:rsid w:val="000B6C92"/>
    <w:rsid w:val="000C111F"/>
    <w:rsid w:val="000C375C"/>
    <w:rsid w:val="000C4F2A"/>
    <w:rsid w:val="000C4F2D"/>
    <w:rsid w:val="000C5CA1"/>
    <w:rsid w:val="000C6A1B"/>
    <w:rsid w:val="000C7986"/>
    <w:rsid w:val="000D090D"/>
    <w:rsid w:val="000D1B54"/>
    <w:rsid w:val="000D1DD2"/>
    <w:rsid w:val="000D2656"/>
    <w:rsid w:val="000D3126"/>
    <w:rsid w:val="000D4BEE"/>
    <w:rsid w:val="000D5BFE"/>
    <w:rsid w:val="000D61BF"/>
    <w:rsid w:val="000D6284"/>
    <w:rsid w:val="000D673E"/>
    <w:rsid w:val="000D7DF3"/>
    <w:rsid w:val="000E09B4"/>
    <w:rsid w:val="000E2587"/>
    <w:rsid w:val="000E2D23"/>
    <w:rsid w:val="000E30E6"/>
    <w:rsid w:val="000E522F"/>
    <w:rsid w:val="000E7426"/>
    <w:rsid w:val="000F1E5D"/>
    <w:rsid w:val="000F1EEC"/>
    <w:rsid w:val="000F29D1"/>
    <w:rsid w:val="000F2F65"/>
    <w:rsid w:val="00100E9B"/>
    <w:rsid w:val="00101BA5"/>
    <w:rsid w:val="00104558"/>
    <w:rsid w:val="0010469C"/>
    <w:rsid w:val="001048D4"/>
    <w:rsid w:val="00106D9B"/>
    <w:rsid w:val="00107889"/>
    <w:rsid w:val="0011091F"/>
    <w:rsid w:val="00110C58"/>
    <w:rsid w:val="00111D3A"/>
    <w:rsid w:val="001128A1"/>
    <w:rsid w:val="00113ED1"/>
    <w:rsid w:val="00114F3B"/>
    <w:rsid w:val="00115498"/>
    <w:rsid w:val="00117273"/>
    <w:rsid w:val="00117725"/>
    <w:rsid w:val="00121DD9"/>
    <w:rsid w:val="00123B19"/>
    <w:rsid w:val="00123EC9"/>
    <w:rsid w:val="00125B5F"/>
    <w:rsid w:val="001279B7"/>
    <w:rsid w:val="00127F57"/>
    <w:rsid w:val="0013000C"/>
    <w:rsid w:val="00130ED7"/>
    <w:rsid w:val="001317DD"/>
    <w:rsid w:val="00134AA6"/>
    <w:rsid w:val="00137AA7"/>
    <w:rsid w:val="0014018B"/>
    <w:rsid w:val="0014143E"/>
    <w:rsid w:val="0014172C"/>
    <w:rsid w:val="0014365F"/>
    <w:rsid w:val="001464AB"/>
    <w:rsid w:val="00147B49"/>
    <w:rsid w:val="00147D97"/>
    <w:rsid w:val="00147DFA"/>
    <w:rsid w:val="00154097"/>
    <w:rsid w:val="001544CE"/>
    <w:rsid w:val="0015471C"/>
    <w:rsid w:val="0015515B"/>
    <w:rsid w:val="0015527A"/>
    <w:rsid w:val="00155D9A"/>
    <w:rsid w:val="001560E7"/>
    <w:rsid w:val="001564D5"/>
    <w:rsid w:val="001573EA"/>
    <w:rsid w:val="00160343"/>
    <w:rsid w:val="0016129D"/>
    <w:rsid w:val="001620E5"/>
    <w:rsid w:val="00162F07"/>
    <w:rsid w:val="00163D6E"/>
    <w:rsid w:val="0016585C"/>
    <w:rsid w:val="00165C03"/>
    <w:rsid w:val="001662E1"/>
    <w:rsid w:val="00170022"/>
    <w:rsid w:val="001711C1"/>
    <w:rsid w:val="00171CD9"/>
    <w:rsid w:val="001739C1"/>
    <w:rsid w:val="001748CA"/>
    <w:rsid w:val="001754BF"/>
    <w:rsid w:val="001776C8"/>
    <w:rsid w:val="00182400"/>
    <w:rsid w:val="0018302A"/>
    <w:rsid w:val="001856F9"/>
    <w:rsid w:val="001860AA"/>
    <w:rsid w:val="00186969"/>
    <w:rsid w:val="0018734A"/>
    <w:rsid w:val="001878B7"/>
    <w:rsid w:val="00192554"/>
    <w:rsid w:val="00195336"/>
    <w:rsid w:val="00196299"/>
    <w:rsid w:val="001967A6"/>
    <w:rsid w:val="001A032E"/>
    <w:rsid w:val="001A07FB"/>
    <w:rsid w:val="001A14B2"/>
    <w:rsid w:val="001A1B80"/>
    <w:rsid w:val="001A5294"/>
    <w:rsid w:val="001A59C8"/>
    <w:rsid w:val="001A6B64"/>
    <w:rsid w:val="001B2974"/>
    <w:rsid w:val="001B3421"/>
    <w:rsid w:val="001B6650"/>
    <w:rsid w:val="001B66AB"/>
    <w:rsid w:val="001C1E72"/>
    <w:rsid w:val="001C2A1A"/>
    <w:rsid w:val="001C2B24"/>
    <w:rsid w:val="001C36D5"/>
    <w:rsid w:val="001C3B87"/>
    <w:rsid w:val="001C4583"/>
    <w:rsid w:val="001C554E"/>
    <w:rsid w:val="001C57F0"/>
    <w:rsid w:val="001C6A3E"/>
    <w:rsid w:val="001C7214"/>
    <w:rsid w:val="001C739E"/>
    <w:rsid w:val="001C76E4"/>
    <w:rsid w:val="001D1883"/>
    <w:rsid w:val="001D40EC"/>
    <w:rsid w:val="001D41FF"/>
    <w:rsid w:val="001D5128"/>
    <w:rsid w:val="001D7697"/>
    <w:rsid w:val="001E1CF7"/>
    <w:rsid w:val="001E34BF"/>
    <w:rsid w:val="001E57C9"/>
    <w:rsid w:val="001E6FF2"/>
    <w:rsid w:val="001E7337"/>
    <w:rsid w:val="001E7BF9"/>
    <w:rsid w:val="001F00BA"/>
    <w:rsid w:val="001F0607"/>
    <w:rsid w:val="001F0947"/>
    <w:rsid w:val="001F14AA"/>
    <w:rsid w:val="001F1677"/>
    <w:rsid w:val="001F20D3"/>
    <w:rsid w:val="001F357C"/>
    <w:rsid w:val="001F36DA"/>
    <w:rsid w:val="001F40B1"/>
    <w:rsid w:val="001F4FB8"/>
    <w:rsid w:val="001F6D19"/>
    <w:rsid w:val="001F6F2D"/>
    <w:rsid w:val="00200211"/>
    <w:rsid w:val="00201085"/>
    <w:rsid w:val="002028EC"/>
    <w:rsid w:val="00202A2F"/>
    <w:rsid w:val="002059E1"/>
    <w:rsid w:val="002066A8"/>
    <w:rsid w:val="0020670B"/>
    <w:rsid w:val="00207A46"/>
    <w:rsid w:val="00207F3F"/>
    <w:rsid w:val="002146AD"/>
    <w:rsid w:val="00217901"/>
    <w:rsid w:val="00217B1D"/>
    <w:rsid w:val="00220F17"/>
    <w:rsid w:val="00226502"/>
    <w:rsid w:val="00230588"/>
    <w:rsid w:val="00232861"/>
    <w:rsid w:val="00233507"/>
    <w:rsid w:val="00235532"/>
    <w:rsid w:val="00236A94"/>
    <w:rsid w:val="00243937"/>
    <w:rsid w:val="00244135"/>
    <w:rsid w:val="002445A7"/>
    <w:rsid w:val="0024503A"/>
    <w:rsid w:val="00245741"/>
    <w:rsid w:val="00245946"/>
    <w:rsid w:val="00245A2B"/>
    <w:rsid w:val="00246057"/>
    <w:rsid w:val="0025157A"/>
    <w:rsid w:val="0025192A"/>
    <w:rsid w:val="00251B9D"/>
    <w:rsid w:val="002537D5"/>
    <w:rsid w:val="00253DB4"/>
    <w:rsid w:val="00254219"/>
    <w:rsid w:val="0025508F"/>
    <w:rsid w:val="00256800"/>
    <w:rsid w:val="00262D2E"/>
    <w:rsid w:val="0026351E"/>
    <w:rsid w:val="00263722"/>
    <w:rsid w:val="002659E7"/>
    <w:rsid w:val="002663BB"/>
    <w:rsid w:val="00267509"/>
    <w:rsid w:val="0027072B"/>
    <w:rsid w:val="002720BB"/>
    <w:rsid w:val="002724AE"/>
    <w:rsid w:val="00273747"/>
    <w:rsid w:val="00274E1A"/>
    <w:rsid w:val="0027672B"/>
    <w:rsid w:val="002774EE"/>
    <w:rsid w:val="002801B3"/>
    <w:rsid w:val="002801EE"/>
    <w:rsid w:val="00280CFE"/>
    <w:rsid w:val="00281B5D"/>
    <w:rsid w:val="002833D4"/>
    <w:rsid w:val="00284965"/>
    <w:rsid w:val="002852E3"/>
    <w:rsid w:val="00285C1A"/>
    <w:rsid w:val="00286696"/>
    <w:rsid w:val="00286D9C"/>
    <w:rsid w:val="00287B3C"/>
    <w:rsid w:val="00287C8C"/>
    <w:rsid w:val="00294B2A"/>
    <w:rsid w:val="00294D35"/>
    <w:rsid w:val="00295EB2"/>
    <w:rsid w:val="002962E1"/>
    <w:rsid w:val="00297359"/>
    <w:rsid w:val="002A169F"/>
    <w:rsid w:val="002A3D96"/>
    <w:rsid w:val="002A4D01"/>
    <w:rsid w:val="002A52BD"/>
    <w:rsid w:val="002A5F02"/>
    <w:rsid w:val="002A5FB0"/>
    <w:rsid w:val="002B055F"/>
    <w:rsid w:val="002B062D"/>
    <w:rsid w:val="002B21AC"/>
    <w:rsid w:val="002B2DED"/>
    <w:rsid w:val="002B516C"/>
    <w:rsid w:val="002B6864"/>
    <w:rsid w:val="002B6DF4"/>
    <w:rsid w:val="002C297F"/>
    <w:rsid w:val="002C32B4"/>
    <w:rsid w:val="002C333B"/>
    <w:rsid w:val="002C3D01"/>
    <w:rsid w:val="002C7396"/>
    <w:rsid w:val="002C7B36"/>
    <w:rsid w:val="002D2A5F"/>
    <w:rsid w:val="002D3860"/>
    <w:rsid w:val="002D3AB9"/>
    <w:rsid w:val="002D41C2"/>
    <w:rsid w:val="002D4617"/>
    <w:rsid w:val="002D62A8"/>
    <w:rsid w:val="002D6E5F"/>
    <w:rsid w:val="002D72FC"/>
    <w:rsid w:val="002E1B60"/>
    <w:rsid w:val="002E261A"/>
    <w:rsid w:val="002E3EA6"/>
    <w:rsid w:val="002E4672"/>
    <w:rsid w:val="002E4D89"/>
    <w:rsid w:val="002F138D"/>
    <w:rsid w:val="002F1D95"/>
    <w:rsid w:val="002F52D1"/>
    <w:rsid w:val="002F5DDC"/>
    <w:rsid w:val="002F781C"/>
    <w:rsid w:val="00302E9B"/>
    <w:rsid w:val="003032EF"/>
    <w:rsid w:val="00303383"/>
    <w:rsid w:val="003039E0"/>
    <w:rsid w:val="00304C14"/>
    <w:rsid w:val="00304F25"/>
    <w:rsid w:val="003067E2"/>
    <w:rsid w:val="0031035F"/>
    <w:rsid w:val="003106C5"/>
    <w:rsid w:val="00310A42"/>
    <w:rsid w:val="00310C73"/>
    <w:rsid w:val="00311F04"/>
    <w:rsid w:val="003125A7"/>
    <w:rsid w:val="003134C1"/>
    <w:rsid w:val="00315231"/>
    <w:rsid w:val="003158DC"/>
    <w:rsid w:val="0031654A"/>
    <w:rsid w:val="00316B29"/>
    <w:rsid w:val="0031744A"/>
    <w:rsid w:val="00320C9B"/>
    <w:rsid w:val="0032366B"/>
    <w:rsid w:val="00323719"/>
    <w:rsid w:val="00323744"/>
    <w:rsid w:val="00323B80"/>
    <w:rsid w:val="0032597D"/>
    <w:rsid w:val="0032695A"/>
    <w:rsid w:val="00326D26"/>
    <w:rsid w:val="00327E24"/>
    <w:rsid w:val="00331764"/>
    <w:rsid w:val="00331CE9"/>
    <w:rsid w:val="003323A1"/>
    <w:rsid w:val="00332488"/>
    <w:rsid w:val="00332D0F"/>
    <w:rsid w:val="00334CFB"/>
    <w:rsid w:val="003357FA"/>
    <w:rsid w:val="00336A2D"/>
    <w:rsid w:val="00337640"/>
    <w:rsid w:val="00337C3B"/>
    <w:rsid w:val="003410A6"/>
    <w:rsid w:val="00341338"/>
    <w:rsid w:val="00343B32"/>
    <w:rsid w:val="003449F5"/>
    <w:rsid w:val="003462B7"/>
    <w:rsid w:val="00346F5C"/>
    <w:rsid w:val="00350105"/>
    <w:rsid w:val="003513F6"/>
    <w:rsid w:val="0035272F"/>
    <w:rsid w:val="00353AEC"/>
    <w:rsid w:val="00354FF6"/>
    <w:rsid w:val="00355048"/>
    <w:rsid w:val="00355B3F"/>
    <w:rsid w:val="00357DC0"/>
    <w:rsid w:val="00361433"/>
    <w:rsid w:val="0036205F"/>
    <w:rsid w:val="00363199"/>
    <w:rsid w:val="00363A73"/>
    <w:rsid w:val="003641C9"/>
    <w:rsid w:val="00364780"/>
    <w:rsid w:val="003651B7"/>
    <w:rsid w:val="0037020C"/>
    <w:rsid w:val="00370547"/>
    <w:rsid w:val="003708E3"/>
    <w:rsid w:val="003709E9"/>
    <w:rsid w:val="00375C9B"/>
    <w:rsid w:val="0037634A"/>
    <w:rsid w:val="003766B4"/>
    <w:rsid w:val="00376D69"/>
    <w:rsid w:val="00377747"/>
    <w:rsid w:val="00380A37"/>
    <w:rsid w:val="0038168A"/>
    <w:rsid w:val="0038178A"/>
    <w:rsid w:val="003849C5"/>
    <w:rsid w:val="00385004"/>
    <w:rsid w:val="0038636A"/>
    <w:rsid w:val="003874B2"/>
    <w:rsid w:val="00390CF6"/>
    <w:rsid w:val="00391142"/>
    <w:rsid w:val="003930CA"/>
    <w:rsid w:val="003947E0"/>
    <w:rsid w:val="003A01DD"/>
    <w:rsid w:val="003A02A2"/>
    <w:rsid w:val="003A07FA"/>
    <w:rsid w:val="003A4CAB"/>
    <w:rsid w:val="003A5070"/>
    <w:rsid w:val="003A5D13"/>
    <w:rsid w:val="003A6655"/>
    <w:rsid w:val="003B0AB9"/>
    <w:rsid w:val="003B13C1"/>
    <w:rsid w:val="003B3A2C"/>
    <w:rsid w:val="003B5EB0"/>
    <w:rsid w:val="003B6BB3"/>
    <w:rsid w:val="003B7E25"/>
    <w:rsid w:val="003C132E"/>
    <w:rsid w:val="003C27A2"/>
    <w:rsid w:val="003C3876"/>
    <w:rsid w:val="003C3D41"/>
    <w:rsid w:val="003D0782"/>
    <w:rsid w:val="003D0F38"/>
    <w:rsid w:val="003D1001"/>
    <w:rsid w:val="003D1DD3"/>
    <w:rsid w:val="003D29BC"/>
    <w:rsid w:val="003D2AED"/>
    <w:rsid w:val="003D4DA5"/>
    <w:rsid w:val="003D5960"/>
    <w:rsid w:val="003D6140"/>
    <w:rsid w:val="003D7394"/>
    <w:rsid w:val="003D7CB1"/>
    <w:rsid w:val="003E276E"/>
    <w:rsid w:val="003E36A1"/>
    <w:rsid w:val="003E5BEF"/>
    <w:rsid w:val="003E7D08"/>
    <w:rsid w:val="003F0E96"/>
    <w:rsid w:val="003F21A2"/>
    <w:rsid w:val="003F43BE"/>
    <w:rsid w:val="003F4454"/>
    <w:rsid w:val="003F4BD2"/>
    <w:rsid w:val="003F5111"/>
    <w:rsid w:val="003F549E"/>
    <w:rsid w:val="003F5C7F"/>
    <w:rsid w:val="003F666F"/>
    <w:rsid w:val="003F67CE"/>
    <w:rsid w:val="004008EA"/>
    <w:rsid w:val="00401B1A"/>
    <w:rsid w:val="00403F6D"/>
    <w:rsid w:val="0040491E"/>
    <w:rsid w:val="00404C4B"/>
    <w:rsid w:val="00404DB3"/>
    <w:rsid w:val="00406561"/>
    <w:rsid w:val="00406CF1"/>
    <w:rsid w:val="00407903"/>
    <w:rsid w:val="0041269F"/>
    <w:rsid w:val="00414FE2"/>
    <w:rsid w:val="004159E4"/>
    <w:rsid w:val="00415D6F"/>
    <w:rsid w:val="004170A1"/>
    <w:rsid w:val="00417F2F"/>
    <w:rsid w:val="00420390"/>
    <w:rsid w:val="0042104F"/>
    <w:rsid w:val="0042377C"/>
    <w:rsid w:val="00423CF6"/>
    <w:rsid w:val="00426DD7"/>
    <w:rsid w:val="0042749B"/>
    <w:rsid w:val="0043033C"/>
    <w:rsid w:val="00430503"/>
    <w:rsid w:val="00430993"/>
    <w:rsid w:val="00433D82"/>
    <w:rsid w:val="00437222"/>
    <w:rsid w:val="0044391A"/>
    <w:rsid w:val="00450FFB"/>
    <w:rsid w:val="004517B5"/>
    <w:rsid w:val="00451C9D"/>
    <w:rsid w:val="0045210D"/>
    <w:rsid w:val="004527A1"/>
    <w:rsid w:val="00453FC3"/>
    <w:rsid w:val="00455285"/>
    <w:rsid w:val="004558AC"/>
    <w:rsid w:val="00456305"/>
    <w:rsid w:val="00461498"/>
    <w:rsid w:val="00463633"/>
    <w:rsid w:val="00466B83"/>
    <w:rsid w:val="00466FA7"/>
    <w:rsid w:val="00470337"/>
    <w:rsid w:val="004718BB"/>
    <w:rsid w:val="0047283A"/>
    <w:rsid w:val="0047363C"/>
    <w:rsid w:val="00473674"/>
    <w:rsid w:val="00475964"/>
    <w:rsid w:val="00477C17"/>
    <w:rsid w:val="00481E95"/>
    <w:rsid w:val="00481E99"/>
    <w:rsid w:val="00482346"/>
    <w:rsid w:val="004825FF"/>
    <w:rsid w:val="004843E5"/>
    <w:rsid w:val="00484903"/>
    <w:rsid w:val="00485725"/>
    <w:rsid w:val="004903CB"/>
    <w:rsid w:val="004905BA"/>
    <w:rsid w:val="00492A30"/>
    <w:rsid w:val="004942E0"/>
    <w:rsid w:val="00494887"/>
    <w:rsid w:val="00495CF8"/>
    <w:rsid w:val="004A0F85"/>
    <w:rsid w:val="004A11AA"/>
    <w:rsid w:val="004A2928"/>
    <w:rsid w:val="004A428F"/>
    <w:rsid w:val="004A5D91"/>
    <w:rsid w:val="004A7BFE"/>
    <w:rsid w:val="004B2FFD"/>
    <w:rsid w:val="004B36C0"/>
    <w:rsid w:val="004B38D5"/>
    <w:rsid w:val="004B3C3B"/>
    <w:rsid w:val="004B49B9"/>
    <w:rsid w:val="004B6CB4"/>
    <w:rsid w:val="004B6EFB"/>
    <w:rsid w:val="004C0C30"/>
    <w:rsid w:val="004C251B"/>
    <w:rsid w:val="004C35D6"/>
    <w:rsid w:val="004C4E17"/>
    <w:rsid w:val="004C53A1"/>
    <w:rsid w:val="004C5C5C"/>
    <w:rsid w:val="004D01C6"/>
    <w:rsid w:val="004D0CBE"/>
    <w:rsid w:val="004D3264"/>
    <w:rsid w:val="004D3D82"/>
    <w:rsid w:val="004D53DC"/>
    <w:rsid w:val="004D7A4D"/>
    <w:rsid w:val="004E0443"/>
    <w:rsid w:val="004E1291"/>
    <w:rsid w:val="004E1474"/>
    <w:rsid w:val="004E1891"/>
    <w:rsid w:val="004E1F88"/>
    <w:rsid w:val="004E232C"/>
    <w:rsid w:val="004E2B3F"/>
    <w:rsid w:val="004E464F"/>
    <w:rsid w:val="004E4736"/>
    <w:rsid w:val="004E47D4"/>
    <w:rsid w:val="004E490D"/>
    <w:rsid w:val="004E550C"/>
    <w:rsid w:val="004E6112"/>
    <w:rsid w:val="004E6FB2"/>
    <w:rsid w:val="004E7DF9"/>
    <w:rsid w:val="004F0D5C"/>
    <w:rsid w:val="004F1656"/>
    <w:rsid w:val="004F197A"/>
    <w:rsid w:val="004F28D8"/>
    <w:rsid w:val="004F51C5"/>
    <w:rsid w:val="004F7BD4"/>
    <w:rsid w:val="00501FB7"/>
    <w:rsid w:val="00502B2F"/>
    <w:rsid w:val="00503550"/>
    <w:rsid w:val="00503696"/>
    <w:rsid w:val="005047A1"/>
    <w:rsid w:val="00505ED7"/>
    <w:rsid w:val="00506F89"/>
    <w:rsid w:val="005070D9"/>
    <w:rsid w:val="005077A2"/>
    <w:rsid w:val="00510DA9"/>
    <w:rsid w:val="0051136C"/>
    <w:rsid w:val="0051227D"/>
    <w:rsid w:val="00514B85"/>
    <w:rsid w:val="00515750"/>
    <w:rsid w:val="00515A79"/>
    <w:rsid w:val="0051698C"/>
    <w:rsid w:val="00516DB7"/>
    <w:rsid w:val="005203F0"/>
    <w:rsid w:val="00521CA6"/>
    <w:rsid w:val="0052303A"/>
    <w:rsid w:val="0052328B"/>
    <w:rsid w:val="00523434"/>
    <w:rsid w:val="00531269"/>
    <w:rsid w:val="00533860"/>
    <w:rsid w:val="00536C20"/>
    <w:rsid w:val="00537B78"/>
    <w:rsid w:val="005437D7"/>
    <w:rsid w:val="00543CB6"/>
    <w:rsid w:val="00544E5B"/>
    <w:rsid w:val="00547C28"/>
    <w:rsid w:val="0055093A"/>
    <w:rsid w:val="00551A2D"/>
    <w:rsid w:val="00551CB3"/>
    <w:rsid w:val="0055354D"/>
    <w:rsid w:val="00554235"/>
    <w:rsid w:val="00560909"/>
    <w:rsid w:val="00561D4B"/>
    <w:rsid w:val="00562F78"/>
    <w:rsid w:val="00563575"/>
    <w:rsid w:val="00563BC1"/>
    <w:rsid w:val="00563D61"/>
    <w:rsid w:val="00563E03"/>
    <w:rsid w:val="00563F00"/>
    <w:rsid w:val="005640BA"/>
    <w:rsid w:val="00564576"/>
    <w:rsid w:val="00565433"/>
    <w:rsid w:val="00567FF1"/>
    <w:rsid w:val="005704DF"/>
    <w:rsid w:val="00570547"/>
    <w:rsid w:val="00572C8C"/>
    <w:rsid w:val="00574728"/>
    <w:rsid w:val="00575B34"/>
    <w:rsid w:val="005764F4"/>
    <w:rsid w:val="00577686"/>
    <w:rsid w:val="00580782"/>
    <w:rsid w:val="005814C3"/>
    <w:rsid w:val="005819B6"/>
    <w:rsid w:val="0058272D"/>
    <w:rsid w:val="00582F3E"/>
    <w:rsid w:val="00583602"/>
    <w:rsid w:val="005837BE"/>
    <w:rsid w:val="00585F22"/>
    <w:rsid w:val="00590296"/>
    <w:rsid w:val="005906F9"/>
    <w:rsid w:val="00592216"/>
    <w:rsid w:val="005961F5"/>
    <w:rsid w:val="00596279"/>
    <w:rsid w:val="005A00B8"/>
    <w:rsid w:val="005A1DAF"/>
    <w:rsid w:val="005A2C00"/>
    <w:rsid w:val="005A343B"/>
    <w:rsid w:val="005A5653"/>
    <w:rsid w:val="005A6DD4"/>
    <w:rsid w:val="005B03D9"/>
    <w:rsid w:val="005B131C"/>
    <w:rsid w:val="005B25FD"/>
    <w:rsid w:val="005B456A"/>
    <w:rsid w:val="005B73ED"/>
    <w:rsid w:val="005B790A"/>
    <w:rsid w:val="005C2D4D"/>
    <w:rsid w:val="005C4FD3"/>
    <w:rsid w:val="005C5748"/>
    <w:rsid w:val="005C6CCB"/>
    <w:rsid w:val="005C7E51"/>
    <w:rsid w:val="005C7ED5"/>
    <w:rsid w:val="005D0447"/>
    <w:rsid w:val="005D2A7B"/>
    <w:rsid w:val="005D44CC"/>
    <w:rsid w:val="005D4BD0"/>
    <w:rsid w:val="005D7931"/>
    <w:rsid w:val="005D7A0C"/>
    <w:rsid w:val="005E103D"/>
    <w:rsid w:val="005E2066"/>
    <w:rsid w:val="005E2780"/>
    <w:rsid w:val="005E3361"/>
    <w:rsid w:val="005E62E2"/>
    <w:rsid w:val="005E687F"/>
    <w:rsid w:val="005E6E2E"/>
    <w:rsid w:val="005E75A2"/>
    <w:rsid w:val="005E7831"/>
    <w:rsid w:val="005F083D"/>
    <w:rsid w:val="005F139B"/>
    <w:rsid w:val="005F21C1"/>
    <w:rsid w:val="005F3378"/>
    <w:rsid w:val="0060507C"/>
    <w:rsid w:val="00606B93"/>
    <w:rsid w:val="00607110"/>
    <w:rsid w:val="006076B1"/>
    <w:rsid w:val="006123F5"/>
    <w:rsid w:val="00612FA1"/>
    <w:rsid w:val="0061303A"/>
    <w:rsid w:val="00614418"/>
    <w:rsid w:val="00614F42"/>
    <w:rsid w:val="00615FA2"/>
    <w:rsid w:val="00617935"/>
    <w:rsid w:val="006210FA"/>
    <w:rsid w:val="006217AF"/>
    <w:rsid w:val="00621D99"/>
    <w:rsid w:val="0062259C"/>
    <w:rsid w:val="006250E5"/>
    <w:rsid w:val="00625911"/>
    <w:rsid w:val="00625FFD"/>
    <w:rsid w:val="006278DA"/>
    <w:rsid w:val="006301FC"/>
    <w:rsid w:val="0063045B"/>
    <w:rsid w:val="006317FE"/>
    <w:rsid w:val="00633569"/>
    <w:rsid w:val="00633617"/>
    <w:rsid w:val="0063398C"/>
    <w:rsid w:val="00635938"/>
    <w:rsid w:val="00635F05"/>
    <w:rsid w:val="00637734"/>
    <w:rsid w:val="00637A5C"/>
    <w:rsid w:val="00641941"/>
    <w:rsid w:val="00643D77"/>
    <w:rsid w:val="0064412A"/>
    <w:rsid w:val="00646543"/>
    <w:rsid w:val="00646C6B"/>
    <w:rsid w:val="00647A65"/>
    <w:rsid w:val="00651937"/>
    <w:rsid w:val="00653250"/>
    <w:rsid w:val="00653845"/>
    <w:rsid w:val="00653982"/>
    <w:rsid w:val="00653E08"/>
    <w:rsid w:val="00655F73"/>
    <w:rsid w:val="00656C95"/>
    <w:rsid w:val="006613CD"/>
    <w:rsid w:val="0066296C"/>
    <w:rsid w:val="006637A9"/>
    <w:rsid w:val="0066516D"/>
    <w:rsid w:val="00665B93"/>
    <w:rsid w:val="00666498"/>
    <w:rsid w:val="00667217"/>
    <w:rsid w:val="006679F6"/>
    <w:rsid w:val="00670F31"/>
    <w:rsid w:val="0067113E"/>
    <w:rsid w:val="00671C2B"/>
    <w:rsid w:val="00674C68"/>
    <w:rsid w:val="00675CE1"/>
    <w:rsid w:val="006762E7"/>
    <w:rsid w:val="006806FD"/>
    <w:rsid w:val="00682910"/>
    <w:rsid w:val="00683332"/>
    <w:rsid w:val="00685DBB"/>
    <w:rsid w:val="00686A86"/>
    <w:rsid w:val="00687154"/>
    <w:rsid w:val="0068795D"/>
    <w:rsid w:val="00690822"/>
    <w:rsid w:val="006927E3"/>
    <w:rsid w:val="0069295C"/>
    <w:rsid w:val="00692C91"/>
    <w:rsid w:val="00695A87"/>
    <w:rsid w:val="00695B25"/>
    <w:rsid w:val="00696729"/>
    <w:rsid w:val="0069794C"/>
    <w:rsid w:val="006A0514"/>
    <w:rsid w:val="006A25B4"/>
    <w:rsid w:val="006A3754"/>
    <w:rsid w:val="006A3F58"/>
    <w:rsid w:val="006A51F8"/>
    <w:rsid w:val="006A5A76"/>
    <w:rsid w:val="006A746D"/>
    <w:rsid w:val="006B1653"/>
    <w:rsid w:val="006B1C3F"/>
    <w:rsid w:val="006B2F0A"/>
    <w:rsid w:val="006B46BB"/>
    <w:rsid w:val="006B5664"/>
    <w:rsid w:val="006B5CE4"/>
    <w:rsid w:val="006B64C7"/>
    <w:rsid w:val="006C0711"/>
    <w:rsid w:val="006C1132"/>
    <w:rsid w:val="006C14C2"/>
    <w:rsid w:val="006C31B1"/>
    <w:rsid w:val="006C3486"/>
    <w:rsid w:val="006C3F0D"/>
    <w:rsid w:val="006C40FC"/>
    <w:rsid w:val="006C43D0"/>
    <w:rsid w:val="006C4AF0"/>
    <w:rsid w:val="006C6FE6"/>
    <w:rsid w:val="006D1515"/>
    <w:rsid w:val="006D1D56"/>
    <w:rsid w:val="006D2800"/>
    <w:rsid w:val="006D3F29"/>
    <w:rsid w:val="006D420E"/>
    <w:rsid w:val="006D46EF"/>
    <w:rsid w:val="006D5C77"/>
    <w:rsid w:val="006D6FD1"/>
    <w:rsid w:val="006E1851"/>
    <w:rsid w:val="006E1C9E"/>
    <w:rsid w:val="006E3B71"/>
    <w:rsid w:val="006E3CEC"/>
    <w:rsid w:val="006E564D"/>
    <w:rsid w:val="006E59B6"/>
    <w:rsid w:val="006E6966"/>
    <w:rsid w:val="006E7207"/>
    <w:rsid w:val="006F1302"/>
    <w:rsid w:val="006F1AF5"/>
    <w:rsid w:val="006F20E6"/>
    <w:rsid w:val="006F3112"/>
    <w:rsid w:val="006F31E3"/>
    <w:rsid w:val="006F4417"/>
    <w:rsid w:val="006F445B"/>
    <w:rsid w:val="006F4B6B"/>
    <w:rsid w:val="006F4CBC"/>
    <w:rsid w:val="006F4DD9"/>
    <w:rsid w:val="006F5C74"/>
    <w:rsid w:val="00700D7E"/>
    <w:rsid w:val="0070473D"/>
    <w:rsid w:val="00704ED0"/>
    <w:rsid w:val="007053A9"/>
    <w:rsid w:val="007059EC"/>
    <w:rsid w:val="00705FB3"/>
    <w:rsid w:val="007061AA"/>
    <w:rsid w:val="007069A6"/>
    <w:rsid w:val="007076E0"/>
    <w:rsid w:val="007102A5"/>
    <w:rsid w:val="00711586"/>
    <w:rsid w:val="007117C7"/>
    <w:rsid w:val="00711AB0"/>
    <w:rsid w:val="00712F65"/>
    <w:rsid w:val="00714078"/>
    <w:rsid w:val="00714563"/>
    <w:rsid w:val="00715073"/>
    <w:rsid w:val="00715F38"/>
    <w:rsid w:val="00716236"/>
    <w:rsid w:val="0071688E"/>
    <w:rsid w:val="007170BA"/>
    <w:rsid w:val="00721BD0"/>
    <w:rsid w:val="00722747"/>
    <w:rsid w:val="00722E43"/>
    <w:rsid w:val="007241E1"/>
    <w:rsid w:val="007245EB"/>
    <w:rsid w:val="007251D2"/>
    <w:rsid w:val="0072594B"/>
    <w:rsid w:val="00726115"/>
    <w:rsid w:val="00726D6E"/>
    <w:rsid w:val="007274A8"/>
    <w:rsid w:val="0073370B"/>
    <w:rsid w:val="00734260"/>
    <w:rsid w:val="00735807"/>
    <w:rsid w:val="0073656A"/>
    <w:rsid w:val="00736855"/>
    <w:rsid w:val="00736D2E"/>
    <w:rsid w:val="007409F5"/>
    <w:rsid w:val="00742CE9"/>
    <w:rsid w:val="007434A0"/>
    <w:rsid w:val="00744490"/>
    <w:rsid w:val="00746B2F"/>
    <w:rsid w:val="00750DE3"/>
    <w:rsid w:val="00751545"/>
    <w:rsid w:val="007517F5"/>
    <w:rsid w:val="007538C3"/>
    <w:rsid w:val="00755552"/>
    <w:rsid w:val="00756389"/>
    <w:rsid w:val="00756438"/>
    <w:rsid w:val="007619A8"/>
    <w:rsid w:val="0076374A"/>
    <w:rsid w:val="007648FB"/>
    <w:rsid w:val="00770DA1"/>
    <w:rsid w:val="0077233C"/>
    <w:rsid w:val="00772A26"/>
    <w:rsid w:val="007731D0"/>
    <w:rsid w:val="0077341D"/>
    <w:rsid w:val="00773542"/>
    <w:rsid w:val="007751CF"/>
    <w:rsid w:val="00780091"/>
    <w:rsid w:val="007800C7"/>
    <w:rsid w:val="00780A8D"/>
    <w:rsid w:val="00782C8E"/>
    <w:rsid w:val="007831FA"/>
    <w:rsid w:val="007832B1"/>
    <w:rsid w:val="00783729"/>
    <w:rsid w:val="007853C8"/>
    <w:rsid w:val="00787A82"/>
    <w:rsid w:val="00787AEC"/>
    <w:rsid w:val="00787AFA"/>
    <w:rsid w:val="00787F45"/>
    <w:rsid w:val="0079043C"/>
    <w:rsid w:val="00790808"/>
    <w:rsid w:val="00791A9F"/>
    <w:rsid w:val="00794277"/>
    <w:rsid w:val="00795B0D"/>
    <w:rsid w:val="007963D8"/>
    <w:rsid w:val="0079672D"/>
    <w:rsid w:val="00796E34"/>
    <w:rsid w:val="00797C99"/>
    <w:rsid w:val="007A06EF"/>
    <w:rsid w:val="007A2151"/>
    <w:rsid w:val="007A422E"/>
    <w:rsid w:val="007A6AFC"/>
    <w:rsid w:val="007A7394"/>
    <w:rsid w:val="007A748C"/>
    <w:rsid w:val="007A7CCA"/>
    <w:rsid w:val="007B3913"/>
    <w:rsid w:val="007B4345"/>
    <w:rsid w:val="007B6A27"/>
    <w:rsid w:val="007B7E9C"/>
    <w:rsid w:val="007C0054"/>
    <w:rsid w:val="007C0CDB"/>
    <w:rsid w:val="007C335F"/>
    <w:rsid w:val="007C578B"/>
    <w:rsid w:val="007C5F99"/>
    <w:rsid w:val="007C62AD"/>
    <w:rsid w:val="007D0C22"/>
    <w:rsid w:val="007D29CB"/>
    <w:rsid w:val="007D3B2C"/>
    <w:rsid w:val="007D4805"/>
    <w:rsid w:val="007D5C2B"/>
    <w:rsid w:val="007D6E8F"/>
    <w:rsid w:val="007D6F6D"/>
    <w:rsid w:val="007D7BC3"/>
    <w:rsid w:val="007E06E4"/>
    <w:rsid w:val="007E0FBB"/>
    <w:rsid w:val="007E263C"/>
    <w:rsid w:val="007E4015"/>
    <w:rsid w:val="007E666B"/>
    <w:rsid w:val="007E757F"/>
    <w:rsid w:val="007E7853"/>
    <w:rsid w:val="007F1971"/>
    <w:rsid w:val="007F283B"/>
    <w:rsid w:val="007F4090"/>
    <w:rsid w:val="00800AFF"/>
    <w:rsid w:val="00801D27"/>
    <w:rsid w:val="00801FD5"/>
    <w:rsid w:val="00802A48"/>
    <w:rsid w:val="008050E3"/>
    <w:rsid w:val="008069D9"/>
    <w:rsid w:val="008077DF"/>
    <w:rsid w:val="00810F15"/>
    <w:rsid w:val="0081399E"/>
    <w:rsid w:val="0081442D"/>
    <w:rsid w:val="008147B9"/>
    <w:rsid w:val="008148BC"/>
    <w:rsid w:val="00815239"/>
    <w:rsid w:val="00817974"/>
    <w:rsid w:val="00817C4A"/>
    <w:rsid w:val="00821225"/>
    <w:rsid w:val="00822495"/>
    <w:rsid w:val="0082274E"/>
    <w:rsid w:val="00824441"/>
    <w:rsid w:val="00824D64"/>
    <w:rsid w:val="00827641"/>
    <w:rsid w:val="00830C99"/>
    <w:rsid w:val="00831B9F"/>
    <w:rsid w:val="008333A9"/>
    <w:rsid w:val="00834525"/>
    <w:rsid w:val="008360BC"/>
    <w:rsid w:val="00840B2B"/>
    <w:rsid w:val="00840BB5"/>
    <w:rsid w:val="0084219E"/>
    <w:rsid w:val="008447C0"/>
    <w:rsid w:val="00846CAD"/>
    <w:rsid w:val="00847E5D"/>
    <w:rsid w:val="00851EA0"/>
    <w:rsid w:val="00852074"/>
    <w:rsid w:val="008521F9"/>
    <w:rsid w:val="008524C8"/>
    <w:rsid w:val="0085632B"/>
    <w:rsid w:val="00857533"/>
    <w:rsid w:val="00857688"/>
    <w:rsid w:val="00857BD1"/>
    <w:rsid w:val="0086179B"/>
    <w:rsid w:val="0086189C"/>
    <w:rsid w:val="00864512"/>
    <w:rsid w:val="008646A4"/>
    <w:rsid w:val="00865B45"/>
    <w:rsid w:val="00866CA8"/>
    <w:rsid w:val="00867134"/>
    <w:rsid w:val="008709AB"/>
    <w:rsid w:val="00870AF1"/>
    <w:rsid w:val="00870E4A"/>
    <w:rsid w:val="008739BA"/>
    <w:rsid w:val="00875458"/>
    <w:rsid w:val="00881A4D"/>
    <w:rsid w:val="008843DA"/>
    <w:rsid w:val="0088508F"/>
    <w:rsid w:val="008879BE"/>
    <w:rsid w:val="00887A3A"/>
    <w:rsid w:val="008900CA"/>
    <w:rsid w:val="008901E2"/>
    <w:rsid w:val="00894632"/>
    <w:rsid w:val="008958BE"/>
    <w:rsid w:val="00895B4E"/>
    <w:rsid w:val="00896CFA"/>
    <w:rsid w:val="008A03C8"/>
    <w:rsid w:val="008A068B"/>
    <w:rsid w:val="008A22ED"/>
    <w:rsid w:val="008A24C5"/>
    <w:rsid w:val="008A2B67"/>
    <w:rsid w:val="008A383F"/>
    <w:rsid w:val="008A3C89"/>
    <w:rsid w:val="008A506C"/>
    <w:rsid w:val="008A5976"/>
    <w:rsid w:val="008A6077"/>
    <w:rsid w:val="008A63C6"/>
    <w:rsid w:val="008A66D9"/>
    <w:rsid w:val="008A6971"/>
    <w:rsid w:val="008A6C84"/>
    <w:rsid w:val="008A6D9C"/>
    <w:rsid w:val="008B0869"/>
    <w:rsid w:val="008B0CC7"/>
    <w:rsid w:val="008B4FE9"/>
    <w:rsid w:val="008B50C4"/>
    <w:rsid w:val="008B5BAD"/>
    <w:rsid w:val="008B727B"/>
    <w:rsid w:val="008B7E45"/>
    <w:rsid w:val="008C0526"/>
    <w:rsid w:val="008C0AF2"/>
    <w:rsid w:val="008C2553"/>
    <w:rsid w:val="008C4307"/>
    <w:rsid w:val="008C5A74"/>
    <w:rsid w:val="008C6632"/>
    <w:rsid w:val="008C7D2A"/>
    <w:rsid w:val="008D1E0F"/>
    <w:rsid w:val="008D2ACF"/>
    <w:rsid w:val="008D3080"/>
    <w:rsid w:val="008D36C3"/>
    <w:rsid w:val="008D3BBC"/>
    <w:rsid w:val="008D44EB"/>
    <w:rsid w:val="008D45D1"/>
    <w:rsid w:val="008D4743"/>
    <w:rsid w:val="008D49ED"/>
    <w:rsid w:val="008D5187"/>
    <w:rsid w:val="008D51FD"/>
    <w:rsid w:val="008D58CC"/>
    <w:rsid w:val="008D7E86"/>
    <w:rsid w:val="008E0E4B"/>
    <w:rsid w:val="008E1604"/>
    <w:rsid w:val="008E1C3C"/>
    <w:rsid w:val="008E28B2"/>
    <w:rsid w:val="008E3BAB"/>
    <w:rsid w:val="008E623A"/>
    <w:rsid w:val="008E623D"/>
    <w:rsid w:val="008E6559"/>
    <w:rsid w:val="008E6AFD"/>
    <w:rsid w:val="008E71AD"/>
    <w:rsid w:val="008E74C8"/>
    <w:rsid w:val="008E7D67"/>
    <w:rsid w:val="008F0A53"/>
    <w:rsid w:val="008F1EA7"/>
    <w:rsid w:val="008F2D52"/>
    <w:rsid w:val="008F3006"/>
    <w:rsid w:val="008F3431"/>
    <w:rsid w:val="008F3682"/>
    <w:rsid w:val="008F453E"/>
    <w:rsid w:val="008F4709"/>
    <w:rsid w:val="008F490F"/>
    <w:rsid w:val="008F755E"/>
    <w:rsid w:val="008F7798"/>
    <w:rsid w:val="008F797F"/>
    <w:rsid w:val="00900CC6"/>
    <w:rsid w:val="009047F7"/>
    <w:rsid w:val="00904FE5"/>
    <w:rsid w:val="0090770C"/>
    <w:rsid w:val="0091331F"/>
    <w:rsid w:val="009137E2"/>
    <w:rsid w:val="00913A6B"/>
    <w:rsid w:val="00914AD2"/>
    <w:rsid w:val="00914C7F"/>
    <w:rsid w:val="00915391"/>
    <w:rsid w:val="0091681E"/>
    <w:rsid w:val="0092102E"/>
    <w:rsid w:val="009212C9"/>
    <w:rsid w:val="00921B4B"/>
    <w:rsid w:val="00922979"/>
    <w:rsid w:val="0092398C"/>
    <w:rsid w:val="009247C6"/>
    <w:rsid w:val="00925C2C"/>
    <w:rsid w:val="00925FDC"/>
    <w:rsid w:val="00926FC4"/>
    <w:rsid w:val="00931F8D"/>
    <w:rsid w:val="00932744"/>
    <w:rsid w:val="00936C72"/>
    <w:rsid w:val="00937FF9"/>
    <w:rsid w:val="009404D6"/>
    <w:rsid w:val="00941521"/>
    <w:rsid w:val="0094212D"/>
    <w:rsid w:val="009472A7"/>
    <w:rsid w:val="00950290"/>
    <w:rsid w:val="00955DE0"/>
    <w:rsid w:val="0095782D"/>
    <w:rsid w:val="009618E7"/>
    <w:rsid w:val="00962079"/>
    <w:rsid w:val="00962249"/>
    <w:rsid w:val="00962AD7"/>
    <w:rsid w:val="009639FB"/>
    <w:rsid w:val="00964642"/>
    <w:rsid w:val="00966F61"/>
    <w:rsid w:val="009676E5"/>
    <w:rsid w:val="009703ED"/>
    <w:rsid w:val="00970FF3"/>
    <w:rsid w:val="009729DB"/>
    <w:rsid w:val="00973845"/>
    <w:rsid w:val="0097419F"/>
    <w:rsid w:val="0097782B"/>
    <w:rsid w:val="00980B4F"/>
    <w:rsid w:val="009820C4"/>
    <w:rsid w:val="0098305C"/>
    <w:rsid w:val="009843FD"/>
    <w:rsid w:val="009846DD"/>
    <w:rsid w:val="0098608E"/>
    <w:rsid w:val="009874C2"/>
    <w:rsid w:val="009917BE"/>
    <w:rsid w:val="00992B93"/>
    <w:rsid w:val="00992CEB"/>
    <w:rsid w:val="0099359B"/>
    <w:rsid w:val="00993C12"/>
    <w:rsid w:val="0099446D"/>
    <w:rsid w:val="00995349"/>
    <w:rsid w:val="00995392"/>
    <w:rsid w:val="00996453"/>
    <w:rsid w:val="00996678"/>
    <w:rsid w:val="009A0CF9"/>
    <w:rsid w:val="009A1B65"/>
    <w:rsid w:val="009A1D16"/>
    <w:rsid w:val="009A1F21"/>
    <w:rsid w:val="009A2025"/>
    <w:rsid w:val="009A3869"/>
    <w:rsid w:val="009A4503"/>
    <w:rsid w:val="009A5B83"/>
    <w:rsid w:val="009A7E91"/>
    <w:rsid w:val="009B0D60"/>
    <w:rsid w:val="009B144F"/>
    <w:rsid w:val="009B4065"/>
    <w:rsid w:val="009B4118"/>
    <w:rsid w:val="009B43B8"/>
    <w:rsid w:val="009B5EB3"/>
    <w:rsid w:val="009B60F8"/>
    <w:rsid w:val="009B7EDD"/>
    <w:rsid w:val="009C1AE3"/>
    <w:rsid w:val="009C3970"/>
    <w:rsid w:val="009C3D49"/>
    <w:rsid w:val="009D200C"/>
    <w:rsid w:val="009D21AD"/>
    <w:rsid w:val="009D31C0"/>
    <w:rsid w:val="009D38A4"/>
    <w:rsid w:val="009D58F5"/>
    <w:rsid w:val="009D71B3"/>
    <w:rsid w:val="009E10A7"/>
    <w:rsid w:val="009E1566"/>
    <w:rsid w:val="009E27E7"/>
    <w:rsid w:val="009E2A82"/>
    <w:rsid w:val="009E32B1"/>
    <w:rsid w:val="009E6E68"/>
    <w:rsid w:val="009F013A"/>
    <w:rsid w:val="009F1128"/>
    <w:rsid w:val="009F1334"/>
    <w:rsid w:val="009F208E"/>
    <w:rsid w:val="009F4ED4"/>
    <w:rsid w:val="009F569E"/>
    <w:rsid w:val="009F5CAB"/>
    <w:rsid w:val="009F63A6"/>
    <w:rsid w:val="00A00EDC"/>
    <w:rsid w:val="00A0296C"/>
    <w:rsid w:val="00A02FD5"/>
    <w:rsid w:val="00A04C3E"/>
    <w:rsid w:val="00A0541A"/>
    <w:rsid w:val="00A1027B"/>
    <w:rsid w:val="00A11853"/>
    <w:rsid w:val="00A11C53"/>
    <w:rsid w:val="00A142A8"/>
    <w:rsid w:val="00A17E28"/>
    <w:rsid w:val="00A21F0D"/>
    <w:rsid w:val="00A24083"/>
    <w:rsid w:val="00A25584"/>
    <w:rsid w:val="00A26C97"/>
    <w:rsid w:val="00A308D8"/>
    <w:rsid w:val="00A30B1E"/>
    <w:rsid w:val="00A31459"/>
    <w:rsid w:val="00A346F9"/>
    <w:rsid w:val="00A34E56"/>
    <w:rsid w:val="00A3602D"/>
    <w:rsid w:val="00A37547"/>
    <w:rsid w:val="00A40026"/>
    <w:rsid w:val="00A40615"/>
    <w:rsid w:val="00A4166D"/>
    <w:rsid w:val="00A44837"/>
    <w:rsid w:val="00A44A9A"/>
    <w:rsid w:val="00A4659B"/>
    <w:rsid w:val="00A465AC"/>
    <w:rsid w:val="00A46781"/>
    <w:rsid w:val="00A52318"/>
    <w:rsid w:val="00A5321C"/>
    <w:rsid w:val="00A5378F"/>
    <w:rsid w:val="00A53DE2"/>
    <w:rsid w:val="00A54DC8"/>
    <w:rsid w:val="00A54F21"/>
    <w:rsid w:val="00A56413"/>
    <w:rsid w:val="00A5788D"/>
    <w:rsid w:val="00A579DA"/>
    <w:rsid w:val="00A63D35"/>
    <w:rsid w:val="00A65CDC"/>
    <w:rsid w:val="00A66F6A"/>
    <w:rsid w:val="00A676F6"/>
    <w:rsid w:val="00A67D7A"/>
    <w:rsid w:val="00A715BD"/>
    <w:rsid w:val="00A72AC8"/>
    <w:rsid w:val="00A72EAE"/>
    <w:rsid w:val="00A73910"/>
    <w:rsid w:val="00A73D81"/>
    <w:rsid w:val="00A742DA"/>
    <w:rsid w:val="00A75002"/>
    <w:rsid w:val="00A7544D"/>
    <w:rsid w:val="00A755FB"/>
    <w:rsid w:val="00A770B8"/>
    <w:rsid w:val="00A77785"/>
    <w:rsid w:val="00A82E70"/>
    <w:rsid w:val="00A83231"/>
    <w:rsid w:val="00A83B94"/>
    <w:rsid w:val="00A84F81"/>
    <w:rsid w:val="00A86020"/>
    <w:rsid w:val="00A877D0"/>
    <w:rsid w:val="00A87A4F"/>
    <w:rsid w:val="00A90C42"/>
    <w:rsid w:val="00A9165D"/>
    <w:rsid w:val="00A927D0"/>
    <w:rsid w:val="00A94A00"/>
    <w:rsid w:val="00A95B44"/>
    <w:rsid w:val="00A9643D"/>
    <w:rsid w:val="00A9694F"/>
    <w:rsid w:val="00A96E3C"/>
    <w:rsid w:val="00AA0BCE"/>
    <w:rsid w:val="00AA1AB8"/>
    <w:rsid w:val="00AA2B8D"/>
    <w:rsid w:val="00AB4535"/>
    <w:rsid w:val="00AB4F33"/>
    <w:rsid w:val="00AB53A7"/>
    <w:rsid w:val="00AB57B7"/>
    <w:rsid w:val="00AB5FD6"/>
    <w:rsid w:val="00AB6A51"/>
    <w:rsid w:val="00AC1D17"/>
    <w:rsid w:val="00AC2854"/>
    <w:rsid w:val="00AC4310"/>
    <w:rsid w:val="00AC4F4E"/>
    <w:rsid w:val="00AC60EA"/>
    <w:rsid w:val="00AD147B"/>
    <w:rsid w:val="00AD1AAF"/>
    <w:rsid w:val="00AD349F"/>
    <w:rsid w:val="00AD459F"/>
    <w:rsid w:val="00AD5C47"/>
    <w:rsid w:val="00AD5D0C"/>
    <w:rsid w:val="00AD63AE"/>
    <w:rsid w:val="00AD6409"/>
    <w:rsid w:val="00AD67C3"/>
    <w:rsid w:val="00AD762E"/>
    <w:rsid w:val="00AD7873"/>
    <w:rsid w:val="00AE01C9"/>
    <w:rsid w:val="00AE136E"/>
    <w:rsid w:val="00AE3A6A"/>
    <w:rsid w:val="00AE4AC8"/>
    <w:rsid w:val="00AE4E2E"/>
    <w:rsid w:val="00AE5171"/>
    <w:rsid w:val="00AE619E"/>
    <w:rsid w:val="00AE649C"/>
    <w:rsid w:val="00AE6DBC"/>
    <w:rsid w:val="00AE7566"/>
    <w:rsid w:val="00AE7B80"/>
    <w:rsid w:val="00AF04FF"/>
    <w:rsid w:val="00AF0A3E"/>
    <w:rsid w:val="00AF10AD"/>
    <w:rsid w:val="00AF2636"/>
    <w:rsid w:val="00AF3CF5"/>
    <w:rsid w:val="00AF3E4C"/>
    <w:rsid w:val="00AF4765"/>
    <w:rsid w:val="00AF61D5"/>
    <w:rsid w:val="00AF68DF"/>
    <w:rsid w:val="00AF6B1D"/>
    <w:rsid w:val="00AF77C3"/>
    <w:rsid w:val="00B02678"/>
    <w:rsid w:val="00B02957"/>
    <w:rsid w:val="00B042BD"/>
    <w:rsid w:val="00B10371"/>
    <w:rsid w:val="00B13C4D"/>
    <w:rsid w:val="00B14971"/>
    <w:rsid w:val="00B153F5"/>
    <w:rsid w:val="00B156DB"/>
    <w:rsid w:val="00B178FF"/>
    <w:rsid w:val="00B20D42"/>
    <w:rsid w:val="00B23394"/>
    <w:rsid w:val="00B23E8E"/>
    <w:rsid w:val="00B243AD"/>
    <w:rsid w:val="00B25118"/>
    <w:rsid w:val="00B30792"/>
    <w:rsid w:val="00B30E9F"/>
    <w:rsid w:val="00B33BC0"/>
    <w:rsid w:val="00B358AD"/>
    <w:rsid w:val="00B35E2C"/>
    <w:rsid w:val="00B36A8C"/>
    <w:rsid w:val="00B40725"/>
    <w:rsid w:val="00B408E9"/>
    <w:rsid w:val="00B413B3"/>
    <w:rsid w:val="00B418BA"/>
    <w:rsid w:val="00B42D08"/>
    <w:rsid w:val="00B42F4B"/>
    <w:rsid w:val="00B44E4A"/>
    <w:rsid w:val="00B4647E"/>
    <w:rsid w:val="00B4681F"/>
    <w:rsid w:val="00B46E77"/>
    <w:rsid w:val="00B46F41"/>
    <w:rsid w:val="00B476C8"/>
    <w:rsid w:val="00B506C5"/>
    <w:rsid w:val="00B52FC4"/>
    <w:rsid w:val="00B54655"/>
    <w:rsid w:val="00B61EED"/>
    <w:rsid w:val="00B62D2E"/>
    <w:rsid w:val="00B655E0"/>
    <w:rsid w:val="00B6639F"/>
    <w:rsid w:val="00B71CDE"/>
    <w:rsid w:val="00B71DCF"/>
    <w:rsid w:val="00B7318E"/>
    <w:rsid w:val="00B75B8B"/>
    <w:rsid w:val="00B76F3C"/>
    <w:rsid w:val="00B81261"/>
    <w:rsid w:val="00B82B4C"/>
    <w:rsid w:val="00B82F46"/>
    <w:rsid w:val="00B84507"/>
    <w:rsid w:val="00B8567E"/>
    <w:rsid w:val="00B8596C"/>
    <w:rsid w:val="00B861BA"/>
    <w:rsid w:val="00B8623B"/>
    <w:rsid w:val="00B869DF"/>
    <w:rsid w:val="00B869FE"/>
    <w:rsid w:val="00B87282"/>
    <w:rsid w:val="00B877F4"/>
    <w:rsid w:val="00B87C3D"/>
    <w:rsid w:val="00B90982"/>
    <w:rsid w:val="00B90AA9"/>
    <w:rsid w:val="00B92423"/>
    <w:rsid w:val="00B9305D"/>
    <w:rsid w:val="00B93496"/>
    <w:rsid w:val="00B94C72"/>
    <w:rsid w:val="00B95EF7"/>
    <w:rsid w:val="00B9606D"/>
    <w:rsid w:val="00BA0004"/>
    <w:rsid w:val="00BA421A"/>
    <w:rsid w:val="00BA42AE"/>
    <w:rsid w:val="00BA486A"/>
    <w:rsid w:val="00BB00B4"/>
    <w:rsid w:val="00BB3238"/>
    <w:rsid w:val="00BB6882"/>
    <w:rsid w:val="00BB6943"/>
    <w:rsid w:val="00BB6CFD"/>
    <w:rsid w:val="00BB6E84"/>
    <w:rsid w:val="00BB7103"/>
    <w:rsid w:val="00BC0178"/>
    <w:rsid w:val="00BC06DE"/>
    <w:rsid w:val="00BC099B"/>
    <w:rsid w:val="00BC104D"/>
    <w:rsid w:val="00BC151A"/>
    <w:rsid w:val="00BC2A1D"/>
    <w:rsid w:val="00BC4B67"/>
    <w:rsid w:val="00BC529C"/>
    <w:rsid w:val="00BC6176"/>
    <w:rsid w:val="00BC62ED"/>
    <w:rsid w:val="00BC75FB"/>
    <w:rsid w:val="00BC7F58"/>
    <w:rsid w:val="00BD065C"/>
    <w:rsid w:val="00BD0D99"/>
    <w:rsid w:val="00BD1E0A"/>
    <w:rsid w:val="00BD2397"/>
    <w:rsid w:val="00BD2896"/>
    <w:rsid w:val="00BD2E47"/>
    <w:rsid w:val="00BD4AE3"/>
    <w:rsid w:val="00BD69CB"/>
    <w:rsid w:val="00BE0630"/>
    <w:rsid w:val="00BE209A"/>
    <w:rsid w:val="00BE4087"/>
    <w:rsid w:val="00BE4590"/>
    <w:rsid w:val="00BE4C68"/>
    <w:rsid w:val="00BE73D0"/>
    <w:rsid w:val="00BE7F83"/>
    <w:rsid w:val="00BF0C99"/>
    <w:rsid w:val="00BF445B"/>
    <w:rsid w:val="00BF5049"/>
    <w:rsid w:val="00BF6F89"/>
    <w:rsid w:val="00C00EBD"/>
    <w:rsid w:val="00C04275"/>
    <w:rsid w:val="00C068D2"/>
    <w:rsid w:val="00C13D15"/>
    <w:rsid w:val="00C13F27"/>
    <w:rsid w:val="00C15814"/>
    <w:rsid w:val="00C170F5"/>
    <w:rsid w:val="00C175C2"/>
    <w:rsid w:val="00C20079"/>
    <w:rsid w:val="00C20E7B"/>
    <w:rsid w:val="00C20FEF"/>
    <w:rsid w:val="00C22284"/>
    <w:rsid w:val="00C23588"/>
    <w:rsid w:val="00C24E5D"/>
    <w:rsid w:val="00C2541A"/>
    <w:rsid w:val="00C277C3"/>
    <w:rsid w:val="00C30B7D"/>
    <w:rsid w:val="00C316F9"/>
    <w:rsid w:val="00C32080"/>
    <w:rsid w:val="00C32EFA"/>
    <w:rsid w:val="00C3573B"/>
    <w:rsid w:val="00C3713F"/>
    <w:rsid w:val="00C40103"/>
    <w:rsid w:val="00C452A8"/>
    <w:rsid w:val="00C4675C"/>
    <w:rsid w:val="00C47090"/>
    <w:rsid w:val="00C47F70"/>
    <w:rsid w:val="00C501FE"/>
    <w:rsid w:val="00C5238E"/>
    <w:rsid w:val="00C53930"/>
    <w:rsid w:val="00C563B7"/>
    <w:rsid w:val="00C57DF5"/>
    <w:rsid w:val="00C6077F"/>
    <w:rsid w:val="00C62738"/>
    <w:rsid w:val="00C63AB8"/>
    <w:rsid w:val="00C63CD2"/>
    <w:rsid w:val="00C65A6C"/>
    <w:rsid w:val="00C66634"/>
    <w:rsid w:val="00C66FB3"/>
    <w:rsid w:val="00C70EB1"/>
    <w:rsid w:val="00C72AF8"/>
    <w:rsid w:val="00C73319"/>
    <w:rsid w:val="00C76287"/>
    <w:rsid w:val="00C81731"/>
    <w:rsid w:val="00C817C4"/>
    <w:rsid w:val="00C8190F"/>
    <w:rsid w:val="00C81B43"/>
    <w:rsid w:val="00C8570D"/>
    <w:rsid w:val="00C85D2B"/>
    <w:rsid w:val="00C85E94"/>
    <w:rsid w:val="00C87C58"/>
    <w:rsid w:val="00C90455"/>
    <w:rsid w:val="00C933C7"/>
    <w:rsid w:val="00C93478"/>
    <w:rsid w:val="00C944C9"/>
    <w:rsid w:val="00C952A3"/>
    <w:rsid w:val="00CA0600"/>
    <w:rsid w:val="00CA1629"/>
    <w:rsid w:val="00CA25A1"/>
    <w:rsid w:val="00CA351B"/>
    <w:rsid w:val="00CA494B"/>
    <w:rsid w:val="00CA4DC9"/>
    <w:rsid w:val="00CA6DBD"/>
    <w:rsid w:val="00CA7A7E"/>
    <w:rsid w:val="00CB0C80"/>
    <w:rsid w:val="00CB0EA4"/>
    <w:rsid w:val="00CB139B"/>
    <w:rsid w:val="00CB3CBF"/>
    <w:rsid w:val="00CB4519"/>
    <w:rsid w:val="00CB5042"/>
    <w:rsid w:val="00CB65BD"/>
    <w:rsid w:val="00CB6B9B"/>
    <w:rsid w:val="00CB6CE6"/>
    <w:rsid w:val="00CC2AF0"/>
    <w:rsid w:val="00CC2C51"/>
    <w:rsid w:val="00CC2EE9"/>
    <w:rsid w:val="00CC36C9"/>
    <w:rsid w:val="00CC4246"/>
    <w:rsid w:val="00CC5286"/>
    <w:rsid w:val="00CC5D24"/>
    <w:rsid w:val="00CC652F"/>
    <w:rsid w:val="00CC6D05"/>
    <w:rsid w:val="00CC771E"/>
    <w:rsid w:val="00CC7ED9"/>
    <w:rsid w:val="00CC7EE6"/>
    <w:rsid w:val="00CD0167"/>
    <w:rsid w:val="00CD0ABA"/>
    <w:rsid w:val="00CD1114"/>
    <w:rsid w:val="00CD2551"/>
    <w:rsid w:val="00CD497D"/>
    <w:rsid w:val="00CD5E4D"/>
    <w:rsid w:val="00CD7D5D"/>
    <w:rsid w:val="00CE399B"/>
    <w:rsid w:val="00CE4AE3"/>
    <w:rsid w:val="00CF17EB"/>
    <w:rsid w:val="00CF2160"/>
    <w:rsid w:val="00CF26DA"/>
    <w:rsid w:val="00CF3650"/>
    <w:rsid w:val="00CF4697"/>
    <w:rsid w:val="00CF48CC"/>
    <w:rsid w:val="00CF5212"/>
    <w:rsid w:val="00D000D0"/>
    <w:rsid w:val="00D007D1"/>
    <w:rsid w:val="00D01082"/>
    <w:rsid w:val="00D0153F"/>
    <w:rsid w:val="00D02146"/>
    <w:rsid w:val="00D024C8"/>
    <w:rsid w:val="00D056B6"/>
    <w:rsid w:val="00D066FA"/>
    <w:rsid w:val="00D07D3C"/>
    <w:rsid w:val="00D103FC"/>
    <w:rsid w:val="00D10EBC"/>
    <w:rsid w:val="00D10FDF"/>
    <w:rsid w:val="00D117FA"/>
    <w:rsid w:val="00D11A05"/>
    <w:rsid w:val="00D131C6"/>
    <w:rsid w:val="00D1323D"/>
    <w:rsid w:val="00D13302"/>
    <w:rsid w:val="00D13D5B"/>
    <w:rsid w:val="00D1763A"/>
    <w:rsid w:val="00D1784E"/>
    <w:rsid w:val="00D20E7F"/>
    <w:rsid w:val="00D23706"/>
    <w:rsid w:val="00D27BF4"/>
    <w:rsid w:val="00D27DB9"/>
    <w:rsid w:val="00D27F53"/>
    <w:rsid w:val="00D3196F"/>
    <w:rsid w:val="00D33A6F"/>
    <w:rsid w:val="00D37306"/>
    <w:rsid w:val="00D37847"/>
    <w:rsid w:val="00D425F3"/>
    <w:rsid w:val="00D42E2F"/>
    <w:rsid w:val="00D43977"/>
    <w:rsid w:val="00D43FB5"/>
    <w:rsid w:val="00D4427E"/>
    <w:rsid w:val="00D44CD6"/>
    <w:rsid w:val="00D45EA7"/>
    <w:rsid w:val="00D46AB5"/>
    <w:rsid w:val="00D46DDA"/>
    <w:rsid w:val="00D50B8C"/>
    <w:rsid w:val="00D50D1C"/>
    <w:rsid w:val="00D527C8"/>
    <w:rsid w:val="00D57CE7"/>
    <w:rsid w:val="00D608D4"/>
    <w:rsid w:val="00D60CBE"/>
    <w:rsid w:val="00D62161"/>
    <w:rsid w:val="00D64A24"/>
    <w:rsid w:val="00D64D99"/>
    <w:rsid w:val="00D65BCE"/>
    <w:rsid w:val="00D72E39"/>
    <w:rsid w:val="00D73058"/>
    <w:rsid w:val="00D73BDF"/>
    <w:rsid w:val="00D741D0"/>
    <w:rsid w:val="00D74232"/>
    <w:rsid w:val="00D74B0F"/>
    <w:rsid w:val="00D81326"/>
    <w:rsid w:val="00D82294"/>
    <w:rsid w:val="00D8264D"/>
    <w:rsid w:val="00D82ACE"/>
    <w:rsid w:val="00D83357"/>
    <w:rsid w:val="00D843ED"/>
    <w:rsid w:val="00D8481B"/>
    <w:rsid w:val="00D865D3"/>
    <w:rsid w:val="00D87770"/>
    <w:rsid w:val="00D910F8"/>
    <w:rsid w:val="00D9178C"/>
    <w:rsid w:val="00D930FC"/>
    <w:rsid w:val="00D94F51"/>
    <w:rsid w:val="00D952E1"/>
    <w:rsid w:val="00D957BB"/>
    <w:rsid w:val="00D96B09"/>
    <w:rsid w:val="00D97D5C"/>
    <w:rsid w:val="00DA0242"/>
    <w:rsid w:val="00DA0506"/>
    <w:rsid w:val="00DA0D46"/>
    <w:rsid w:val="00DA499C"/>
    <w:rsid w:val="00DA4DD3"/>
    <w:rsid w:val="00DA6D4E"/>
    <w:rsid w:val="00DB00F3"/>
    <w:rsid w:val="00DB11DF"/>
    <w:rsid w:val="00DB1315"/>
    <w:rsid w:val="00DB5485"/>
    <w:rsid w:val="00DB7E57"/>
    <w:rsid w:val="00DC0709"/>
    <w:rsid w:val="00DC208D"/>
    <w:rsid w:val="00DC2BC4"/>
    <w:rsid w:val="00DC438A"/>
    <w:rsid w:val="00DC45D5"/>
    <w:rsid w:val="00DC6165"/>
    <w:rsid w:val="00DC69AC"/>
    <w:rsid w:val="00DC69CD"/>
    <w:rsid w:val="00DC7F6A"/>
    <w:rsid w:val="00DD0B77"/>
    <w:rsid w:val="00DD1E86"/>
    <w:rsid w:val="00DD2604"/>
    <w:rsid w:val="00DD3702"/>
    <w:rsid w:val="00DD4133"/>
    <w:rsid w:val="00DD4EE2"/>
    <w:rsid w:val="00DD6303"/>
    <w:rsid w:val="00DD6DAD"/>
    <w:rsid w:val="00DE19A4"/>
    <w:rsid w:val="00DE2026"/>
    <w:rsid w:val="00DE353A"/>
    <w:rsid w:val="00DE427F"/>
    <w:rsid w:val="00DE58E5"/>
    <w:rsid w:val="00DE7C5B"/>
    <w:rsid w:val="00DF16A9"/>
    <w:rsid w:val="00DF2A24"/>
    <w:rsid w:val="00DF34D6"/>
    <w:rsid w:val="00DF35EC"/>
    <w:rsid w:val="00DF637F"/>
    <w:rsid w:val="00DF6891"/>
    <w:rsid w:val="00DF6F7A"/>
    <w:rsid w:val="00E0087B"/>
    <w:rsid w:val="00E02847"/>
    <w:rsid w:val="00E04F96"/>
    <w:rsid w:val="00E07F5C"/>
    <w:rsid w:val="00E10B53"/>
    <w:rsid w:val="00E12DED"/>
    <w:rsid w:val="00E1385D"/>
    <w:rsid w:val="00E14449"/>
    <w:rsid w:val="00E1445D"/>
    <w:rsid w:val="00E15EFB"/>
    <w:rsid w:val="00E163DD"/>
    <w:rsid w:val="00E20F1B"/>
    <w:rsid w:val="00E21417"/>
    <w:rsid w:val="00E23471"/>
    <w:rsid w:val="00E24F41"/>
    <w:rsid w:val="00E25846"/>
    <w:rsid w:val="00E302E0"/>
    <w:rsid w:val="00E377C2"/>
    <w:rsid w:val="00E41C9B"/>
    <w:rsid w:val="00E42681"/>
    <w:rsid w:val="00E42DA3"/>
    <w:rsid w:val="00E43DE0"/>
    <w:rsid w:val="00E46E66"/>
    <w:rsid w:val="00E50F32"/>
    <w:rsid w:val="00E52301"/>
    <w:rsid w:val="00E52676"/>
    <w:rsid w:val="00E53B4A"/>
    <w:rsid w:val="00E541AE"/>
    <w:rsid w:val="00E566B8"/>
    <w:rsid w:val="00E56AA5"/>
    <w:rsid w:val="00E56EE7"/>
    <w:rsid w:val="00E60B19"/>
    <w:rsid w:val="00E60FA7"/>
    <w:rsid w:val="00E617B3"/>
    <w:rsid w:val="00E6285D"/>
    <w:rsid w:val="00E63536"/>
    <w:rsid w:val="00E64B7F"/>
    <w:rsid w:val="00E65065"/>
    <w:rsid w:val="00E67D40"/>
    <w:rsid w:val="00E70568"/>
    <w:rsid w:val="00E7254F"/>
    <w:rsid w:val="00E73284"/>
    <w:rsid w:val="00E738CA"/>
    <w:rsid w:val="00E748DA"/>
    <w:rsid w:val="00E76256"/>
    <w:rsid w:val="00E76F62"/>
    <w:rsid w:val="00E772C3"/>
    <w:rsid w:val="00E77A15"/>
    <w:rsid w:val="00E812AE"/>
    <w:rsid w:val="00E8221B"/>
    <w:rsid w:val="00E82A8F"/>
    <w:rsid w:val="00E82B59"/>
    <w:rsid w:val="00E83902"/>
    <w:rsid w:val="00E84101"/>
    <w:rsid w:val="00E84FC1"/>
    <w:rsid w:val="00E85769"/>
    <w:rsid w:val="00E87481"/>
    <w:rsid w:val="00E876C2"/>
    <w:rsid w:val="00E919A4"/>
    <w:rsid w:val="00E94032"/>
    <w:rsid w:val="00E96434"/>
    <w:rsid w:val="00EA1715"/>
    <w:rsid w:val="00EA1A65"/>
    <w:rsid w:val="00EA1C6D"/>
    <w:rsid w:val="00EA2F47"/>
    <w:rsid w:val="00EA4EAC"/>
    <w:rsid w:val="00EA620A"/>
    <w:rsid w:val="00EB0D4C"/>
    <w:rsid w:val="00EB0FEE"/>
    <w:rsid w:val="00EB1284"/>
    <w:rsid w:val="00EB1F9D"/>
    <w:rsid w:val="00EB39DC"/>
    <w:rsid w:val="00EB421F"/>
    <w:rsid w:val="00EB53F6"/>
    <w:rsid w:val="00EB5CB3"/>
    <w:rsid w:val="00EB7CD8"/>
    <w:rsid w:val="00EC008A"/>
    <w:rsid w:val="00EC1474"/>
    <w:rsid w:val="00EC2BC0"/>
    <w:rsid w:val="00EC351C"/>
    <w:rsid w:val="00EC4577"/>
    <w:rsid w:val="00EC59F6"/>
    <w:rsid w:val="00EC6029"/>
    <w:rsid w:val="00EC6799"/>
    <w:rsid w:val="00ED00B7"/>
    <w:rsid w:val="00ED0238"/>
    <w:rsid w:val="00ED09C0"/>
    <w:rsid w:val="00ED11D0"/>
    <w:rsid w:val="00ED24E2"/>
    <w:rsid w:val="00ED2729"/>
    <w:rsid w:val="00ED2E43"/>
    <w:rsid w:val="00ED51EE"/>
    <w:rsid w:val="00ED5FBA"/>
    <w:rsid w:val="00ED64F8"/>
    <w:rsid w:val="00EE3319"/>
    <w:rsid w:val="00EE358B"/>
    <w:rsid w:val="00EE4103"/>
    <w:rsid w:val="00EE4FBC"/>
    <w:rsid w:val="00EE5B65"/>
    <w:rsid w:val="00EE67EB"/>
    <w:rsid w:val="00EE7D29"/>
    <w:rsid w:val="00EF0551"/>
    <w:rsid w:val="00EF1004"/>
    <w:rsid w:val="00EF1AF4"/>
    <w:rsid w:val="00EF27D3"/>
    <w:rsid w:val="00EF4101"/>
    <w:rsid w:val="00EF4585"/>
    <w:rsid w:val="00EF513A"/>
    <w:rsid w:val="00F00355"/>
    <w:rsid w:val="00F0189F"/>
    <w:rsid w:val="00F037B6"/>
    <w:rsid w:val="00F04251"/>
    <w:rsid w:val="00F054A5"/>
    <w:rsid w:val="00F05C11"/>
    <w:rsid w:val="00F05FAC"/>
    <w:rsid w:val="00F06523"/>
    <w:rsid w:val="00F066F1"/>
    <w:rsid w:val="00F10562"/>
    <w:rsid w:val="00F11825"/>
    <w:rsid w:val="00F11BE8"/>
    <w:rsid w:val="00F132E7"/>
    <w:rsid w:val="00F1426A"/>
    <w:rsid w:val="00F150F6"/>
    <w:rsid w:val="00F1615C"/>
    <w:rsid w:val="00F16E66"/>
    <w:rsid w:val="00F200B2"/>
    <w:rsid w:val="00F20699"/>
    <w:rsid w:val="00F20ACF"/>
    <w:rsid w:val="00F210D6"/>
    <w:rsid w:val="00F21F60"/>
    <w:rsid w:val="00F2471D"/>
    <w:rsid w:val="00F277A4"/>
    <w:rsid w:val="00F326D9"/>
    <w:rsid w:val="00F333D8"/>
    <w:rsid w:val="00F35297"/>
    <w:rsid w:val="00F35543"/>
    <w:rsid w:val="00F36E6F"/>
    <w:rsid w:val="00F37221"/>
    <w:rsid w:val="00F37489"/>
    <w:rsid w:val="00F376E6"/>
    <w:rsid w:val="00F378E4"/>
    <w:rsid w:val="00F4054C"/>
    <w:rsid w:val="00F411F3"/>
    <w:rsid w:val="00F423F5"/>
    <w:rsid w:val="00F46CE2"/>
    <w:rsid w:val="00F46D9C"/>
    <w:rsid w:val="00F51B70"/>
    <w:rsid w:val="00F534D3"/>
    <w:rsid w:val="00F6038A"/>
    <w:rsid w:val="00F614ED"/>
    <w:rsid w:val="00F6292E"/>
    <w:rsid w:val="00F643F0"/>
    <w:rsid w:val="00F6628B"/>
    <w:rsid w:val="00F66E50"/>
    <w:rsid w:val="00F673B5"/>
    <w:rsid w:val="00F6743D"/>
    <w:rsid w:val="00F70878"/>
    <w:rsid w:val="00F7436B"/>
    <w:rsid w:val="00F76470"/>
    <w:rsid w:val="00F800BB"/>
    <w:rsid w:val="00F81FFF"/>
    <w:rsid w:val="00F823DC"/>
    <w:rsid w:val="00F84E6D"/>
    <w:rsid w:val="00F85180"/>
    <w:rsid w:val="00F865FB"/>
    <w:rsid w:val="00F90422"/>
    <w:rsid w:val="00F944F1"/>
    <w:rsid w:val="00FA0671"/>
    <w:rsid w:val="00FA2826"/>
    <w:rsid w:val="00FA3515"/>
    <w:rsid w:val="00FA523A"/>
    <w:rsid w:val="00FA5B5E"/>
    <w:rsid w:val="00FA6041"/>
    <w:rsid w:val="00FA72D0"/>
    <w:rsid w:val="00FA7599"/>
    <w:rsid w:val="00FB04B7"/>
    <w:rsid w:val="00FB0E3B"/>
    <w:rsid w:val="00FB22EA"/>
    <w:rsid w:val="00FB2C81"/>
    <w:rsid w:val="00FB3483"/>
    <w:rsid w:val="00FB4857"/>
    <w:rsid w:val="00FB4A9D"/>
    <w:rsid w:val="00FC0ED1"/>
    <w:rsid w:val="00FC14DA"/>
    <w:rsid w:val="00FC1B51"/>
    <w:rsid w:val="00FC2675"/>
    <w:rsid w:val="00FC3678"/>
    <w:rsid w:val="00FC69F1"/>
    <w:rsid w:val="00FD019B"/>
    <w:rsid w:val="00FD1A6C"/>
    <w:rsid w:val="00FD26E1"/>
    <w:rsid w:val="00FD36B9"/>
    <w:rsid w:val="00FD43B3"/>
    <w:rsid w:val="00FD55D1"/>
    <w:rsid w:val="00FD5D25"/>
    <w:rsid w:val="00FD625F"/>
    <w:rsid w:val="00FD68ED"/>
    <w:rsid w:val="00FD7101"/>
    <w:rsid w:val="00FD7F50"/>
    <w:rsid w:val="00FE0396"/>
    <w:rsid w:val="00FE0563"/>
    <w:rsid w:val="00FE2C97"/>
    <w:rsid w:val="00FE3A62"/>
    <w:rsid w:val="00FE3E6C"/>
    <w:rsid w:val="00FE7697"/>
    <w:rsid w:val="00FF001F"/>
    <w:rsid w:val="00FF18B1"/>
    <w:rsid w:val="00FF5AFC"/>
    <w:rsid w:val="00FF6600"/>
    <w:rsid w:val="00FF6D96"/>
    <w:rsid w:val="00FF7E1E"/>
  </w:rsids>
  <m:mathPr>
    <m:mathFont m:val="Cambria Math"/>
    <m:brkBin m:val="before"/>
    <m:brkBinSub m:val="--"/>
    <m:smallFrac/>
    <m:dispDef/>
    <m:lMargin m:val="0"/>
    <m:rMargin m:val="0"/>
    <m:defJc m:val="centerGroup"/>
    <m:wrapIndent m:val="1440"/>
    <m:intLim m:val="subSup"/>
    <m:naryLim m:val="undOvr"/>
  </m:mathPr>
  <w:themeFontLang w:eastAsia="zh-CN" w:val="hr-HR"/>
  <w:clrSchemeMapping w:followedHyperlink="followedHyperlink" w:hyperlink="hyperlink" w:accent6="accent6" w:accent5="accent5" w:accent4="accent4" w:accent3="accent3" w:accent2="accent2" w:accent1="accent1" w:t2="dark2" w:bg2="light2" w:t1="dark1" w:bg1="light1"/>
  <w:shapeDefaults>
    <o:shapedefaults v:ext="edit" spidmax="409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w:docDefaults>
    <w:rPrDefault>
      <w:rPr>
        <w:rFonts w:cstheme="minorBidi" w:eastAsiaTheme="minorHAnsi" w:hAnsiTheme="minorHAnsi" w:asciiTheme="minorHAnsi"/>
        <w:sz w:val="22"/>
        <w:szCs w:val="22"/>
        <w:lang w:bidi="ar-SA" w:eastAsia="en-US" w:val="en-US"/>
      </w:rPr>
    </w:rPrDefault>
    <w:pPrDefault>
      <w:pPr>
        <w:spacing w:lineRule="auto" w:line="276" w:after="200"/>
      </w:pPr>
    </w:pPrDefault>
  </w:docDefaults>
  <w:latentStyles w:count="267" w:defQFormat="false" w:defUnhideWhenUsed="true" w:defSemiHidden="true" w:defUIPriority="99" w:defLockedState="false">
    <w:lsdException w:qFormat="true" w:unhideWhenUsed="false" w:semiHidden="false" w:uiPriority="0" w:name="Normal"/>
    <w:lsdException w:qFormat="true" w:unhideWhenUsed="false" w:semiHidden="false" w:uiPriority="0" w:name="heading 1"/>
    <w:lsdException w:qFormat="true" w:uiPriority="0" w:name="heading 2"/>
    <w:lsdException w:qFormat="true" w:uiPriority="0" w:name="heading 3"/>
    <w:lsdException w:qFormat="true" w:uiPriority="9" w:name="heading 4"/>
    <w:lsdException w:qFormat="true" w:uiPriority="0" w:name="heading 5"/>
    <w:lsdException w:qFormat="true" w:uiPriority="0" w:name="heading 6"/>
    <w:lsdException w:qFormat="true" w:uiPriority="0" w:name="heading 7"/>
    <w:lsdException w:qFormat="true" w:uiPriority="0" w:name="heading 8"/>
    <w:lsdException w:qFormat="true" w:uiPriority="0" w:name="heading 9"/>
    <w:lsdException w:uiPriority="39" w:name="toc 1"/>
    <w:lsdException w:uiPriority="39" w:name="toc 2"/>
    <w:lsdException w:uiPriority="39" w:name="toc 3"/>
    <w:lsdException w:qFormat="true" w:name="caption"/>
    <w:lsdException w:uiPriority="0" w:name="footnote reference"/>
    <w:lsdException w:qFormat="true" w:name="List"/>
    <w:lsdException w:qFormat="true" w:uiPriority="0" w:name="List Bullet"/>
    <w:lsdException w:qFormat="true" w:uiPriority="0" w:name="List Number"/>
    <w:lsdException w:qFormat="true" w:name="List Bullet 2"/>
    <w:lsdException w:uiPriority="0" w:name="List Bullet 3"/>
    <w:lsdException w:uiPriority="0" w:name="List Bullet 4"/>
    <w:lsdException w:uiPriority="0" w:name="List Number 2"/>
    <w:lsdException w:uiPriority="0" w:name="List Number 3"/>
    <w:lsdException w:uiPriority="0" w:name="List Number 4"/>
    <w:lsdException w:uiPriority="0" w:name="List Number 5"/>
    <w:lsdException w:qFormat="true" w:unhideWhenUsed="false" w:semiHidden="false" w:uiPriority="10" w:name="Title"/>
    <w:lsdException w:uiPriority="1" w:name="Default Paragraph Font"/>
    <w:lsdException w:qFormat="true" w:name="List Continue"/>
    <w:lsdException w:qFormat="true" w:uiPriority="0" w:name="List Continue 2"/>
    <w:lsdException w:uiPriority="0" w:name="List Continue 3"/>
    <w:lsdException w:uiPriority="0" w:name="List Continue 4"/>
    <w:lsdException w:qFormat="true" w:unhideWhenUsed="false" w:semiHidden="false" w:uiPriority="11" w:name="Subtitle"/>
    <w:lsdException w:qFormat="true" w:uiPriority="22" w:name="Strong"/>
    <w:lsdException w:qFormat="true" w:unhideWhenUsed="false" w:semiHidden="false" w:uiPriority="20" w:name="Emphasis"/>
    <w:lsdException w:uiPriority="0" w:name="HTML Top of Form"/>
    <w:lsdException w:uiPriority="0" w:name="HTML Bottom of Form"/>
    <w:lsdException w:uiPriority="0" w:name="Table Grid 4"/>
    <w:lsdException w:unhideWhenUsed="false" w:semiHidden="false" w:uiPriority="0" w:name="Table Grid"/>
    <w:lsdException w:qFormat="true" w:uiPriority="0" w:name="No Spacing"/>
    <w:lsdException w:qFormat="true" w:uiPriority="34" w:name="List Paragraph"/>
    <w:lsdException w:uiPriority="29" w:name="Quote"/>
    <w:lsdException w:uiPriority="30" w:name="Intense Quote"/>
    <w:lsdException w:qFormat="true" w:uiPriority="19" w:name="Subtle Emphasis"/>
    <w:lsdException w:qFormat="true" w:uiPriority="21" w:name="Intense Emphasis"/>
    <w:lsdException w:qFormat="true" w:uiPriority="39" w:name="TOC Heading"/>
  </w:latentStyles>
  <w:style w:default="true" w:styleId="Normal" w:type="paragraph">
    <w:name w:val="Normal"/>
    <w:qFormat/>
    <w:rsid w:val="0007483D"/>
    <w:pPr>
      <w:spacing w:lineRule="auto" w:line="240" w:after="240"/>
    </w:pPr>
    <w:rPr>
      <w:rFonts w:hAnsi="Times New Roman" w:ascii="Times New Roman"/>
      <w:sz w:val="24"/>
      <w:szCs w:val="24"/>
      <w:lang w:val="hr-HR"/>
    </w:rPr>
  </w:style>
  <w:style w:styleId="Naslov1" w:type="paragraph">
    <w:name w:val="heading 1"/>
    <w:basedOn w:val="Normal"/>
    <w:next w:val="Normal"/>
    <w:link w:val="Naslov1Char"/>
    <w:unhideWhenUsed/>
    <w:qFormat/>
    <w:rsid w:val="00EB0D4C"/>
    <w:pPr>
      <w:keepNext/>
      <w:keepLines/>
      <w:spacing w:before="480"/>
      <w:outlineLvl w:val="0"/>
    </w:pPr>
    <w:rPr>
      <w:rFonts w:cstheme="majorBidi" w:eastAsiaTheme="majorEastAsia"/>
      <w:b/>
      <w:bCs/>
      <w:color w:themeShade="BF" w:themeColor="accent1" w:val="365F91"/>
      <w:sz w:val="28"/>
      <w:szCs w:val="28"/>
    </w:rPr>
  </w:style>
  <w:style w:styleId="Naslov2" w:type="paragraph">
    <w:name w:val="heading 2"/>
    <w:basedOn w:val="Normal"/>
    <w:next w:val="Normal"/>
    <w:link w:val="Naslov2Char"/>
    <w:unhideWhenUsed/>
    <w:qFormat/>
    <w:rsid w:val="00EB0D4C"/>
    <w:pPr>
      <w:keepNext/>
      <w:jc w:val="center"/>
      <w:outlineLvl w:val="1"/>
    </w:pPr>
    <w:rPr>
      <w:b/>
      <w:sz w:val="28"/>
      <w:szCs w:val="20"/>
    </w:rPr>
  </w:style>
  <w:style w:styleId="Naslov3" w:type="paragraph">
    <w:name w:val="heading 3"/>
    <w:basedOn w:val="Normal"/>
    <w:next w:val="Normal"/>
    <w:link w:val="Naslov3Char"/>
    <w:unhideWhenUsed/>
    <w:qFormat/>
    <w:rsid w:val="00EB0D4C"/>
    <w:pPr>
      <w:keepNext/>
      <w:keepLines/>
      <w:spacing w:before="200"/>
      <w:ind w:hanging="432" w:left="720"/>
      <w:outlineLvl w:val="2"/>
    </w:pPr>
    <w:rPr>
      <w:rFonts w:cstheme="majorBidi" w:eastAsiaTheme="majorEastAsia"/>
      <w:b/>
      <w:bCs/>
      <w:color w:themeColor="accent1" w:val="4F81BD"/>
    </w:rPr>
  </w:style>
  <w:style w:styleId="Naslov4" w:type="paragraph">
    <w:name w:val="heading 4"/>
    <w:basedOn w:val="Normal"/>
    <w:next w:val="Normal"/>
    <w:link w:val="Naslov4Char"/>
    <w:uiPriority w:val="9"/>
    <w:unhideWhenUsed/>
    <w:qFormat/>
    <w:rsid w:val="00EB0D4C"/>
    <w:pPr>
      <w:keepNext/>
      <w:keepLines/>
      <w:spacing w:before="200"/>
      <w:ind w:hanging="144" w:left="864"/>
      <w:outlineLvl w:val="3"/>
    </w:pPr>
    <w:rPr>
      <w:rFonts w:cstheme="majorBidi" w:eastAsiaTheme="majorEastAsia" w:hAnsiTheme="majorHAnsi" w:asciiTheme="majorHAnsi"/>
      <w:b/>
      <w:bCs/>
      <w:i/>
      <w:iCs/>
      <w:color w:themeColor="accent1" w:val="4F81BD"/>
    </w:rPr>
  </w:style>
  <w:style w:styleId="Naslov5" w:type="paragraph">
    <w:name w:val="heading 5"/>
    <w:basedOn w:val="Normal"/>
    <w:next w:val="Normal"/>
    <w:link w:val="Naslov5Char"/>
    <w:qFormat/>
    <w:rsid w:val="00EB0D4C"/>
    <w:pPr>
      <w:spacing w:after="0" w:before="120"/>
      <w:ind w:hanging="432" w:left="1008"/>
      <w:outlineLvl w:val="4"/>
    </w:pPr>
    <w:rPr>
      <w:rFonts w:eastAsia="Times New Roman" w:hAnsi="Arial" w:ascii="Arial"/>
      <w:noProof/>
      <w:kern w:val="22"/>
      <w:sz w:val="22"/>
      <w:lang w:eastAsia="hr-HR"/>
    </w:rPr>
  </w:style>
  <w:style w:styleId="Naslov6" w:type="paragraph">
    <w:name w:val="heading 6"/>
    <w:basedOn w:val="Normal"/>
    <w:next w:val="Normal"/>
    <w:link w:val="Naslov6Char"/>
    <w:rsid w:val="00EB0D4C"/>
    <w:pPr>
      <w:spacing w:after="0" w:before="120"/>
      <w:ind w:hanging="432" w:left="1152"/>
      <w:outlineLvl w:val="5"/>
    </w:pPr>
    <w:rPr>
      <w:rFonts w:eastAsia="Times New Roman" w:hAnsi="Arial" w:ascii="Arial"/>
      <w:i/>
      <w:noProof/>
      <w:kern w:val="22"/>
      <w:sz w:val="22"/>
      <w:lang w:eastAsia="hr-HR"/>
    </w:rPr>
  </w:style>
  <w:style w:styleId="Naslov7" w:type="paragraph">
    <w:name w:val="heading 7"/>
    <w:basedOn w:val="Normal"/>
    <w:next w:val="Normal"/>
    <w:link w:val="Naslov7Char"/>
    <w:rsid w:val="00EB0D4C"/>
    <w:pPr>
      <w:spacing w:after="0" w:before="120"/>
      <w:ind w:hanging="288" w:left="1296"/>
      <w:outlineLvl w:val="6"/>
    </w:pPr>
    <w:rPr>
      <w:rFonts w:eastAsia="Times New Roman" w:hAnsi="Arial" w:ascii="Arial"/>
      <w:noProof/>
      <w:kern w:val="20"/>
      <w:sz w:val="22"/>
      <w:lang w:eastAsia="hr-HR"/>
    </w:rPr>
  </w:style>
  <w:style w:styleId="Naslov8" w:type="paragraph">
    <w:name w:val="heading 8"/>
    <w:basedOn w:val="Normal"/>
    <w:next w:val="Normal"/>
    <w:link w:val="Naslov8Char"/>
    <w:rsid w:val="00EB0D4C"/>
    <w:pPr>
      <w:spacing w:after="0" w:before="120"/>
      <w:ind w:hanging="432" w:left="1440"/>
      <w:outlineLvl w:val="7"/>
    </w:pPr>
    <w:rPr>
      <w:rFonts w:eastAsia="Times New Roman" w:hAnsi="Arial" w:ascii="Arial"/>
      <w:i/>
      <w:noProof/>
      <w:kern w:val="20"/>
      <w:sz w:val="22"/>
      <w:lang w:eastAsia="hr-HR"/>
    </w:rPr>
  </w:style>
  <w:style w:styleId="Naslov9" w:type="paragraph">
    <w:name w:val="heading 9"/>
    <w:basedOn w:val="Normal"/>
    <w:next w:val="Normal"/>
    <w:link w:val="Naslov9Char"/>
    <w:rsid w:val="00EB0D4C"/>
    <w:pPr>
      <w:spacing w:after="0" w:before="120"/>
      <w:ind w:hanging="144" w:left="1584"/>
      <w:outlineLvl w:val="8"/>
    </w:pPr>
    <w:rPr>
      <w:rFonts w:eastAsia="Times New Roman" w:hAnsi="Arial" w:ascii="Arial"/>
      <w:i/>
      <w:noProof/>
      <w:kern w:val="18"/>
      <w:sz w:val="18"/>
      <w:lang w:eastAsia="hr-HR"/>
    </w:rPr>
  </w:style>
  <w:style w:default="true" w:styleId="Zadanifontodlomka" w:type="character">
    <w:name w:val="Default Paragraph Font"/>
    <w:uiPriority w:val="1"/>
    <w:semiHidden/>
    <w:unhideWhenUsed/>
  </w:style>
  <w:style w:default="true" w:styleId="Obinatablica" w:type="table">
    <w:name w:val="Normal Table"/>
    <w:uiPriority w:val="99"/>
    <w:semiHidden/>
    <w:unhideWhenUsed/>
    <w:tblPr>
      <w:tblInd w:type="dxa" w:w="0"/>
      <w:tblCellMar>
        <w:top w:type="dxa" w:w="0"/>
        <w:left w:type="dxa" w:w="108"/>
        <w:bottom w:type="dxa" w:w="0"/>
        <w:right w:type="dxa" w:w="108"/>
      </w:tblCellMar>
    </w:tblPr>
  </w:style>
  <w:style w:default="true" w:styleId="Bezpopisa" w:type="numbering">
    <w:name w:val="No List"/>
    <w:uiPriority w:val="99"/>
    <w:semiHidden/>
    <w:unhideWhenUsed/>
  </w:style>
  <w:style w:customStyle="true" w:styleId="ABCNaslov" w:type="paragraph">
    <w:name w:val="ABC_Naslov"/>
    <w:basedOn w:val="Normal"/>
    <w:next w:val="Normal"/>
    <w:link w:val="ABCNaslovChar"/>
    <w:qFormat/>
    <w:rsid w:val="00EB0D4C"/>
    <w:pPr>
      <w:keepNext/>
      <w:spacing w:after="480" w:before="480"/>
      <w:jc w:val="center"/>
    </w:pPr>
    <w:rPr>
      <w:caps/>
      <w:spacing w:val="100"/>
    </w:rPr>
  </w:style>
  <w:style w:customStyle="true" w:styleId="abcNaslov0" w:type="paragraph">
    <w:name w:val="abc_Naslov"/>
    <w:basedOn w:val="Normal"/>
    <w:next w:val="NormaleSPIS"/>
    <w:link w:val="abcNaslovChar0"/>
    <w:qFormat/>
    <w:rsid w:val="00EB0D4C"/>
    <w:pPr>
      <w:keepNext/>
      <w:spacing w:after="480" w:before="480"/>
      <w:jc w:val="center"/>
    </w:pPr>
    <w:rPr>
      <w:spacing w:val="100"/>
    </w:rPr>
  </w:style>
  <w:style w:customStyle="true" w:styleId="Naslov1Char" w:type="character">
    <w:name w:val="Naslov 1 Char"/>
    <w:basedOn w:val="Zadanifontodlomka"/>
    <w:link w:val="Naslov1"/>
    <w:rsid w:val="00EB0D4C"/>
    <w:rPr>
      <w:rFonts w:cstheme="majorBidi" w:eastAsiaTheme="majorEastAsia" w:hAnsi="Times New Roman" w:ascii="Times New Roman"/>
      <w:b/>
      <w:bCs/>
      <w:color w:themeShade="BF" w:themeColor="accent1" w:val="365F91"/>
      <w:sz w:val="28"/>
      <w:szCs w:val="28"/>
      <w:lang w:val="hr-HR"/>
    </w:rPr>
  </w:style>
  <w:style w:customStyle="true" w:styleId="Naslov2Char" w:type="character">
    <w:name w:val="Naslov 2 Char"/>
    <w:basedOn w:val="Zadanifontodlomka"/>
    <w:link w:val="Naslov2"/>
    <w:rsid w:val="00EB0D4C"/>
    <w:rPr>
      <w:rFonts w:hAnsi="Times New Roman" w:ascii="Times New Roman"/>
      <w:b/>
      <w:sz w:val="28"/>
      <w:szCs w:val="20"/>
      <w:lang w:val="hr-HR"/>
    </w:rPr>
  </w:style>
  <w:style w:customStyle="true" w:styleId="Naslov3Char" w:type="character">
    <w:name w:val="Naslov 3 Char"/>
    <w:basedOn w:val="Zadanifontodlomka"/>
    <w:link w:val="Naslov3"/>
    <w:rsid w:val="00EB0D4C"/>
    <w:rPr>
      <w:rFonts w:cstheme="majorBidi" w:eastAsiaTheme="majorEastAsia" w:hAnsi="Times New Roman" w:ascii="Times New Roman"/>
      <w:b/>
      <w:bCs/>
      <w:color w:themeColor="accent1" w:val="4F81BD"/>
      <w:sz w:val="24"/>
      <w:szCs w:val="24"/>
      <w:lang w:val="hr-HR"/>
    </w:rPr>
  </w:style>
  <w:style w:customStyle="true" w:styleId="Naslov4Char" w:type="character">
    <w:name w:val="Naslov 4 Char"/>
    <w:basedOn w:val="Zadanifontodlomka"/>
    <w:link w:val="Naslov4"/>
    <w:uiPriority w:val="9"/>
    <w:rsid w:val="00EB0D4C"/>
    <w:rPr>
      <w:rFonts w:cstheme="majorBidi" w:eastAsiaTheme="majorEastAsia" w:hAnsiTheme="majorHAnsi" w:asciiTheme="majorHAnsi"/>
      <w:b/>
      <w:bCs/>
      <w:i/>
      <w:iCs/>
      <w:color w:themeColor="accent1" w:val="4F81BD"/>
      <w:sz w:val="24"/>
      <w:szCs w:val="24"/>
      <w:lang w:val="hr-HR"/>
    </w:rPr>
  </w:style>
  <w:style w:styleId="Tekstbalonia" w:type="paragraph">
    <w:name w:val="Balloon Text"/>
    <w:basedOn w:val="Normal"/>
    <w:link w:val="TekstbaloniaChar"/>
    <w:uiPriority w:val="99"/>
    <w:unhideWhenUsed/>
    <w:rsid w:val="00551CB3"/>
    <w:rPr>
      <w:rFonts w:cs="Tahoma" w:hAnsi="Tahoma" w:ascii="Tahoma"/>
      <w:sz w:val="16"/>
      <w:szCs w:val="16"/>
    </w:rPr>
  </w:style>
  <w:style w:customStyle="true" w:styleId="TekstbaloniaChar" w:type="character">
    <w:name w:val="Tekst balončića Char"/>
    <w:basedOn w:val="Zadanifontodlomka"/>
    <w:link w:val="Tekstbalonia"/>
    <w:uiPriority w:val="99"/>
    <w:rsid w:val="00551CB3"/>
    <w:rPr>
      <w:rFonts w:cs="Tahoma" w:hAnsi="Tahoma" w:ascii="Tahoma"/>
      <w:sz w:val="16"/>
      <w:szCs w:val="16"/>
      <w:lang w:val="hr-HR"/>
    </w:rPr>
  </w:style>
  <w:style w:customStyle="true" w:styleId="Adresazaslanje" w:type="paragraph">
    <w:name w:val="Adresa za slanje"/>
    <w:basedOn w:val="Normal"/>
    <w:qFormat/>
    <w:rsid w:val="00EB0D4C"/>
    <w:pPr>
      <w:spacing w:after="120"/>
      <w:ind w:left="4820"/>
    </w:pPr>
    <w:rPr>
      <w:noProof/>
    </w:rPr>
  </w:style>
  <w:style w:styleId="Tijeloteksta3" w:type="paragraph">
    <w:name w:val="Body Text 3"/>
    <w:basedOn w:val="Normal"/>
    <w:link w:val="Tijeloteksta3Char"/>
    <w:uiPriority w:val="99"/>
    <w:rsid w:val="00551CB3"/>
    <w:pPr>
      <w:numPr>
        <w:numId w:val="4"/>
      </w:numPr>
      <w:spacing w:after="120"/>
    </w:pPr>
    <w:rPr>
      <w:sz w:val="16"/>
      <w:szCs w:val="16"/>
    </w:rPr>
  </w:style>
  <w:style w:customStyle="true" w:styleId="Tijeloteksta3Char" w:type="character">
    <w:name w:val="Tijelo teksta 3 Char"/>
    <w:basedOn w:val="Zadanifontodlomka"/>
    <w:link w:val="Tijeloteksta3"/>
    <w:uiPriority w:val="99"/>
    <w:rsid w:val="00551CB3"/>
    <w:rPr>
      <w:rFonts w:hAnsi="Times New Roman" w:ascii="Times New Roman"/>
      <w:sz w:val="16"/>
      <w:szCs w:val="16"/>
      <w:lang w:val="hr-HR"/>
    </w:rPr>
  </w:style>
  <w:style w:customStyle="true" w:styleId="DatumPisanja" w:type="paragraph">
    <w:name w:val="DatumPisanja"/>
    <w:basedOn w:val="Normal"/>
    <w:next w:val="Sudac"/>
    <w:link w:val="DatumPisanjaChar"/>
    <w:qFormat/>
    <w:rsid w:val="00EB0D4C"/>
    <w:pPr>
      <w:spacing w:after="400" w:before="240"/>
      <w:jc w:val="center"/>
    </w:pPr>
  </w:style>
  <w:style w:customStyle="true" w:styleId="DatumPisanjaChar" w:type="character">
    <w:name w:val="DatumPisanja Char"/>
    <w:basedOn w:val="Zadanifontodlomka"/>
    <w:link w:val="DatumPisanja"/>
    <w:rsid w:val="00EB0D4C"/>
    <w:rPr>
      <w:rFonts w:hAnsi="Times New Roman" w:ascii="Times New Roman"/>
      <w:sz w:val="24"/>
      <w:szCs w:val="24"/>
      <w:lang w:val="hr-HR"/>
    </w:rPr>
  </w:style>
  <w:style w:customStyle="true" w:styleId="Dostaviti" w:type="paragraph">
    <w:name w:val="Dostaviti"/>
    <w:basedOn w:val="Normal"/>
    <w:link w:val="DostavitiChar"/>
    <w:qFormat/>
    <w:rsid w:val="00EB0D4C"/>
    <w:pPr>
      <w:numPr>
        <w:numId w:val="19"/>
      </w:numPr>
      <w:spacing w:after="0"/>
      <w:contextualSpacing/>
    </w:pPr>
    <w:rPr>
      <w:noProof/>
      <w:sz w:val="20"/>
    </w:rPr>
  </w:style>
  <w:style w:customStyle="true" w:styleId="DostavitiChar" w:type="character">
    <w:name w:val="Dostaviti Char"/>
    <w:basedOn w:val="Zadanifontodlomka"/>
    <w:link w:val="Dostaviti"/>
    <w:rsid w:val="00EB0D4C"/>
    <w:rPr>
      <w:rFonts w:hAnsi="Times New Roman" w:ascii="Times New Roman"/>
      <w:noProof/>
      <w:sz w:val="20"/>
      <w:szCs w:val="24"/>
      <w:lang w:val="hr-HR"/>
    </w:rPr>
  </w:style>
  <w:style w:styleId="Istaknuto" w:type="character">
    <w:name w:val="Emphasis"/>
    <w:basedOn w:val="Zadanifontodlomka"/>
    <w:uiPriority w:val="20"/>
    <w:rsid w:val="00551CB3"/>
    <w:rPr>
      <w:i/>
      <w:iCs/>
    </w:rPr>
  </w:style>
  <w:style w:styleId="Adresaomotnice" w:type="paragraph">
    <w:name w:val="envelope address"/>
    <w:basedOn w:val="Normal"/>
    <w:uiPriority w:val="99"/>
    <w:semiHidden/>
    <w:unhideWhenUsed/>
    <w:rsid w:val="00551CB3"/>
    <w:pPr>
      <w:framePr w:hRule="exact" w:yAlign="bottom" w:xAlign="center" w:hAnchor="page" w:wrap="auto" w:hSpace="180" w:h="1980" w:w="7920"/>
      <w:ind w:left="2880"/>
    </w:pPr>
    <w:rPr>
      <w:rFonts w:cstheme="majorBidi" w:eastAsiaTheme="majorEastAsia" w:hAnsiTheme="majorHAnsi" w:asciiTheme="majorHAnsi"/>
    </w:rPr>
  </w:style>
  <w:style w:customStyle="true" w:styleId="eSPISCCParagraphDefaultFont" w:type="character">
    <w:name w:val="eSPIS_CC_Paragraph Default Font"/>
    <w:basedOn w:val="NormaleSPISChar"/>
    <w:rsid w:val="00EB0D4C"/>
    <w:rPr>
      <w:rFonts w:cs="Times New Roman" w:eastAsia="Times New Roman" w:hAnsi="Times New Roman" w:ascii="Times New Roman"/>
      <w:noProof/>
      <w:color w:val="auto"/>
      <w:sz w:val="24"/>
      <w:szCs w:val="24"/>
      <w:bdr w:space="0" w:sz="0" w:color="auto" w:val="none"/>
      <w:shd w:fill="auto" w:color="auto" w:val="clear"/>
      <w:lang w:eastAsia="hr-HR" w:val="hr-HR"/>
    </w:rPr>
  </w:style>
  <w:style w:customStyle="true" w:styleId="FiksniRH" w:type="paragraph">
    <w:name w:val="Fiksni RH"/>
    <w:basedOn w:val="Normal"/>
    <w:next w:val="SudNaziv"/>
    <w:rsid w:val="00EB0D4C"/>
    <w:pPr>
      <w:spacing w:after="120" w:before="600"/>
    </w:pPr>
    <w:rPr>
      <w:b/>
      <w:caps/>
    </w:rPr>
  </w:style>
  <w:style w:styleId="Podnoje" w:type="paragraph">
    <w:name w:val="footer"/>
    <w:basedOn w:val="Normal"/>
    <w:link w:val="PodnojeChar"/>
    <w:uiPriority w:val="99"/>
    <w:unhideWhenUsed/>
    <w:rsid w:val="00EB0D4C"/>
    <w:pPr>
      <w:tabs>
        <w:tab w:pos="9072" w:val="right"/>
      </w:tabs>
      <w:spacing w:after="0"/>
      <w:jc w:val="right"/>
    </w:pPr>
    <w:rPr>
      <w:noProof/>
    </w:rPr>
  </w:style>
  <w:style w:customStyle="true" w:styleId="PodnojeChar" w:type="character">
    <w:name w:val="Podnožje Char"/>
    <w:basedOn w:val="Zadanifontodlomka"/>
    <w:link w:val="Podnoje"/>
    <w:uiPriority w:val="99"/>
    <w:rsid w:val="00EB0D4C"/>
    <w:rPr>
      <w:rFonts w:hAnsi="Times New Roman" w:ascii="Times New Roman"/>
      <w:noProof/>
      <w:sz w:val="24"/>
      <w:szCs w:val="24"/>
      <w:lang w:val="hr-HR"/>
    </w:rPr>
  </w:style>
  <w:style w:customStyle="true" w:styleId="GrafListkrui" w:type="numbering">
    <w:name w:val="GrafList_kružić"/>
    <w:uiPriority w:val="99"/>
    <w:rsid w:val="00551CB3"/>
    <w:pPr>
      <w:numPr>
        <w:numId w:val="5"/>
      </w:numPr>
    </w:pPr>
  </w:style>
  <w:style w:customStyle="true" w:styleId="GrafListkruiQS" w:type="paragraph">
    <w:name w:val="GrafList_kružić_QS"/>
    <w:basedOn w:val="Normal"/>
    <w:link w:val="GrafListkruiQSChar"/>
    <w:rsid w:val="00EB0D4C"/>
    <w:pPr>
      <w:numPr>
        <w:numId w:val="20"/>
      </w:numPr>
      <w:spacing w:after="0" w:before="120"/>
    </w:pPr>
    <w:rPr>
      <w:rFonts w:eastAsia="Times New Roman"/>
      <w:lang w:eastAsia="hr-HR"/>
    </w:rPr>
  </w:style>
  <w:style w:customStyle="true" w:styleId="GrafListkruiQSChar" w:type="character">
    <w:name w:val="GrafList_kružić_QS Char"/>
    <w:basedOn w:val="Zadanifontodlomka"/>
    <w:link w:val="GrafListkruiQS"/>
    <w:rsid w:val="00EB0D4C"/>
    <w:rPr>
      <w:rFonts w:eastAsia="Times New Roman" w:hAnsi="Times New Roman" w:ascii="Times New Roman"/>
      <w:sz w:val="24"/>
      <w:szCs w:val="24"/>
      <w:lang w:eastAsia="hr-HR" w:val="hr-HR"/>
    </w:rPr>
  </w:style>
  <w:style w:customStyle="true" w:styleId="GrafListstar" w:type="numbering">
    <w:name w:val="GrafList_star"/>
    <w:uiPriority w:val="99"/>
    <w:rsid w:val="00551CB3"/>
    <w:pPr>
      <w:numPr>
        <w:numId w:val="6"/>
      </w:numPr>
    </w:pPr>
  </w:style>
  <w:style w:customStyle="true" w:styleId="GrafListstarQS" w:type="paragraph">
    <w:name w:val="GrafList_star_QS"/>
    <w:basedOn w:val="Normal"/>
    <w:link w:val="GrafListstarQSChar"/>
    <w:rsid w:val="00EB0D4C"/>
    <w:pPr>
      <w:numPr>
        <w:numId w:val="21"/>
      </w:numPr>
      <w:spacing w:after="0" w:before="120"/>
    </w:pPr>
    <w:rPr>
      <w:rFonts w:eastAsia="Times New Roman"/>
      <w:lang w:eastAsia="hr-HR"/>
    </w:rPr>
  </w:style>
  <w:style w:customStyle="true" w:styleId="GrafListstarQSChar" w:type="character">
    <w:name w:val="GrafList_star_QS Char"/>
    <w:basedOn w:val="Zadanifontodlomka"/>
    <w:link w:val="GrafListstarQS"/>
    <w:rsid w:val="00EB0D4C"/>
    <w:rPr>
      <w:rFonts w:eastAsia="Times New Roman" w:hAnsi="Times New Roman" w:ascii="Times New Roman"/>
      <w:sz w:val="24"/>
      <w:szCs w:val="24"/>
      <w:lang w:eastAsia="hr-HR" w:val="hr-HR"/>
    </w:rPr>
  </w:style>
  <w:style w:customStyle="true" w:styleId="GrbRH" w:type="paragraph">
    <w:name w:val="GrbRH"/>
    <w:basedOn w:val="Normal"/>
    <w:rsid w:val="00EB0D4C"/>
    <w:pPr>
      <w:spacing w:after="60"/>
    </w:pPr>
    <w:rPr>
      <w:noProof/>
      <w:sz w:val="16"/>
      <w:szCs w:val="16"/>
    </w:rPr>
  </w:style>
  <w:style w:styleId="Zaglavlje" w:type="paragraph">
    <w:name w:val="header"/>
    <w:basedOn w:val="Normal"/>
    <w:link w:val="ZaglavljeChar"/>
    <w:uiPriority w:val="99"/>
    <w:unhideWhenUsed/>
    <w:rsid w:val="00EB0D4C"/>
    <w:pPr>
      <w:tabs>
        <w:tab w:pos="9072" w:val="right"/>
      </w:tabs>
      <w:spacing w:after="480"/>
      <w:jc w:val="right"/>
    </w:pPr>
    <w:rPr>
      <w:noProof/>
    </w:rPr>
  </w:style>
  <w:style w:customStyle="true" w:styleId="ZaglavljeChar" w:type="character">
    <w:name w:val="Zaglavlje Char"/>
    <w:basedOn w:val="Zadanifontodlomka"/>
    <w:link w:val="Zaglavlje"/>
    <w:uiPriority w:val="99"/>
    <w:rsid w:val="00EB0D4C"/>
    <w:rPr>
      <w:rFonts w:hAnsi="Times New Roman" w:ascii="Times New Roman"/>
      <w:noProof/>
      <w:sz w:val="24"/>
      <w:szCs w:val="24"/>
      <w:lang w:val="hr-HR"/>
    </w:rPr>
  </w:style>
  <w:style w:styleId="Jakoisticanje" w:type="character">
    <w:name w:val="Intense Emphasis"/>
    <w:basedOn w:val="Zadanifontodlomka"/>
    <w:uiPriority w:val="21"/>
    <w:qFormat/>
    <w:rsid w:val="00551CB3"/>
    <w:rPr>
      <w:b/>
      <w:bCs/>
      <w:i/>
      <w:iCs/>
      <w:color w:themeColor="accent1" w:val="4F81BD"/>
    </w:rPr>
  </w:style>
  <w:style w:styleId="Naglaencitat" w:type="paragraph">
    <w:name w:val="Intense Quote"/>
    <w:basedOn w:val="Normal"/>
    <w:next w:val="Normal"/>
    <w:link w:val="NaglaencitatChar"/>
    <w:uiPriority w:val="30"/>
    <w:rsid w:val="00551CB3"/>
    <w:pPr>
      <w:pBdr>
        <w:bottom w:space="4" w:sz="4" w:themeColor="accent1" w:color="4F81BD" w:val="single"/>
      </w:pBdr>
      <w:spacing w:after="280" w:before="200"/>
      <w:ind w:right="936" w:left="936"/>
    </w:pPr>
    <w:rPr>
      <w:b/>
      <w:bCs/>
      <w:i/>
      <w:iCs/>
      <w:color w:themeColor="accent1" w:val="4F81BD"/>
    </w:rPr>
  </w:style>
  <w:style w:customStyle="true" w:styleId="NaglaencitatChar" w:type="character">
    <w:name w:val="Naglašen citat Char"/>
    <w:basedOn w:val="Zadanifontodlomka"/>
    <w:link w:val="Naglaencitat"/>
    <w:uiPriority w:val="30"/>
    <w:rsid w:val="00551CB3"/>
    <w:rPr>
      <w:rFonts w:hAnsi="Times New Roman" w:ascii="Times New Roman"/>
      <w:b/>
      <w:bCs/>
      <w:i/>
      <w:iCs/>
      <w:color w:themeColor="accent1" w:val="4F81BD"/>
      <w:sz w:val="24"/>
      <w:szCs w:val="24"/>
      <w:lang w:val="hr-HR"/>
    </w:rPr>
  </w:style>
  <w:style w:styleId="Popis" w:type="paragraph">
    <w:name w:val="List"/>
    <w:basedOn w:val="NormalDefault"/>
    <w:uiPriority w:val="99"/>
    <w:rsid w:val="00EB0D4C"/>
    <w:pPr>
      <w:spacing w:after="0" w:before="120"/>
      <w:ind w:left="567"/>
    </w:pPr>
  </w:style>
  <w:style w:styleId="Popis2" w:type="paragraph">
    <w:name w:val="List 2"/>
    <w:basedOn w:val="NormalDefault"/>
    <w:uiPriority w:val="99"/>
    <w:rsid w:val="00EB0D4C"/>
    <w:pPr>
      <w:spacing w:after="0" w:before="120"/>
      <w:ind w:left="851"/>
    </w:pPr>
  </w:style>
  <w:style w:styleId="Popis3" w:type="paragraph">
    <w:name w:val="List 3"/>
    <w:basedOn w:val="NormalDefault"/>
    <w:uiPriority w:val="99"/>
    <w:rsid w:val="00EB0D4C"/>
    <w:pPr>
      <w:spacing w:after="0" w:before="120"/>
      <w:ind w:left="1134"/>
    </w:pPr>
  </w:style>
  <w:style w:styleId="Popis4" w:type="paragraph">
    <w:name w:val="List 4"/>
    <w:basedOn w:val="NormalDefault"/>
    <w:uiPriority w:val="99"/>
    <w:rsid w:val="00EB0D4C"/>
    <w:pPr>
      <w:spacing w:after="0" w:before="120"/>
      <w:ind w:left="1418"/>
    </w:pPr>
  </w:style>
  <w:style w:styleId="Popis5" w:type="paragraph">
    <w:name w:val="List 5"/>
    <w:basedOn w:val="NormalDefault"/>
    <w:uiPriority w:val="99"/>
    <w:rsid w:val="00EB0D4C"/>
    <w:pPr>
      <w:spacing w:after="0" w:before="120"/>
      <w:ind w:left="1701"/>
    </w:pPr>
  </w:style>
  <w:style w:styleId="Grafikeoznake" w:type="paragraph">
    <w:name w:val="List Bullet"/>
    <w:basedOn w:val="NormalDefault"/>
    <w:rsid w:val="00EB0D4C"/>
    <w:pPr>
      <w:numPr>
        <w:numId w:val="22"/>
      </w:numPr>
      <w:spacing w:after="0" w:before="120"/>
    </w:pPr>
  </w:style>
  <w:style w:styleId="Grafikeoznake2" w:type="paragraph">
    <w:name w:val="List Bullet 2"/>
    <w:basedOn w:val="NormalDefault"/>
    <w:uiPriority w:val="99"/>
    <w:rsid w:val="00EB0D4C"/>
    <w:pPr>
      <w:numPr>
        <w:numId w:val="23"/>
      </w:numPr>
      <w:spacing w:after="0" w:before="120"/>
    </w:pPr>
  </w:style>
  <w:style w:styleId="Grafikeoznake3" w:type="paragraph">
    <w:name w:val="List Bullet 3"/>
    <w:basedOn w:val="NormalDefault"/>
    <w:rsid w:val="00EB0D4C"/>
    <w:pPr>
      <w:numPr>
        <w:numId w:val="24"/>
      </w:numPr>
      <w:spacing w:after="0" w:before="120"/>
    </w:pPr>
  </w:style>
  <w:style w:styleId="Grafikeoznake4" w:type="paragraph">
    <w:name w:val="List Bullet 4"/>
    <w:basedOn w:val="NormalDefault"/>
    <w:rsid w:val="00EB0D4C"/>
    <w:pPr>
      <w:numPr>
        <w:numId w:val="25"/>
      </w:numPr>
      <w:spacing w:after="0" w:before="120"/>
    </w:pPr>
  </w:style>
  <w:style w:styleId="Grafikeoznake5" w:type="paragraph">
    <w:name w:val="List Bullet 5"/>
    <w:basedOn w:val="NormalDefault"/>
    <w:uiPriority w:val="99"/>
    <w:rsid w:val="00EB0D4C"/>
    <w:pPr>
      <w:numPr>
        <w:numId w:val="26"/>
      </w:numPr>
      <w:spacing w:after="0" w:before="120"/>
    </w:pPr>
  </w:style>
  <w:style w:styleId="Nastavakpopisa" w:type="paragraph">
    <w:name w:val="List Continue"/>
    <w:basedOn w:val="NormalDefault"/>
    <w:uiPriority w:val="99"/>
    <w:rsid w:val="00EB0D4C"/>
    <w:pPr>
      <w:spacing w:after="0" w:before="60"/>
      <w:ind w:left="851"/>
    </w:pPr>
  </w:style>
  <w:style w:styleId="Nastavakpopisa2" w:type="paragraph">
    <w:name w:val="List Continue 2"/>
    <w:basedOn w:val="NormalDefault"/>
    <w:rsid w:val="00EB0D4C"/>
    <w:pPr>
      <w:spacing w:after="0" w:before="60"/>
      <w:ind w:left="1134"/>
    </w:pPr>
  </w:style>
  <w:style w:styleId="Nastavakpopisa3" w:type="paragraph">
    <w:name w:val="List Continue 3"/>
    <w:basedOn w:val="NormalDefault"/>
    <w:rsid w:val="00EB0D4C"/>
    <w:pPr>
      <w:spacing w:after="0" w:before="60"/>
      <w:ind w:left="1418"/>
    </w:pPr>
  </w:style>
  <w:style w:styleId="Nastavakpopisa4" w:type="paragraph">
    <w:name w:val="List Continue 4"/>
    <w:basedOn w:val="NormalDefault"/>
    <w:rsid w:val="00EB0D4C"/>
    <w:pPr>
      <w:spacing w:after="0" w:before="60"/>
      <w:ind w:left="1701"/>
    </w:pPr>
  </w:style>
  <w:style w:styleId="Nastavakpopisa5" w:type="paragraph">
    <w:name w:val="List Continue 5"/>
    <w:basedOn w:val="NormalDefault"/>
    <w:uiPriority w:val="99"/>
    <w:rsid w:val="00EB0D4C"/>
    <w:pPr>
      <w:spacing w:after="0" w:before="60"/>
      <w:ind w:left="1985"/>
    </w:pPr>
  </w:style>
  <w:style w:styleId="Brojevi" w:type="paragraph">
    <w:name w:val="List Number"/>
    <w:basedOn w:val="NormalDefault"/>
    <w:rsid w:val="00EB0D4C"/>
    <w:pPr>
      <w:numPr>
        <w:numId w:val="27"/>
      </w:numPr>
      <w:spacing w:after="0" w:before="120"/>
    </w:pPr>
  </w:style>
  <w:style w:styleId="Brojevi2" w:type="paragraph">
    <w:name w:val="List Number 2"/>
    <w:basedOn w:val="NormalDefault"/>
    <w:rsid w:val="00EB0D4C"/>
    <w:pPr>
      <w:numPr>
        <w:numId w:val="28"/>
      </w:numPr>
      <w:spacing w:after="0" w:before="120"/>
    </w:pPr>
  </w:style>
  <w:style w:styleId="Brojevi3" w:type="paragraph">
    <w:name w:val="List Number 3"/>
    <w:basedOn w:val="NormalDefault"/>
    <w:rsid w:val="00EB0D4C"/>
    <w:pPr>
      <w:numPr>
        <w:numId w:val="29"/>
      </w:numPr>
      <w:spacing w:after="0" w:before="120"/>
    </w:pPr>
  </w:style>
  <w:style w:styleId="Brojevi4" w:type="paragraph">
    <w:name w:val="List Number 4"/>
    <w:basedOn w:val="NormalDefault"/>
    <w:rsid w:val="00EB0D4C"/>
    <w:pPr>
      <w:numPr>
        <w:numId w:val="30"/>
      </w:numPr>
      <w:spacing w:after="0" w:before="120"/>
    </w:pPr>
  </w:style>
  <w:style w:styleId="Brojevi5" w:type="paragraph">
    <w:name w:val="List Number 5"/>
    <w:basedOn w:val="NormalDefault"/>
    <w:rsid w:val="00EB0D4C"/>
    <w:pPr>
      <w:numPr>
        <w:numId w:val="31"/>
      </w:numPr>
      <w:spacing w:after="0" w:before="120"/>
    </w:pPr>
  </w:style>
  <w:style w:styleId="Odlomakpopisa" w:type="paragraph">
    <w:name w:val="List Paragraph"/>
    <w:basedOn w:val="NormaleSPIS"/>
    <w:next w:val="ListaeSPIS"/>
    <w:link w:val="OdlomakpopisaChar"/>
    <w:uiPriority w:val="34"/>
    <w:qFormat/>
    <w:rsid w:val="00EB0D4C"/>
    <w:pPr>
      <w:tabs>
        <w:tab w:pos="851" w:val="left"/>
      </w:tabs>
    </w:pPr>
  </w:style>
  <w:style w:customStyle="true" w:styleId="OdlomakpopisaChar" w:type="character">
    <w:name w:val="Odlomak popisa Char"/>
    <w:basedOn w:val="Zadanifontodlomka"/>
    <w:link w:val="Odlomakpopisa"/>
    <w:uiPriority w:val="34"/>
    <w:rsid w:val="00EB0D4C"/>
    <w:rPr>
      <w:rFonts w:eastAsia="Times New Roman" w:hAnsi="Times New Roman" w:ascii="Times New Roman"/>
      <w:sz w:val="24"/>
      <w:szCs w:val="24"/>
      <w:lang w:eastAsia="hr-HR" w:val="hr-HR"/>
    </w:rPr>
  </w:style>
  <w:style w:customStyle="true" w:styleId="Lista123" w:type="paragraph">
    <w:name w:val="Lista_123"/>
    <w:basedOn w:val="Odlomakpopisa"/>
    <w:link w:val="Lista123Char"/>
    <w:qFormat/>
    <w:rsid w:val="00EB0D4C"/>
    <w:pPr>
      <w:numPr>
        <w:numId w:val="32"/>
      </w:numPr>
      <w:spacing w:after="0" w:before="120"/>
      <w:jc w:val="left"/>
    </w:pPr>
  </w:style>
  <w:style w:customStyle="true" w:styleId="Lista123Char" w:type="character">
    <w:name w:val="Lista_123 Char"/>
    <w:basedOn w:val="OdlomakpopisaChar"/>
    <w:link w:val="Lista123"/>
    <w:rsid w:val="00EB0D4C"/>
    <w:rPr>
      <w:rFonts w:eastAsia="Times New Roman" w:hAnsi="Times New Roman" w:ascii="Times New Roman"/>
      <w:sz w:val="24"/>
      <w:szCs w:val="24"/>
      <w:lang w:eastAsia="hr-HR" w:val="hr-HR"/>
    </w:rPr>
  </w:style>
  <w:style w:customStyle="true" w:styleId="Listaabc" w:type="paragraph">
    <w:name w:val="Lista_abc"/>
    <w:basedOn w:val="Odlomakpopisa"/>
    <w:link w:val="ListaabcChar"/>
    <w:qFormat/>
    <w:rsid w:val="00EB0D4C"/>
    <w:pPr>
      <w:numPr>
        <w:numId w:val="33"/>
      </w:numPr>
      <w:spacing w:after="0" w:before="120"/>
      <w:jc w:val="left"/>
    </w:pPr>
  </w:style>
  <w:style w:customStyle="true" w:styleId="ListaabcChar" w:type="character">
    <w:name w:val="Lista_abc Char"/>
    <w:basedOn w:val="OdlomakpopisaChar"/>
    <w:link w:val="Listaabc"/>
    <w:rsid w:val="00EB0D4C"/>
    <w:rPr>
      <w:rFonts w:eastAsia="Times New Roman" w:hAnsi="Times New Roman" w:ascii="Times New Roman"/>
      <w:sz w:val="24"/>
      <w:szCs w:val="24"/>
      <w:lang w:eastAsia="hr-HR" w:val="hr-HR"/>
    </w:rPr>
  </w:style>
  <w:style w:customStyle="true" w:styleId="Listakrui" w:type="paragraph">
    <w:name w:val="Lista_kružić"/>
    <w:basedOn w:val="Odlomakpopisa"/>
    <w:link w:val="ListakruiChar"/>
    <w:qFormat/>
    <w:rsid w:val="00EB0D4C"/>
    <w:pPr>
      <w:numPr>
        <w:numId w:val="35"/>
      </w:numPr>
      <w:spacing w:after="0" w:before="120"/>
      <w:jc w:val="left"/>
    </w:pPr>
  </w:style>
  <w:style w:customStyle="true" w:styleId="ListakruiChar" w:type="character">
    <w:name w:val="Lista_kružić Char"/>
    <w:basedOn w:val="Zadanifontodlomka"/>
    <w:link w:val="Listakrui"/>
    <w:rsid w:val="00EB0D4C"/>
    <w:rPr>
      <w:rFonts w:eastAsia="Times New Roman" w:hAnsi="Times New Roman" w:ascii="Times New Roman"/>
      <w:sz w:val="24"/>
      <w:szCs w:val="24"/>
      <w:lang w:eastAsia="hr-HR" w:val="hr-HR"/>
    </w:rPr>
  </w:style>
  <w:style w:customStyle="true" w:styleId="Listanastavak" w:type="numbering">
    <w:name w:val="Lista_nastavak"/>
    <w:uiPriority w:val="99"/>
    <w:rsid w:val="00551CB3"/>
    <w:pPr>
      <w:numPr>
        <w:numId w:val="7"/>
      </w:numPr>
    </w:pPr>
  </w:style>
  <w:style w:customStyle="true" w:styleId="ListanastavakQS" w:type="paragraph">
    <w:name w:val="Lista_nastavak_QS"/>
    <w:basedOn w:val="Normal"/>
    <w:link w:val="ListanastavakQSChar"/>
    <w:rsid w:val="00EB0D4C"/>
    <w:pPr>
      <w:numPr>
        <w:numId w:val="36"/>
      </w:numPr>
      <w:spacing w:after="0" w:before="60"/>
    </w:pPr>
    <w:rPr>
      <w:rFonts w:eastAsia="Times New Roman"/>
      <w:lang w:eastAsia="hr-HR"/>
    </w:rPr>
  </w:style>
  <w:style w:customStyle="true" w:styleId="ListanastavakQSChar" w:type="character">
    <w:name w:val="Lista_nastavak_QS Char"/>
    <w:basedOn w:val="Zadanifontodlomka"/>
    <w:link w:val="ListanastavakQS"/>
    <w:rsid w:val="00EB0D4C"/>
    <w:rPr>
      <w:rFonts w:eastAsia="Times New Roman" w:hAnsi="Times New Roman" w:ascii="Times New Roman"/>
      <w:sz w:val="24"/>
      <w:szCs w:val="24"/>
      <w:lang w:eastAsia="hr-HR" w:val="hr-HR"/>
    </w:rPr>
  </w:style>
  <w:style w:customStyle="true" w:styleId="ListanastavakQSGraf" w:type="paragraph">
    <w:name w:val="Lista_nastavak_QS_Graf"/>
    <w:basedOn w:val="Odlomakpopisa"/>
    <w:link w:val="ListanastavakQSGrafChar"/>
    <w:rsid w:val="00EB0D4C"/>
    <w:pPr>
      <w:numPr>
        <w:numId w:val="37"/>
      </w:numPr>
      <w:tabs>
        <w:tab w:pos="851" w:val="clear"/>
      </w:tabs>
      <w:jc w:val="left"/>
    </w:pPr>
  </w:style>
  <w:style w:customStyle="true" w:styleId="ListanastavakQSGrafChar" w:type="character">
    <w:name w:val="Lista_nastavak_QS_Graf Char"/>
    <w:basedOn w:val="OdlomakpopisaChar"/>
    <w:link w:val="ListanastavakQSGraf"/>
    <w:rsid w:val="00EB0D4C"/>
    <w:rPr>
      <w:rFonts w:eastAsia="Times New Roman" w:hAnsi="Times New Roman" w:ascii="Times New Roman"/>
      <w:sz w:val="24"/>
      <w:szCs w:val="24"/>
      <w:lang w:eastAsia="hr-HR" w:val="hr-HR"/>
    </w:rPr>
  </w:style>
  <w:style w:customStyle="true" w:styleId="Listaslijed" w:type="paragraph">
    <w:name w:val="Lista_slijed"/>
    <w:basedOn w:val="Odlomakpopisa"/>
    <w:link w:val="ListaslijedChar"/>
    <w:qFormat/>
    <w:rsid w:val="00EB0D4C"/>
    <w:pPr>
      <w:numPr>
        <w:numId w:val="38"/>
      </w:numPr>
      <w:tabs>
        <w:tab w:pos="851" w:val="clear"/>
      </w:tabs>
      <w:spacing w:after="60"/>
      <w:contextualSpacing/>
      <w:jc w:val="left"/>
    </w:pPr>
  </w:style>
  <w:style w:customStyle="true" w:styleId="ListaslijedChar" w:type="character">
    <w:name w:val="Lista_slijed Char"/>
    <w:basedOn w:val="OdlomakpopisaChar"/>
    <w:link w:val="Listaslijed"/>
    <w:rsid w:val="00EB0D4C"/>
    <w:rPr>
      <w:rFonts w:eastAsia="Times New Roman" w:hAnsi="Times New Roman" w:ascii="Times New Roman"/>
      <w:sz w:val="24"/>
      <w:szCs w:val="24"/>
      <w:lang w:eastAsia="hr-HR" w:val="hr-HR"/>
    </w:rPr>
  </w:style>
  <w:style w:customStyle="true" w:styleId="ListaXIV" w:type="paragraph">
    <w:name w:val="Lista_XIV"/>
    <w:basedOn w:val="Odlomakpopisa"/>
    <w:link w:val="ListaXIVChar"/>
    <w:qFormat/>
    <w:rsid w:val="00EB0D4C"/>
    <w:pPr>
      <w:numPr>
        <w:numId w:val="39"/>
      </w:numPr>
      <w:spacing w:after="0" w:before="120"/>
      <w:jc w:val="left"/>
    </w:pPr>
  </w:style>
  <w:style w:customStyle="true" w:styleId="ListaXIVChar" w:type="character">
    <w:name w:val="Lista_XIV Char"/>
    <w:basedOn w:val="OdlomakpopisaChar"/>
    <w:link w:val="ListaXIV"/>
    <w:rsid w:val="00EB0D4C"/>
    <w:rPr>
      <w:rFonts w:eastAsia="Times New Roman" w:hAnsi="Times New Roman" w:ascii="Times New Roman"/>
      <w:sz w:val="24"/>
      <w:szCs w:val="24"/>
      <w:lang w:eastAsia="hr-HR" w:val="hr-HR"/>
    </w:rPr>
  </w:style>
  <w:style w:customStyle="true" w:styleId="ListaRazmak" w:type="paragraph">
    <w:name w:val="ListaRazmak"/>
    <w:basedOn w:val="Normal"/>
    <w:rsid w:val="00551CB3"/>
    <w:pPr>
      <w:spacing w:after="0" w:before="120"/>
    </w:pPr>
  </w:style>
  <w:style w:customStyle="true" w:styleId="Naslovdokumenta" w:type="paragraph">
    <w:name w:val="Naslov_dokumenta"/>
    <w:basedOn w:val="Normal"/>
    <w:next w:val="Normal"/>
    <w:link w:val="NaslovdokumentaChar"/>
    <w:qFormat/>
    <w:rsid w:val="00EB0D4C"/>
    <w:pPr>
      <w:keepNext/>
      <w:spacing w:after="480" w:before="480"/>
      <w:jc w:val="center"/>
    </w:pPr>
    <w:rPr>
      <w:b/>
      <w:caps/>
      <w:spacing w:val="100"/>
    </w:rPr>
  </w:style>
  <w:style w:styleId="Bezproreda" w:type="paragraph">
    <w:name w:val="No Spacing"/>
    <w:qFormat/>
    <w:rsid w:val="00EB0D4C"/>
    <w:pPr>
      <w:spacing w:lineRule="auto" w:line="240" w:after="240"/>
      <w:contextualSpacing/>
    </w:pPr>
    <w:rPr>
      <w:rFonts w:cs="Times New Roman" w:eastAsia="Times New Roman" w:hAnsi="Times New Roman" w:ascii="Times New Roman"/>
      <w:sz w:val="24"/>
      <w:szCs w:val="24"/>
      <w:lang w:eastAsia="hr-HR" w:val="hr-HR"/>
    </w:rPr>
  </w:style>
  <w:style w:styleId="StandardWeb" w:type="paragraph">
    <w:name w:val="Normal (Web)"/>
    <w:basedOn w:val="Normal"/>
    <w:uiPriority w:val="99"/>
    <w:semiHidden/>
    <w:unhideWhenUsed/>
    <w:rsid w:val="00551CB3"/>
    <w:pPr>
      <w:spacing w:afterAutospacing="true" w:after="100" w:beforeAutospacing="true" w:before="100"/>
    </w:pPr>
  </w:style>
  <w:style w:styleId="Obinouvueno" w:type="paragraph">
    <w:name w:val="Normal Indent"/>
    <w:basedOn w:val="Normal"/>
    <w:uiPriority w:val="99"/>
    <w:unhideWhenUsed/>
    <w:rsid w:val="00551CB3"/>
    <w:pPr>
      <w:ind w:left="720"/>
    </w:pPr>
  </w:style>
  <w:style w:customStyle="true" w:styleId="Normal-NoSpace" w:type="paragraph">
    <w:name w:val="Normal-No Space"/>
    <w:basedOn w:val="Normal"/>
    <w:rsid w:val="00EB0D4C"/>
    <w:pPr>
      <w:spacing w:after="0"/>
    </w:pPr>
    <w:rPr>
      <w:rFonts w:eastAsia="Times New Roman"/>
      <w:lang w:eastAsia="hr-HR"/>
    </w:rPr>
  </w:style>
  <w:style w:customStyle="true" w:styleId="NumList1" w:type="numbering">
    <w:name w:val="NumList_1)"/>
    <w:uiPriority w:val="99"/>
    <w:locked/>
    <w:rsid w:val="00551CB3"/>
    <w:pPr>
      <w:numPr>
        <w:numId w:val="8"/>
      </w:numPr>
    </w:pPr>
  </w:style>
  <w:style w:customStyle="true" w:styleId="Naslov5Char" w:type="character">
    <w:name w:val="Naslov 5 Char"/>
    <w:basedOn w:val="Zadanifontodlomka"/>
    <w:link w:val="Naslov5"/>
    <w:rsid w:val="00EB0D4C"/>
    <w:rPr>
      <w:rFonts w:eastAsia="Times New Roman" w:hAnsi="Arial" w:ascii="Arial"/>
      <w:noProof/>
      <w:kern w:val="22"/>
      <w:szCs w:val="24"/>
      <w:lang w:eastAsia="hr-HR" w:val="hr-HR"/>
    </w:rPr>
  </w:style>
  <w:style w:customStyle="true" w:styleId="Naslov6Char" w:type="character">
    <w:name w:val="Naslov 6 Char"/>
    <w:basedOn w:val="Zadanifontodlomka"/>
    <w:link w:val="Naslov6"/>
    <w:rsid w:val="00EB0D4C"/>
    <w:rPr>
      <w:rFonts w:eastAsia="Times New Roman" w:hAnsi="Arial" w:ascii="Arial"/>
      <w:i/>
      <w:noProof/>
      <w:kern w:val="22"/>
      <w:szCs w:val="24"/>
      <w:lang w:eastAsia="hr-HR" w:val="hr-HR"/>
    </w:rPr>
  </w:style>
  <w:style w:customStyle="true" w:styleId="Naslov7Char" w:type="character">
    <w:name w:val="Naslov 7 Char"/>
    <w:basedOn w:val="Zadanifontodlomka"/>
    <w:link w:val="Naslov7"/>
    <w:rsid w:val="00EB0D4C"/>
    <w:rPr>
      <w:rFonts w:eastAsia="Times New Roman" w:hAnsi="Arial" w:ascii="Arial"/>
      <w:noProof/>
      <w:kern w:val="20"/>
      <w:szCs w:val="24"/>
      <w:lang w:eastAsia="hr-HR" w:val="hr-HR"/>
    </w:rPr>
  </w:style>
  <w:style w:customStyle="true" w:styleId="Naslov8Char" w:type="character">
    <w:name w:val="Naslov 8 Char"/>
    <w:basedOn w:val="Zadanifontodlomka"/>
    <w:link w:val="Naslov8"/>
    <w:rsid w:val="00EB0D4C"/>
    <w:rPr>
      <w:rFonts w:eastAsia="Times New Roman" w:hAnsi="Arial" w:ascii="Arial"/>
      <w:i/>
      <w:noProof/>
      <w:kern w:val="20"/>
      <w:szCs w:val="24"/>
      <w:lang w:eastAsia="hr-HR" w:val="hr-HR"/>
    </w:rPr>
  </w:style>
  <w:style w:customStyle="true" w:styleId="Naslov9Char" w:type="character">
    <w:name w:val="Naslov 9 Char"/>
    <w:basedOn w:val="Zadanifontodlomka"/>
    <w:link w:val="Naslov9"/>
    <w:rsid w:val="00EB0D4C"/>
    <w:rPr>
      <w:rFonts w:eastAsia="Times New Roman" w:hAnsi="Arial" w:ascii="Arial"/>
      <w:i/>
      <w:noProof/>
      <w:kern w:val="18"/>
      <w:sz w:val="18"/>
      <w:szCs w:val="24"/>
      <w:lang w:eastAsia="hr-HR" w:val="hr-HR"/>
    </w:rPr>
  </w:style>
  <w:style w:customStyle="true" w:styleId="NumList1QS" w:type="paragraph">
    <w:name w:val="NumList_1)_QS"/>
    <w:basedOn w:val="Normal"/>
    <w:link w:val="NumList1QSChar"/>
    <w:locked/>
    <w:rsid w:val="00EB0D4C"/>
    <w:pPr>
      <w:numPr>
        <w:numId w:val="40"/>
      </w:numPr>
      <w:spacing w:after="0" w:before="120"/>
    </w:pPr>
    <w:rPr>
      <w:rFonts w:eastAsia="Times New Roman"/>
      <w:lang w:eastAsia="hr-HR"/>
    </w:rPr>
  </w:style>
  <w:style w:customStyle="true" w:styleId="NumList1QSChar" w:type="character">
    <w:name w:val="NumList_1)_QS Char"/>
    <w:basedOn w:val="Zadanifontodlomka"/>
    <w:link w:val="NumList1QS"/>
    <w:rsid w:val="00EB0D4C"/>
    <w:rPr>
      <w:rFonts w:eastAsia="Times New Roman" w:hAnsi="Times New Roman" w:ascii="Times New Roman"/>
      <w:sz w:val="24"/>
      <w:szCs w:val="24"/>
      <w:lang w:eastAsia="hr-HR" w:val="hr-HR"/>
    </w:rPr>
  </w:style>
  <w:style w:customStyle="true" w:styleId="NumLista" w:type="numbering">
    <w:name w:val="NumList_a"/>
    <w:uiPriority w:val="99"/>
    <w:locked/>
    <w:rsid w:val="00551CB3"/>
    <w:pPr>
      <w:numPr>
        <w:numId w:val="9"/>
      </w:numPr>
    </w:pPr>
  </w:style>
  <w:style w:customStyle="true" w:styleId="NumListA0" w:type="numbering">
    <w:name w:val="NumList_A)"/>
    <w:uiPriority w:val="99"/>
    <w:locked/>
    <w:rsid w:val="00551CB3"/>
    <w:pPr>
      <w:numPr>
        <w:numId w:val="10"/>
      </w:numPr>
    </w:pPr>
  </w:style>
  <w:style w:customStyle="true" w:styleId="NumListaQS0" w:type="paragraph">
    <w:name w:val="NumList_a)_QS"/>
    <w:basedOn w:val="Normal"/>
    <w:link w:val="NumListaQSChar"/>
    <w:locked/>
    <w:rsid w:val="00EB0D4C"/>
    <w:pPr>
      <w:spacing w:after="0" w:before="120"/>
    </w:pPr>
    <w:rPr>
      <w:rFonts w:eastAsia="Times New Roman"/>
      <w:lang w:eastAsia="hr-HR"/>
    </w:rPr>
  </w:style>
  <w:style w:customStyle="true" w:styleId="NumListaQSChar" w:type="character">
    <w:name w:val="NumList_a)_QS Char"/>
    <w:basedOn w:val="Zadanifontodlomka"/>
    <w:link w:val="NumListaQS0"/>
    <w:rsid w:val="00EB0D4C"/>
    <w:rPr>
      <w:rFonts w:eastAsia="Times New Roman" w:hAnsi="Times New Roman" w:ascii="Times New Roman"/>
      <w:sz w:val="24"/>
      <w:szCs w:val="24"/>
      <w:lang w:eastAsia="hr-HR" w:val="hr-HR"/>
    </w:rPr>
  </w:style>
  <w:style w:customStyle="true" w:styleId="NumListAQS" w:type="paragraph">
    <w:name w:val="NumList_A)_QS"/>
    <w:basedOn w:val="Normal"/>
    <w:link w:val="NumListAQSChar0"/>
    <w:locked/>
    <w:rsid w:val="00EB0D4C"/>
    <w:pPr>
      <w:numPr>
        <w:numId w:val="41"/>
      </w:numPr>
      <w:spacing w:after="0" w:before="120"/>
    </w:pPr>
    <w:rPr>
      <w:rFonts w:eastAsia="Times New Roman"/>
      <w:lang w:eastAsia="hr-HR"/>
    </w:rPr>
  </w:style>
  <w:style w:customStyle="true" w:styleId="NumListAQSChar0" w:type="character">
    <w:name w:val="NumList_A)_QS Char"/>
    <w:basedOn w:val="Zadanifontodlomka"/>
    <w:link w:val="NumListAQS"/>
    <w:rsid w:val="00EB0D4C"/>
    <w:rPr>
      <w:rFonts w:eastAsia="Times New Roman" w:hAnsi="Times New Roman" w:ascii="Times New Roman"/>
      <w:sz w:val="24"/>
      <w:szCs w:val="24"/>
      <w:lang w:eastAsia="hr-HR" w:val="hr-HR"/>
    </w:rPr>
  </w:style>
  <w:style w:customStyle="true" w:styleId="NumListi0" w:type="numbering">
    <w:name w:val="NumList_i)"/>
    <w:uiPriority w:val="99"/>
    <w:locked/>
    <w:rsid w:val="00551CB3"/>
    <w:pPr>
      <w:numPr>
        <w:numId w:val="11"/>
      </w:numPr>
    </w:pPr>
  </w:style>
  <w:style w:customStyle="true" w:styleId="NumListI" w:type="numbering">
    <w:name w:val="NumList_I)"/>
    <w:uiPriority w:val="99"/>
    <w:locked/>
    <w:rsid w:val="00551CB3"/>
    <w:pPr>
      <w:numPr>
        <w:numId w:val="12"/>
      </w:numPr>
    </w:pPr>
  </w:style>
  <w:style w:customStyle="true" w:styleId="NumListiQS0" w:type="paragraph">
    <w:name w:val="NumList_i)_QS"/>
    <w:basedOn w:val="Normal"/>
    <w:link w:val="NumListiQSChar"/>
    <w:locked/>
    <w:rsid w:val="00EB0D4C"/>
    <w:pPr>
      <w:spacing w:after="0" w:before="120"/>
    </w:pPr>
    <w:rPr>
      <w:rFonts w:eastAsia="Times New Roman"/>
      <w:lang w:eastAsia="hr-HR"/>
    </w:rPr>
  </w:style>
  <w:style w:customStyle="true" w:styleId="NumListiQSChar" w:type="character">
    <w:name w:val="NumList_i)_QS Char"/>
    <w:basedOn w:val="Zadanifontodlomka"/>
    <w:link w:val="NumListiQS0"/>
    <w:rsid w:val="00EB0D4C"/>
    <w:rPr>
      <w:rFonts w:eastAsia="Times New Roman" w:hAnsi="Times New Roman" w:ascii="Times New Roman"/>
      <w:sz w:val="24"/>
      <w:szCs w:val="24"/>
      <w:lang w:eastAsia="hr-HR" w:val="hr-HR"/>
    </w:rPr>
  </w:style>
  <w:style w:customStyle="true" w:styleId="NumListIQS" w:type="paragraph">
    <w:name w:val="NumList_I)_QS"/>
    <w:basedOn w:val="Normal"/>
    <w:link w:val="NumListIQSChar0"/>
    <w:locked/>
    <w:rsid w:val="00EB0D4C"/>
    <w:pPr>
      <w:numPr>
        <w:numId w:val="42"/>
      </w:numPr>
      <w:spacing w:after="0" w:before="120"/>
    </w:pPr>
    <w:rPr>
      <w:rFonts w:eastAsia="Times New Roman"/>
      <w:lang w:eastAsia="hr-HR"/>
    </w:rPr>
  </w:style>
  <w:style w:customStyle="true" w:styleId="NumListIQSChar0" w:type="character">
    <w:name w:val="NumList_I)_QS Char"/>
    <w:basedOn w:val="Zadanifontodlomka"/>
    <w:link w:val="NumListIQS"/>
    <w:rsid w:val="00EB0D4C"/>
    <w:rPr>
      <w:rFonts w:eastAsia="Times New Roman" w:hAnsi="Times New Roman" w:ascii="Times New Roman"/>
      <w:sz w:val="24"/>
      <w:szCs w:val="24"/>
      <w:lang w:eastAsia="hr-HR" w:val="hr-HR"/>
    </w:rPr>
  </w:style>
  <w:style w:customStyle="true" w:styleId="NumListOI" w:type="numbering">
    <w:name w:val="NumList_OI)"/>
    <w:uiPriority w:val="99"/>
    <w:locked/>
    <w:rsid w:val="00551CB3"/>
    <w:pPr>
      <w:numPr>
        <w:numId w:val="13"/>
      </w:numPr>
    </w:pPr>
  </w:style>
  <w:style w:customStyle="true" w:styleId="NumListOIQS" w:type="paragraph">
    <w:name w:val="NumList_OI_QS"/>
    <w:basedOn w:val="Normal"/>
    <w:link w:val="NumListOIQSChar"/>
    <w:locked/>
    <w:rsid w:val="00EB0D4C"/>
    <w:pPr>
      <w:numPr>
        <w:numId w:val="43"/>
      </w:numPr>
      <w:spacing w:after="0" w:before="120"/>
    </w:pPr>
    <w:rPr>
      <w:rFonts w:eastAsia="Times New Roman"/>
      <w:lang w:eastAsia="hr-HR"/>
    </w:rPr>
  </w:style>
  <w:style w:customStyle="true" w:styleId="NumListOIQSChar" w:type="character">
    <w:name w:val="NumList_OI_QS Char"/>
    <w:basedOn w:val="Zadanifontodlomka"/>
    <w:link w:val="NumListOIQS"/>
    <w:rsid w:val="00EB0D4C"/>
    <w:rPr>
      <w:rFonts w:eastAsia="Times New Roman" w:hAnsi="Times New Roman" w:ascii="Times New Roman"/>
      <w:sz w:val="24"/>
      <w:szCs w:val="24"/>
      <w:lang w:eastAsia="hr-HR" w:val="hr-HR"/>
    </w:rPr>
  </w:style>
  <w:style w:customStyle="true" w:styleId="Oznakaspisa" w:type="paragraph">
    <w:name w:val="Oznaka spisa"/>
    <w:basedOn w:val="Normal"/>
    <w:rsid w:val="00EB0D4C"/>
    <w:pPr>
      <w:jc w:val="right"/>
    </w:pPr>
    <w:rPr>
      <w:noProof/>
      <w:szCs w:val="18"/>
    </w:rPr>
  </w:style>
  <w:style w:styleId="Brojstranice" w:type="character">
    <w:name w:val="page number"/>
    <w:basedOn w:val="Zadanifontodlomka"/>
    <w:uiPriority w:val="99"/>
    <w:unhideWhenUsed/>
    <w:rsid w:val="00551CB3"/>
  </w:style>
  <w:style w:styleId="Tekstrezerviranogmjesta" w:type="character">
    <w:name w:val="Placeholder Text"/>
    <w:basedOn w:val="Zadanifontodlomka"/>
    <w:uiPriority w:val="99"/>
    <w:semiHidden/>
    <w:rsid w:val="00EB0D4C"/>
    <w:rPr>
      <w:noProof/>
      <w:color w:val="808080"/>
      <w:bdr w:space="0" w:sz="0" w:color="auto" w:val="none"/>
      <w:shd w:fill="CCFFFF" w:color="auto" w:val="clear"/>
      <w:lang w:val="hr-HR"/>
    </w:rPr>
  </w:style>
  <w:style w:customStyle="true" w:styleId="Poetniodjeljak" w:type="paragraph">
    <w:name w:val="Početni_odjeljak"/>
    <w:basedOn w:val="NormaleSPIS"/>
    <w:next w:val="NormaleSPIS"/>
    <w:qFormat/>
    <w:rsid w:val="00EB0D4C"/>
    <w:pPr>
      <w:spacing w:before="480"/>
      <w:ind w:firstLine="0"/>
    </w:pPr>
    <w:rPr>
      <w:noProof/>
    </w:rPr>
  </w:style>
  <w:style w:customStyle="true" w:styleId="PozadinaSvijetloCrvena" w:type="character">
    <w:name w:val="Pozadina_SvijetloCrvena"/>
    <w:basedOn w:val="Zadanifontodlomka"/>
    <w:uiPriority w:val="3"/>
    <w:rsid w:val="00EB0D4C"/>
    <w:rPr>
      <w:noProof/>
      <w:bdr w:space="0" w:sz="0" w:color="auto" w:val="none"/>
      <w:shd w:fill="FFCCCC" w:color="auto" w:val="clear"/>
      <w:lang w:val="hr-HR"/>
    </w:rPr>
  </w:style>
  <w:style w:customStyle="true" w:styleId="PozadinaSvijetloZelena" w:type="character">
    <w:name w:val="Pozadina_SvijetloZelena"/>
    <w:basedOn w:val="Zadanifontodlomka"/>
    <w:rsid w:val="00EB0D4C"/>
    <w:rPr>
      <w:noProof/>
      <w:bdr w:space="0" w:sz="0" w:color="auto" w:val="none"/>
      <w:shd w:fill="CCFFCC" w:color="auto" w:val="clear"/>
      <w:lang w:val="hr-HR"/>
    </w:rPr>
  </w:style>
  <w:style w:customStyle="true" w:styleId="PozadinaSvijetloZuta" w:type="character">
    <w:name w:val="Pozadina_SvijetloZuta"/>
    <w:basedOn w:val="Zadanifontodlomka"/>
    <w:uiPriority w:val="3"/>
    <w:rsid w:val="00EB0D4C"/>
    <w:rPr>
      <w:noProof/>
      <w:bdr w:space="0" w:sz="0" w:color="auto" w:val="none"/>
      <w:shd w:fill="FFFFCC" w:color="auto" w:val="clear"/>
      <w:lang w:val="hr-HR"/>
    </w:rPr>
  </w:style>
  <w:style w:customStyle="true" w:styleId="Proir0pt" w:type="character">
    <w:name w:val="Prošir_0pt"/>
    <w:basedOn w:val="Zadanifontodlomka"/>
    <w:qFormat/>
    <w:rsid w:val="00EB0D4C"/>
    <w:rPr>
      <w:spacing w:val="0"/>
    </w:rPr>
  </w:style>
  <w:style w:customStyle="true" w:styleId="Proir5pt" w:type="character">
    <w:name w:val="Prošir_5pt"/>
    <w:basedOn w:val="Zadanifontodlomka"/>
    <w:qFormat/>
    <w:rsid w:val="00EB0D4C"/>
    <w:rPr>
      <w:spacing w:val="100"/>
    </w:rPr>
  </w:style>
  <w:style w:styleId="Citat" w:type="paragraph">
    <w:name w:val="Quote"/>
    <w:basedOn w:val="Normal"/>
    <w:next w:val="Normal"/>
    <w:link w:val="CitatChar"/>
    <w:uiPriority w:val="29"/>
    <w:rsid w:val="00551CB3"/>
    <w:rPr>
      <w:i/>
      <w:iCs/>
      <w:color w:themeColor="text1" w:val="000000"/>
    </w:rPr>
  </w:style>
  <w:style w:customStyle="true" w:styleId="CitatChar" w:type="character">
    <w:name w:val="Citat Char"/>
    <w:basedOn w:val="Zadanifontodlomka"/>
    <w:link w:val="Citat"/>
    <w:uiPriority w:val="29"/>
    <w:rsid w:val="00551CB3"/>
    <w:rPr>
      <w:rFonts w:hAnsi="Times New Roman" w:ascii="Times New Roman"/>
      <w:i/>
      <w:iCs/>
      <w:color w:themeColor="text1" w:val="000000"/>
      <w:sz w:val="24"/>
      <w:szCs w:val="24"/>
      <w:lang w:val="hr-HR"/>
    </w:rPr>
  </w:style>
  <w:style w:customStyle="true" w:styleId="RedniBrojTablica" w:type="paragraph">
    <w:name w:val="RedniBroj_Tablica"/>
    <w:basedOn w:val="Normal"/>
    <w:rsid w:val="00551CB3"/>
    <w:pPr>
      <w:numPr>
        <w:numId w:val="15"/>
      </w:numPr>
    </w:pPr>
    <w:rPr>
      <w:rFonts w:hAnsiTheme="minorHAnsi" w:asciiTheme="minorHAnsi"/>
      <w:sz w:val="18"/>
      <w:szCs w:val="18"/>
    </w:rPr>
  </w:style>
  <w:style w:customStyle="true" w:styleId="Stranica" w:type="paragraph">
    <w:name w:val="Stranica"/>
    <w:basedOn w:val="Podnoje"/>
    <w:rsid w:val="00551CB3"/>
  </w:style>
  <w:style w:styleId="Naglaeno" w:type="character">
    <w:name w:val="Strong"/>
    <w:basedOn w:val="Zadanifontodlomka"/>
    <w:uiPriority w:val="22"/>
    <w:qFormat/>
    <w:rsid w:val="00551CB3"/>
    <w:rPr>
      <w:b/>
      <w:bCs/>
    </w:rPr>
  </w:style>
  <w:style w:customStyle="true" w:styleId="StyleHeading1ItalicUnderline" w:type="paragraph">
    <w:name w:val="Style Heading 1 + Italic Underline"/>
    <w:basedOn w:val="Naslov1"/>
    <w:link w:val="StyleHeading1ItalicUnderlineCharChar"/>
    <w:uiPriority w:val="99"/>
    <w:rsid w:val="00551CB3"/>
    <w:pPr>
      <w:keepLines w:val="false"/>
      <w:spacing w:before="0"/>
    </w:pPr>
    <w:rPr>
      <w:rFonts w:eastAsia="Times New Roman"/>
      <w:i/>
      <w:iCs/>
      <w:szCs w:val="20"/>
      <w:u w:val="single"/>
    </w:rPr>
  </w:style>
  <w:style w:customStyle="true" w:styleId="StyleHeading1ItalicUnderlineCharChar" w:type="character">
    <w:name w:val="Style Heading 1 + Italic Underline Char Char"/>
    <w:basedOn w:val="Naslov1Char"/>
    <w:link w:val="StyleHeading1ItalicUnderline"/>
    <w:uiPriority w:val="99"/>
    <w:rsid w:val="00551CB3"/>
    <w:rPr>
      <w:rFonts w:cstheme="majorBidi" w:eastAsia="Times New Roman" w:hAnsi="Times New Roman" w:ascii="Times New Roman"/>
      <w:b/>
      <w:bCs/>
      <w:i/>
      <w:iCs/>
      <w:color w:themeShade="BF" w:themeColor="accent1" w:val="365F91"/>
      <w:sz w:val="28"/>
      <w:szCs w:val="20"/>
      <w:u w:val="single"/>
      <w:lang w:val="hr-HR"/>
    </w:rPr>
  </w:style>
  <w:style w:customStyle="true" w:styleId="Style1" w:type="numbering">
    <w:name w:val="Style1"/>
    <w:uiPriority w:val="99"/>
    <w:rsid w:val="00551CB3"/>
    <w:pPr>
      <w:numPr>
        <w:numId w:val="16"/>
      </w:numPr>
    </w:pPr>
  </w:style>
  <w:style w:customStyle="true" w:styleId="Style2" w:type="numbering">
    <w:name w:val="Style2"/>
    <w:uiPriority w:val="99"/>
    <w:rsid w:val="00551CB3"/>
    <w:pPr>
      <w:numPr>
        <w:numId w:val="17"/>
      </w:numPr>
    </w:pPr>
  </w:style>
  <w:style w:customStyle="true" w:styleId="Style3" w:type="numbering">
    <w:name w:val="Style3"/>
    <w:uiPriority w:val="99"/>
    <w:rsid w:val="00551CB3"/>
    <w:pPr>
      <w:numPr>
        <w:numId w:val="18"/>
      </w:numPr>
    </w:pPr>
  </w:style>
  <w:style w:styleId="Neupadljivoisticanje" w:type="character">
    <w:name w:val="Subtle Emphasis"/>
    <w:basedOn w:val="Zadanifontodlomka"/>
    <w:uiPriority w:val="19"/>
    <w:qFormat/>
    <w:rsid w:val="00551CB3"/>
    <w:rPr>
      <w:i/>
      <w:iCs/>
      <w:color w:themeTint="7F" w:themeColor="text1" w:val="808080"/>
    </w:rPr>
  </w:style>
  <w:style w:customStyle="true" w:styleId="SudAdresa" w:type="paragraph">
    <w:name w:val="Sud_Adresa"/>
    <w:basedOn w:val="Normal"/>
    <w:rsid w:val="00EB0D4C"/>
    <w:pPr>
      <w:spacing w:after="0"/>
    </w:pPr>
    <w:rPr>
      <w:noProof/>
    </w:rPr>
  </w:style>
  <w:style w:customStyle="true" w:styleId="SudNaziv" w:type="paragraph">
    <w:name w:val="Sud_Naziv"/>
    <w:basedOn w:val="Normal"/>
    <w:rsid w:val="00EB0D4C"/>
    <w:pPr>
      <w:spacing w:after="0"/>
    </w:pPr>
    <w:rPr>
      <w:b/>
      <w:noProof/>
    </w:rPr>
  </w:style>
  <w:style w:customStyle="true" w:styleId="SudSjedite" w:type="paragraph">
    <w:name w:val="Sud_Sjedište"/>
    <w:basedOn w:val="Bezproreda"/>
    <w:rsid w:val="00EB0D4C"/>
    <w:pPr>
      <w:tabs>
        <w:tab w:pos="7088" w:val="left"/>
      </w:tabs>
      <w:spacing w:after="0"/>
    </w:pPr>
    <w:rPr>
      <w:noProof/>
    </w:rPr>
  </w:style>
  <w:style w:customStyle="true" w:styleId="SudStalnasluba" w:type="paragraph">
    <w:name w:val="Sud_Stalna služba"/>
    <w:basedOn w:val="SudSjedite"/>
    <w:rsid w:val="00EB0D4C"/>
  </w:style>
  <w:style w:customStyle="true" w:styleId="Sudac" w:type="paragraph">
    <w:name w:val="Sudac"/>
    <w:basedOn w:val="Normal"/>
    <w:next w:val="Normal"/>
    <w:link w:val="SudacChar"/>
    <w:qFormat/>
    <w:rsid w:val="00EB0D4C"/>
    <w:pPr>
      <w:keepNext/>
      <w:spacing w:after="0" w:before="400"/>
      <w:ind w:left="5387"/>
      <w:contextualSpacing/>
    </w:pPr>
    <w:rPr>
      <w:noProof/>
    </w:rPr>
  </w:style>
  <w:style w:customStyle="true" w:styleId="SudacChar" w:type="character">
    <w:name w:val="Sudac Char"/>
    <w:basedOn w:val="Zadanifontodlomka"/>
    <w:link w:val="Sudac"/>
    <w:rsid w:val="00EB0D4C"/>
    <w:rPr>
      <w:rFonts w:hAnsi="Times New Roman" w:ascii="Times New Roman"/>
      <w:noProof/>
      <w:sz w:val="24"/>
      <w:szCs w:val="24"/>
      <w:lang w:val="hr-HR"/>
    </w:rPr>
  </w:style>
  <w:style w:customStyle="true" w:styleId="SudacPotpis" w:type="paragraph">
    <w:name w:val="SudacPotpis"/>
    <w:basedOn w:val="Normal"/>
    <w:next w:val="Normal"/>
    <w:link w:val="SudacPotpisChar"/>
    <w:uiPriority w:val="2"/>
    <w:qFormat/>
    <w:rsid w:val="00551CB3"/>
    <w:pPr>
      <w:spacing w:after="360" w:before="480"/>
      <w:ind w:left="5387"/>
    </w:pPr>
    <w:rPr>
      <w:noProof/>
    </w:rPr>
  </w:style>
  <w:style w:customStyle="true" w:styleId="SudacPotpisChar" w:type="character">
    <w:name w:val="SudacPotpis Char"/>
    <w:basedOn w:val="DostavitiChar"/>
    <w:link w:val="SudacPotpis"/>
    <w:uiPriority w:val="2"/>
    <w:rsid w:val="00551CB3"/>
    <w:rPr>
      <w:rFonts w:hAnsi="Times New Roman" w:ascii="Times New Roman"/>
      <w:noProof/>
      <w:sz w:val="24"/>
      <w:szCs w:val="24"/>
      <w:lang w:val="hr-HR"/>
    </w:rPr>
  </w:style>
  <w:style w:styleId="Reetkatablice" w:type="table">
    <w:name w:val="Table Grid"/>
    <w:basedOn w:val="Obinatablica"/>
    <w:rsid w:val="00551CB3"/>
    <w:pPr>
      <w:spacing w:lineRule="auto" w:line="240" w:after="0"/>
    </w:pPr>
    <w:rPr>
      <w:rFonts w:hAnsi="Times New Roman" w:ascii="Times New Roman"/>
      <w:sz w:val="24"/>
      <w:szCs w:val="24"/>
      <w:lang w:val="hr-HR"/>
    </w:rPr>
    <w:tblPr>
      <w:tblInd w:type="dxa" w:w="0"/>
      <w:tblBorders>
        <w:top w:space="0" w:sz="4" w:color="auto" w:val="single"/>
        <w:left w:space="0" w:sz="4" w:color="auto" w:val="single"/>
        <w:bottom w:space="0" w:sz="4" w:color="auto" w:val="single"/>
        <w:right w:space="0" w:sz="4" w:color="auto" w:val="single"/>
        <w:insideH w:space="0" w:sz="4" w:color="auto" w:val="single"/>
        <w:insideV w:space="0" w:sz="4" w:color="auto" w:val="single"/>
      </w:tblBorders>
      <w:tblCellMar>
        <w:top w:type="dxa" w:w="0"/>
        <w:left w:type="dxa" w:w="108"/>
        <w:bottom w:type="dxa" w:w="0"/>
        <w:right w:type="dxa" w:w="108"/>
      </w:tblCellMar>
    </w:tblPr>
  </w:style>
  <w:style w:customStyle="true" w:styleId="Uputaopravnomlijeku" w:type="paragraph">
    <w:name w:val="Uputa o pravnom lijeku"/>
    <w:basedOn w:val="Normal"/>
    <w:next w:val="NormalJustified"/>
    <w:qFormat/>
    <w:rsid w:val="00EB0D4C"/>
    <w:pPr>
      <w:keepNext/>
      <w:spacing w:after="120" w:before="360"/>
    </w:pPr>
  </w:style>
  <w:style w:customStyle="true" w:styleId="Zapisniar" w:type="paragraph">
    <w:name w:val="Zapisničar"/>
    <w:basedOn w:val="Normal"/>
    <w:next w:val="ZapisniarPotpis"/>
    <w:qFormat/>
    <w:rsid w:val="00EB0D4C"/>
    <w:pPr>
      <w:keepNext/>
      <w:spacing w:after="360" w:before="360"/>
      <w:ind w:left="5387"/>
    </w:pPr>
    <w:rPr>
      <w:noProof/>
    </w:rPr>
  </w:style>
  <w:style w:customStyle="true" w:styleId="ZapisniarPotpis" w:type="paragraph">
    <w:name w:val="ZapisničarPotpis"/>
    <w:basedOn w:val="Normal"/>
    <w:next w:val="Normal"/>
    <w:qFormat/>
    <w:rsid w:val="00EB0D4C"/>
    <w:pPr>
      <w:spacing w:after="120" w:before="360"/>
      <w:ind w:left="5387"/>
    </w:pPr>
    <w:rPr>
      <w:noProof/>
    </w:rPr>
  </w:style>
  <w:style w:customStyle="true" w:styleId="ABCNaslovChar" w:type="character">
    <w:name w:val="ABC_Naslov Char"/>
    <w:basedOn w:val="Zadanifontodlomka"/>
    <w:link w:val="ABCNaslov"/>
    <w:rsid w:val="00EB0D4C"/>
    <w:rPr>
      <w:rFonts w:hAnsi="Times New Roman" w:ascii="Times New Roman"/>
      <w:caps/>
      <w:spacing w:val="100"/>
      <w:sz w:val="24"/>
      <w:szCs w:val="24"/>
      <w:lang w:val="hr-HR"/>
    </w:rPr>
  </w:style>
  <w:style w:customStyle="true" w:styleId="abcNaslovChar0" w:type="character">
    <w:name w:val="abc_Naslov Char"/>
    <w:basedOn w:val="Zadanifontodlomka"/>
    <w:link w:val="abcNaslov0"/>
    <w:rsid w:val="00EB0D4C"/>
    <w:rPr>
      <w:rFonts w:hAnsi="Times New Roman" w:ascii="Times New Roman"/>
      <w:spacing w:val="100"/>
      <w:sz w:val="24"/>
      <w:szCs w:val="24"/>
      <w:lang w:val="hr-HR"/>
    </w:rPr>
  </w:style>
  <w:style w:customStyle="true" w:styleId="abc2Naslov" w:type="paragraph">
    <w:name w:val="abc2_Naslov"/>
    <w:basedOn w:val="Normal"/>
    <w:next w:val="NormaleSPIS"/>
    <w:link w:val="abc2NaslovChar"/>
    <w:qFormat/>
    <w:rsid w:val="00EB0D4C"/>
    <w:pPr>
      <w:keepNext/>
      <w:spacing w:after="480" w:before="480"/>
      <w:jc w:val="center"/>
    </w:pPr>
  </w:style>
  <w:style w:customStyle="true" w:styleId="abc2NaslovChar" w:type="character">
    <w:name w:val="abc2_Naslov Char"/>
    <w:basedOn w:val="Zadanifontodlomka"/>
    <w:link w:val="abc2Naslov"/>
    <w:rsid w:val="00EB0D4C"/>
    <w:rPr>
      <w:rFonts w:hAnsi="Times New Roman" w:ascii="Times New Roman"/>
      <w:sz w:val="24"/>
      <w:szCs w:val="24"/>
      <w:lang w:val="hr-HR"/>
    </w:rPr>
  </w:style>
  <w:style w:styleId="Hiperveza" w:type="character">
    <w:name w:val="Hyperlink"/>
    <w:basedOn w:val="Zadanifontodlomka"/>
    <w:uiPriority w:val="99"/>
    <w:unhideWhenUsed/>
    <w:rsid w:val="00551CB3"/>
    <w:rPr>
      <w:color w:themeColor="hyperlink" w:val="0000FF"/>
      <w:u w:val="single"/>
    </w:rPr>
  </w:style>
  <w:style w:customStyle="true" w:styleId="Listarazmak0" w:type="paragraph">
    <w:name w:val="Lista_razmak"/>
    <w:basedOn w:val="Listaslijed"/>
    <w:qFormat/>
    <w:rsid w:val="00EB0D4C"/>
    <w:pPr>
      <w:numPr>
        <w:numId w:val="0"/>
      </w:numPr>
      <w:tabs>
        <w:tab w:pos="851" w:val="left"/>
      </w:tabs>
      <w:spacing w:before="120"/>
    </w:pPr>
  </w:style>
  <w:style w:customStyle="true" w:styleId="NaslovdokumentaChar" w:type="character">
    <w:name w:val="Naslov_dokumenta Char"/>
    <w:basedOn w:val="Zadanifontodlomka"/>
    <w:link w:val="Naslovdokumenta"/>
    <w:rsid w:val="00EB0D4C"/>
    <w:rPr>
      <w:rFonts w:hAnsi="Times New Roman" w:ascii="Times New Roman"/>
      <w:b/>
      <w:caps/>
      <w:spacing w:val="100"/>
      <w:sz w:val="24"/>
      <w:szCs w:val="24"/>
      <w:lang w:val="hr-HR"/>
    </w:rPr>
  </w:style>
  <w:style w:customStyle="true" w:styleId="NormaleSPIS" w:type="paragraph">
    <w:name w:val="Normal_eSPIS"/>
    <w:basedOn w:val="Normal"/>
    <w:link w:val="NormaleSPISChar"/>
    <w:qFormat/>
    <w:rsid w:val="00EB0D4C"/>
    <w:pPr>
      <w:ind w:firstLine="567"/>
      <w:jc w:val="both"/>
    </w:pPr>
    <w:rPr>
      <w:rFonts w:eastAsia="Times New Roman"/>
      <w:lang w:eastAsia="hr-HR"/>
    </w:rPr>
  </w:style>
  <w:style w:customStyle="true" w:styleId="NormaleSPISChar" w:type="character">
    <w:name w:val="Normal_eSPIS Char"/>
    <w:basedOn w:val="Zadanifontodlomka"/>
    <w:link w:val="NormaleSPIS"/>
    <w:rsid w:val="00EB0D4C"/>
    <w:rPr>
      <w:rFonts w:eastAsia="Times New Roman" w:hAnsi="Times New Roman" w:ascii="Times New Roman"/>
      <w:sz w:val="24"/>
      <w:szCs w:val="24"/>
      <w:lang w:eastAsia="hr-HR" w:val="hr-HR"/>
    </w:rPr>
  </w:style>
  <w:style w:customStyle="true" w:styleId="NumListOI1" w:type="numbering">
    <w:name w:val="NumList_OI)1"/>
    <w:uiPriority w:val="99"/>
    <w:locked/>
    <w:rsid w:val="00551CB3"/>
    <w:pPr>
      <w:numPr>
        <w:numId w:val="14"/>
      </w:numPr>
    </w:pPr>
  </w:style>
  <w:style w:styleId="Podnaslov" w:type="paragraph">
    <w:name w:val="Subtitle"/>
    <w:basedOn w:val="Normal"/>
    <w:next w:val="Normal"/>
    <w:link w:val="PodnaslovChar"/>
    <w:uiPriority w:val="11"/>
    <w:rsid w:val="00551CB3"/>
    <w:pPr>
      <w:numPr>
        <w:ilvl w:val="1"/>
      </w:numPr>
      <w:ind w:left="86"/>
    </w:pPr>
    <w:rPr>
      <w:rFonts w:cstheme="majorBidi" w:eastAsiaTheme="majorEastAsia" w:hAnsiTheme="majorHAnsi" w:asciiTheme="majorHAnsi"/>
      <w:i/>
      <w:iCs/>
      <w:color w:themeColor="accent1" w:val="4F81BD"/>
      <w:spacing w:val="15"/>
    </w:rPr>
  </w:style>
  <w:style w:customStyle="true" w:styleId="PodnaslovChar" w:type="character">
    <w:name w:val="Podnaslov Char"/>
    <w:basedOn w:val="Zadanifontodlomka"/>
    <w:link w:val="Podnaslov"/>
    <w:uiPriority w:val="11"/>
    <w:rsid w:val="00551CB3"/>
    <w:rPr>
      <w:rFonts w:cstheme="majorBidi" w:eastAsiaTheme="majorEastAsia" w:hAnsiTheme="majorHAnsi" w:asciiTheme="majorHAnsi"/>
      <w:i/>
      <w:iCs/>
      <w:color w:themeColor="accent1" w:val="4F81BD"/>
      <w:spacing w:val="15"/>
      <w:sz w:val="24"/>
      <w:szCs w:val="24"/>
      <w:lang w:val="hr-HR"/>
    </w:rPr>
  </w:style>
  <w:style w:customStyle="true" w:styleId="SudacPotpisIzvornik" w:type="paragraph">
    <w:name w:val="SudacPotpis_Izvornik"/>
    <w:basedOn w:val="Normal"/>
    <w:next w:val="Normal"/>
    <w:link w:val="SudacPotpisIzvornikChar"/>
    <w:qFormat/>
    <w:rsid w:val="00EB0D4C"/>
    <w:pPr>
      <w:spacing w:after="0" w:before="360"/>
      <w:ind w:left="5387"/>
    </w:pPr>
    <w:rPr>
      <w:noProof/>
    </w:rPr>
  </w:style>
  <w:style w:customStyle="true" w:styleId="SudacPotpisIzvornikChar" w:type="character">
    <w:name w:val="SudacPotpis_Izvornik Char"/>
    <w:basedOn w:val="DostavitiChar"/>
    <w:link w:val="SudacPotpisIzvornik"/>
    <w:rsid w:val="00EB0D4C"/>
    <w:rPr>
      <w:rFonts w:hAnsi="Times New Roman" w:ascii="Times New Roman"/>
      <w:noProof/>
      <w:sz w:val="24"/>
      <w:szCs w:val="24"/>
      <w:lang w:val="hr-HR"/>
    </w:rPr>
  </w:style>
  <w:style w:customStyle="true" w:styleId="SudacPotpisOtpravak" w:type="paragraph">
    <w:name w:val="SudacPotpis_Otpravak"/>
    <w:basedOn w:val="SudacPotpisIzvornik"/>
    <w:next w:val="Uputaopravnomlijeku"/>
    <w:link w:val="SudacPotpisOtpravakChar"/>
    <w:qFormat/>
    <w:rsid w:val="00EB0D4C"/>
    <w:pPr>
      <w:spacing w:before="0"/>
    </w:pPr>
    <w:rPr>
      <w:lang w:eastAsia="hr-HR"/>
    </w:rPr>
  </w:style>
  <w:style w:customStyle="true" w:styleId="SudacPotpisOtpravakChar" w:type="character">
    <w:name w:val="SudacPotpis_Otpravak Char"/>
    <w:basedOn w:val="SudacPotpisIzvornikChar"/>
    <w:link w:val="SudacPotpisOtpravak"/>
    <w:rsid w:val="00EB0D4C"/>
    <w:rPr>
      <w:rFonts w:hAnsi="Times New Roman" w:ascii="Times New Roman"/>
      <w:noProof/>
      <w:sz w:val="24"/>
      <w:szCs w:val="24"/>
      <w:lang w:eastAsia="hr-HR" w:val="hr-HR"/>
    </w:rPr>
  </w:style>
  <w:style w:styleId="Naslov" w:type="paragraph">
    <w:name w:val="Title"/>
    <w:basedOn w:val="Normal"/>
    <w:next w:val="Normal"/>
    <w:link w:val="NaslovChar"/>
    <w:uiPriority w:val="10"/>
    <w:rsid w:val="00551CB3"/>
    <w:pPr>
      <w:pBdr>
        <w:bottom w:space="4" w:sz="8" w:themeColor="accent1" w:color="4F81BD" w:val="single"/>
      </w:pBdr>
      <w:spacing w:after="300"/>
      <w:contextualSpacing/>
    </w:pPr>
    <w:rPr>
      <w:rFonts w:cstheme="majorBidi" w:eastAsiaTheme="majorEastAsia" w:hAnsiTheme="majorHAnsi" w:asciiTheme="majorHAnsi"/>
      <w:color w:themeShade="BF" w:themeColor="text2" w:val="17365D"/>
      <w:spacing w:val="5"/>
      <w:kern w:val="28"/>
      <w:sz w:val="52"/>
      <w:szCs w:val="52"/>
    </w:rPr>
  </w:style>
  <w:style w:customStyle="true" w:styleId="NaslovChar" w:type="character">
    <w:name w:val="Naslov Char"/>
    <w:basedOn w:val="Zadanifontodlomka"/>
    <w:link w:val="Naslov"/>
    <w:uiPriority w:val="10"/>
    <w:rsid w:val="00551CB3"/>
    <w:rPr>
      <w:rFonts w:cstheme="majorBidi" w:eastAsiaTheme="majorEastAsia" w:hAnsiTheme="majorHAnsi" w:asciiTheme="majorHAnsi"/>
      <w:color w:themeShade="BF" w:themeColor="text2" w:val="17365D"/>
      <w:spacing w:val="5"/>
      <w:kern w:val="28"/>
      <w:sz w:val="52"/>
      <w:szCs w:val="52"/>
      <w:lang w:val="hr-HR"/>
    </w:rPr>
  </w:style>
  <w:style w:styleId="111111" w:type="numbering">
    <w:name w:val="Outline List 2"/>
    <w:basedOn w:val="Bezpopisa"/>
    <w:uiPriority w:val="99"/>
    <w:semiHidden/>
    <w:unhideWhenUsed/>
    <w:rsid w:val="00551CB3"/>
    <w:pPr>
      <w:numPr>
        <w:numId w:val="1"/>
      </w:numPr>
    </w:pPr>
  </w:style>
  <w:style w:styleId="1ai" w:type="numbering">
    <w:name w:val="Outline List 1"/>
    <w:basedOn w:val="Bezpopisa"/>
    <w:uiPriority w:val="99"/>
    <w:semiHidden/>
    <w:unhideWhenUsed/>
    <w:rsid w:val="00551CB3"/>
    <w:pPr>
      <w:numPr>
        <w:numId w:val="2"/>
      </w:numPr>
    </w:pPr>
  </w:style>
  <w:style w:styleId="lanaksekcija" w:type="numbering">
    <w:name w:val="Outline List 3"/>
    <w:basedOn w:val="Bezpopisa"/>
    <w:uiPriority w:val="99"/>
    <w:semiHidden/>
    <w:unhideWhenUsed/>
    <w:rsid w:val="00551CB3"/>
    <w:pPr>
      <w:numPr>
        <w:numId w:val="3"/>
      </w:numPr>
    </w:pPr>
  </w:style>
  <w:style w:styleId="Bibliografija" w:type="paragraph">
    <w:name w:val="Bibliography"/>
    <w:basedOn w:val="Normal"/>
    <w:next w:val="Normal"/>
    <w:uiPriority w:val="99"/>
    <w:semiHidden/>
    <w:unhideWhenUsed/>
    <w:rsid w:val="00551CB3"/>
  </w:style>
  <w:style w:styleId="Blokteksta" w:type="paragraph">
    <w:name w:val="Block Text"/>
    <w:basedOn w:val="Normal"/>
    <w:uiPriority w:val="99"/>
    <w:semiHidden/>
    <w:unhideWhenUsed/>
    <w:rsid w:val="00551CB3"/>
    <w:pPr>
      <w:pBdr>
        <w:top w:shadow="true" w:space="10" w:sz="2" w:themeColor="accent1" w:color="4F81BD" w:val="single"/>
        <w:left w:shadow="true" w:space="10" w:sz="2" w:themeColor="accent1" w:color="4F81BD" w:val="single"/>
        <w:bottom w:shadow="true" w:space="10" w:sz="2" w:themeColor="accent1" w:color="4F81BD" w:val="single"/>
        <w:right w:shadow="true" w:space="10" w:sz="2" w:themeColor="accent1" w:color="4F81BD" w:val="single"/>
      </w:pBdr>
      <w:ind w:right="1152" w:left="1152"/>
    </w:pPr>
    <w:rPr>
      <w:rFonts w:eastAsiaTheme="minorEastAsia" w:hAnsiTheme="minorHAnsi" w:asciiTheme="minorHAnsi"/>
      <w:i/>
      <w:iCs/>
      <w:color w:themeColor="accent1" w:val="4F81BD"/>
    </w:rPr>
  </w:style>
  <w:style w:styleId="Tijeloteksta" w:type="paragraph">
    <w:name w:val="Body Text"/>
    <w:basedOn w:val="Normal"/>
    <w:link w:val="TijelotekstaChar"/>
    <w:uiPriority w:val="99"/>
    <w:unhideWhenUsed/>
    <w:rsid w:val="00551CB3"/>
    <w:pPr>
      <w:spacing w:after="120"/>
    </w:pPr>
  </w:style>
  <w:style w:customStyle="true" w:styleId="TijelotekstaChar" w:type="character">
    <w:name w:val="Tijelo teksta Char"/>
    <w:basedOn w:val="Zadanifontodlomka"/>
    <w:link w:val="Tijeloteksta"/>
    <w:uiPriority w:val="99"/>
    <w:rsid w:val="00551CB3"/>
    <w:rPr>
      <w:rFonts w:hAnsi="Times New Roman" w:ascii="Times New Roman"/>
      <w:sz w:val="24"/>
      <w:szCs w:val="24"/>
      <w:lang w:val="hr-HR"/>
    </w:rPr>
  </w:style>
  <w:style w:styleId="Tijeloteksta2" w:type="paragraph">
    <w:name w:val="Body Text 2"/>
    <w:basedOn w:val="Normal"/>
    <w:link w:val="Tijeloteksta2Char"/>
    <w:uiPriority w:val="99"/>
    <w:semiHidden/>
    <w:unhideWhenUsed/>
    <w:rsid w:val="00551CB3"/>
    <w:pPr>
      <w:spacing w:lineRule="auto" w:line="480" w:after="120"/>
    </w:pPr>
  </w:style>
  <w:style w:customStyle="true" w:styleId="Tijeloteksta2Char" w:type="character">
    <w:name w:val="Tijelo teksta 2 Char"/>
    <w:basedOn w:val="Zadanifontodlomka"/>
    <w:link w:val="Tijeloteksta2"/>
    <w:uiPriority w:val="99"/>
    <w:semiHidden/>
    <w:rsid w:val="00551CB3"/>
    <w:rPr>
      <w:rFonts w:hAnsi="Times New Roman" w:ascii="Times New Roman"/>
      <w:sz w:val="24"/>
      <w:szCs w:val="24"/>
      <w:lang w:val="hr-HR"/>
    </w:rPr>
  </w:style>
  <w:style w:styleId="Tijeloteksta-prvauvlaka" w:type="paragraph">
    <w:name w:val="Body Text First Indent"/>
    <w:basedOn w:val="Tijeloteksta"/>
    <w:link w:val="Tijeloteksta-prvauvlakaChar"/>
    <w:uiPriority w:val="99"/>
    <w:semiHidden/>
    <w:unhideWhenUsed/>
    <w:rsid w:val="00551CB3"/>
    <w:pPr>
      <w:spacing w:after="240"/>
      <w:ind w:firstLine="360"/>
    </w:pPr>
  </w:style>
  <w:style w:customStyle="true" w:styleId="Tijeloteksta-prvauvlakaChar" w:type="character">
    <w:name w:val="Tijelo teksta - prva uvlaka Char"/>
    <w:basedOn w:val="TijelotekstaChar"/>
    <w:link w:val="Tijeloteksta-prvauvlaka"/>
    <w:uiPriority w:val="99"/>
    <w:semiHidden/>
    <w:rsid w:val="00551CB3"/>
    <w:rPr>
      <w:rFonts w:hAnsi="Times New Roman" w:ascii="Times New Roman"/>
      <w:sz w:val="24"/>
      <w:szCs w:val="24"/>
      <w:lang w:val="hr-HR"/>
    </w:rPr>
  </w:style>
  <w:style w:styleId="Uvuenotijeloteksta" w:type="paragraph">
    <w:name w:val="Body Text Indent"/>
    <w:basedOn w:val="Normal"/>
    <w:link w:val="UvuenotijelotekstaChar"/>
    <w:uiPriority w:val="99"/>
    <w:semiHidden/>
    <w:unhideWhenUsed/>
    <w:rsid w:val="00551CB3"/>
    <w:pPr>
      <w:spacing w:after="120"/>
      <w:ind w:left="283"/>
    </w:pPr>
  </w:style>
  <w:style w:customStyle="true" w:styleId="UvuenotijelotekstaChar" w:type="character">
    <w:name w:val="Uvučeno tijelo teksta Char"/>
    <w:basedOn w:val="Zadanifontodlomka"/>
    <w:link w:val="Uvuenotijeloteksta"/>
    <w:uiPriority w:val="99"/>
    <w:semiHidden/>
    <w:rsid w:val="00551CB3"/>
    <w:rPr>
      <w:rFonts w:hAnsi="Times New Roman" w:ascii="Times New Roman"/>
      <w:sz w:val="24"/>
      <w:szCs w:val="24"/>
      <w:lang w:val="hr-HR"/>
    </w:rPr>
  </w:style>
  <w:style w:styleId="Tijeloteksta-prvauvlaka2" w:type="paragraph">
    <w:name w:val="Body Text First Indent 2"/>
    <w:basedOn w:val="Uvuenotijeloteksta"/>
    <w:link w:val="Tijeloteksta-prvauvlaka2Char"/>
    <w:uiPriority w:val="99"/>
    <w:semiHidden/>
    <w:unhideWhenUsed/>
    <w:rsid w:val="00551CB3"/>
    <w:pPr>
      <w:spacing w:after="240"/>
      <w:ind w:firstLine="360" w:left="360"/>
    </w:pPr>
  </w:style>
  <w:style w:customStyle="true" w:styleId="Tijeloteksta-prvauvlaka2Char" w:type="character">
    <w:name w:val="Tijelo teksta - prva uvlaka 2 Char"/>
    <w:basedOn w:val="UvuenotijelotekstaChar"/>
    <w:link w:val="Tijeloteksta-prvauvlaka2"/>
    <w:uiPriority w:val="99"/>
    <w:semiHidden/>
    <w:rsid w:val="00551CB3"/>
    <w:rPr>
      <w:rFonts w:hAnsi="Times New Roman" w:ascii="Times New Roman"/>
      <w:sz w:val="24"/>
      <w:szCs w:val="24"/>
      <w:lang w:val="hr-HR"/>
    </w:rPr>
  </w:style>
  <w:style w:styleId="Tijeloteksta-uvlaka2" w:type="paragraph">
    <w:name w:val="Body Text Indent 2"/>
    <w:basedOn w:val="Normal"/>
    <w:link w:val="Tijeloteksta-uvlaka2Char"/>
    <w:uiPriority w:val="99"/>
    <w:semiHidden/>
    <w:unhideWhenUsed/>
    <w:rsid w:val="00551CB3"/>
    <w:pPr>
      <w:spacing w:lineRule="auto" w:line="480" w:after="120"/>
      <w:ind w:left="283"/>
    </w:pPr>
  </w:style>
  <w:style w:customStyle="true" w:styleId="Tijeloteksta-uvlaka2Char" w:type="character">
    <w:name w:val="Tijelo teksta - uvlaka 2 Char"/>
    <w:basedOn w:val="Zadanifontodlomka"/>
    <w:link w:val="Tijeloteksta-uvlaka2"/>
    <w:uiPriority w:val="99"/>
    <w:semiHidden/>
    <w:rsid w:val="00551CB3"/>
    <w:rPr>
      <w:rFonts w:hAnsi="Times New Roman" w:ascii="Times New Roman"/>
      <w:sz w:val="24"/>
      <w:szCs w:val="24"/>
      <w:lang w:val="hr-HR"/>
    </w:rPr>
  </w:style>
  <w:style w:styleId="Tijeloteksta-uvlaka3" w:type="paragraph">
    <w:name w:val="Body Text Indent 3"/>
    <w:basedOn w:val="Normal"/>
    <w:link w:val="Tijeloteksta-uvlaka3Char"/>
    <w:uiPriority w:val="99"/>
    <w:semiHidden/>
    <w:unhideWhenUsed/>
    <w:rsid w:val="00551CB3"/>
    <w:pPr>
      <w:spacing w:after="120"/>
      <w:ind w:left="283"/>
    </w:pPr>
    <w:rPr>
      <w:sz w:val="16"/>
      <w:szCs w:val="16"/>
    </w:rPr>
  </w:style>
  <w:style w:customStyle="true" w:styleId="Tijeloteksta-uvlaka3Char" w:type="character">
    <w:name w:val="Tijelo teksta - uvlaka 3 Char"/>
    <w:basedOn w:val="Zadanifontodlomka"/>
    <w:link w:val="Tijeloteksta-uvlaka3"/>
    <w:uiPriority w:val="99"/>
    <w:semiHidden/>
    <w:rsid w:val="00551CB3"/>
    <w:rPr>
      <w:rFonts w:hAnsi="Times New Roman" w:ascii="Times New Roman"/>
      <w:sz w:val="16"/>
      <w:szCs w:val="16"/>
      <w:lang w:val="hr-HR"/>
    </w:rPr>
  </w:style>
  <w:style w:styleId="Naslovknjige" w:type="character">
    <w:name w:val="Book Title"/>
    <w:basedOn w:val="Zadanifontodlomka"/>
    <w:uiPriority w:val="99"/>
    <w:unhideWhenUsed/>
    <w:rsid w:val="00551CB3"/>
    <w:rPr>
      <w:b/>
      <w:bCs/>
      <w:smallCaps/>
      <w:spacing w:val="5"/>
    </w:rPr>
  </w:style>
  <w:style w:styleId="Opisslike" w:type="paragraph">
    <w:name w:val="caption"/>
    <w:basedOn w:val="Normal"/>
    <w:next w:val="Normal"/>
    <w:uiPriority w:val="99"/>
    <w:semiHidden/>
    <w:unhideWhenUsed/>
    <w:qFormat/>
    <w:rsid w:val="00551CB3"/>
    <w:rPr>
      <w:b/>
      <w:bCs/>
      <w:color w:themeColor="accent1" w:val="4F81BD"/>
      <w:sz w:val="18"/>
      <w:szCs w:val="18"/>
    </w:rPr>
  </w:style>
  <w:style w:styleId="Zavretak" w:type="paragraph">
    <w:name w:val="Closing"/>
    <w:basedOn w:val="Normal"/>
    <w:link w:val="ZavretakChar"/>
    <w:uiPriority w:val="99"/>
    <w:semiHidden/>
    <w:unhideWhenUsed/>
    <w:rsid w:val="00551CB3"/>
    <w:pPr>
      <w:spacing w:after="0"/>
      <w:ind w:left="4252"/>
    </w:pPr>
  </w:style>
  <w:style w:customStyle="true" w:styleId="ZavretakChar" w:type="character">
    <w:name w:val="Završetak Char"/>
    <w:basedOn w:val="Zadanifontodlomka"/>
    <w:link w:val="Zavretak"/>
    <w:uiPriority w:val="99"/>
    <w:semiHidden/>
    <w:rsid w:val="00551CB3"/>
    <w:rPr>
      <w:rFonts w:hAnsi="Times New Roman" w:ascii="Times New Roman"/>
      <w:sz w:val="24"/>
      <w:szCs w:val="24"/>
      <w:lang w:val="hr-HR"/>
    </w:rPr>
  </w:style>
  <w:style w:styleId="Obojanareetka" w:type="table">
    <w:name w:val="Colorful Grid"/>
    <w:basedOn w:val="Obinatablica"/>
    <w:uiPriority w:val="99"/>
    <w:unhideWhenUsed/>
    <w:rsid w:val="00551CB3"/>
    <w:pPr>
      <w:spacing w:lineRule="auto" w:line="240" w:after="0"/>
    </w:pPr>
    <w:rPr>
      <w:rFonts w:hAnsi="Times New Roman" w:ascii="Times New Roman"/>
      <w:color w:themeColor="text1" w:val="000000"/>
      <w:sz w:val="24"/>
      <w:szCs w:val="24"/>
    </w:rPr>
    <w:tblPr>
      <w:tblStyleRowBandSize w:val="1"/>
      <w:tblStyleColBandSize w:val="1"/>
      <w:tblInd w:type="dxa" w:w="0"/>
      <w:tblBorders>
        <w:insideH w:space="0" w:sz="4" w:themeColor="background1" w:color="FFFFFF" w:val="single"/>
      </w:tblBorders>
      <w:tblCellMar>
        <w:top w:type="dxa" w:w="0"/>
        <w:left w:type="dxa" w:w="108"/>
        <w:bottom w:type="dxa" w:w="0"/>
        <w:right w:type="dxa" w:w="108"/>
      </w:tblCellMar>
    </w:tblPr>
    <w:tcPr>
      <w:shd w:themeFillTint="33" w:themeFill="text1" w:fill="CCCCCC" w:color="auto" w:val="clear"/>
    </w:tcPr>
    <w:tblStylePr w:type="firstRow">
      <w:rPr>
        <w:b/>
        <w:bCs/>
      </w:rPr>
      <w:tblPr/>
      <w:tcPr>
        <w:shd w:themeFillTint="66" w:themeFill="text1" w:fill="999999" w:color="auto" w:val="clear"/>
      </w:tcPr>
    </w:tblStylePr>
    <w:tblStylePr w:type="lastRow">
      <w:rPr>
        <w:b/>
        <w:bCs/>
        <w:color w:themeColor="text1" w:val="000000"/>
      </w:rPr>
      <w:tblPr/>
      <w:tcPr>
        <w:shd w:themeFillTint="66" w:themeFill="text1" w:fill="999999" w:color="auto" w:val="clear"/>
      </w:tcPr>
    </w:tblStylePr>
    <w:tblStylePr w:type="firstCol">
      <w:rPr>
        <w:color w:themeColor="background1" w:val="FFFFFF"/>
      </w:rPr>
      <w:tblPr/>
      <w:tcPr>
        <w:shd w:themeFillShade="BF" w:themeFill="text1" w:fill="000000" w:color="auto" w:val="clear"/>
      </w:tcPr>
    </w:tblStylePr>
    <w:tblStylePr w:type="lastCol">
      <w:rPr>
        <w:color w:themeColor="background1" w:val="FFFFFF"/>
      </w:rPr>
      <w:tblPr/>
      <w:tcPr>
        <w:shd w:themeFillShade="BF" w:themeFill="text1" w:fill="000000" w:color="auto" w:val="clear"/>
      </w:tcPr>
    </w:tblStylePr>
    <w:tblStylePr w:type="band1Vert">
      <w:tblPr/>
      <w:tcPr>
        <w:shd w:themeFillTint="7F" w:themeFill="text1" w:fill="808080" w:color="auto" w:val="clear"/>
      </w:tcPr>
    </w:tblStylePr>
    <w:tblStylePr w:type="band1Horz">
      <w:tblPr/>
      <w:tcPr>
        <w:shd w:themeFillTint="7F" w:themeFill="text1" w:fill="808080" w:color="auto" w:val="clear"/>
      </w:tcPr>
    </w:tblStylePr>
  </w:style>
  <w:style w:styleId="Obojanareetka-Isticanje1" w:type="table">
    <w:name w:val="Colorful Grid Accent 1"/>
    <w:basedOn w:val="Obinatablica"/>
    <w:uiPriority w:val="99"/>
    <w:unhideWhenUsed/>
    <w:rsid w:val="00551CB3"/>
    <w:pPr>
      <w:spacing w:lineRule="auto" w:line="240" w:after="0"/>
    </w:pPr>
    <w:rPr>
      <w:rFonts w:hAnsi="Times New Roman" w:ascii="Times New Roman"/>
      <w:color w:themeColor="text1" w:val="000000"/>
      <w:sz w:val="24"/>
      <w:szCs w:val="24"/>
    </w:rPr>
    <w:tblPr>
      <w:tblStyleRowBandSize w:val="1"/>
      <w:tblStyleColBandSize w:val="1"/>
      <w:tblInd w:type="dxa" w:w="0"/>
      <w:tblBorders>
        <w:insideH w:space="0" w:sz="4" w:themeColor="background1" w:color="FFFFFF" w:val="single"/>
      </w:tblBorders>
      <w:tblCellMar>
        <w:top w:type="dxa" w:w="0"/>
        <w:left w:type="dxa" w:w="108"/>
        <w:bottom w:type="dxa" w:w="0"/>
        <w:right w:type="dxa" w:w="108"/>
      </w:tblCellMar>
    </w:tblPr>
    <w:tcPr>
      <w:shd w:themeFillTint="33" w:themeFill="accent1" w:fill="DBE5F1" w:color="auto" w:val="clear"/>
    </w:tcPr>
    <w:tblStylePr w:type="firstRow">
      <w:rPr>
        <w:b/>
        <w:bCs/>
      </w:rPr>
      <w:tblPr/>
      <w:tcPr>
        <w:shd w:themeFillTint="66" w:themeFill="accent1" w:fill="B8CCE4" w:color="auto" w:val="clear"/>
      </w:tcPr>
    </w:tblStylePr>
    <w:tblStylePr w:type="lastRow">
      <w:rPr>
        <w:b/>
        <w:bCs/>
        <w:color w:themeColor="text1" w:val="000000"/>
      </w:rPr>
      <w:tblPr/>
      <w:tcPr>
        <w:shd w:themeFillTint="66" w:themeFill="accent1" w:fill="B8CCE4" w:color="auto" w:val="clear"/>
      </w:tcPr>
    </w:tblStylePr>
    <w:tblStylePr w:type="firstCol">
      <w:rPr>
        <w:color w:themeColor="background1" w:val="FFFFFF"/>
      </w:rPr>
      <w:tblPr/>
      <w:tcPr>
        <w:shd w:themeFillShade="BF" w:themeFill="accent1" w:fill="365F91" w:color="auto" w:val="clear"/>
      </w:tcPr>
    </w:tblStylePr>
    <w:tblStylePr w:type="lastCol">
      <w:rPr>
        <w:color w:themeColor="background1" w:val="FFFFFF"/>
      </w:rPr>
      <w:tblPr/>
      <w:tcPr>
        <w:shd w:themeFillShade="BF" w:themeFill="accent1" w:fill="365F91" w:color="auto" w:val="clear"/>
      </w:tcPr>
    </w:tblStylePr>
    <w:tblStylePr w:type="band1Vert">
      <w:tblPr/>
      <w:tcPr>
        <w:shd w:themeFillTint="7F" w:themeFill="accent1" w:fill="A7BFDE" w:color="auto" w:val="clear"/>
      </w:tcPr>
    </w:tblStylePr>
    <w:tblStylePr w:type="band1Horz">
      <w:tblPr/>
      <w:tcPr>
        <w:shd w:themeFillTint="7F" w:themeFill="accent1" w:fill="A7BFDE" w:color="auto" w:val="clear"/>
      </w:tcPr>
    </w:tblStylePr>
  </w:style>
  <w:style w:styleId="Obojanoreetka-Isticanje2" w:type="table">
    <w:name w:val="Colorful Grid Accent 2"/>
    <w:basedOn w:val="Obinatablica"/>
    <w:uiPriority w:val="99"/>
    <w:unhideWhenUsed/>
    <w:rsid w:val="00551CB3"/>
    <w:pPr>
      <w:spacing w:lineRule="auto" w:line="240" w:after="0"/>
    </w:pPr>
    <w:rPr>
      <w:rFonts w:hAnsi="Times New Roman" w:ascii="Times New Roman"/>
      <w:color w:themeColor="text1" w:val="000000"/>
      <w:sz w:val="24"/>
      <w:szCs w:val="24"/>
    </w:rPr>
    <w:tblPr>
      <w:tblStyleRowBandSize w:val="1"/>
      <w:tblStyleColBandSize w:val="1"/>
      <w:tblInd w:type="dxa" w:w="0"/>
      <w:tblBorders>
        <w:insideH w:space="0" w:sz="4" w:themeColor="background1" w:color="FFFFFF" w:val="single"/>
      </w:tblBorders>
      <w:tblCellMar>
        <w:top w:type="dxa" w:w="0"/>
        <w:left w:type="dxa" w:w="108"/>
        <w:bottom w:type="dxa" w:w="0"/>
        <w:right w:type="dxa" w:w="108"/>
      </w:tblCellMar>
    </w:tblPr>
    <w:tcPr>
      <w:shd w:themeFillTint="33" w:themeFill="accent2" w:fill="F2DBDB" w:color="auto" w:val="clear"/>
    </w:tcPr>
    <w:tblStylePr w:type="firstRow">
      <w:rPr>
        <w:b/>
        <w:bCs/>
      </w:rPr>
      <w:tblPr/>
      <w:tcPr>
        <w:shd w:themeFillTint="66" w:themeFill="accent2" w:fill="E5B8B7" w:color="auto" w:val="clear"/>
      </w:tcPr>
    </w:tblStylePr>
    <w:tblStylePr w:type="lastRow">
      <w:rPr>
        <w:b/>
        <w:bCs/>
        <w:color w:themeColor="text1" w:val="000000"/>
      </w:rPr>
      <w:tblPr/>
      <w:tcPr>
        <w:shd w:themeFillTint="66" w:themeFill="accent2" w:fill="E5B8B7" w:color="auto" w:val="clear"/>
      </w:tcPr>
    </w:tblStylePr>
    <w:tblStylePr w:type="firstCol">
      <w:rPr>
        <w:color w:themeColor="background1" w:val="FFFFFF"/>
      </w:rPr>
      <w:tblPr/>
      <w:tcPr>
        <w:shd w:themeFillShade="BF" w:themeFill="accent2" w:fill="943634" w:color="auto" w:val="clear"/>
      </w:tcPr>
    </w:tblStylePr>
    <w:tblStylePr w:type="lastCol">
      <w:rPr>
        <w:color w:themeColor="background1" w:val="FFFFFF"/>
      </w:rPr>
      <w:tblPr/>
      <w:tcPr>
        <w:shd w:themeFillShade="BF" w:themeFill="accent2" w:fill="943634" w:color="auto" w:val="clear"/>
      </w:tcPr>
    </w:tblStylePr>
    <w:tblStylePr w:type="band1Vert">
      <w:tblPr/>
      <w:tcPr>
        <w:shd w:themeFillTint="7F" w:themeFill="accent2" w:fill="DFA7A6" w:color="auto" w:val="clear"/>
      </w:tcPr>
    </w:tblStylePr>
    <w:tblStylePr w:type="band1Horz">
      <w:tblPr/>
      <w:tcPr>
        <w:shd w:themeFillTint="7F" w:themeFill="accent2" w:fill="DFA7A6" w:color="auto" w:val="clear"/>
      </w:tcPr>
    </w:tblStylePr>
  </w:style>
  <w:style w:styleId="Obojanareetka-Isticanje3" w:type="table">
    <w:name w:val="Colorful Grid Accent 3"/>
    <w:basedOn w:val="Obinatablica"/>
    <w:uiPriority w:val="99"/>
    <w:unhideWhenUsed/>
    <w:rsid w:val="00551CB3"/>
    <w:pPr>
      <w:spacing w:lineRule="auto" w:line="240" w:after="0"/>
    </w:pPr>
    <w:rPr>
      <w:rFonts w:hAnsi="Times New Roman" w:ascii="Times New Roman"/>
      <w:color w:themeColor="text1" w:val="000000"/>
      <w:sz w:val="24"/>
      <w:szCs w:val="24"/>
    </w:rPr>
    <w:tblPr>
      <w:tblStyleRowBandSize w:val="1"/>
      <w:tblStyleColBandSize w:val="1"/>
      <w:tblInd w:type="dxa" w:w="0"/>
      <w:tblBorders>
        <w:insideH w:space="0" w:sz="4" w:themeColor="background1" w:color="FFFFFF" w:val="single"/>
      </w:tblBorders>
      <w:tblCellMar>
        <w:top w:type="dxa" w:w="0"/>
        <w:left w:type="dxa" w:w="108"/>
        <w:bottom w:type="dxa" w:w="0"/>
        <w:right w:type="dxa" w:w="108"/>
      </w:tblCellMar>
    </w:tblPr>
    <w:tcPr>
      <w:shd w:themeFillTint="33" w:themeFill="accent3" w:fill="EAF1DD" w:color="auto" w:val="clear"/>
    </w:tcPr>
    <w:tblStylePr w:type="firstRow">
      <w:rPr>
        <w:b/>
        <w:bCs/>
      </w:rPr>
      <w:tblPr/>
      <w:tcPr>
        <w:shd w:themeFillTint="66" w:themeFill="accent3" w:fill="D6E3BC" w:color="auto" w:val="clear"/>
      </w:tcPr>
    </w:tblStylePr>
    <w:tblStylePr w:type="lastRow">
      <w:rPr>
        <w:b/>
        <w:bCs/>
        <w:color w:themeColor="text1" w:val="000000"/>
      </w:rPr>
      <w:tblPr/>
      <w:tcPr>
        <w:shd w:themeFillTint="66" w:themeFill="accent3" w:fill="D6E3BC" w:color="auto" w:val="clear"/>
      </w:tcPr>
    </w:tblStylePr>
    <w:tblStylePr w:type="firstCol">
      <w:rPr>
        <w:color w:themeColor="background1" w:val="FFFFFF"/>
      </w:rPr>
      <w:tblPr/>
      <w:tcPr>
        <w:shd w:themeFillShade="BF" w:themeFill="accent3" w:fill="76923C" w:color="auto" w:val="clear"/>
      </w:tcPr>
    </w:tblStylePr>
    <w:tblStylePr w:type="lastCol">
      <w:rPr>
        <w:color w:themeColor="background1" w:val="FFFFFF"/>
      </w:rPr>
      <w:tblPr/>
      <w:tcPr>
        <w:shd w:themeFillShade="BF" w:themeFill="accent3" w:fill="76923C" w:color="auto" w:val="clear"/>
      </w:tcPr>
    </w:tblStylePr>
    <w:tblStylePr w:type="band1Vert">
      <w:tblPr/>
      <w:tcPr>
        <w:shd w:themeFillTint="7F" w:themeFill="accent3" w:fill="CDDDAC" w:color="auto" w:val="clear"/>
      </w:tcPr>
    </w:tblStylePr>
    <w:tblStylePr w:type="band1Horz">
      <w:tblPr/>
      <w:tcPr>
        <w:shd w:themeFillTint="7F" w:themeFill="accent3" w:fill="CDDDAC" w:color="auto" w:val="clear"/>
      </w:tcPr>
    </w:tblStylePr>
  </w:style>
  <w:style w:styleId="Obojanareetka-Isticanje4" w:type="table">
    <w:name w:val="Colorful Grid Accent 4"/>
    <w:basedOn w:val="Obinatablica"/>
    <w:uiPriority w:val="99"/>
    <w:unhideWhenUsed/>
    <w:rsid w:val="00551CB3"/>
    <w:pPr>
      <w:spacing w:lineRule="auto" w:line="240" w:after="0"/>
    </w:pPr>
    <w:rPr>
      <w:rFonts w:hAnsi="Times New Roman" w:ascii="Times New Roman"/>
      <w:color w:themeColor="text1" w:val="000000"/>
      <w:sz w:val="24"/>
      <w:szCs w:val="24"/>
    </w:rPr>
    <w:tblPr>
      <w:tblStyleRowBandSize w:val="1"/>
      <w:tblStyleColBandSize w:val="1"/>
      <w:tblInd w:type="dxa" w:w="0"/>
      <w:tblBorders>
        <w:insideH w:space="0" w:sz="4" w:themeColor="background1" w:color="FFFFFF" w:val="single"/>
      </w:tblBorders>
      <w:tblCellMar>
        <w:top w:type="dxa" w:w="0"/>
        <w:left w:type="dxa" w:w="108"/>
        <w:bottom w:type="dxa" w:w="0"/>
        <w:right w:type="dxa" w:w="108"/>
      </w:tblCellMar>
    </w:tblPr>
    <w:tcPr>
      <w:shd w:themeFillTint="33" w:themeFill="accent4" w:fill="E5DFEC" w:color="auto" w:val="clear"/>
    </w:tcPr>
    <w:tblStylePr w:type="firstRow">
      <w:rPr>
        <w:b/>
        <w:bCs/>
      </w:rPr>
      <w:tblPr/>
      <w:tcPr>
        <w:shd w:themeFillTint="66" w:themeFill="accent4" w:fill="CCC0D9" w:color="auto" w:val="clear"/>
      </w:tcPr>
    </w:tblStylePr>
    <w:tblStylePr w:type="lastRow">
      <w:rPr>
        <w:b/>
        <w:bCs/>
        <w:color w:themeColor="text1" w:val="000000"/>
      </w:rPr>
      <w:tblPr/>
      <w:tcPr>
        <w:shd w:themeFillTint="66" w:themeFill="accent4" w:fill="CCC0D9" w:color="auto" w:val="clear"/>
      </w:tcPr>
    </w:tblStylePr>
    <w:tblStylePr w:type="firstCol">
      <w:rPr>
        <w:color w:themeColor="background1" w:val="FFFFFF"/>
      </w:rPr>
      <w:tblPr/>
      <w:tcPr>
        <w:shd w:themeFillShade="BF" w:themeFill="accent4" w:fill="5F497A" w:color="auto" w:val="clear"/>
      </w:tcPr>
    </w:tblStylePr>
    <w:tblStylePr w:type="lastCol">
      <w:rPr>
        <w:color w:themeColor="background1" w:val="FFFFFF"/>
      </w:rPr>
      <w:tblPr/>
      <w:tcPr>
        <w:shd w:themeFillShade="BF" w:themeFill="accent4" w:fill="5F497A" w:color="auto" w:val="clear"/>
      </w:tcPr>
    </w:tblStylePr>
    <w:tblStylePr w:type="band1Vert">
      <w:tblPr/>
      <w:tcPr>
        <w:shd w:themeFillTint="7F" w:themeFill="accent4" w:fill="BFB1D0" w:color="auto" w:val="clear"/>
      </w:tcPr>
    </w:tblStylePr>
    <w:tblStylePr w:type="band1Horz">
      <w:tblPr/>
      <w:tcPr>
        <w:shd w:themeFillTint="7F" w:themeFill="accent4" w:fill="BFB1D0" w:color="auto" w:val="clear"/>
      </w:tcPr>
    </w:tblStylePr>
  </w:style>
  <w:style w:styleId="Obojanareetka-Isticanje5" w:type="table">
    <w:name w:val="Colorful Grid Accent 5"/>
    <w:basedOn w:val="Obinatablica"/>
    <w:uiPriority w:val="99"/>
    <w:unhideWhenUsed/>
    <w:rsid w:val="00551CB3"/>
    <w:pPr>
      <w:spacing w:lineRule="auto" w:line="240" w:after="0"/>
    </w:pPr>
    <w:rPr>
      <w:rFonts w:hAnsi="Times New Roman" w:ascii="Times New Roman"/>
      <w:color w:themeColor="text1" w:val="000000"/>
      <w:sz w:val="24"/>
      <w:szCs w:val="24"/>
    </w:rPr>
    <w:tblPr>
      <w:tblStyleRowBandSize w:val="1"/>
      <w:tblStyleColBandSize w:val="1"/>
      <w:tblInd w:type="dxa" w:w="0"/>
      <w:tblBorders>
        <w:insideH w:space="0" w:sz="4" w:themeColor="background1" w:color="FFFFFF" w:val="single"/>
      </w:tblBorders>
      <w:tblCellMar>
        <w:top w:type="dxa" w:w="0"/>
        <w:left w:type="dxa" w:w="108"/>
        <w:bottom w:type="dxa" w:w="0"/>
        <w:right w:type="dxa" w:w="108"/>
      </w:tblCellMar>
    </w:tblPr>
    <w:tcPr>
      <w:shd w:themeFillTint="33" w:themeFill="accent5" w:fill="DAEEF3" w:color="auto" w:val="clear"/>
    </w:tcPr>
    <w:tblStylePr w:type="firstRow">
      <w:rPr>
        <w:b/>
        <w:bCs/>
      </w:rPr>
      <w:tblPr/>
      <w:tcPr>
        <w:shd w:themeFillTint="66" w:themeFill="accent5" w:fill="B6DDE8" w:color="auto" w:val="clear"/>
      </w:tcPr>
    </w:tblStylePr>
    <w:tblStylePr w:type="lastRow">
      <w:rPr>
        <w:b/>
        <w:bCs/>
        <w:color w:themeColor="text1" w:val="000000"/>
      </w:rPr>
      <w:tblPr/>
      <w:tcPr>
        <w:shd w:themeFillTint="66" w:themeFill="accent5" w:fill="B6DDE8" w:color="auto" w:val="clear"/>
      </w:tcPr>
    </w:tblStylePr>
    <w:tblStylePr w:type="firstCol">
      <w:rPr>
        <w:color w:themeColor="background1" w:val="FFFFFF"/>
      </w:rPr>
      <w:tblPr/>
      <w:tcPr>
        <w:shd w:themeFillShade="BF" w:themeFill="accent5" w:fill="31849B" w:color="auto" w:val="clear"/>
      </w:tcPr>
    </w:tblStylePr>
    <w:tblStylePr w:type="lastCol">
      <w:rPr>
        <w:color w:themeColor="background1" w:val="FFFFFF"/>
      </w:rPr>
      <w:tblPr/>
      <w:tcPr>
        <w:shd w:themeFillShade="BF" w:themeFill="accent5" w:fill="31849B" w:color="auto" w:val="clear"/>
      </w:tcPr>
    </w:tblStylePr>
    <w:tblStylePr w:type="band1Vert">
      <w:tblPr/>
      <w:tcPr>
        <w:shd w:themeFillTint="7F" w:themeFill="accent5" w:fill="A5D5E2" w:color="auto" w:val="clear"/>
      </w:tcPr>
    </w:tblStylePr>
    <w:tblStylePr w:type="band1Horz">
      <w:tblPr/>
      <w:tcPr>
        <w:shd w:themeFillTint="7F" w:themeFill="accent5" w:fill="A5D5E2" w:color="auto" w:val="clear"/>
      </w:tcPr>
    </w:tblStylePr>
  </w:style>
  <w:style w:styleId="Obojanareetka-Isticanje6" w:type="table">
    <w:name w:val="Colorful Grid Accent 6"/>
    <w:basedOn w:val="Obinatablica"/>
    <w:uiPriority w:val="99"/>
    <w:unhideWhenUsed/>
    <w:rsid w:val="00551CB3"/>
    <w:pPr>
      <w:spacing w:lineRule="auto" w:line="240" w:after="0"/>
    </w:pPr>
    <w:rPr>
      <w:rFonts w:hAnsi="Times New Roman" w:ascii="Times New Roman"/>
      <w:color w:themeColor="text1" w:val="000000"/>
      <w:sz w:val="24"/>
      <w:szCs w:val="24"/>
    </w:rPr>
    <w:tblPr>
      <w:tblStyleRowBandSize w:val="1"/>
      <w:tblStyleColBandSize w:val="1"/>
      <w:tblInd w:type="dxa" w:w="0"/>
      <w:tblBorders>
        <w:insideH w:space="0" w:sz="4" w:themeColor="background1" w:color="FFFFFF" w:val="single"/>
      </w:tblBorders>
      <w:tblCellMar>
        <w:top w:type="dxa" w:w="0"/>
        <w:left w:type="dxa" w:w="108"/>
        <w:bottom w:type="dxa" w:w="0"/>
        <w:right w:type="dxa" w:w="108"/>
      </w:tblCellMar>
    </w:tblPr>
    <w:tcPr>
      <w:shd w:themeFillTint="33" w:themeFill="accent6" w:fill="FDE9D9" w:color="auto" w:val="clear"/>
    </w:tcPr>
    <w:tblStylePr w:type="firstRow">
      <w:rPr>
        <w:b/>
        <w:bCs/>
      </w:rPr>
      <w:tblPr/>
      <w:tcPr>
        <w:shd w:themeFillTint="66" w:themeFill="accent6" w:fill="FBD4B4" w:color="auto" w:val="clear"/>
      </w:tcPr>
    </w:tblStylePr>
    <w:tblStylePr w:type="lastRow">
      <w:rPr>
        <w:b/>
        <w:bCs/>
        <w:color w:themeColor="text1" w:val="000000"/>
      </w:rPr>
      <w:tblPr/>
      <w:tcPr>
        <w:shd w:themeFillTint="66" w:themeFill="accent6" w:fill="FBD4B4" w:color="auto" w:val="clear"/>
      </w:tcPr>
    </w:tblStylePr>
    <w:tblStylePr w:type="firstCol">
      <w:rPr>
        <w:color w:themeColor="background1" w:val="FFFFFF"/>
      </w:rPr>
      <w:tblPr/>
      <w:tcPr>
        <w:shd w:themeFillShade="BF" w:themeFill="accent6" w:fill="E36C0A" w:color="auto" w:val="clear"/>
      </w:tcPr>
    </w:tblStylePr>
    <w:tblStylePr w:type="lastCol">
      <w:rPr>
        <w:color w:themeColor="background1" w:val="FFFFFF"/>
      </w:rPr>
      <w:tblPr/>
      <w:tcPr>
        <w:shd w:themeFillShade="BF" w:themeFill="accent6" w:fill="E36C0A" w:color="auto" w:val="clear"/>
      </w:tcPr>
    </w:tblStylePr>
    <w:tblStylePr w:type="band1Vert">
      <w:tblPr/>
      <w:tcPr>
        <w:shd w:themeFillTint="7F" w:themeFill="accent6" w:fill="FBCAA2" w:color="auto" w:val="clear"/>
      </w:tcPr>
    </w:tblStylePr>
    <w:tblStylePr w:type="band1Horz">
      <w:tblPr/>
      <w:tcPr>
        <w:shd w:themeFillTint="7F" w:themeFill="accent6" w:fill="FBCAA2" w:color="auto" w:val="clear"/>
      </w:tcPr>
    </w:tblStylePr>
  </w:style>
  <w:style w:styleId="Obojanipopis" w:type="table">
    <w:name w:val="Colorful List"/>
    <w:basedOn w:val="Obinatablica"/>
    <w:uiPriority w:val="99"/>
    <w:unhideWhenUsed/>
    <w:rsid w:val="00551CB3"/>
    <w:pPr>
      <w:spacing w:lineRule="auto" w:line="240" w:after="0"/>
    </w:pPr>
    <w:rPr>
      <w:rFonts w:hAnsi="Times New Roman" w:ascii="Times New Roman"/>
      <w:color w:themeColor="text1" w:val="000000"/>
      <w:sz w:val="24"/>
      <w:szCs w:val="24"/>
    </w:rPr>
    <w:tblPr>
      <w:tblStyleRowBandSize w:val="1"/>
      <w:tblStyleColBandSize w:val="1"/>
      <w:tblInd w:type="dxa" w:w="0"/>
      <w:tblCellMar>
        <w:top w:type="dxa" w:w="0"/>
        <w:left w:type="dxa" w:w="108"/>
        <w:bottom w:type="dxa" w:w="0"/>
        <w:right w:type="dxa" w:w="108"/>
      </w:tblCellMar>
    </w:tblPr>
    <w:tcPr>
      <w:shd w:themeFillTint="19" w:themeFill="text1" w:fill="E6E6E6" w:color="auto" w:val="clear"/>
    </w:tcPr>
    <w:tblStylePr w:type="firstRow">
      <w:rPr>
        <w:b/>
        <w:bCs/>
        <w:color w:themeColor="background1" w:val="FFFFFF"/>
      </w:rPr>
      <w:tblPr/>
      <w:tcPr>
        <w:tcBorders>
          <w:bottom w:space="0" w:sz="12" w:themeColor="background1" w:color="FFFFFF" w:val="single"/>
        </w:tcBorders>
        <w:shd w:themeFillShade="CC" w:themeFill="accent2" w:fill="9E3A38" w:color="auto" w:val="clear"/>
      </w:tcPr>
    </w:tblStylePr>
    <w:tblStylePr w:type="lastRow">
      <w:rPr>
        <w:b/>
        <w:bCs/>
        <w:color w:themeShade="CC" w:themeColor="accent2" w:val="9E3A38"/>
      </w:rPr>
      <w:tblPr/>
      <w:tcPr>
        <w:tcBorders>
          <w:top w:space="0" w:sz="12" w:themeColor="text1" w:color="000000" w:val="single"/>
        </w:tcBorders>
        <w:shd w:themeFill="background1" w:fill="FFFFFF" w:color="auto" w:val="clear"/>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themeFillTint="3F" w:themeFill="text1" w:fill="C0C0C0" w:color="auto" w:val="clear"/>
      </w:tcPr>
    </w:tblStylePr>
    <w:tblStylePr w:type="band1Horz">
      <w:tblPr/>
      <w:tcPr>
        <w:shd w:themeFillTint="33" w:themeFill="text1" w:fill="CCCCCC" w:color="auto" w:val="clear"/>
      </w:tcPr>
    </w:tblStylePr>
  </w:style>
  <w:style w:styleId="Obojanipopis-Isticanje1" w:type="table">
    <w:name w:val="Colorful List Accent 1"/>
    <w:basedOn w:val="Obinatablica"/>
    <w:uiPriority w:val="99"/>
    <w:unhideWhenUsed/>
    <w:rsid w:val="00551CB3"/>
    <w:pPr>
      <w:spacing w:lineRule="auto" w:line="240" w:after="0"/>
    </w:pPr>
    <w:rPr>
      <w:rFonts w:hAnsi="Times New Roman" w:ascii="Times New Roman"/>
      <w:color w:themeColor="text1" w:val="000000"/>
      <w:sz w:val="24"/>
      <w:szCs w:val="24"/>
    </w:rPr>
    <w:tblPr>
      <w:tblStyleRowBandSize w:val="1"/>
      <w:tblStyleColBandSize w:val="1"/>
      <w:tblInd w:type="dxa" w:w="0"/>
      <w:tblCellMar>
        <w:top w:type="dxa" w:w="0"/>
        <w:left w:type="dxa" w:w="108"/>
        <w:bottom w:type="dxa" w:w="0"/>
        <w:right w:type="dxa" w:w="108"/>
      </w:tblCellMar>
    </w:tblPr>
    <w:tcPr>
      <w:shd w:themeFillTint="19" w:themeFill="accent1" w:fill="EDF2F8" w:color="auto" w:val="clear"/>
    </w:tcPr>
    <w:tblStylePr w:type="firstRow">
      <w:rPr>
        <w:b/>
        <w:bCs/>
        <w:color w:themeColor="background1" w:val="FFFFFF"/>
      </w:rPr>
      <w:tblPr/>
      <w:tcPr>
        <w:tcBorders>
          <w:bottom w:space="0" w:sz="12" w:themeColor="background1" w:color="FFFFFF" w:val="single"/>
        </w:tcBorders>
        <w:shd w:themeFillShade="CC" w:themeFill="accent2" w:fill="9E3A38" w:color="auto" w:val="clear"/>
      </w:tcPr>
    </w:tblStylePr>
    <w:tblStylePr w:type="lastRow">
      <w:rPr>
        <w:b/>
        <w:bCs/>
        <w:color w:themeShade="CC" w:themeColor="accent2" w:val="9E3A38"/>
      </w:rPr>
      <w:tblPr/>
      <w:tcPr>
        <w:tcBorders>
          <w:top w:space="0" w:sz="12" w:themeColor="text1" w:color="000000" w:val="single"/>
        </w:tcBorders>
        <w:shd w:themeFill="background1" w:fill="FFFFFF" w:color="auto" w:val="clear"/>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themeFillTint="3F" w:themeFill="accent1" w:fill="D3DFEE" w:color="auto" w:val="clear"/>
      </w:tcPr>
    </w:tblStylePr>
    <w:tblStylePr w:type="band1Horz">
      <w:tblPr/>
      <w:tcPr>
        <w:shd w:themeFillTint="33" w:themeFill="accent1" w:fill="DBE5F1" w:color="auto" w:val="clear"/>
      </w:tcPr>
    </w:tblStylePr>
  </w:style>
  <w:style w:styleId="Obojanopopis-Isticanje2" w:type="table">
    <w:name w:val="Colorful List Accent 2"/>
    <w:basedOn w:val="Obinatablica"/>
    <w:uiPriority w:val="99"/>
    <w:unhideWhenUsed/>
    <w:rsid w:val="00551CB3"/>
    <w:pPr>
      <w:spacing w:lineRule="auto" w:line="240" w:after="0"/>
    </w:pPr>
    <w:rPr>
      <w:rFonts w:hAnsi="Times New Roman" w:ascii="Times New Roman"/>
      <w:color w:themeColor="text1" w:val="000000"/>
      <w:sz w:val="24"/>
      <w:szCs w:val="24"/>
    </w:rPr>
    <w:tblPr>
      <w:tblStyleRowBandSize w:val="1"/>
      <w:tblStyleColBandSize w:val="1"/>
      <w:tblInd w:type="dxa" w:w="0"/>
      <w:tblCellMar>
        <w:top w:type="dxa" w:w="0"/>
        <w:left w:type="dxa" w:w="108"/>
        <w:bottom w:type="dxa" w:w="0"/>
        <w:right w:type="dxa" w:w="108"/>
      </w:tblCellMar>
    </w:tblPr>
    <w:tcPr>
      <w:shd w:themeFillTint="19" w:themeFill="accent2" w:fill="F8EDED" w:color="auto" w:val="clear"/>
    </w:tcPr>
    <w:tblStylePr w:type="firstRow">
      <w:rPr>
        <w:b/>
        <w:bCs/>
        <w:color w:themeColor="background1" w:val="FFFFFF"/>
      </w:rPr>
      <w:tblPr/>
      <w:tcPr>
        <w:tcBorders>
          <w:bottom w:space="0" w:sz="12" w:themeColor="background1" w:color="FFFFFF" w:val="single"/>
        </w:tcBorders>
        <w:shd w:themeFillShade="CC" w:themeFill="accent2" w:fill="9E3A38" w:color="auto" w:val="clear"/>
      </w:tcPr>
    </w:tblStylePr>
    <w:tblStylePr w:type="lastRow">
      <w:rPr>
        <w:b/>
        <w:bCs/>
        <w:color w:themeShade="CC" w:themeColor="accent2" w:val="9E3A38"/>
      </w:rPr>
      <w:tblPr/>
      <w:tcPr>
        <w:tcBorders>
          <w:top w:space="0" w:sz="12" w:themeColor="text1" w:color="000000" w:val="single"/>
        </w:tcBorders>
        <w:shd w:themeFill="background1" w:fill="FFFFFF" w:color="auto" w:val="clear"/>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themeFillTint="3F" w:themeFill="accent2" w:fill="EFD3D2" w:color="auto" w:val="clear"/>
      </w:tcPr>
    </w:tblStylePr>
    <w:tblStylePr w:type="band1Horz">
      <w:tblPr/>
      <w:tcPr>
        <w:shd w:themeFillTint="33" w:themeFill="accent2" w:fill="F2DBDB" w:color="auto" w:val="clear"/>
      </w:tcPr>
    </w:tblStylePr>
  </w:style>
  <w:style w:styleId="Obojanipopis-Isticanje3" w:type="table">
    <w:name w:val="Colorful List Accent 3"/>
    <w:basedOn w:val="Obinatablica"/>
    <w:uiPriority w:val="99"/>
    <w:unhideWhenUsed/>
    <w:rsid w:val="00551CB3"/>
    <w:pPr>
      <w:spacing w:lineRule="auto" w:line="240" w:after="0"/>
    </w:pPr>
    <w:rPr>
      <w:rFonts w:hAnsi="Times New Roman" w:ascii="Times New Roman"/>
      <w:color w:themeColor="text1" w:val="000000"/>
      <w:sz w:val="24"/>
      <w:szCs w:val="24"/>
    </w:rPr>
    <w:tblPr>
      <w:tblStyleRowBandSize w:val="1"/>
      <w:tblStyleColBandSize w:val="1"/>
      <w:tblInd w:type="dxa" w:w="0"/>
      <w:tblCellMar>
        <w:top w:type="dxa" w:w="0"/>
        <w:left w:type="dxa" w:w="108"/>
        <w:bottom w:type="dxa" w:w="0"/>
        <w:right w:type="dxa" w:w="108"/>
      </w:tblCellMar>
    </w:tblPr>
    <w:tcPr>
      <w:shd w:themeFillTint="19" w:themeFill="accent3" w:fill="F5F8EE" w:color="auto" w:val="clear"/>
    </w:tcPr>
    <w:tblStylePr w:type="firstRow">
      <w:rPr>
        <w:b/>
        <w:bCs/>
        <w:color w:themeColor="background1" w:val="FFFFFF"/>
      </w:rPr>
      <w:tblPr/>
      <w:tcPr>
        <w:tcBorders>
          <w:bottom w:space="0" w:sz="12" w:themeColor="background1" w:color="FFFFFF" w:val="single"/>
        </w:tcBorders>
        <w:shd w:themeFillShade="CC" w:themeFill="accent4" w:fill="664E82" w:color="auto" w:val="clear"/>
      </w:tcPr>
    </w:tblStylePr>
    <w:tblStylePr w:type="lastRow">
      <w:rPr>
        <w:b/>
        <w:bCs/>
        <w:color w:themeShade="CC" w:themeColor="accent4" w:val="664E82"/>
      </w:rPr>
      <w:tblPr/>
      <w:tcPr>
        <w:tcBorders>
          <w:top w:space="0" w:sz="12" w:themeColor="text1" w:color="000000" w:val="single"/>
        </w:tcBorders>
        <w:shd w:themeFill="background1" w:fill="FFFFFF" w:color="auto" w:val="clear"/>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themeFillTint="3F" w:themeFill="accent3" w:fill="E6EED5" w:color="auto" w:val="clear"/>
      </w:tcPr>
    </w:tblStylePr>
    <w:tblStylePr w:type="band1Horz">
      <w:tblPr/>
      <w:tcPr>
        <w:shd w:themeFillTint="33" w:themeFill="accent3" w:fill="EAF1DD" w:color="auto" w:val="clear"/>
      </w:tcPr>
    </w:tblStylePr>
  </w:style>
  <w:style w:styleId="Obojanipopis-Isticanje4" w:type="table">
    <w:name w:val="Colorful List Accent 4"/>
    <w:basedOn w:val="Obinatablica"/>
    <w:uiPriority w:val="99"/>
    <w:unhideWhenUsed/>
    <w:rsid w:val="00551CB3"/>
    <w:pPr>
      <w:spacing w:lineRule="auto" w:line="240" w:after="0"/>
    </w:pPr>
    <w:rPr>
      <w:rFonts w:hAnsi="Times New Roman" w:ascii="Times New Roman"/>
      <w:color w:themeColor="text1" w:val="000000"/>
      <w:sz w:val="24"/>
      <w:szCs w:val="24"/>
    </w:rPr>
    <w:tblPr>
      <w:tblStyleRowBandSize w:val="1"/>
      <w:tblStyleColBandSize w:val="1"/>
      <w:tblInd w:type="dxa" w:w="0"/>
      <w:tblCellMar>
        <w:top w:type="dxa" w:w="0"/>
        <w:left w:type="dxa" w:w="108"/>
        <w:bottom w:type="dxa" w:w="0"/>
        <w:right w:type="dxa" w:w="108"/>
      </w:tblCellMar>
    </w:tblPr>
    <w:tcPr>
      <w:shd w:themeFillTint="19" w:themeFill="accent4" w:fill="F2EFF6" w:color="auto" w:val="clear"/>
    </w:tcPr>
    <w:tblStylePr w:type="firstRow">
      <w:rPr>
        <w:b/>
        <w:bCs/>
        <w:color w:themeColor="background1" w:val="FFFFFF"/>
      </w:rPr>
      <w:tblPr/>
      <w:tcPr>
        <w:tcBorders>
          <w:bottom w:space="0" w:sz="12" w:themeColor="background1" w:color="FFFFFF" w:val="single"/>
        </w:tcBorders>
        <w:shd w:themeFillShade="CC" w:themeFill="accent3" w:fill="7E9C40" w:color="auto" w:val="clear"/>
      </w:tcPr>
    </w:tblStylePr>
    <w:tblStylePr w:type="lastRow">
      <w:rPr>
        <w:b/>
        <w:bCs/>
        <w:color w:themeShade="CC" w:themeColor="accent3" w:val="7E9C40"/>
      </w:rPr>
      <w:tblPr/>
      <w:tcPr>
        <w:tcBorders>
          <w:top w:space="0" w:sz="12" w:themeColor="text1" w:color="000000" w:val="single"/>
        </w:tcBorders>
        <w:shd w:themeFill="background1" w:fill="FFFFFF" w:color="auto" w:val="clear"/>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themeFillTint="3F" w:themeFill="accent4" w:fill="DFD8E8" w:color="auto" w:val="clear"/>
      </w:tcPr>
    </w:tblStylePr>
    <w:tblStylePr w:type="band1Horz">
      <w:tblPr/>
      <w:tcPr>
        <w:shd w:themeFillTint="33" w:themeFill="accent4" w:fill="E5DFEC" w:color="auto" w:val="clear"/>
      </w:tcPr>
    </w:tblStylePr>
  </w:style>
  <w:style w:styleId="Obojanipopis-Isticanje5" w:type="table">
    <w:name w:val="Colorful List Accent 5"/>
    <w:basedOn w:val="Obinatablica"/>
    <w:uiPriority w:val="99"/>
    <w:unhideWhenUsed/>
    <w:rsid w:val="00551CB3"/>
    <w:pPr>
      <w:spacing w:lineRule="auto" w:line="240" w:after="0"/>
    </w:pPr>
    <w:rPr>
      <w:rFonts w:hAnsi="Times New Roman" w:ascii="Times New Roman"/>
      <w:color w:themeColor="text1" w:val="000000"/>
      <w:sz w:val="24"/>
      <w:szCs w:val="24"/>
    </w:rPr>
    <w:tblPr>
      <w:tblStyleRowBandSize w:val="1"/>
      <w:tblStyleColBandSize w:val="1"/>
      <w:tblInd w:type="dxa" w:w="0"/>
      <w:tblCellMar>
        <w:top w:type="dxa" w:w="0"/>
        <w:left w:type="dxa" w:w="108"/>
        <w:bottom w:type="dxa" w:w="0"/>
        <w:right w:type="dxa" w:w="108"/>
      </w:tblCellMar>
    </w:tblPr>
    <w:tcPr>
      <w:shd w:themeFillTint="19" w:themeFill="accent5" w:fill="EDF6F9" w:color="auto" w:val="clear"/>
    </w:tcPr>
    <w:tblStylePr w:type="firstRow">
      <w:rPr>
        <w:b/>
        <w:bCs/>
        <w:color w:themeColor="background1" w:val="FFFFFF"/>
      </w:rPr>
      <w:tblPr/>
      <w:tcPr>
        <w:tcBorders>
          <w:bottom w:space="0" w:sz="12" w:themeColor="background1" w:color="FFFFFF" w:val="single"/>
        </w:tcBorders>
        <w:shd w:themeFillShade="CC" w:themeFill="accent6" w:fill="F2730A" w:color="auto" w:val="clear"/>
      </w:tcPr>
    </w:tblStylePr>
    <w:tblStylePr w:type="lastRow">
      <w:rPr>
        <w:b/>
        <w:bCs/>
        <w:color w:themeShade="CC" w:themeColor="accent6" w:val="F2730A"/>
      </w:rPr>
      <w:tblPr/>
      <w:tcPr>
        <w:tcBorders>
          <w:top w:space="0" w:sz="12" w:themeColor="text1" w:color="000000" w:val="single"/>
        </w:tcBorders>
        <w:shd w:themeFill="background1" w:fill="FFFFFF" w:color="auto" w:val="clear"/>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themeFillTint="3F" w:themeFill="accent5" w:fill="D2EAF1" w:color="auto" w:val="clear"/>
      </w:tcPr>
    </w:tblStylePr>
    <w:tblStylePr w:type="band1Horz">
      <w:tblPr/>
      <w:tcPr>
        <w:shd w:themeFillTint="33" w:themeFill="accent5" w:fill="DAEEF3" w:color="auto" w:val="clear"/>
      </w:tcPr>
    </w:tblStylePr>
  </w:style>
  <w:style w:styleId="Obojanipopis-Isticanje6" w:type="table">
    <w:name w:val="Colorful List Accent 6"/>
    <w:basedOn w:val="Obinatablica"/>
    <w:uiPriority w:val="99"/>
    <w:unhideWhenUsed/>
    <w:rsid w:val="00551CB3"/>
    <w:pPr>
      <w:spacing w:lineRule="auto" w:line="240" w:after="0"/>
    </w:pPr>
    <w:rPr>
      <w:rFonts w:hAnsi="Times New Roman" w:ascii="Times New Roman"/>
      <w:color w:themeColor="text1" w:val="000000"/>
      <w:sz w:val="24"/>
      <w:szCs w:val="24"/>
    </w:rPr>
    <w:tblPr>
      <w:tblStyleRowBandSize w:val="1"/>
      <w:tblStyleColBandSize w:val="1"/>
      <w:tblInd w:type="dxa" w:w="0"/>
      <w:tblCellMar>
        <w:top w:type="dxa" w:w="0"/>
        <w:left w:type="dxa" w:w="108"/>
        <w:bottom w:type="dxa" w:w="0"/>
        <w:right w:type="dxa" w:w="108"/>
      </w:tblCellMar>
    </w:tblPr>
    <w:tcPr>
      <w:shd w:themeFillTint="19" w:themeFill="accent6" w:fill="FEF4EC" w:color="auto" w:val="clear"/>
    </w:tcPr>
    <w:tblStylePr w:type="firstRow">
      <w:rPr>
        <w:b/>
        <w:bCs/>
        <w:color w:themeColor="background1" w:val="FFFFFF"/>
      </w:rPr>
      <w:tblPr/>
      <w:tcPr>
        <w:tcBorders>
          <w:bottom w:space="0" w:sz="12" w:themeColor="background1" w:color="FFFFFF" w:val="single"/>
        </w:tcBorders>
        <w:shd w:themeFillShade="CC" w:themeFill="accent5" w:fill="348DA5" w:color="auto" w:val="clear"/>
      </w:tcPr>
    </w:tblStylePr>
    <w:tblStylePr w:type="lastRow">
      <w:rPr>
        <w:b/>
        <w:bCs/>
        <w:color w:themeShade="CC" w:themeColor="accent5" w:val="348DA5"/>
      </w:rPr>
      <w:tblPr/>
      <w:tcPr>
        <w:tcBorders>
          <w:top w:space="0" w:sz="12" w:themeColor="text1" w:color="000000" w:val="single"/>
        </w:tcBorders>
        <w:shd w:themeFill="background1" w:fill="FFFFFF" w:color="auto" w:val="clear"/>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themeFillTint="3F" w:themeFill="accent6" w:fill="FDE4D0" w:color="auto" w:val="clear"/>
      </w:tcPr>
    </w:tblStylePr>
    <w:tblStylePr w:type="band1Horz">
      <w:tblPr/>
      <w:tcPr>
        <w:shd w:themeFillTint="33" w:themeFill="accent6" w:fill="FDE9D9" w:color="auto" w:val="clear"/>
      </w:tcPr>
    </w:tblStylePr>
  </w:style>
  <w:style w:styleId="Obojanosjenanje" w:type="table">
    <w:name w:val="Colorful Shading"/>
    <w:basedOn w:val="Obinatablica"/>
    <w:uiPriority w:val="99"/>
    <w:unhideWhenUsed/>
    <w:rsid w:val="00551CB3"/>
    <w:pPr>
      <w:spacing w:lineRule="auto" w:line="240" w:after="0"/>
    </w:pPr>
    <w:rPr>
      <w:rFonts w:hAnsi="Times New Roman" w:ascii="Times New Roman"/>
      <w:color w:themeColor="text1" w:val="000000"/>
      <w:sz w:val="24"/>
      <w:szCs w:val="24"/>
    </w:rPr>
    <w:tblPr>
      <w:tblStyleRowBandSize w:val="1"/>
      <w:tblStyleColBandSize w:val="1"/>
      <w:tblInd w:type="dxa" w:w="0"/>
      <w:tblBorders>
        <w:top w:space="0" w:sz="24" w:themeColor="accent2" w:color="C0504D" w:val="single"/>
        <w:left w:space="0" w:sz="4" w:themeColor="text1" w:color="000000" w:val="single"/>
        <w:bottom w:space="0" w:sz="4" w:themeColor="text1" w:color="000000" w:val="single"/>
        <w:right w:space="0" w:sz="4" w:themeColor="text1" w:color="000000" w:val="single"/>
        <w:insideH w:space="0" w:sz="4" w:themeColor="background1" w:color="FFFFFF" w:val="single"/>
        <w:insideV w:space="0" w:sz="4" w:themeColor="background1" w:color="FFFFFF" w:val="single"/>
      </w:tblBorders>
      <w:tblCellMar>
        <w:top w:type="dxa" w:w="0"/>
        <w:left w:type="dxa" w:w="108"/>
        <w:bottom w:type="dxa" w:w="0"/>
        <w:right w:type="dxa" w:w="108"/>
      </w:tblCellMar>
    </w:tblPr>
    <w:tcPr>
      <w:shd w:themeFillTint="19" w:themeFill="text1" w:fill="E6E6E6" w:color="auto" w:val="clear"/>
    </w:tcPr>
    <w:tblStylePr w:type="firstRow">
      <w:rPr>
        <w:b/>
        <w:bCs/>
      </w:rPr>
      <w:tblPr/>
      <w:tcPr>
        <w:tcBorders>
          <w:top w:val="nil"/>
          <w:left w:val="nil"/>
          <w:bottom w:space="0" w:sz="24" w:themeColor="accent2" w:color="C0504D" w:val="single"/>
          <w:right w:val="nil"/>
          <w:insideH w:val="nil"/>
          <w:insideV w:val="nil"/>
        </w:tcBorders>
        <w:shd w:themeFill="background1" w:fill="FFFFFF" w:color="auto" w:val="clear"/>
      </w:tcPr>
    </w:tblStylePr>
    <w:tblStylePr w:type="lastRow">
      <w:rPr>
        <w:b/>
        <w:bCs/>
        <w:color w:themeColor="background1" w:val="FFFFFF"/>
      </w:rPr>
      <w:tblPr/>
      <w:tcPr>
        <w:tcBorders>
          <w:top w:space="0" w:sz="6" w:themeColor="background1" w:color="FFFFFF" w:val="single"/>
        </w:tcBorders>
        <w:shd w:themeFillShade="99" w:themeFill="text1" w:fill="000000" w:color="auto" w:val="clear"/>
      </w:tcPr>
    </w:tblStylePr>
    <w:tblStylePr w:type="firstCol">
      <w:rPr>
        <w:color w:themeColor="background1" w:val="FFFFFF"/>
      </w:rPr>
      <w:tblPr/>
      <w:tcPr>
        <w:tcBorders>
          <w:top w:val="nil"/>
          <w:left w:val="nil"/>
          <w:bottom w:val="nil"/>
          <w:right w:val="nil"/>
          <w:insideH w:space="0" w:sz="4" w:themeShade="99" w:themeColor="text1" w:color="000000" w:val="single"/>
          <w:insideV w:val="nil"/>
        </w:tcBorders>
        <w:shd w:themeFillShade="99" w:themeFill="text1" w:fill="000000" w:color="auto" w:val="clear"/>
      </w:tcPr>
    </w:tblStylePr>
    <w:tblStylePr w:type="lastCol">
      <w:rPr>
        <w:color w:themeColor="background1" w:val="FFFFFF"/>
      </w:rPr>
      <w:tblPr/>
      <w:tcPr>
        <w:tcBorders>
          <w:top w:val="nil"/>
          <w:left w:val="nil"/>
          <w:bottom w:val="nil"/>
          <w:right w:val="nil"/>
          <w:insideH w:val="nil"/>
          <w:insideV w:val="nil"/>
        </w:tcBorders>
        <w:shd w:themeFillShade="BF" w:themeFill="text1" w:fill="000000" w:color="auto" w:val="clear"/>
      </w:tcPr>
    </w:tblStylePr>
    <w:tblStylePr w:type="band1Vert">
      <w:tblPr/>
      <w:tcPr>
        <w:shd w:themeFillTint="66" w:themeFill="text1" w:fill="999999" w:color="auto" w:val="clear"/>
      </w:tcPr>
    </w:tblStylePr>
    <w:tblStylePr w:type="band1Horz">
      <w:tblPr/>
      <w:tcPr>
        <w:shd w:themeFillTint="7F" w:themeFill="text1" w:fill="808080" w:color="auto" w:val="clear"/>
      </w:tcPr>
    </w:tblStylePr>
    <w:tblStylePr w:type="neCell">
      <w:rPr>
        <w:color w:themeColor="text1" w:val="000000"/>
      </w:rPr>
    </w:tblStylePr>
    <w:tblStylePr w:type="nwCell">
      <w:rPr>
        <w:color w:themeColor="text1" w:val="000000"/>
      </w:rPr>
    </w:tblStylePr>
  </w:style>
  <w:style w:styleId="Obojanosjenanje-Isticanje1" w:type="table">
    <w:name w:val="Colorful Shading Accent 1"/>
    <w:basedOn w:val="Obinatablica"/>
    <w:uiPriority w:val="99"/>
    <w:unhideWhenUsed/>
    <w:rsid w:val="00551CB3"/>
    <w:pPr>
      <w:spacing w:lineRule="auto" w:line="240" w:after="0"/>
    </w:pPr>
    <w:rPr>
      <w:rFonts w:hAnsi="Times New Roman" w:ascii="Times New Roman"/>
      <w:color w:themeColor="text1" w:val="000000"/>
      <w:sz w:val="24"/>
      <w:szCs w:val="24"/>
    </w:rPr>
    <w:tblPr>
      <w:tblStyleRowBandSize w:val="1"/>
      <w:tblStyleColBandSize w:val="1"/>
      <w:tblInd w:type="dxa" w:w="0"/>
      <w:tblBorders>
        <w:top w:space="0" w:sz="24" w:themeColor="accent2" w:color="C0504D" w:val="single"/>
        <w:left w:space="0" w:sz="4" w:themeColor="accent1" w:color="4F81BD" w:val="single"/>
        <w:bottom w:space="0" w:sz="4" w:themeColor="accent1" w:color="4F81BD" w:val="single"/>
        <w:right w:space="0" w:sz="4" w:themeColor="accent1" w:color="4F81BD" w:val="single"/>
        <w:insideH w:space="0" w:sz="4" w:themeColor="background1" w:color="FFFFFF" w:val="single"/>
        <w:insideV w:space="0" w:sz="4" w:themeColor="background1" w:color="FFFFFF" w:val="single"/>
      </w:tblBorders>
      <w:tblCellMar>
        <w:top w:type="dxa" w:w="0"/>
        <w:left w:type="dxa" w:w="108"/>
        <w:bottom w:type="dxa" w:w="0"/>
        <w:right w:type="dxa" w:w="108"/>
      </w:tblCellMar>
    </w:tblPr>
    <w:tcPr>
      <w:shd w:themeFillTint="19" w:themeFill="accent1" w:fill="EDF2F8" w:color="auto" w:val="clear"/>
    </w:tcPr>
    <w:tblStylePr w:type="firstRow">
      <w:rPr>
        <w:b/>
        <w:bCs/>
      </w:rPr>
      <w:tblPr/>
      <w:tcPr>
        <w:tcBorders>
          <w:top w:val="nil"/>
          <w:left w:val="nil"/>
          <w:bottom w:space="0" w:sz="24" w:themeColor="accent2" w:color="C0504D" w:val="single"/>
          <w:right w:val="nil"/>
          <w:insideH w:val="nil"/>
          <w:insideV w:val="nil"/>
        </w:tcBorders>
        <w:shd w:themeFill="background1" w:fill="FFFFFF" w:color="auto" w:val="clear"/>
      </w:tcPr>
    </w:tblStylePr>
    <w:tblStylePr w:type="lastRow">
      <w:rPr>
        <w:b/>
        <w:bCs/>
        <w:color w:themeColor="background1" w:val="FFFFFF"/>
      </w:rPr>
      <w:tblPr/>
      <w:tcPr>
        <w:tcBorders>
          <w:top w:space="0" w:sz="6" w:themeColor="background1" w:color="FFFFFF" w:val="single"/>
        </w:tcBorders>
        <w:shd w:themeFillShade="99" w:themeFill="accent1" w:fill="2C4C74" w:color="auto" w:val="clear"/>
      </w:tcPr>
    </w:tblStylePr>
    <w:tblStylePr w:type="firstCol">
      <w:rPr>
        <w:color w:themeColor="background1" w:val="FFFFFF"/>
      </w:rPr>
      <w:tblPr/>
      <w:tcPr>
        <w:tcBorders>
          <w:top w:val="nil"/>
          <w:left w:val="nil"/>
          <w:bottom w:val="nil"/>
          <w:right w:val="nil"/>
          <w:insideH w:space="0" w:sz="4" w:themeShade="99" w:themeColor="accent1" w:color="2C4C74" w:val="single"/>
          <w:insideV w:val="nil"/>
        </w:tcBorders>
        <w:shd w:themeFillShade="99" w:themeFill="accent1" w:fill="2C4C74" w:color="auto" w:val="clear"/>
      </w:tcPr>
    </w:tblStylePr>
    <w:tblStylePr w:type="lastCol">
      <w:rPr>
        <w:color w:themeColor="background1" w:val="FFFFFF"/>
      </w:rPr>
      <w:tblPr/>
      <w:tcPr>
        <w:tcBorders>
          <w:top w:val="nil"/>
          <w:left w:val="nil"/>
          <w:bottom w:val="nil"/>
          <w:right w:val="nil"/>
          <w:insideH w:val="nil"/>
          <w:insideV w:val="nil"/>
        </w:tcBorders>
        <w:shd w:themeFillShade="99" w:themeFill="accent1" w:fill="2C4C74" w:color="auto" w:val="clear"/>
      </w:tcPr>
    </w:tblStylePr>
    <w:tblStylePr w:type="band1Vert">
      <w:tblPr/>
      <w:tcPr>
        <w:shd w:themeFillTint="66" w:themeFill="accent1" w:fill="B8CCE4" w:color="auto" w:val="clear"/>
      </w:tcPr>
    </w:tblStylePr>
    <w:tblStylePr w:type="band1Horz">
      <w:tblPr/>
      <w:tcPr>
        <w:shd w:themeFillTint="7F" w:themeFill="accent1" w:fill="A7BFDE" w:color="auto" w:val="clear"/>
      </w:tcPr>
    </w:tblStylePr>
    <w:tblStylePr w:type="neCell">
      <w:rPr>
        <w:color w:themeColor="text1" w:val="000000"/>
      </w:rPr>
    </w:tblStylePr>
    <w:tblStylePr w:type="nwCell">
      <w:rPr>
        <w:color w:themeColor="text1" w:val="000000"/>
      </w:rPr>
    </w:tblStylePr>
  </w:style>
  <w:style w:styleId="Sjenanjeuboji-Isticanje2" w:type="table">
    <w:name w:val="Colorful Shading Accent 2"/>
    <w:basedOn w:val="Obinatablica"/>
    <w:uiPriority w:val="99"/>
    <w:unhideWhenUsed/>
    <w:rsid w:val="00551CB3"/>
    <w:pPr>
      <w:spacing w:lineRule="auto" w:line="240" w:after="0"/>
    </w:pPr>
    <w:rPr>
      <w:rFonts w:hAnsi="Times New Roman" w:ascii="Times New Roman"/>
      <w:color w:themeColor="text1" w:val="000000"/>
      <w:sz w:val="24"/>
      <w:szCs w:val="24"/>
    </w:rPr>
    <w:tblPr>
      <w:tblStyleRowBandSize w:val="1"/>
      <w:tblStyleColBandSize w:val="1"/>
      <w:tblInd w:type="dxa" w:w="0"/>
      <w:tblBorders>
        <w:top w:space="0" w:sz="24" w:themeColor="accent2" w:color="C0504D" w:val="single"/>
        <w:left w:space="0" w:sz="4" w:themeColor="accent2" w:color="C0504D" w:val="single"/>
        <w:bottom w:space="0" w:sz="4" w:themeColor="accent2" w:color="C0504D" w:val="single"/>
        <w:right w:space="0" w:sz="4" w:themeColor="accent2" w:color="C0504D" w:val="single"/>
        <w:insideH w:space="0" w:sz="4" w:themeColor="background1" w:color="FFFFFF" w:val="single"/>
        <w:insideV w:space="0" w:sz="4" w:themeColor="background1" w:color="FFFFFF" w:val="single"/>
      </w:tblBorders>
      <w:tblCellMar>
        <w:top w:type="dxa" w:w="0"/>
        <w:left w:type="dxa" w:w="108"/>
        <w:bottom w:type="dxa" w:w="0"/>
        <w:right w:type="dxa" w:w="108"/>
      </w:tblCellMar>
    </w:tblPr>
    <w:tcPr>
      <w:shd w:themeFillTint="19" w:themeFill="accent2" w:fill="F8EDED" w:color="auto" w:val="clear"/>
    </w:tcPr>
    <w:tblStylePr w:type="firstRow">
      <w:rPr>
        <w:b/>
        <w:bCs/>
      </w:rPr>
      <w:tblPr/>
      <w:tcPr>
        <w:tcBorders>
          <w:top w:val="nil"/>
          <w:left w:val="nil"/>
          <w:bottom w:space="0" w:sz="24" w:themeColor="accent2" w:color="C0504D" w:val="single"/>
          <w:right w:val="nil"/>
          <w:insideH w:val="nil"/>
          <w:insideV w:val="nil"/>
        </w:tcBorders>
        <w:shd w:themeFill="background1" w:fill="FFFFFF" w:color="auto" w:val="clear"/>
      </w:tcPr>
    </w:tblStylePr>
    <w:tblStylePr w:type="lastRow">
      <w:rPr>
        <w:b/>
        <w:bCs/>
        <w:color w:themeColor="background1" w:val="FFFFFF"/>
      </w:rPr>
      <w:tblPr/>
      <w:tcPr>
        <w:tcBorders>
          <w:top w:space="0" w:sz="6" w:themeColor="background1" w:color="FFFFFF" w:val="single"/>
        </w:tcBorders>
        <w:shd w:themeFillShade="99" w:themeFill="accent2" w:fill="772C2A" w:color="auto" w:val="clear"/>
      </w:tcPr>
    </w:tblStylePr>
    <w:tblStylePr w:type="firstCol">
      <w:rPr>
        <w:color w:themeColor="background1" w:val="FFFFFF"/>
      </w:rPr>
      <w:tblPr/>
      <w:tcPr>
        <w:tcBorders>
          <w:top w:val="nil"/>
          <w:left w:val="nil"/>
          <w:bottom w:val="nil"/>
          <w:right w:val="nil"/>
          <w:insideH w:space="0" w:sz="4" w:themeShade="99" w:themeColor="accent2" w:color="772C2A" w:val="single"/>
          <w:insideV w:val="nil"/>
        </w:tcBorders>
        <w:shd w:themeFillShade="99" w:themeFill="accent2" w:fill="772C2A" w:color="auto" w:val="clear"/>
      </w:tcPr>
    </w:tblStylePr>
    <w:tblStylePr w:type="lastCol">
      <w:rPr>
        <w:color w:themeColor="background1" w:val="FFFFFF"/>
      </w:rPr>
      <w:tblPr/>
      <w:tcPr>
        <w:tcBorders>
          <w:top w:val="nil"/>
          <w:left w:val="nil"/>
          <w:bottom w:val="nil"/>
          <w:right w:val="nil"/>
          <w:insideH w:val="nil"/>
          <w:insideV w:val="nil"/>
        </w:tcBorders>
        <w:shd w:themeFillShade="99" w:themeFill="accent2" w:fill="772C2A" w:color="auto" w:val="clear"/>
      </w:tcPr>
    </w:tblStylePr>
    <w:tblStylePr w:type="band1Vert">
      <w:tblPr/>
      <w:tcPr>
        <w:shd w:themeFillTint="66" w:themeFill="accent2" w:fill="E5B8B7" w:color="auto" w:val="clear"/>
      </w:tcPr>
    </w:tblStylePr>
    <w:tblStylePr w:type="band1Horz">
      <w:tblPr/>
      <w:tcPr>
        <w:shd w:themeFillTint="7F" w:themeFill="accent2" w:fill="DFA7A6" w:color="auto" w:val="clear"/>
      </w:tcPr>
    </w:tblStylePr>
    <w:tblStylePr w:type="neCell">
      <w:rPr>
        <w:color w:themeColor="text1" w:val="000000"/>
      </w:rPr>
    </w:tblStylePr>
    <w:tblStylePr w:type="nwCell">
      <w:rPr>
        <w:color w:themeColor="text1" w:val="000000"/>
      </w:rPr>
    </w:tblStylePr>
  </w:style>
  <w:style w:styleId="Obojanosjenanje-Isticanje3" w:type="table">
    <w:name w:val="Colorful Shading Accent 3"/>
    <w:basedOn w:val="Obinatablica"/>
    <w:uiPriority w:val="99"/>
    <w:unhideWhenUsed/>
    <w:rsid w:val="00551CB3"/>
    <w:pPr>
      <w:spacing w:lineRule="auto" w:line="240" w:after="0"/>
    </w:pPr>
    <w:rPr>
      <w:rFonts w:hAnsi="Times New Roman" w:ascii="Times New Roman"/>
      <w:color w:themeColor="text1" w:val="000000"/>
      <w:sz w:val="24"/>
      <w:szCs w:val="24"/>
    </w:rPr>
    <w:tblPr>
      <w:tblStyleRowBandSize w:val="1"/>
      <w:tblStyleColBandSize w:val="1"/>
      <w:tblInd w:type="dxa" w:w="0"/>
      <w:tblBorders>
        <w:top w:space="0" w:sz="24" w:themeColor="accent4" w:color="8064A2" w:val="single"/>
        <w:left w:space="0" w:sz="4" w:themeColor="accent3" w:color="9BBB59" w:val="single"/>
        <w:bottom w:space="0" w:sz="4" w:themeColor="accent3" w:color="9BBB59" w:val="single"/>
        <w:right w:space="0" w:sz="4" w:themeColor="accent3" w:color="9BBB59" w:val="single"/>
        <w:insideH w:space="0" w:sz="4" w:themeColor="background1" w:color="FFFFFF" w:val="single"/>
        <w:insideV w:space="0" w:sz="4" w:themeColor="background1" w:color="FFFFFF" w:val="single"/>
      </w:tblBorders>
      <w:tblCellMar>
        <w:top w:type="dxa" w:w="0"/>
        <w:left w:type="dxa" w:w="108"/>
        <w:bottom w:type="dxa" w:w="0"/>
        <w:right w:type="dxa" w:w="108"/>
      </w:tblCellMar>
    </w:tblPr>
    <w:tcPr>
      <w:shd w:themeFillTint="19" w:themeFill="accent3" w:fill="F5F8EE" w:color="auto" w:val="clear"/>
    </w:tcPr>
    <w:tblStylePr w:type="firstRow">
      <w:rPr>
        <w:b/>
        <w:bCs/>
      </w:rPr>
      <w:tblPr/>
      <w:tcPr>
        <w:tcBorders>
          <w:top w:val="nil"/>
          <w:left w:val="nil"/>
          <w:bottom w:space="0" w:sz="24" w:themeColor="accent4" w:color="8064A2" w:val="single"/>
          <w:right w:val="nil"/>
          <w:insideH w:val="nil"/>
          <w:insideV w:val="nil"/>
        </w:tcBorders>
        <w:shd w:themeFill="background1" w:fill="FFFFFF" w:color="auto" w:val="clear"/>
      </w:tcPr>
    </w:tblStylePr>
    <w:tblStylePr w:type="lastRow">
      <w:rPr>
        <w:b/>
        <w:bCs/>
        <w:color w:themeColor="background1" w:val="FFFFFF"/>
      </w:rPr>
      <w:tblPr/>
      <w:tcPr>
        <w:tcBorders>
          <w:top w:space="0" w:sz="6" w:themeColor="background1" w:color="FFFFFF" w:val="single"/>
        </w:tcBorders>
        <w:shd w:themeFillShade="99" w:themeFill="accent3" w:fill="5E7530" w:color="auto" w:val="clear"/>
      </w:tcPr>
    </w:tblStylePr>
    <w:tblStylePr w:type="firstCol">
      <w:rPr>
        <w:color w:themeColor="background1" w:val="FFFFFF"/>
      </w:rPr>
      <w:tblPr/>
      <w:tcPr>
        <w:tcBorders>
          <w:top w:val="nil"/>
          <w:left w:val="nil"/>
          <w:bottom w:val="nil"/>
          <w:right w:val="nil"/>
          <w:insideH w:space="0" w:sz="4" w:themeShade="99" w:themeColor="accent3" w:color="5E7530" w:val="single"/>
          <w:insideV w:val="nil"/>
        </w:tcBorders>
        <w:shd w:themeFillShade="99" w:themeFill="accent3" w:fill="5E7530" w:color="auto" w:val="clear"/>
      </w:tcPr>
    </w:tblStylePr>
    <w:tblStylePr w:type="lastCol">
      <w:rPr>
        <w:color w:themeColor="background1" w:val="FFFFFF"/>
      </w:rPr>
      <w:tblPr/>
      <w:tcPr>
        <w:tcBorders>
          <w:top w:val="nil"/>
          <w:left w:val="nil"/>
          <w:bottom w:val="nil"/>
          <w:right w:val="nil"/>
          <w:insideH w:val="nil"/>
          <w:insideV w:val="nil"/>
        </w:tcBorders>
        <w:shd w:themeFillShade="99" w:themeFill="accent3" w:fill="5E7530" w:color="auto" w:val="clear"/>
      </w:tcPr>
    </w:tblStylePr>
    <w:tblStylePr w:type="band1Vert">
      <w:tblPr/>
      <w:tcPr>
        <w:shd w:themeFillTint="66" w:themeFill="accent3" w:fill="D6E3BC" w:color="auto" w:val="clear"/>
      </w:tcPr>
    </w:tblStylePr>
    <w:tblStylePr w:type="band1Horz">
      <w:tblPr/>
      <w:tcPr>
        <w:shd w:themeFillTint="7F" w:themeFill="accent3" w:fill="CDDDAC" w:color="auto" w:val="clear"/>
      </w:tcPr>
    </w:tblStylePr>
  </w:style>
  <w:style w:styleId="Obojanosjenanje-Isticanje4" w:type="table">
    <w:name w:val="Colorful Shading Accent 4"/>
    <w:basedOn w:val="Obinatablica"/>
    <w:uiPriority w:val="99"/>
    <w:unhideWhenUsed/>
    <w:rsid w:val="00551CB3"/>
    <w:pPr>
      <w:spacing w:lineRule="auto" w:line="240" w:after="0"/>
    </w:pPr>
    <w:rPr>
      <w:rFonts w:hAnsi="Times New Roman" w:ascii="Times New Roman"/>
      <w:color w:themeColor="text1" w:val="000000"/>
      <w:sz w:val="24"/>
      <w:szCs w:val="24"/>
    </w:rPr>
    <w:tblPr>
      <w:tblStyleRowBandSize w:val="1"/>
      <w:tblStyleColBandSize w:val="1"/>
      <w:tblInd w:type="dxa" w:w="0"/>
      <w:tblBorders>
        <w:top w:space="0" w:sz="24" w:themeColor="accent3" w:color="9BBB59" w:val="single"/>
        <w:left w:space="0" w:sz="4" w:themeColor="accent4" w:color="8064A2" w:val="single"/>
        <w:bottom w:space="0" w:sz="4" w:themeColor="accent4" w:color="8064A2" w:val="single"/>
        <w:right w:space="0" w:sz="4" w:themeColor="accent4" w:color="8064A2" w:val="single"/>
        <w:insideH w:space="0" w:sz="4" w:themeColor="background1" w:color="FFFFFF" w:val="single"/>
        <w:insideV w:space="0" w:sz="4" w:themeColor="background1" w:color="FFFFFF" w:val="single"/>
      </w:tblBorders>
      <w:tblCellMar>
        <w:top w:type="dxa" w:w="0"/>
        <w:left w:type="dxa" w:w="108"/>
        <w:bottom w:type="dxa" w:w="0"/>
        <w:right w:type="dxa" w:w="108"/>
      </w:tblCellMar>
    </w:tblPr>
    <w:tcPr>
      <w:shd w:themeFillTint="19" w:themeFill="accent4" w:fill="F2EFF6" w:color="auto" w:val="clear"/>
    </w:tcPr>
    <w:tblStylePr w:type="firstRow">
      <w:rPr>
        <w:b/>
        <w:bCs/>
      </w:rPr>
      <w:tblPr/>
      <w:tcPr>
        <w:tcBorders>
          <w:top w:val="nil"/>
          <w:left w:val="nil"/>
          <w:bottom w:space="0" w:sz="24" w:themeColor="accent3" w:color="9BBB59" w:val="single"/>
          <w:right w:val="nil"/>
          <w:insideH w:val="nil"/>
          <w:insideV w:val="nil"/>
        </w:tcBorders>
        <w:shd w:themeFill="background1" w:fill="FFFFFF" w:color="auto" w:val="clear"/>
      </w:tcPr>
    </w:tblStylePr>
    <w:tblStylePr w:type="lastRow">
      <w:rPr>
        <w:b/>
        <w:bCs/>
        <w:color w:themeColor="background1" w:val="FFFFFF"/>
      </w:rPr>
      <w:tblPr/>
      <w:tcPr>
        <w:tcBorders>
          <w:top w:space="0" w:sz="6" w:themeColor="background1" w:color="FFFFFF" w:val="single"/>
        </w:tcBorders>
        <w:shd w:themeFillShade="99" w:themeFill="accent4" w:fill="4C3B62" w:color="auto" w:val="clear"/>
      </w:tcPr>
    </w:tblStylePr>
    <w:tblStylePr w:type="firstCol">
      <w:rPr>
        <w:color w:themeColor="background1" w:val="FFFFFF"/>
      </w:rPr>
      <w:tblPr/>
      <w:tcPr>
        <w:tcBorders>
          <w:top w:val="nil"/>
          <w:left w:val="nil"/>
          <w:bottom w:val="nil"/>
          <w:right w:val="nil"/>
          <w:insideH w:space="0" w:sz="4" w:themeShade="99" w:themeColor="accent4" w:color="4C3B62" w:val="single"/>
          <w:insideV w:val="nil"/>
        </w:tcBorders>
        <w:shd w:themeFillShade="99" w:themeFill="accent4" w:fill="4C3B62" w:color="auto" w:val="clear"/>
      </w:tcPr>
    </w:tblStylePr>
    <w:tblStylePr w:type="lastCol">
      <w:rPr>
        <w:color w:themeColor="background1" w:val="FFFFFF"/>
      </w:rPr>
      <w:tblPr/>
      <w:tcPr>
        <w:tcBorders>
          <w:top w:val="nil"/>
          <w:left w:val="nil"/>
          <w:bottom w:val="nil"/>
          <w:right w:val="nil"/>
          <w:insideH w:val="nil"/>
          <w:insideV w:val="nil"/>
        </w:tcBorders>
        <w:shd w:themeFillShade="99" w:themeFill="accent4" w:fill="4C3B62" w:color="auto" w:val="clear"/>
      </w:tcPr>
    </w:tblStylePr>
    <w:tblStylePr w:type="band1Vert">
      <w:tblPr/>
      <w:tcPr>
        <w:shd w:themeFillTint="66" w:themeFill="accent4" w:fill="CCC0D9" w:color="auto" w:val="clear"/>
      </w:tcPr>
    </w:tblStylePr>
    <w:tblStylePr w:type="band1Horz">
      <w:tblPr/>
      <w:tcPr>
        <w:shd w:themeFillTint="7F" w:themeFill="accent4" w:fill="BFB1D0" w:color="auto" w:val="clear"/>
      </w:tcPr>
    </w:tblStylePr>
    <w:tblStylePr w:type="neCell">
      <w:rPr>
        <w:color w:themeColor="text1" w:val="000000"/>
      </w:rPr>
    </w:tblStylePr>
    <w:tblStylePr w:type="nwCell">
      <w:rPr>
        <w:color w:themeColor="text1" w:val="000000"/>
      </w:rPr>
    </w:tblStylePr>
  </w:style>
  <w:style w:styleId="Obojanosjenanje-Isticanje5" w:type="table">
    <w:name w:val="Colorful Shading Accent 5"/>
    <w:basedOn w:val="Obinatablica"/>
    <w:uiPriority w:val="99"/>
    <w:unhideWhenUsed/>
    <w:rsid w:val="00551CB3"/>
    <w:pPr>
      <w:spacing w:lineRule="auto" w:line="240" w:after="0"/>
    </w:pPr>
    <w:rPr>
      <w:rFonts w:hAnsi="Times New Roman" w:ascii="Times New Roman"/>
      <w:color w:themeColor="text1" w:val="000000"/>
      <w:sz w:val="24"/>
      <w:szCs w:val="24"/>
    </w:rPr>
    <w:tblPr>
      <w:tblStyleRowBandSize w:val="1"/>
      <w:tblStyleColBandSize w:val="1"/>
      <w:tblInd w:type="dxa" w:w="0"/>
      <w:tblBorders>
        <w:top w:space="0" w:sz="24" w:themeColor="accent6" w:color="F79646" w:val="single"/>
        <w:left w:space="0" w:sz="4" w:themeColor="accent5" w:color="4BACC6" w:val="single"/>
        <w:bottom w:space="0" w:sz="4" w:themeColor="accent5" w:color="4BACC6" w:val="single"/>
        <w:right w:space="0" w:sz="4" w:themeColor="accent5" w:color="4BACC6" w:val="single"/>
        <w:insideH w:space="0" w:sz="4" w:themeColor="background1" w:color="FFFFFF" w:val="single"/>
        <w:insideV w:space="0" w:sz="4" w:themeColor="background1" w:color="FFFFFF" w:val="single"/>
      </w:tblBorders>
      <w:tblCellMar>
        <w:top w:type="dxa" w:w="0"/>
        <w:left w:type="dxa" w:w="108"/>
        <w:bottom w:type="dxa" w:w="0"/>
        <w:right w:type="dxa" w:w="108"/>
      </w:tblCellMar>
    </w:tblPr>
    <w:tcPr>
      <w:shd w:themeFillTint="19" w:themeFill="accent5" w:fill="EDF6F9" w:color="auto" w:val="clear"/>
    </w:tcPr>
    <w:tblStylePr w:type="firstRow">
      <w:rPr>
        <w:b/>
        <w:bCs/>
      </w:rPr>
      <w:tblPr/>
      <w:tcPr>
        <w:tcBorders>
          <w:top w:val="nil"/>
          <w:left w:val="nil"/>
          <w:bottom w:space="0" w:sz="24" w:themeColor="accent6" w:color="F79646" w:val="single"/>
          <w:right w:val="nil"/>
          <w:insideH w:val="nil"/>
          <w:insideV w:val="nil"/>
        </w:tcBorders>
        <w:shd w:themeFill="background1" w:fill="FFFFFF" w:color="auto" w:val="clear"/>
      </w:tcPr>
    </w:tblStylePr>
    <w:tblStylePr w:type="lastRow">
      <w:rPr>
        <w:b/>
        <w:bCs/>
        <w:color w:themeColor="background1" w:val="FFFFFF"/>
      </w:rPr>
      <w:tblPr/>
      <w:tcPr>
        <w:tcBorders>
          <w:top w:space="0" w:sz="6" w:themeColor="background1" w:color="FFFFFF" w:val="single"/>
        </w:tcBorders>
        <w:shd w:themeFillShade="99" w:themeFill="accent5" w:fill="276A7C" w:color="auto" w:val="clear"/>
      </w:tcPr>
    </w:tblStylePr>
    <w:tblStylePr w:type="firstCol">
      <w:rPr>
        <w:color w:themeColor="background1" w:val="FFFFFF"/>
      </w:rPr>
      <w:tblPr/>
      <w:tcPr>
        <w:tcBorders>
          <w:top w:val="nil"/>
          <w:left w:val="nil"/>
          <w:bottom w:val="nil"/>
          <w:right w:val="nil"/>
          <w:insideH w:space="0" w:sz="4" w:themeShade="99" w:themeColor="accent5" w:color="276A7C" w:val="single"/>
          <w:insideV w:val="nil"/>
        </w:tcBorders>
        <w:shd w:themeFillShade="99" w:themeFill="accent5" w:fill="276A7C" w:color="auto" w:val="clear"/>
      </w:tcPr>
    </w:tblStylePr>
    <w:tblStylePr w:type="lastCol">
      <w:rPr>
        <w:color w:themeColor="background1" w:val="FFFFFF"/>
      </w:rPr>
      <w:tblPr/>
      <w:tcPr>
        <w:tcBorders>
          <w:top w:val="nil"/>
          <w:left w:val="nil"/>
          <w:bottom w:val="nil"/>
          <w:right w:val="nil"/>
          <w:insideH w:val="nil"/>
          <w:insideV w:val="nil"/>
        </w:tcBorders>
        <w:shd w:themeFillShade="99" w:themeFill="accent5" w:fill="276A7C" w:color="auto" w:val="clear"/>
      </w:tcPr>
    </w:tblStylePr>
    <w:tblStylePr w:type="band1Vert">
      <w:tblPr/>
      <w:tcPr>
        <w:shd w:themeFillTint="66" w:themeFill="accent5" w:fill="B6DDE8" w:color="auto" w:val="clear"/>
      </w:tcPr>
    </w:tblStylePr>
    <w:tblStylePr w:type="band1Horz">
      <w:tblPr/>
      <w:tcPr>
        <w:shd w:themeFillTint="7F" w:themeFill="accent5" w:fill="A5D5E2" w:color="auto" w:val="clear"/>
      </w:tcPr>
    </w:tblStylePr>
    <w:tblStylePr w:type="neCell">
      <w:rPr>
        <w:color w:themeColor="text1" w:val="000000"/>
      </w:rPr>
    </w:tblStylePr>
    <w:tblStylePr w:type="nwCell">
      <w:rPr>
        <w:color w:themeColor="text1" w:val="000000"/>
      </w:rPr>
    </w:tblStylePr>
  </w:style>
  <w:style w:styleId="Obojanosjenanje-Isticanje6" w:type="table">
    <w:name w:val="Colorful Shading Accent 6"/>
    <w:basedOn w:val="Obinatablica"/>
    <w:uiPriority w:val="99"/>
    <w:unhideWhenUsed/>
    <w:rsid w:val="00551CB3"/>
    <w:pPr>
      <w:spacing w:lineRule="auto" w:line="240" w:after="0"/>
    </w:pPr>
    <w:rPr>
      <w:rFonts w:hAnsi="Times New Roman" w:ascii="Times New Roman"/>
      <w:color w:themeColor="text1" w:val="000000"/>
      <w:sz w:val="24"/>
      <w:szCs w:val="24"/>
    </w:rPr>
    <w:tblPr>
      <w:tblStyleRowBandSize w:val="1"/>
      <w:tblStyleColBandSize w:val="1"/>
      <w:tblInd w:type="dxa" w:w="0"/>
      <w:tblBorders>
        <w:top w:space="0" w:sz="24" w:themeColor="accent5" w:color="4BACC6" w:val="single"/>
        <w:left w:space="0" w:sz="4" w:themeColor="accent6" w:color="F79646" w:val="single"/>
        <w:bottom w:space="0" w:sz="4" w:themeColor="accent6" w:color="F79646" w:val="single"/>
        <w:right w:space="0" w:sz="4" w:themeColor="accent6" w:color="F79646" w:val="single"/>
        <w:insideH w:space="0" w:sz="4" w:themeColor="background1" w:color="FFFFFF" w:val="single"/>
        <w:insideV w:space="0" w:sz="4" w:themeColor="background1" w:color="FFFFFF" w:val="single"/>
      </w:tblBorders>
      <w:tblCellMar>
        <w:top w:type="dxa" w:w="0"/>
        <w:left w:type="dxa" w:w="108"/>
        <w:bottom w:type="dxa" w:w="0"/>
        <w:right w:type="dxa" w:w="108"/>
      </w:tblCellMar>
    </w:tblPr>
    <w:tcPr>
      <w:shd w:themeFillTint="19" w:themeFill="accent6" w:fill="FEF4EC" w:color="auto" w:val="clear"/>
    </w:tcPr>
    <w:tblStylePr w:type="firstRow">
      <w:rPr>
        <w:b/>
        <w:bCs/>
      </w:rPr>
      <w:tblPr/>
      <w:tcPr>
        <w:tcBorders>
          <w:top w:val="nil"/>
          <w:left w:val="nil"/>
          <w:bottom w:space="0" w:sz="24" w:themeColor="accent5" w:color="4BACC6" w:val="single"/>
          <w:right w:val="nil"/>
          <w:insideH w:val="nil"/>
          <w:insideV w:val="nil"/>
        </w:tcBorders>
        <w:shd w:themeFill="background1" w:fill="FFFFFF" w:color="auto" w:val="clear"/>
      </w:tcPr>
    </w:tblStylePr>
    <w:tblStylePr w:type="lastRow">
      <w:rPr>
        <w:b/>
        <w:bCs/>
        <w:color w:themeColor="background1" w:val="FFFFFF"/>
      </w:rPr>
      <w:tblPr/>
      <w:tcPr>
        <w:tcBorders>
          <w:top w:space="0" w:sz="6" w:themeColor="background1" w:color="FFFFFF" w:val="single"/>
        </w:tcBorders>
        <w:shd w:themeFillShade="99" w:themeFill="accent6" w:fill="B65608" w:color="auto" w:val="clear"/>
      </w:tcPr>
    </w:tblStylePr>
    <w:tblStylePr w:type="firstCol">
      <w:rPr>
        <w:color w:themeColor="background1" w:val="FFFFFF"/>
      </w:rPr>
      <w:tblPr/>
      <w:tcPr>
        <w:tcBorders>
          <w:top w:val="nil"/>
          <w:left w:val="nil"/>
          <w:bottom w:val="nil"/>
          <w:right w:val="nil"/>
          <w:insideH w:space="0" w:sz="4" w:themeShade="99" w:themeColor="accent6" w:color="B65608" w:val="single"/>
          <w:insideV w:val="nil"/>
        </w:tcBorders>
        <w:shd w:themeFillShade="99" w:themeFill="accent6" w:fill="B65608" w:color="auto" w:val="clear"/>
      </w:tcPr>
    </w:tblStylePr>
    <w:tblStylePr w:type="lastCol">
      <w:rPr>
        <w:color w:themeColor="background1" w:val="FFFFFF"/>
      </w:rPr>
      <w:tblPr/>
      <w:tcPr>
        <w:tcBorders>
          <w:top w:val="nil"/>
          <w:left w:val="nil"/>
          <w:bottom w:val="nil"/>
          <w:right w:val="nil"/>
          <w:insideH w:val="nil"/>
          <w:insideV w:val="nil"/>
        </w:tcBorders>
        <w:shd w:themeFillShade="99" w:themeFill="accent6" w:fill="B65608" w:color="auto" w:val="clear"/>
      </w:tcPr>
    </w:tblStylePr>
    <w:tblStylePr w:type="band1Vert">
      <w:tblPr/>
      <w:tcPr>
        <w:shd w:themeFillTint="66" w:themeFill="accent6" w:fill="FBD4B4" w:color="auto" w:val="clear"/>
      </w:tcPr>
    </w:tblStylePr>
    <w:tblStylePr w:type="band1Horz">
      <w:tblPr/>
      <w:tcPr>
        <w:shd w:themeFillTint="7F" w:themeFill="accent6" w:fill="FBCAA2" w:color="auto" w:val="clear"/>
      </w:tcPr>
    </w:tblStylePr>
    <w:tblStylePr w:type="neCell">
      <w:rPr>
        <w:color w:themeColor="text1" w:val="000000"/>
      </w:rPr>
    </w:tblStylePr>
    <w:tblStylePr w:type="nwCell">
      <w:rPr>
        <w:color w:themeColor="text1" w:val="000000"/>
      </w:rPr>
    </w:tblStylePr>
  </w:style>
  <w:style w:styleId="Referencakomentara" w:type="character">
    <w:name w:val="annotation reference"/>
    <w:basedOn w:val="Zadanifontodlomka"/>
    <w:uiPriority w:val="99"/>
    <w:semiHidden/>
    <w:unhideWhenUsed/>
    <w:rsid w:val="00551CB3"/>
    <w:rPr>
      <w:sz w:val="16"/>
      <w:szCs w:val="16"/>
    </w:rPr>
  </w:style>
  <w:style w:styleId="Tekstkomentara" w:type="paragraph">
    <w:name w:val="annotation text"/>
    <w:basedOn w:val="Normal"/>
    <w:link w:val="TekstkomentaraChar"/>
    <w:uiPriority w:val="99"/>
    <w:semiHidden/>
    <w:unhideWhenUsed/>
    <w:rsid w:val="00551CB3"/>
    <w:rPr>
      <w:sz w:val="20"/>
      <w:szCs w:val="20"/>
    </w:rPr>
  </w:style>
  <w:style w:customStyle="true" w:styleId="TekstkomentaraChar" w:type="character">
    <w:name w:val="Tekst komentara Char"/>
    <w:basedOn w:val="Zadanifontodlomka"/>
    <w:link w:val="Tekstkomentara"/>
    <w:uiPriority w:val="99"/>
    <w:semiHidden/>
    <w:rsid w:val="00551CB3"/>
    <w:rPr>
      <w:rFonts w:hAnsi="Times New Roman" w:ascii="Times New Roman"/>
      <w:sz w:val="20"/>
      <w:szCs w:val="20"/>
      <w:lang w:val="hr-HR"/>
    </w:rPr>
  </w:style>
  <w:style w:styleId="Predmetkomentara" w:type="paragraph">
    <w:name w:val="annotation subject"/>
    <w:basedOn w:val="Tekstkomentara"/>
    <w:next w:val="Tekstkomentara"/>
    <w:link w:val="PredmetkomentaraChar"/>
    <w:uiPriority w:val="99"/>
    <w:semiHidden/>
    <w:unhideWhenUsed/>
    <w:rsid w:val="00551CB3"/>
    <w:rPr>
      <w:b/>
      <w:bCs/>
    </w:rPr>
  </w:style>
  <w:style w:customStyle="true" w:styleId="PredmetkomentaraChar" w:type="character">
    <w:name w:val="Predmet komentara Char"/>
    <w:basedOn w:val="TekstkomentaraChar"/>
    <w:link w:val="Predmetkomentara"/>
    <w:uiPriority w:val="99"/>
    <w:semiHidden/>
    <w:rsid w:val="00551CB3"/>
    <w:rPr>
      <w:rFonts w:hAnsi="Times New Roman" w:ascii="Times New Roman"/>
      <w:b/>
      <w:bCs/>
      <w:sz w:val="20"/>
      <w:szCs w:val="20"/>
      <w:lang w:val="hr-HR"/>
    </w:rPr>
  </w:style>
  <w:style w:styleId="Tamnipopis" w:type="table">
    <w:name w:val="Dark List"/>
    <w:basedOn w:val="Obinatablica"/>
    <w:uiPriority w:val="99"/>
    <w:unhideWhenUsed/>
    <w:rsid w:val="00551CB3"/>
    <w:pPr>
      <w:spacing w:lineRule="auto" w:line="240" w:after="0"/>
    </w:pPr>
    <w:rPr>
      <w:rFonts w:hAnsi="Times New Roman" w:ascii="Times New Roman"/>
      <w:color w:themeColor="background1" w:val="FFFFFF"/>
      <w:sz w:val="24"/>
      <w:szCs w:val="24"/>
    </w:rPr>
    <w:tblPr>
      <w:tblStyleRowBandSize w:val="1"/>
      <w:tblStyleColBandSize w:val="1"/>
      <w:tblInd w:type="dxa" w:w="0"/>
      <w:tblCellMar>
        <w:top w:type="dxa" w:w="0"/>
        <w:left w:type="dxa" w:w="108"/>
        <w:bottom w:type="dxa" w:w="0"/>
        <w:right w:type="dxa" w:w="108"/>
      </w:tblCellMar>
    </w:tblPr>
    <w:tcPr>
      <w:shd w:themeFill="text1" w:fill="000000" w:color="auto" w:val="clear"/>
    </w:tcPr>
    <w:tblStylePr w:type="firstRow">
      <w:rPr>
        <w:b/>
        <w:bCs/>
      </w:rPr>
      <w:tblPr/>
      <w:tcPr>
        <w:tcBorders>
          <w:top w:val="nil"/>
          <w:left w:val="nil"/>
          <w:bottom w:space="0" w:sz="18" w:themeColor="background1" w:color="FFFFFF" w:val="single"/>
          <w:right w:val="nil"/>
          <w:insideH w:val="nil"/>
          <w:insideV w:val="nil"/>
        </w:tcBorders>
        <w:shd w:themeFill="text1" w:fill="000000" w:color="auto" w:val="clear"/>
      </w:tcPr>
    </w:tblStylePr>
    <w:tblStylePr w:type="lastRow">
      <w:tblPr/>
      <w:tcPr>
        <w:tcBorders>
          <w:top w:space="0" w:sz="18" w:themeColor="background1" w:color="FFFFFF" w:val="single"/>
          <w:left w:val="nil"/>
          <w:bottom w:val="nil"/>
          <w:right w:val="nil"/>
          <w:insideH w:val="nil"/>
          <w:insideV w:val="nil"/>
        </w:tcBorders>
        <w:shd w:themeFillShade="7F" w:themeFill="text1" w:fill="000000" w:color="auto" w:val="clear"/>
      </w:tcPr>
    </w:tblStylePr>
    <w:tblStylePr w:type="firstCol">
      <w:tblPr/>
      <w:tcPr>
        <w:tcBorders>
          <w:top w:val="nil"/>
          <w:left w:val="nil"/>
          <w:bottom w:val="nil"/>
          <w:right w:space="0" w:sz="18" w:themeColor="background1" w:color="FFFFFF" w:val="single"/>
          <w:insideH w:val="nil"/>
          <w:insideV w:val="nil"/>
        </w:tcBorders>
        <w:shd w:themeFillShade="BF" w:themeFill="text1" w:fill="000000" w:color="auto" w:val="clear"/>
      </w:tcPr>
    </w:tblStylePr>
    <w:tblStylePr w:type="lastCol">
      <w:tblPr/>
      <w:tcPr>
        <w:tcBorders>
          <w:top w:val="nil"/>
          <w:left w:space="0" w:sz="18" w:themeColor="background1" w:color="FFFFFF" w:val="single"/>
          <w:bottom w:val="nil"/>
          <w:right w:val="nil"/>
          <w:insideH w:val="nil"/>
          <w:insideV w:val="nil"/>
        </w:tcBorders>
        <w:shd w:themeFillShade="BF" w:themeFill="text1" w:fill="000000" w:color="auto" w:val="clear"/>
      </w:tcPr>
    </w:tblStylePr>
    <w:tblStylePr w:type="band1Vert">
      <w:tblPr/>
      <w:tcPr>
        <w:tcBorders>
          <w:top w:val="nil"/>
          <w:left w:val="nil"/>
          <w:bottom w:val="nil"/>
          <w:right w:val="nil"/>
          <w:insideH w:val="nil"/>
          <w:insideV w:val="nil"/>
        </w:tcBorders>
        <w:shd w:themeFillShade="BF" w:themeFill="text1" w:fill="000000" w:color="auto" w:val="clear"/>
      </w:tcPr>
    </w:tblStylePr>
    <w:tblStylePr w:type="band1Horz">
      <w:tblPr/>
      <w:tcPr>
        <w:tcBorders>
          <w:top w:val="nil"/>
          <w:left w:val="nil"/>
          <w:bottom w:val="nil"/>
          <w:right w:val="nil"/>
          <w:insideH w:val="nil"/>
          <w:insideV w:val="nil"/>
        </w:tcBorders>
        <w:shd w:themeFillShade="BF" w:themeFill="text1" w:fill="000000" w:color="auto" w:val="clear"/>
      </w:tcPr>
    </w:tblStylePr>
  </w:style>
  <w:style w:styleId="Tamnipopis-Isticanje1" w:type="table">
    <w:name w:val="Dark List Accent 1"/>
    <w:basedOn w:val="Obinatablica"/>
    <w:uiPriority w:val="99"/>
    <w:unhideWhenUsed/>
    <w:rsid w:val="00551CB3"/>
    <w:pPr>
      <w:spacing w:lineRule="auto" w:line="240" w:after="0"/>
    </w:pPr>
    <w:rPr>
      <w:rFonts w:hAnsi="Times New Roman" w:ascii="Times New Roman"/>
      <w:color w:themeColor="background1" w:val="FFFFFF"/>
      <w:sz w:val="24"/>
      <w:szCs w:val="24"/>
    </w:rPr>
    <w:tblPr>
      <w:tblStyleRowBandSize w:val="1"/>
      <w:tblStyleColBandSize w:val="1"/>
      <w:tblInd w:type="dxa" w:w="0"/>
      <w:tblCellMar>
        <w:top w:type="dxa" w:w="0"/>
        <w:left w:type="dxa" w:w="108"/>
        <w:bottom w:type="dxa" w:w="0"/>
        <w:right w:type="dxa" w:w="108"/>
      </w:tblCellMar>
    </w:tblPr>
    <w:tcPr>
      <w:shd w:themeFill="accent1" w:fill="4F81BD" w:color="auto" w:val="clear"/>
    </w:tcPr>
    <w:tblStylePr w:type="firstRow">
      <w:rPr>
        <w:b/>
        <w:bCs/>
      </w:rPr>
      <w:tblPr/>
      <w:tcPr>
        <w:tcBorders>
          <w:top w:val="nil"/>
          <w:left w:val="nil"/>
          <w:bottom w:space="0" w:sz="18" w:themeColor="background1" w:color="FFFFFF" w:val="single"/>
          <w:right w:val="nil"/>
          <w:insideH w:val="nil"/>
          <w:insideV w:val="nil"/>
        </w:tcBorders>
        <w:shd w:themeFill="text1" w:fill="000000" w:color="auto" w:val="clear"/>
      </w:tcPr>
    </w:tblStylePr>
    <w:tblStylePr w:type="lastRow">
      <w:tblPr/>
      <w:tcPr>
        <w:tcBorders>
          <w:top w:space="0" w:sz="18" w:themeColor="background1" w:color="FFFFFF" w:val="single"/>
          <w:left w:val="nil"/>
          <w:bottom w:val="nil"/>
          <w:right w:val="nil"/>
          <w:insideH w:val="nil"/>
          <w:insideV w:val="nil"/>
        </w:tcBorders>
        <w:shd w:themeFillShade="7F" w:themeFill="accent1" w:fill="243F60" w:color="auto" w:val="clear"/>
      </w:tcPr>
    </w:tblStylePr>
    <w:tblStylePr w:type="firstCol">
      <w:tblPr/>
      <w:tcPr>
        <w:tcBorders>
          <w:top w:val="nil"/>
          <w:left w:val="nil"/>
          <w:bottom w:val="nil"/>
          <w:right w:space="0" w:sz="18" w:themeColor="background1" w:color="FFFFFF" w:val="single"/>
          <w:insideH w:val="nil"/>
          <w:insideV w:val="nil"/>
        </w:tcBorders>
        <w:shd w:themeFillShade="BF" w:themeFill="accent1" w:fill="365F91" w:color="auto" w:val="clear"/>
      </w:tcPr>
    </w:tblStylePr>
    <w:tblStylePr w:type="lastCol">
      <w:tblPr/>
      <w:tcPr>
        <w:tcBorders>
          <w:top w:val="nil"/>
          <w:left w:space="0" w:sz="18" w:themeColor="background1" w:color="FFFFFF" w:val="single"/>
          <w:bottom w:val="nil"/>
          <w:right w:val="nil"/>
          <w:insideH w:val="nil"/>
          <w:insideV w:val="nil"/>
        </w:tcBorders>
        <w:shd w:themeFillShade="BF" w:themeFill="accent1" w:fill="365F91" w:color="auto" w:val="clear"/>
      </w:tcPr>
    </w:tblStylePr>
    <w:tblStylePr w:type="band1Vert">
      <w:tblPr/>
      <w:tcPr>
        <w:tcBorders>
          <w:top w:val="nil"/>
          <w:left w:val="nil"/>
          <w:bottom w:val="nil"/>
          <w:right w:val="nil"/>
          <w:insideH w:val="nil"/>
          <w:insideV w:val="nil"/>
        </w:tcBorders>
        <w:shd w:themeFillShade="BF" w:themeFill="accent1" w:fill="365F91" w:color="auto" w:val="clear"/>
      </w:tcPr>
    </w:tblStylePr>
    <w:tblStylePr w:type="band1Horz">
      <w:tblPr/>
      <w:tcPr>
        <w:tcBorders>
          <w:top w:val="nil"/>
          <w:left w:val="nil"/>
          <w:bottom w:val="nil"/>
          <w:right w:val="nil"/>
          <w:insideH w:val="nil"/>
          <w:insideV w:val="nil"/>
        </w:tcBorders>
        <w:shd w:themeFillShade="BF" w:themeFill="accent1" w:fill="365F91" w:color="auto" w:val="clear"/>
      </w:tcPr>
    </w:tblStylePr>
  </w:style>
  <w:style w:styleId="Tamnipopis-Isticanje2" w:type="table">
    <w:name w:val="Dark List Accent 2"/>
    <w:basedOn w:val="Obinatablica"/>
    <w:uiPriority w:val="99"/>
    <w:unhideWhenUsed/>
    <w:rsid w:val="00551CB3"/>
    <w:pPr>
      <w:spacing w:lineRule="auto" w:line="240" w:after="0"/>
    </w:pPr>
    <w:rPr>
      <w:rFonts w:hAnsi="Times New Roman" w:ascii="Times New Roman"/>
      <w:color w:themeColor="background1" w:val="FFFFFF"/>
      <w:sz w:val="24"/>
      <w:szCs w:val="24"/>
    </w:rPr>
    <w:tblPr>
      <w:tblStyleRowBandSize w:val="1"/>
      <w:tblStyleColBandSize w:val="1"/>
      <w:tblInd w:type="dxa" w:w="0"/>
      <w:tblCellMar>
        <w:top w:type="dxa" w:w="0"/>
        <w:left w:type="dxa" w:w="108"/>
        <w:bottom w:type="dxa" w:w="0"/>
        <w:right w:type="dxa" w:w="108"/>
      </w:tblCellMar>
    </w:tblPr>
    <w:tcPr>
      <w:shd w:themeFill="accent2" w:fill="C0504D" w:color="auto" w:val="clear"/>
    </w:tcPr>
    <w:tblStylePr w:type="firstRow">
      <w:rPr>
        <w:b/>
        <w:bCs/>
      </w:rPr>
      <w:tblPr/>
      <w:tcPr>
        <w:tcBorders>
          <w:top w:val="nil"/>
          <w:left w:val="nil"/>
          <w:bottom w:space="0" w:sz="18" w:themeColor="background1" w:color="FFFFFF" w:val="single"/>
          <w:right w:val="nil"/>
          <w:insideH w:val="nil"/>
          <w:insideV w:val="nil"/>
        </w:tcBorders>
        <w:shd w:themeFill="text1" w:fill="000000" w:color="auto" w:val="clear"/>
      </w:tcPr>
    </w:tblStylePr>
    <w:tblStylePr w:type="lastRow">
      <w:tblPr/>
      <w:tcPr>
        <w:tcBorders>
          <w:top w:space="0" w:sz="18" w:themeColor="background1" w:color="FFFFFF" w:val="single"/>
          <w:left w:val="nil"/>
          <w:bottom w:val="nil"/>
          <w:right w:val="nil"/>
          <w:insideH w:val="nil"/>
          <w:insideV w:val="nil"/>
        </w:tcBorders>
        <w:shd w:themeFillShade="7F" w:themeFill="accent2" w:fill="622423" w:color="auto" w:val="clear"/>
      </w:tcPr>
    </w:tblStylePr>
    <w:tblStylePr w:type="firstCol">
      <w:tblPr/>
      <w:tcPr>
        <w:tcBorders>
          <w:top w:val="nil"/>
          <w:left w:val="nil"/>
          <w:bottom w:val="nil"/>
          <w:right w:space="0" w:sz="18" w:themeColor="background1" w:color="FFFFFF" w:val="single"/>
          <w:insideH w:val="nil"/>
          <w:insideV w:val="nil"/>
        </w:tcBorders>
        <w:shd w:themeFillShade="BF" w:themeFill="accent2" w:fill="943634" w:color="auto" w:val="clear"/>
      </w:tcPr>
    </w:tblStylePr>
    <w:tblStylePr w:type="lastCol">
      <w:tblPr/>
      <w:tcPr>
        <w:tcBorders>
          <w:top w:val="nil"/>
          <w:left w:space="0" w:sz="18" w:themeColor="background1" w:color="FFFFFF" w:val="single"/>
          <w:bottom w:val="nil"/>
          <w:right w:val="nil"/>
          <w:insideH w:val="nil"/>
          <w:insideV w:val="nil"/>
        </w:tcBorders>
        <w:shd w:themeFillShade="BF" w:themeFill="accent2" w:fill="943634" w:color="auto" w:val="clear"/>
      </w:tcPr>
    </w:tblStylePr>
    <w:tblStylePr w:type="band1Vert">
      <w:tblPr/>
      <w:tcPr>
        <w:tcBorders>
          <w:top w:val="nil"/>
          <w:left w:val="nil"/>
          <w:bottom w:val="nil"/>
          <w:right w:val="nil"/>
          <w:insideH w:val="nil"/>
          <w:insideV w:val="nil"/>
        </w:tcBorders>
        <w:shd w:themeFillShade="BF" w:themeFill="accent2" w:fill="943634" w:color="auto" w:val="clear"/>
      </w:tcPr>
    </w:tblStylePr>
    <w:tblStylePr w:type="band1Horz">
      <w:tblPr/>
      <w:tcPr>
        <w:tcBorders>
          <w:top w:val="nil"/>
          <w:left w:val="nil"/>
          <w:bottom w:val="nil"/>
          <w:right w:val="nil"/>
          <w:insideH w:val="nil"/>
          <w:insideV w:val="nil"/>
        </w:tcBorders>
        <w:shd w:themeFillShade="BF" w:themeFill="accent2" w:fill="943634" w:color="auto" w:val="clear"/>
      </w:tcPr>
    </w:tblStylePr>
  </w:style>
  <w:style w:styleId="Tamnipopis-Isticanje3" w:type="table">
    <w:name w:val="Dark List Accent 3"/>
    <w:basedOn w:val="Obinatablica"/>
    <w:uiPriority w:val="99"/>
    <w:unhideWhenUsed/>
    <w:rsid w:val="00551CB3"/>
    <w:pPr>
      <w:spacing w:lineRule="auto" w:line="240" w:after="0"/>
    </w:pPr>
    <w:rPr>
      <w:rFonts w:hAnsi="Times New Roman" w:ascii="Times New Roman"/>
      <w:color w:themeColor="background1" w:val="FFFFFF"/>
      <w:sz w:val="24"/>
      <w:szCs w:val="24"/>
    </w:rPr>
    <w:tblPr>
      <w:tblStyleRowBandSize w:val="1"/>
      <w:tblStyleColBandSize w:val="1"/>
      <w:tblInd w:type="dxa" w:w="0"/>
      <w:tblCellMar>
        <w:top w:type="dxa" w:w="0"/>
        <w:left w:type="dxa" w:w="108"/>
        <w:bottom w:type="dxa" w:w="0"/>
        <w:right w:type="dxa" w:w="108"/>
      </w:tblCellMar>
    </w:tblPr>
    <w:tcPr>
      <w:shd w:themeFill="accent3" w:fill="9BBB59" w:color="auto" w:val="clear"/>
    </w:tcPr>
    <w:tblStylePr w:type="firstRow">
      <w:rPr>
        <w:b/>
        <w:bCs/>
      </w:rPr>
      <w:tblPr/>
      <w:tcPr>
        <w:tcBorders>
          <w:top w:val="nil"/>
          <w:left w:val="nil"/>
          <w:bottom w:space="0" w:sz="18" w:themeColor="background1" w:color="FFFFFF" w:val="single"/>
          <w:right w:val="nil"/>
          <w:insideH w:val="nil"/>
          <w:insideV w:val="nil"/>
        </w:tcBorders>
        <w:shd w:themeFill="text1" w:fill="000000" w:color="auto" w:val="clear"/>
      </w:tcPr>
    </w:tblStylePr>
    <w:tblStylePr w:type="lastRow">
      <w:tblPr/>
      <w:tcPr>
        <w:tcBorders>
          <w:top w:space="0" w:sz="18" w:themeColor="background1" w:color="FFFFFF" w:val="single"/>
          <w:left w:val="nil"/>
          <w:bottom w:val="nil"/>
          <w:right w:val="nil"/>
          <w:insideH w:val="nil"/>
          <w:insideV w:val="nil"/>
        </w:tcBorders>
        <w:shd w:themeFillShade="7F" w:themeFill="accent3" w:fill="4E6128" w:color="auto" w:val="clear"/>
      </w:tcPr>
    </w:tblStylePr>
    <w:tblStylePr w:type="firstCol">
      <w:tblPr/>
      <w:tcPr>
        <w:tcBorders>
          <w:top w:val="nil"/>
          <w:left w:val="nil"/>
          <w:bottom w:val="nil"/>
          <w:right w:space="0" w:sz="18" w:themeColor="background1" w:color="FFFFFF" w:val="single"/>
          <w:insideH w:val="nil"/>
          <w:insideV w:val="nil"/>
        </w:tcBorders>
        <w:shd w:themeFillShade="BF" w:themeFill="accent3" w:fill="76923C" w:color="auto" w:val="clear"/>
      </w:tcPr>
    </w:tblStylePr>
    <w:tblStylePr w:type="lastCol">
      <w:tblPr/>
      <w:tcPr>
        <w:tcBorders>
          <w:top w:val="nil"/>
          <w:left w:space="0" w:sz="18" w:themeColor="background1" w:color="FFFFFF" w:val="single"/>
          <w:bottom w:val="nil"/>
          <w:right w:val="nil"/>
          <w:insideH w:val="nil"/>
          <w:insideV w:val="nil"/>
        </w:tcBorders>
        <w:shd w:themeFillShade="BF" w:themeFill="accent3" w:fill="76923C" w:color="auto" w:val="clear"/>
      </w:tcPr>
    </w:tblStylePr>
    <w:tblStylePr w:type="band1Vert">
      <w:tblPr/>
      <w:tcPr>
        <w:tcBorders>
          <w:top w:val="nil"/>
          <w:left w:val="nil"/>
          <w:bottom w:val="nil"/>
          <w:right w:val="nil"/>
          <w:insideH w:val="nil"/>
          <w:insideV w:val="nil"/>
        </w:tcBorders>
        <w:shd w:themeFillShade="BF" w:themeFill="accent3" w:fill="76923C" w:color="auto" w:val="clear"/>
      </w:tcPr>
    </w:tblStylePr>
    <w:tblStylePr w:type="band1Horz">
      <w:tblPr/>
      <w:tcPr>
        <w:tcBorders>
          <w:top w:val="nil"/>
          <w:left w:val="nil"/>
          <w:bottom w:val="nil"/>
          <w:right w:val="nil"/>
          <w:insideH w:val="nil"/>
          <w:insideV w:val="nil"/>
        </w:tcBorders>
        <w:shd w:themeFillShade="BF" w:themeFill="accent3" w:fill="76923C" w:color="auto" w:val="clear"/>
      </w:tcPr>
    </w:tblStylePr>
  </w:style>
  <w:style w:styleId="Tamnipopis-Isticanje4" w:type="table">
    <w:name w:val="Dark List Accent 4"/>
    <w:basedOn w:val="Obinatablica"/>
    <w:uiPriority w:val="99"/>
    <w:unhideWhenUsed/>
    <w:rsid w:val="00551CB3"/>
    <w:pPr>
      <w:spacing w:lineRule="auto" w:line="240" w:after="0"/>
    </w:pPr>
    <w:rPr>
      <w:rFonts w:hAnsi="Times New Roman" w:ascii="Times New Roman"/>
      <w:color w:themeColor="background1" w:val="FFFFFF"/>
      <w:sz w:val="24"/>
      <w:szCs w:val="24"/>
    </w:rPr>
    <w:tblPr>
      <w:tblStyleRowBandSize w:val="1"/>
      <w:tblStyleColBandSize w:val="1"/>
      <w:tblInd w:type="dxa" w:w="0"/>
      <w:tblCellMar>
        <w:top w:type="dxa" w:w="0"/>
        <w:left w:type="dxa" w:w="108"/>
        <w:bottom w:type="dxa" w:w="0"/>
        <w:right w:type="dxa" w:w="108"/>
      </w:tblCellMar>
    </w:tblPr>
    <w:tcPr>
      <w:shd w:themeFill="accent4" w:fill="8064A2" w:color="auto" w:val="clear"/>
    </w:tcPr>
    <w:tblStylePr w:type="firstRow">
      <w:rPr>
        <w:b/>
        <w:bCs/>
      </w:rPr>
      <w:tblPr/>
      <w:tcPr>
        <w:tcBorders>
          <w:top w:val="nil"/>
          <w:left w:val="nil"/>
          <w:bottom w:space="0" w:sz="18" w:themeColor="background1" w:color="FFFFFF" w:val="single"/>
          <w:right w:val="nil"/>
          <w:insideH w:val="nil"/>
          <w:insideV w:val="nil"/>
        </w:tcBorders>
        <w:shd w:themeFill="text1" w:fill="000000" w:color="auto" w:val="clear"/>
      </w:tcPr>
    </w:tblStylePr>
    <w:tblStylePr w:type="lastRow">
      <w:tblPr/>
      <w:tcPr>
        <w:tcBorders>
          <w:top w:space="0" w:sz="18" w:themeColor="background1" w:color="FFFFFF" w:val="single"/>
          <w:left w:val="nil"/>
          <w:bottom w:val="nil"/>
          <w:right w:val="nil"/>
          <w:insideH w:val="nil"/>
          <w:insideV w:val="nil"/>
        </w:tcBorders>
        <w:shd w:themeFillShade="7F" w:themeFill="accent4" w:fill="3F3151" w:color="auto" w:val="clear"/>
      </w:tcPr>
    </w:tblStylePr>
    <w:tblStylePr w:type="firstCol">
      <w:tblPr/>
      <w:tcPr>
        <w:tcBorders>
          <w:top w:val="nil"/>
          <w:left w:val="nil"/>
          <w:bottom w:val="nil"/>
          <w:right w:space="0" w:sz="18" w:themeColor="background1" w:color="FFFFFF" w:val="single"/>
          <w:insideH w:val="nil"/>
          <w:insideV w:val="nil"/>
        </w:tcBorders>
        <w:shd w:themeFillShade="BF" w:themeFill="accent4" w:fill="5F497A" w:color="auto" w:val="clear"/>
      </w:tcPr>
    </w:tblStylePr>
    <w:tblStylePr w:type="lastCol">
      <w:tblPr/>
      <w:tcPr>
        <w:tcBorders>
          <w:top w:val="nil"/>
          <w:left w:space="0" w:sz="18" w:themeColor="background1" w:color="FFFFFF" w:val="single"/>
          <w:bottom w:val="nil"/>
          <w:right w:val="nil"/>
          <w:insideH w:val="nil"/>
          <w:insideV w:val="nil"/>
        </w:tcBorders>
        <w:shd w:themeFillShade="BF" w:themeFill="accent4" w:fill="5F497A" w:color="auto" w:val="clear"/>
      </w:tcPr>
    </w:tblStylePr>
    <w:tblStylePr w:type="band1Vert">
      <w:tblPr/>
      <w:tcPr>
        <w:tcBorders>
          <w:top w:val="nil"/>
          <w:left w:val="nil"/>
          <w:bottom w:val="nil"/>
          <w:right w:val="nil"/>
          <w:insideH w:val="nil"/>
          <w:insideV w:val="nil"/>
        </w:tcBorders>
        <w:shd w:themeFillShade="BF" w:themeFill="accent4" w:fill="5F497A" w:color="auto" w:val="clear"/>
      </w:tcPr>
    </w:tblStylePr>
    <w:tblStylePr w:type="band1Horz">
      <w:tblPr/>
      <w:tcPr>
        <w:tcBorders>
          <w:top w:val="nil"/>
          <w:left w:val="nil"/>
          <w:bottom w:val="nil"/>
          <w:right w:val="nil"/>
          <w:insideH w:val="nil"/>
          <w:insideV w:val="nil"/>
        </w:tcBorders>
        <w:shd w:themeFillShade="BF" w:themeFill="accent4" w:fill="5F497A" w:color="auto" w:val="clear"/>
      </w:tcPr>
    </w:tblStylePr>
  </w:style>
  <w:style w:styleId="Tamnipopis-Isticanje5" w:type="table">
    <w:name w:val="Dark List Accent 5"/>
    <w:basedOn w:val="Obinatablica"/>
    <w:uiPriority w:val="99"/>
    <w:unhideWhenUsed/>
    <w:rsid w:val="00551CB3"/>
    <w:pPr>
      <w:spacing w:lineRule="auto" w:line="240" w:after="0"/>
    </w:pPr>
    <w:rPr>
      <w:rFonts w:hAnsi="Times New Roman" w:ascii="Times New Roman"/>
      <w:color w:themeColor="background1" w:val="FFFFFF"/>
      <w:sz w:val="24"/>
      <w:szCs w:val="24"/>
    </w:rPr>
    <w:tblPr>
      <w:tblStyleRowBandSize w:val="1"/>
      <w:tblStyleColBandSize w:val="1"/>
      <w:tblInd w:type="dxa" w:w="0"/>
      <w:tblCellMar>
        <w:top w:type="dxa" w:w="0"/>
        <w:left w:type="dxa" w:w="108"/>
        <w:bottom w:type="dxa" w:w="0"/>
        <w:right w:type="dxa" w:w="108"/>
      </w:tblCellMar>
    </w:tblPr>
    <w:tcPr>
      <w:shd w:themeFill="accent5" w:fill="4BACC6" w:color="auto" w:val="clear"/>
    </w:tcPr>
    <w:tblStylePr w:type="firstRow">
      <w:rPr>
        <w:b/>
        <w:bCs/>
      </w:rPr>
      <w:tblPr/>
      <w:tcPr>
        <w:tcBorders>
          <w:top w:val="nil"/>
          <w:left w:val="nil"/>
          <w:bottom w:space="0" w:sz="18" w:themeColor="background1" w:color="FFFFFF" w:val="single"/>
          <w:right w:val="nil"/>
          <w:insideH w:val="nil"/>
          <w:insideV w:val="nil"/>
        </w:tcBorders>
        <w:shd w:themeFill="text1" w:fill="000000" w:color="auto" w:val="clear"/>
      </w:tcPr>
    </w:tblStylePr>
    <w:tblStylePr w:type="lastRow">
      <w:tblPr/>
      <w:tcPr>
        <w:tcBorders>
          <w:top w:space="0" w:sz="18" w:themeColor="background1" w:color="FFFFFF" w:val="single"/>
          <w:left w:val="nil"/>
          <w:bottom w:val="nil"/>
          <w:right w:val="nil"/>
          <w:insideH w:val="nil"/>
          <w:insideV w:val="nil"/>
        </w:tcBorders>
        <w:shd w:themeFillShade="7F" w:themeFill="accent5" w:fill="205867" w:color="auto" w:val="clear"/>
      </w:tcPr>
    </w:tblStylePr>
    <w:tblStylePr w:type="firstCol">
      <w:tblPr/>
      <w:tcPr>
        <w:tcBorders>
          <w:top w:val="nil"/>
          <w:left w:val="nil"/>
          <w:bottom w:val="nil"/>
          <w:right w:space="0" w:sz="18" w:themeColor="background1" w:color="FFFFFF" w:val="single"/>
          <w:insideH w:val="nil"/>
          <w:insideV w:val="nil"/>
        </w:tcBorders>
        <w:shd w:themeFillShade="BF" w:themeFill="accent5" w:fill="31849B" w:color="auto" w:val="clear"/>
      </w:tcPr>
    </w:tblStylePr>
    <w:tblStylePr w:type="lastCol">
      <w:tblPr/>
      <w:tcPr>
        <w:tcBorders>
          <w:top w:val="nil"/>
          <w:left w:space="0" w:sz="18" w:themeColor="background1" w:color="FFFFFF" w:val="single"/>
          <w:bottom w:val="nil"/>
          <w:right w:val="nil"/>
          <w:insideH w:val="nil"/>
          <w:insideV w:val="nil"/>
        </w:tcBorders>
        <w:shd w:themeFillShade="BF" w:themeFill="accent5" w:fill="31849B" w:color="auto" w:val="clear"/>
      </w:tcPr>
    </w:tblStylePr>
    <w:tblStylePr w:type="band1Vert">
      <w:tblPr/>
      <w:tcPr>
        <w:tcBorders>
          <w:top w:val="nil"/>
          <w:left w:val="nil"/>
          <w:bottom w:val="nil"/>
          <w:right w:val="nil"/>
          <w:insideH w:val="nil"/>
          <w:insideV w:val="nil"/>
        </w:tcBorders>
        <w:shd w:themeFillShade="BF" w:themeFill="accent5" w:fill="31849B" w:color="auto" w:val="clear"/>
      </w:tcPr>
    </w:tblStylePr>
    <w:tblStylePr w:type="band1Horz">
      <w:tblPr/>
      <w:tcPr>
        <w:tcBorders>
          <w:top w:val="nil"/>
          <w:left w:val="nil"/>
          <w:bottom w:val="nil"/>
          <w:right w:val="nil"/>
          <w:insideH w:val="nil"/>
          <w:insideV w:val="nil"/>
        </w:tcBorders>
        <w:shd w:themeFillShade="BF" w:themeFill="accent5" w:fill="31849B" w:color="auto" w:val="clear"/>
      </w:tcPr>
    </w:tblStylePr>
  </w:style>
  <w:style w:styleId="Tamnipopis-Isticanje6" w:type="table">
    <w:name w:val="Dark List Accent 6"/>
    <w:basedOn w:val="Obinatablica"/>
    <w:uiPriority w:val="99"/>
    <w:unhideWhenUsed/>
    <w:rsid w:val="00551CB3"/>
    <w:pPr>
      <w:spacing w:lineRule="auto" w:line="240" w:after="0"/>
    </w:pPr>
    <w:rPr>
      <w:rFonts w:hAnsi="Times New Roman" w:ascii="Times New Roman"/>
      <w:color w:themeColor="background1" w:val="FFFFFF"/>
      <w:sz w:val="24"/>
      <w:szCs w:val="24"/>
    </w:rPr>
    <w:tblPr>
      <w:tblStyleRowBandSize w:val="1"/>
      <w:tblStyleColBandSize w:val="1"/>
      <w:tblInd w:type="dxa" w:w="0"/>
      <w:tblCellMar>
        <w:top w:type="dxa" w:w="0"/>
        <w:left w:type="dxa" w:w="108"/>
        <w:bottom w:type="dxa" w:w="0"/>
        <w:right w:type="dxa" w:w="108"/>
      </w:tblCellMar>
    </w:tblPr>
    <w:tcPr>
      <w:shd w:themeFill="accent6" w:fill="F79646" w:color="auto" w:val="clear"/>
    </w:tcPr>
    <w:tblStylePr w:type="firstRow">
      <w:rPr>
        <w:b/>
        <w:bCs/>
      </w:rPr>
      <w:tblPr/>
      <w:tcPr>
        <w:tcBorders>
          <w:top w:val="nil"/>
          <w:left w:val="nil"/>
          <w:bottom w:space="0" w:sz="18" w:themeColor="background1" w:color="FFFFFF" w:val="single"/>
          <w:right w:val="nil"/>
          <w:insideH w:val="nil"/>
          <w:insideV w:val="nil"/>
        </w:tcBorders>
        <w:shd w:themeFill="text1" w:fill="000000" w:color="auto" w:val="clear"/>
      </w:tcPr>
    </w:tblStylePr>
    <w:tblStylePr w:type="lastRow">
      <w:tblPr/>
      <w:tcPr>
        <w:tcBorders>
          <w:top w:space="0" w:sz="18" w:themeColor="background1" w:color="FFFFFF" w:val="single"/>
          <w:left w:val="nil"/>
          <w:bottom w:val="nil"/>
          <w:right w:val="nil"/>
          <w:insideH w:val="nil"/>
          <w:insideV w:val="nil"/>
        </w:tcBorders>
        <w:shd w:themeFillShade="7F" w:themeFill="accent6" w:fill="974706" w:color="auto" w:val="clear"/>
      </w:tcPr>
    </w:tblStylePr>
    <w:tblStylePr w:type="firstCol">
      <w:tblPr/>
      <w:tcPr>
        <w:tcBorders>
          <w:top w:val="nil"/>
          <w:left w:val="nil"/>
          <w:bottom w:val="nil"/>
          <w:right w:space="0" w:sz="18" w:themeColor="background1" w:color="FFFFFF" w:val="single"/>
          <w:insideH w:val="nil"/>
          <w:insideV w:val="nil"/>
        </w:tcBorders>
        <w:shd w:themeFillShade="BF" w:themeFill="accent6" w:fill="E36C0A" w:color="auto" w:val="clear"/>
      </w:tcPr>
    </w:tblStylePr>
    <w:tblStylePr w:type="lastCol">
      <w:tblPr/>
      <w:tcPr>
        <w:tcBorders>
          <w:top w:val="nil"/>
          <w:left w:space="0" w:sz="18" w:themeColor="background1" w:color="FFFFFF" w:val="single"/>
          <w:bottom w:val="nil"/>
          <w:right w:val="nil"/>
          <w:insideH w:val="nil"/>
          <w:insideV w:val="nil"/>
        </w:tcBorders>
        <w:shd w:themeFillShade="BF" w:themeFill="accent6" w:fill="E36C0A" w:color="auto" w:val="clear"/>
      </w:tcPr>
    </w:tblStylePr>
    <w:tblStylePr w:type="band1Vert">
      <w:tblPr/>
      <w:tcPr>
        <w:tcBorders>
          <w:top w:val="nil"/>
          <w:left w:val="nil"/>
          <w:bottom w:val="nil"/>
          <w:right w:val="nil"/>
          <w:insideH w:val="nil"/>
          <w:insideV w:val="nil"/>
        </w:tcBorders>
        <w:shd w:themeFillShade="BF" w:themeFill="accent6" w:fill="E36C0A" w:color="auto" w:val="clear"/>
      </w:tcPr>
    </w:tblStylePr>
    <w:tblStylePr w:type="band1Horz">
      <w:tblPr/>
      <w:tcPr>
        <w:tcBorders>
          <w:top w:val="nil"/>
          <w:left w:val="nil"/>
          <w:bottom w:val="nil"/>
          <w:right w:val="nil"/>
          <w:insideH w:val="nil"/>
          <w:insideV w:val="nil"/>
        </w:tcBorders>
        <w:shd w:themeFillShade="BF" w:themeFill="accent6" w:fill="E36C0A" w:color="auto" w:val="clear"/>
      </w:tcPr>
    </w:tblStylePr>
  </w:style>
  <w:style w:styleId="Datum" w:type="paragraph">
    <w:name w:val="Date"/>
    <w:basedOn w:val="Normal"/>
    <w:next w:val="Normal"/>
    <w:link w:val="DatumChar"/>
    <w:uiPriority w:val="99"/>
    <w:semiHidden/>
    <w:unhideWhenUsed/>
    <w:rsid w:val="00551CB3"/>
  </w:style>
  <w:style w:customStyle="true" w:styleId="DatumChar" w:type="character">
    <w:name w:val="Datum Char"/>
    <w:basedOn w:val="Zadanifontodlomka"/>
    <w:link w:val="Datum"/>
    <w:uiPriority w:val="99"/>
    <w:semiHidden/>
    <w:rsid w:val="00551CB3"/>
    <w:rPr>
      <w:rFonts w:hAnsi="Times New Roman" w:ascii="Times New Roman"/>
      <w:sz w:val="24"/>
      <w:szCs w:val="24"/>
      <w:lang w:val="hr-HR"/>
    </w:rPr>
  </w:style>
  <w:style w:styleId="Kartadokumenta" w:type="paragraph">
    <w:name w:val="Document Map"/>
    <w:basedOn w:val="Normal"/>
    <w:link w:val="KartadokumentaChar"/>
    <w:uiPriority w:val="99"/>
    <w:unhideWhenUsed/>
    <w:rsid w:val="00551CB3"/>
    <w:pPr>
      <w:spacing w:after="0"/>
    </w:pPr>
    <w:rPr>
      <w:rFonts w:cs="Tahoma" w:hAnsi="Tahoma" w:ascii="Tahoma"/>
      <w:sz w:val="16"/>
      <w:szCs w:val="16"/>
    </w:rPr>
  </w:style>
  <w:style w:customStyle="true" w:styleId="KartadokumentaChar" w:type="character">
    <w:name w:val="Karta dokumenta Char"/>
    <w:basedOn w:val="Zadanifontodlomka"/>
    <w:link w:val="Kartadokumenta"/>
    <w:uiPriority w:val="99"/>
    <w:rsid w:val="00551CB3"/>
    <w:rPr>
      <w:rFonts w:cs="Tahoma" w:hAnsi="Tahoma" w:ascii="Tahoma"/>
      <w:sz w:val="16"/>
      <w:szCs w:val="16"/>
      <w:lang w:val="hr-HR"/>
    </w:rPr>
  </w:style>
  <w:style w:styleId="Potpise-pote" w:type="paragraph">
    <w:name w:val="E-mail Signature"/>
    <w:basedOn w:val="Normal"/>
    <w:link w:val="Potpise-poteChar"/>
    <w:uiPriority w:val="99"/>
    <w:semiHidden/>
    <w:unhideWhenUsed/>
    <w:rsid w:val="00551CB3"/>
    <w:pPr>
      <w:spacing w:after="0"/>
    </w:pPr>
  </w:style>
  <w:style w:customStyle="true" w:styleId="Potpise-poteChar" w:type="character">
    <w:name w:val="Potpis e-pošte Char"/>
    <w:basedOn w:val="Zadanifontodlomka"/>
    <w:link w:val="Potpise-pote"/>
    <w:uiPriority w:val="99"/>
    <w:semiHidden/>
    <w:rsid w:val="00551CB3"/>
    <w:rPr>
      <w:rFonts w:hAnsi="Times New Roman" w:ascii="Times New Roman"/>
      <w:sz w:val="24"/>
      <w:szCs w:val="24"/>
      <w:lang w:val="hr-HR"/>
    </w:rPr>
  </w:style>
  <w:style w:styleId="Referencakrajnjebiljeke" w:type="character">
    <w:name w:val="endnote reference"/>
    <w:basedOn w:val="Zadanifontodlomka"/>
    <w:uiPriority w:val="99"/>
    <w:semiHidden/>
    <w:unhideWhenUsed/>
    <w:rsid w:val="00551CB3"/>
    <w:rPr>
      <w:vertAlign w:val="superscript"/>
    </w:rPr>
  </w:style>
  <w:style w:styleId="Tekstkrajnjebiljeke" w:type="paragraph">
    <w:name w:val="endnote text"/>
    <w:basedOn w:val="Normal"/>
    <w:link w:val="TekstkrajnjebiljekeChar"/>
    <w:uiPriority w:val="99"/>
    <w:semiHidden/>
    <w:unhideWhenUsed/>
    <w:rsid w:val="00551CB3"/>
    <w:pPr>
      <w:spacing w:after="0"/>
    </w:pPr>
    <w:rPr>
      <w:sz w:val="20"/>
      <w:szCs w:val="20"/>
    </w:rPr>
  </w:style>
  <w:style w:customStyle="true" w:styleId="TekstkrajnjebiljekeChar" w:type="character">
    <w:name w:val="Tekst krajnje bilješke Char"/>
    <w:basedOn w:val="Zadanifontodlomka"/>
    <w:link w:val="Tekstkrajnjebiljeke"/>
    <w:uiPriority w:val="99"/>
    <w:semiHidden/>
    <w:rsid w:val="00551CB3"/>
    <w:rPr>
      <w:rFonts w:hAnsi="Times New Roman" w:ascii="Times New Roman"/>
      <w:sz w:val="20"/>
      <w:szCs w:val="20"/>
      <w:lang w:val="hr-HR"/>
    </w:rPr>
  </w:style>
  <w:style w:styleId="Povratnaomotnica" w:type="paragraph">
    <w:name w:val="envelope return"/>
    <w:basedOn w:val="Normal"/>
    <w:uiPriority w:val="99"/>
    <w:semiHidden/>
    <w:unhideWhenUsed/>
    <w:rsid w:val="00551CB3"/>
    <w:pPr>
      <w:spacing w:after="0"/>
    </w:pPr>
    <w:rPr>
      <w:rFonts w:cstheme="majorBidi" w:eastAsiaTheme="majorEastAsia" w:hAnsiTheme="majorHAnsi" w:asciiTheme="majorHAnsi"/>
      <w:sz w:val="20"/>
      <w:szCs w:val="20"/>
    </w:rPr>
  </w:style>
  <w:style w:styleId="SlijeenaHiperveza" w:type="character">
    <w:name w:val="FollowedHyperlink"/>
    <w:basedOn w:val="Zadanifontodlomka"/>
    <w:uiPriority w:val="99"/>
    <w:semiHidden/>
    <w:unhideWhenUsed/>
    <w:rsid w:val="00551CB3"/>
    <w:rPr>
      <w:color w:themeColor="followedHyperlink" w:val="800080"/>
      <w:u w:val="single"/>
    </w:rPr>
  </w:style>
  <w:style w:styleId="Referencafusnote" w:type="character">
    <w:name w:val="footnote reference"/>
    <w:basedOn w:val="Zadanifontodlomka"/>
    <w:semiHidden/>
    <w:unhideWhenUsed/>
    <w:rsid w:val="00551CB3"/>
    <w:rPr>
      <w:vertAlign w:val="superscript"/>
    </w:rPr>
  </w:style>
  <w:style w:styleId="Tekstfusnote" w:type="paragraph">
    <w:name w:val="footnote text"/>
    <w:basedOn w:val="Normal"/>
    <w:link w:val="TekstfusnoteChar"/>
    <w:uiPriority w:val="99"/>
    <w:semiHidden/>
    <w:unhideWhenUsed/>
    <w:rsid w:val="00551CB3"/>
    <w:pPr>
      <w:spacing w:after="0"/>
    </w:pPr>
    <w:rPr>
      <w:sz w:val="20"/>
      <w:szCs w:val="20"/>
    </w:rPr>
  </w:style>
  <w:style w:customStyle="true" w:styleId="TekstfusnoteChar" w:type="character">
    <w:name w:val="Tekst fusnote Char"/>
    <w:basedOn w:val="Zadanifontodlomka"/>
    <w:link w:val="Tekstfusnote"/>
    <w:uiPriority w:val="99"/>
    <w:semiHidden/>
    <w:rsid w:val="00551CB3"/>
    <w:rPr>
      <w:rFonts w:hAnsi="Times New Roman" w:ascii="Times New Roman"/>
      <w:sz w:val="20"/>
      <w:szCs w:val="20"/>
      <w:lang w:val="hr-HR"/>
    </w:rPr>
  </w:style>
  <w:style w:styleId="HTML-akronim" w:type="character">
    <w:name w:val="HTML Acronym"/>
    <w:basedOn w:val="Zadanifontodlomka"/>
    <w:uiPriority w:val="99"/>
    <w:semiHidden/>
    <w:unhideWhenUsed/>
    <w:rsid w:val="00551CB3"/>
  </w:style>
  <w:style w:styleId="HTML-adresa" w:type="paragraph">
    <w:name w:val="HTML Address"/>
    <w:basedOn w:val="Normal"/>
    <w:link w:val="HTML-adresaChar"/>
    <w:uiPriority w:val="99"/>
    <w:semiHidden/>
    <w:unhideWhenUsed/>
    <w:rsid w:val="00551CB3"/>
    <w:pPr>
      <w:spacing w:after="0"/>
    </w:pPr>
    <w:rPr>
      <w:i/>
      <w:iCs/>
    </w:rPr>
  </w:style>
  <w:style w:customStyle="true" w:styleId="HTML-adresaChar" w:type="character">
    <w:name w:val="HTML-adresa Char"/>
    <w:basedOn w:val="Zadanifontodlomka"/>
    <w:link w:val="HTML-adresa"/>
    <w:uiPriority w:val="99"/>
    <w:semiHidden/>
    <w:rsid w:val="00551CB3"/>
    <w:rPr>
      <w:rFonts w:hAnsi="Times New Roman" w:ascii="Times New Roman"/>
      <w:i/>
      <w:iCs/>
      <w:sz w:val="24"/>
      <w:szCs w:val="24"/>
      <w:lang w:val="hr-HR"/>
    </w:rPr>
  </w:style>
  <w:style w:styleId="HTML-navod" w:type="character">
    <w:name w:val="HTML Cite"/>
    <w:basedOn w:val="Zadanifontodlomka"/>
    <w:uiPriority w:val="99"/>
    <w:semiHidden/>
    <w:unhideWhenUsed/>
    <w:rsid w:val="00551CB3"/>
    <w:rPr>
      <w:i/>
      <w:iCs/>
    </w:rPr>
  </w:style>
  <w:style w:styleId="HTML-kod" w:type="character">
    <w:name w:val="HTML Code"/>
    <w:basedOn w:val="Zadanifontodlomka"/>
    <w:uiPriority w:val="99"/>
    <w:semiHidden/>
    <w:unhideWhenUsed/>
    <w:rsid w:val="00551CB3"/>
    <w:rPr>
      <w:rFonts w:cs="Consolas" w:hAnsi="Consolas" w:ascii="Consolas"/>
      <w:sz w:val="20"/>
      <w:szCs w:val="20"/>
    </w:rPr>
  </w:style>
  <w:style w:styleId="HTML-definicija" w:type="character">
    <w:name w:val="HTML Definition"/>
    <w:basedOn w:val="Zadanifontodlomka"/>
    <w:uiPriority w:val="99"/>
    <w:semiHidden/>
    <w:unhideWhenUsed/>
    <w:rsid w:val="00551CB3"/>
    <w:rPr>
      <w:i/>
      <w:iCs/>
    </w:rPr>
  </w:style>
  <w:style w:styleId="HTML-tipkovnica" w:type="character">
    <w:name w:val="HTML Keyboard"/>
    <w:basedOn w:val="Zadanifontodlomka"/>
    <w:uiPriority w:val="99"/>
    <w:semiHidden/>
    <w:unhideWhenUsed/>
    <w:rsid w:val="00551CB3"/>
    <w:rPr>
      <w:rFonts w:cs="Consolas" w:hAnsi="Consolas" w:ascii="Consolas"/>
      <w:sz w:val="20"/>
      <w:szCs w:val="20"/>
    </w:rPr>
  </w:style>
  <w:style w:styleId="HTMLunaprijedoblikovano" w:type="paragraph">
    <w:name w:val="HTML Preformatted"/>
    <w:basedOn w:val="Normal"/>
    <w:link w:val="HTMLunaprijedoblikovanoChar"/>
    <w:uiPriority w:val="99"/>
    <w:semiHidden/>
    <w:unhideWhenUsed/>
    <w:rsid w:val="00551CB3"/>
    <w:pPr>
      <w:spacing w:after="0"/>
    </w:pPr>
    <w:rPr>
      <w:rFonts w:cs="Consolas" w:hAnsi="Consolas" w:ascii="Consolas"/>
      <w:sz w:val="20"/>
      <w:szCs w:val="20"/>
    </w:rPr>
  </w:style>
  <w:style w:customStyle="true" w:styleId="HTMLunaprijedoblikovanoChar" w:type="character">
    <w:name w:val="HTML unaprijed oblikovano Char"/>
    <w:basedOn w:val="Zadanifontodlomka"/>
    <w:link w:val="HTMLunaprijedoblikovano"/>
    <w:uiPriority w:val="99"/>
    <w:semiHidden/>
    <w:rsid w:val="00551CB3"/>
    <w:rPr>
      <w:rFonts w:cs="Consolas" w:hAnsi="Consolas" w:ascii="Consolas"/>
      <w:sz w:val="20"/>
      <w:szCs w:val="20"/>
      <w:lang w:val="hr-HR"/>
    </w:rPr>
  </w:style>
  <w:style w:styleId="HTML-primjer" w:type="character">
    <w:name w:val="HTML Sample"/>
    <w:basedOn w:val="Zadanifontodlomka"/>
    <w:uiPriority w:val="99"/>
    <w:semiHidden/>
    <w:unhideWhenUsed/>
    <w:rsid w:val="00551CB3"/>
    <w:rPr>
      <w:rFonts w:cs="Consolas" w:hAnsi="Consolas" w:ascii="Consolas"/>
      <w:sz w:val="24"/>
      <w:szCs w:val="24"/>
    </w:rPr>
  </w:style>
  <w:style w:styleId="HTMLpisaistroj" w:type="character">
    <w:name w:val="HTML Typewriter"/>
    <w:basedOn w:val="Zadanifontodlomka"/>
    <w:uiPriority w:val="99"/>
    <w:semiHidden/>
    <w:unhideWhenUsed/>
    <w:rsid w:val="00551CB3"/>
    <w:rPr>
      <w:rFonts w:cs="Consolas" w:hAnsi="Consolas" w:ascii="Consolas"/>
      <w:sz w:val="20"/>
      <w:szCs w:val="20"/>
    </w:rPr>
  </w:style>
  <w:style w:styleId="HTML-varijabla" w:type="character">
    <w:name w:val="HTML Variable"/>
    <w:basedOn w:val="Zadanifontodlomka"/>
    <w:uiPriority w:val="99"/>
    <w:semiHidden/>
    <w:unhideWhenUsed/>
    <w:rsid w:val="00551CB3"/>
    <w:rPr>
      <w:i/>
      <w:iCs/>
    </w:rPr>
  </w:style>
  <w:style w:styleId="Indeks1" w:type="paragraph">
    <w:name w:val="index 1"/>
    <w:basedOn w:val="Normal"/>
    <w:next w:val="Normal"/>
    <w:autoRedefine/>
    <w:uiPriority w:val="99"/>
    <w:semiHidden/>
    <w:unhideWhenUsed/>
    <w:rsid w:val="00551CB3"/>
    <w:pPr>
      <w:spacing w:after="0"/>
      <w:ind w:hanging="240" w:left="240"/>
    </w:pPr>
  </w:style>
  <w:style w:styleId="Indeks2" w:type="paragraph">
    <w:name w:val="index 2"/>
    <w:basedOn w:val="Normal"/>
    <w:next w:val="Normal"/>
    <w:autoRedefine/>
    <w:uiPriority w:val="99"/>
    <w:semiHidden/>
    <w:unhideWhenUsed/>
    <w:rsid w:val="00551CB3"/>
    <w:pPr>
      <w:spacing w:after="0"/>
      <w:ind w:hanging="240" w:left="480"/>
    </w:pPr>
  </w:style>
  <w:style w:styleId="Indeks3" w:type="paragraph">
    <w:name w:val="index 3"/>
    <w:basedOn w:val="Normal"/>
    <w:next w:val="Normal"/>
    <w:autoRedefine/>
    <w:uiPriority w:val="99"/>
    <w:semiHidden/>
    <w:unhideWhenUsed/>
    <w:rsid w:val="00551CB3"/>
    <w:pPr>
      <w:spacing w:after="0"/>
      <w:ind w:hanging="240" w:left="720"/>
    </w:pPr>
  </w:style>
  <w:style w:styleId="Indeks4" w:type="paragraph">
    <w:name w:val="index 4"/>
    <w:basedOn w:val="Normal"/>
    <w:next w:val="Normal"/>
    <w:autoRedefine/>
    <w:uiPriority w:val="99"/>
    <w:semiHidden/>
    <w:unhideWhenUsed/>
    <w:rsid w:val="00551CB3"/>
    <w:pPr>
      <w:spacing w:after="0"/>
      <w:ind w:hanging="240" w:left="960"/>
    </w:pPr>
  </w:style>
  <w:style w:styleId="Indeks5" w:type="paragraph">
    <w:name w:val="index 5"/>
    <w:basedOn w:val="Normal"/>
    <w:next w:val="Normal"/>
    <w:autoRedefine/>
    <w:uiPriority w:val="99"/>
    <w:semiHidden/>
    <w:unhideWhenUsed/>
    <w:rsid w:val="00551CB3"/>
    <w:pPr>
      <w:spacing w:after="0"/>
      <w:ind w:hanging="240" w:left="1200"/>
    </w:pPr>
  </w:style>
  <w:style w:styleId="Indeks6" w:type="paragraph">
    <w:name w:val="index 6"/>
    <w:basedOn w:val="Normal"/>
    <w:next w:val="Normal"/>
    <w:autoRedefine/>
    <w:uiPriority w:val="99"/>
    <w:semiHidden/>
    <w:unhideWhenUsed/>
    <w:rsid w:val="00551CB3"/>
    <w:pPr>
      <w:spacing w:after="0"/>
      <w:ind w:hanging="240" w:left="1440"/>
    </w:pPr>
  </w:style>
  <w:style w:styleId="Indeks7" w:type="paragraph">
    <w:name w:val="index 7"/>
    <w:basedOn w:val="Normal"/>
    <w:next w:val="Normal"/>
    <w:autoRedefine/>
    <w:uiPriority w:val="99"/>
    <w:semiHidden/>
    <w:unhideWhenUsed/>
    <w:rsid w:val="00551CB3"/>
    <w:pPr>
      <w:spacing w:after="0"/>
      <w:ind w:hanging="240" w:left="1680"/>
    </w:pPr>
  </w:style>
  <w:style w:styleId="Indeks8" w:type="paragraph">
    <w:name w:val="index 8"/>
    <w:basedOn w:val="Normal"/>
    <w:next w:val="Normal"/>
    <w:autoRedefine/>
    <w:uiPriority w:val="99"/>
    <w:semiHidden/>
    <w:unhideWhenUsed/>
    <w:rsid w:val="00551CB3"/>
    <w:pPr>
      <w:spacing w:after="0"/>
      <w:ind w:hanging="240" w:left="1920"/>
    </w:pPr>
  </w:style>
  <w:style w:styleId="Indeks9" w:type="paragraph">
    <w:name w:val="index 9"/>
    <w:basedOn w:val="Normal"/>
    <w:next w:val="Normal"/>
    <w:autoRedefine/>
    <w:uiPriority w:val="99"/>
    <w:semiHidden/>
    <w:unhideWhenUsed/>
    <w:rsid w:val="00551CB3"/>
    <w:pPr>
      <w:spacing w:after="0"/>
      <w:ind w:hanging="240" w:left="2160"/>
    </w:pPr>
  </w:style>
  <w:style w:styleId="Naslovindeksa" w:type="paragraph">
    <w:name w:val="index heading"/>
    <w:basedOn w:val="Normal"/>
    <w:next w:val="Indeks1"/>
    <w:uiPriority w:val="99"/>
    <w:semiHidden/>
    <w:unhideWhenUsed/>
    <w:rsid w:val="00551CB3"/>
    <w:rPr>
      <w:rFonts w:cstheme="majorBidi" w:eastAsiaTheme="majorEastAsia" w:hAnsiTheme="majorHAnsi" w:asciiTheme="majorHAnsi"/>
      <w:b/>
      <w:bCs/>
    </w:rPr>
  </w:style>
  <w:style w:styleId="Istaknutareferenca" w:type="character">
    <w:name w:val="Intense Reference"/>
    <w:basedOn w:val="Zadanifontodlomka"/>
    <w:uiPriority w:val="99"/>
    <w:unhideWhenUsed/>
    <w:rsid w:val="00551CB3"/>
    <w:rPr>
      <w:b/>
      <w:bCs/>
      <w:smallCaps/>
      <w:color w:themeColor="accent2" w:val="C0504D"/>
      <w:spacing w:val="5"/>
      <w:u w:val="single"/>
    </w:rPr>
  </w:style>
  <w:style w:styleId="Svijetlareetka" w:type="table">
    <w:name w:val="Light Grid"/>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Ind w:type="dxa" w:w="0"/>
      <w:tblBorders>
        <w:top w:space="0" w:sz="8" w:themeColor="text1" w:color="000000" w:val="single"/>
        <w:left w:space="0" w:sz="8" w:themeColor="text1" w:color="000000" w:val="single"/>
        <w:bottom w:space="0" w:sz="8" w:themeColor="text1" w:color="000000" w:val="single"/>
        <w:right w:space="0" w:sz="8" w:themeColor="text1" w:color="000000" w:val="single"/>
        <w:insideH w:space="0" w:sz="8" w:themeColor="text1" w:color="000000" w:val="single"/>
        <w:insideV w:space="0" w:sz="8" w:themeColor="text1" w:color="000000" w:val="single"/>
      </w:tblBorders>
      <w:tblCellMar>
        <w:top w:type="dxa" w:w="0"/>
        <w:left w:type="dxa" w:w="108"/>
        <w:bottom w:type="dxa" w:w="0"/>
        <w:right w:type="dxa" w:w="108"/>
      </w:tblCellMar>
    </w:tblPr>
    <w:tblStylePr w:type="firstRow">
      <w:pPr>
        <w:spacing w:lineRule="auto" w:line="240" w:after="0" w:before="0"/>
      </w:pPr>
      <w:rPr>
        <w:rFonts w:cstheme="majorBidi" w:eastAsiaTheme="majorEastAsia" w:hAnsiTheme="majorHAnsi" w:asciiTheme="majorHAnsi"/>
        <w:b/>
        <w:bCs/>
      </w:rPr>
      <w:tblPr/>
      <w:tcPr>
        <w:tcBorders>
          <w:top w:space="0" w:sz="8" w:themeColor="text1" w:color="000000" w:val="single"/>
          <w:left w:space="0" w:sz="8" w:themeColor="text1" w:color="000000" w:val="single"/>
          <w:bottom w:space="0" w:sz="18" w:themeColor="text1" w:color="000000" w:val="single"/>
          <w:right w:space="0" w:sz="8" w:themeColor="text1" w:color="000000" w:val="single"/>
          <w:insideH w:val="nil"/>
          <w:insideV w:space="0" w:sz="8" w:themeColor="text1" w:color="000000" w:val="single"/>
        </w:tcBorders>
      </w:tcPr>
    </w:tblStylePr>
    <w:tblStylePr w:type="lastRow">
      <w:pPr>
        <w:spacing w:lineRule="auto" w:line="240" w:after="0" w:before="0"/>
      </w:pPr>
      <w:rPr>
        <w:rFonts w:cstheme="majorBidi" w:eastAsiaTheme="majorEastAsia" w:hAnsiTheme="majorHAnsi" w:asciiTheme="majorHAnsi"/>
        <w:b/>
        <w:bCs/>
      </w:rPr>
      <w:tblPr/>
      <w:tcPr>
        <w:tcBorders>
          <w:top w:space="0" w:sz="6" w:themeColor="text1" w:color="000000" w:val="double"/>
          <w:left w:space="0" w:sz="8" w:themeColor="text1" w:color="000000" w:val="single"/>
          <w:bottom w:space="0" w:sz="8" w:themeColor="text1" w:color="000000" w:val="single"/>
          <w:right w:space="0" w:sz="8" w:themeColor="text1" w:color="000000" w:val="single"/>
          <w:insideH w:val="nil"/>
          <w:insideV w:space="0" w:sz="8" w:themeColor="text1" w:color="000000" w:val="single"/>
        </w:tcBorders>
      </w:tcPr>
    </w:tblStylePr>
    <w:tblStylePr w:type="firstCol">
      <w:rPr>
        <w:rFonts w:cstheme="majorBidi" w:eastAsiaTheme="majorEastAsia" w:hAnsiTheme="majorHAnsi" w:asciiTheme="majorHAnsi"/>
        <w:b/>
        <w:bCs/>
      </w:rPr>
    </w:tblStylePr>
    <w:tblStylePr w:type="lastCol">
      <w:rPr>
        <w:rFonts w:cstheme="majorBidi" w:eastAsiaTheme="majorEastAsia" w:hAnsiTheme="majorHAnsi" w:asciiTheme="majorHAnsi"/>
        <w:b/>
        <w:bCs/>
      </w:rPr>
      <w:tblPr/>
      <w:tcPr>
        <w:tcBorders>
          <w:top w:space="0" w:sz="8" w:themeColor="text1" w:color="000000" w:val="single"/>
          <w:left w:space="0" w:sz="8" w:themeColor="text1" w:color="000000" w:val="single"/>
          <w:bottom w:space="0" w:sz="8" w:themeColor="text1" w:color="000000" w:val="single"/>
          <w:right w:space="0" w:sz="8" w:themeColor="text1" w:color="000000" w:val="single"/>
        </w:tcBorders>
      </w:tcPr>
    </w:tblStylePr>
    <w:tblStylePr w:type="band1Vert">
      <w:tblPr/>
      <w:tcPr>
        <w:tcBorders>
          <w:top w:space="0" w:sz="8" w:themeColor="text1" w:color="000000" w:val="single"/>
          <w:left w:space="0" w:sz="8" w:themeColor="text1" w:color="000000" w:val="single"/>
          <w:bottom w:space="0" w:sz="8" w:themeColor="text1" w:color="000000" w:val="single"/>
          <w:right w:space="0" w:sz="8" w:themeColor="text1" w:color="000000" w:val="single"/>
        </w:tcBorders>
        <w:shd w:themeFillTint="3F" w:themeFill="text1" w:fill="C0C0C0" w:color="auto" w:val="clear"/>
      </w:tcPr>
    </w:tblStylePr>
    <w:tblStylePr w:type="band1Horz">
      <w:tblPr/>
      <w:tcPr>
        <w:tcBorders>
          <w:top w:space="0" w:sz="8" w:themeColor="text1" w:color="000000" w:val="single"/>
          <w:left w:space="0" w:sz="8" w:themeColor="text1" w:color="000000" w:val="single"/>
          <w:bottom w:space="0" w:sz="8" w:themeColor="text1" w:color="000000" w:val="single"/>
          <w:right w:space="0" w:sz="8" w:themeColor="text1" w:color="000000" w:val="single"/>
          <w:insideV w:space="0" w:sz="8" w:themeColor="text1" w:color="000000" w:val="single"/>
        </w:tcBorders>
        <w:shd w:themeFillTint="3F" w:themeFill="text1" w:fill="C0C0C0" w:color="auto" w:val="clear"/>
      </w:tcPr>
    </w:tblStylePr>
    <w:tblStylePr w:type="band2Horz">
      <w:tblPr/>
      <w:tcPr>
        <w:tcBorders>
          <w:top w:space="0" w:sz="8" w:themeColor="text1" w:color="000000" w:val="single"/>
          <w:left w:space="0" w:sz="8" w:themeColor="text1" w:color="000000" w:val="single"/>
          <w:bottom w:space="0" w:sz="8" w:themeColor="text1" w:color="000000" w:val="single"/>
          <w:right w:space="0" w:sz="8" w:themeColor="text1" w:color="000000" w:val="single"/>
          <w:insideV w:space="0" w:sz="8" w:themeColor="text1" w:color="000000" w:val="single"/>
        </w:tcBorders>
      </w:tcPr>
    </w:tblStylePr>
  </w:style>
  <w:style w:styleId="Svijetlareetka-Isticanje1" w:type="table">
    <w:name w:val="Light Grid Accent 1"/>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Ind w:type="dxa" w:w="0"/>
      <w:tblBorders>
        <w:top w:space="0" w:sz="8" w:themeColor="accent1" w:color="4F81BD" w:val="single"/>
        <w:left w:space="0" w:sz="8" w:themeColor="accent1" w:color="4F81BD" w:val="single"/>
        <w:bottom w:space="0" w:sz="8" w:themeColor="accent1" w:color="4F81BD" w:val="single"/>
        <w:right w:space="0" w:sz="8" w:themeColor="accent1" w:color="4F81BD" w:val="single"/>
        <w:insideH w:space="0" w:sz="8" w:themeColor="accent1" w:color="4F81BD" w:val="single"/>
        <w:insideV w:space="0" w:sz="8" w:themeColor="accent1" w:color="4F81BD" w:val="single"/>
      </w:tblBorders>
      <w:tblCellMar>
        <w:top w:type="dxa" w:w="0"/>
        <w:left w:type="dxa" w:w="108"/>
        <w:bottom w:type="dxa" w:w="0"/>
        <w:right w:type="dxa" w:w="108"/>
      </w:tblCellMar>
    </w:tblPr>
    <w:tblStylePr w:type="firstRow">
      <w:pPr>
        <w:spacing w:lineRule="auto" w:line="240" w:after="0" w:before="0"/>
      </w:pPr>
      <w:rPr>
        <w:rFonts w:cstheme="majorBidi" w:eastAsiaTheme="majorEastAsia" w:hAnsiTheme="majorHAnsi" w:asciiTheme="majorHAnsi"/>
        <w:b/>
        <w:bCs/>
      </w:rPr>
      <w:tblPr/>
      <w:tcPr>
        <w:tcBorders>
          <w:top w:space="0" w:sz="8" w:themeColor="accent1" w:color="4F81BD" w:val="single"/>
          <w:left w:space="0" w:sz="8" w:themeColor="accent1" w:color="4F81BD" w:val="single"/>
          <w:bottom w:space="0" w:sz="18" w:themeColor="accent1" w:color="4F81BD" w:val="single"/>
          <w:right w:space="0" w:sz="8" w:themeColor="accent1" w:color="4F81BD" w:val="single"/>
          <w:insideH w:val="nil"/>
          <w:insideV w:space="0" w:sz="8" w:themeColor="accent1" w:color="4F81BD" w:val="single"/>
        </w:tcBorders>
      </w:tcPr>
    </w:tblStylePr>
    <w:tblStylePr w:type="lastRow">
      <w:pPr>
        <w:spacing w:lineRule="auto" w:line="240" w:after="0" w:before="0"/>
      </w:pPr>
      <w:rPr>
        <w:rFonts w:cstheme="majorBidi" w:eastAsiaTheme="majorEastAsia" w:hAnsiTheme="majorHAnsi" w:asciiTheme="majorHAnsi"/>
        <w:b/>
        <w:bCs/>
      </w:rPr>
      <w:tblPr/>
      <w:tcPr>
        <w:tcBorders>
          <w:top w:space="0" w:sz="6" w:themeColor="accent1" w:color="4F81BD" w:val="double"/>
          <w:left w:space="0" w:sz="8" w:themeColor="accent1" w:color="4F81BD" w:val="single"/>
          <w:bottom w:space="0" w:sz="8" w:themeColor="accent1" w:color="4F81BD" w:val="single"/>
          <w:right w:space="0" w:sz="8" w:themeColor="accent1" w:color="4F81BD" w:val="single"/>
          <w:insideH w:val="nil"/>
          <w:insideV w:space="0" w:sz="8" w:themeColor="accent1" w:color="4F81BD" w:val="single"/>
        </w:tcBorders>
      </w:tcPr>
    </w:tblStylePr>
    <w:tblStylePr w:type="firstCol">
      <w:rPr>
        <w:rFonts w:cstheme="majorBidi" w:eastAsiaTheme="majorEastAsia" w:hAnsiTheme="majorHAnsi" w:asciiTheme="majorHAnsi"/>
        <w:b/>
        <w:bCs/>
      </w:rPr>
    </w:tblStylePr>
    <w:tblStylePr w:type="lastCol">
      <w:rPr>
        <w:rFonts w:cstheme="majorBidi" w:eastAsiaTheme="majorEastAsia" w:hAnsiTheme="majorHAnsi" w:asciiTheme="majorHAnsi"/>
        <w:b/>
        <w:bCs/>
      </w:rPr>
      <w:tblPr/>
      <w:tcPr>
        <w:tcBorders>
          <w:top w:space="0" w:sz="8" w:themeColor="accent1" w:color="4F81BD" w:val="single"/>
          <w:left w:space="0" w:sz="8" w:themeColor="accent1" w:color="4F81BD" w:val="single"/>
          <w:bottom w:space="0" w:sz="8" w:themeColor="accent1" w:color="4F81BD" w:val="single"/>
          <w:right w:space="0" w:sz="8" w:themeColor="accent1" w:color="4F81BD" w:val="single"/>
        </w:tcBorders>
      </w:tcPr>
    </w:tblStylePr>
    <w:tblStylePr w:type="band1Vert">
      <w:tblPr/>
      <w:tcPr>
        <w:tcBorders>
          <w:top w:space="0" w:sz="8" w:themeColor="accent1" w:color="4F81BD" w:val="single"/>
          <w:left w:space="0" w:sz="8" w:themeColor="accent1" w:color="4F81BD" w:val="single"/>
          <w:bottom w:space="0" w:sz="8" w:themeColor="accent1" w:color="4F81BD" w:val="single"/>
          <w:right w:space="0" w:sz="8" w:themeColor="accent1" w:color="4F81BD" w:val="single"/>
        </w:tcBorders>
        <w:shd w:themeFillTint="3F" w:themeFill="accent1" w:fill="D3DFEE" w:color="auto" w:val="clear"/>
      </w:tcPr>
    </w:tblStylePr>
    <w:tblStylePr w:type="band1Horz">
      <w:tblPr/>
      <w:tcPr>
        <w:tcBorders>
          <w:top w:space="0" w:sz="8" w:themeColor="accent1" w:color="4F81BD" w:val="single"/>
          <w:left w:space="0" w:sz="8" w:themeColor="accent1" w:color="4F81BD" w:val="single"/>
          <w:bottom w:space="0" w:sz="8" w:themeColor="accent1" w:color="4F81BD" w:val="single"/>
          <w:right w:space="0" w:sz="8" w:themeColor="accent1" w:color="4F81BD" w:val="single"/>
          <w:insideV w:space="0" w:sz="8" w:themeColor="accent1" w:color="4F81BD" w:val="single"/>
        </w:tcBorders>
        <w:shd w:themeFillTint="3F" w:themeFill="accent1" w:fill="D3DFEE" w:color="auto" w:val="clear"/>
      </w:tcPr>
    </w:tblStylePr>
    <w:tblStylePr w:type="band2Horz">
      <w:tblPr/>
      <w:tcPr>
        <w:tcBorders>
          <w:top w:space="0" w:sz="8" w:themeColor="accent1" w:color="4F81BD" w:val="single"/>
          <w:left w:space="0" w:sz="8" w:themeColor="accent1" w:color="4F81BD" w:val="single"/>
          <w:bottom w:space="0" w:sz="8" w:themeColor="accent1" w:color="4F81BD" w:val="single"/>
          <w:right w:space="0" w:sz="8" w:themeColor="accent1" w:color="4F81BD" w:val="single"/>
          <w:insideV w:space="0" w:sz="8" w:themeColor="accent1" w:color="4F81BD" w:val="single"/>
        </w:tcBorders>
      </w:tcPr>
    </w:tblStylePr>
  </w:style>
  <w:style w:styleId="Svijetlareetka-Isticanje2" w:type="table">
    <w:name w:val="Light Grid Accent 2"/>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Ind w:type="dxa" w:w="0"/>
      <w:tblBorders>
        <w:top w:space="0" w:sz="8" w:themeColor="accent2" w:color="C0504D" w:val="single"/>
        <w:left w:space="0" w:sz="8" w:themeColor="accent2" w:color="C0504D" w:val="single"/>
        <w:bottom w:space="0" w:sz="8" w:themeColor="accent2" w:color="C0504D" w:val="single"/>
        <w:right w:space="0" w:sz="8" w:themeColor="accent2" w:color="C0504D" w:val="single"/>
        <w:insideH w:space="0" w:sz="8" w:themeColor="accent2" w:color="C0504D" w:val="single"/>
        <w:insideV w:space="0" w:sz="8" w:themeColor="accent2" w:color="C0504D" w:val="single"/>
      </w:tblBorders>
      <w:tblCellMar>
        <w:top w:type="dxa" w:w="0"/>
        <w:left w:type="dxa" w:w="108"/>
        <w:bottom w:type="dxa" w:w="0"/>
        <w:right w:type="dxa" w:w="108"/>
      </w:tblCellMar>
    </w:tblPr>
    <w:tblStylePr w:type="firstRow">
      <w:pPr>
        <w:spacing w:lineRule="auto" w:line="240" w:after="0" w:before="0"/>
      </w:pPr>
      <w:rPr>
        <w:rFonts w:cstheme="majorBidi" w:eastAsiaTheme="majorEastAsia" w:hAnsiTheme="majorHAnsi" w:asciiTheme="majorHAnsi"/>
        <w:b/>
        <w:bCs/>
      </w:rPr>
      <w:tblPr/>
      <w:tcPr>
        <w:tcBorders>
          <w:top w:space="0" w:sz="8" w:themeColor="accent2" w:color="C0504D" w:val="single"/>
          <w:left w:space="0" w:sz="8" w:themeColor="accent2" w:color="C0504D" w:val="single"/>
          <w:bottom w:space="0" w:sz="18" w:themeColor="accent2" w:color="C0504D" w:val="single"/>
          <w:right w:space="0" w:sz="8" w:themeColor="accent2" w:color="C0504D" w:val="single"/>
          <w:insideH w:val="nil"/>
          <w:insideV w:space="0" w:sz="8" w:themeColor="accent2" w:color="C0504D" w:val="single"/>
        </w:tcBorders>
      </w:tcPr>
    </w:tblStylePr>
    <w:tblStylePr w:type="lastRow">
      <w:pPr>
        <w:spacing w:lineRule="auto" w:line="240" w:after="0" w:before="0"/>
      </w:pPr>
      <w:rPr>
        <w:rFonts w:cstheme="majorBidi" w:eastAsiaTheme="majorEastAsia" w:hAnsiTheme="majorHAnsi" w:asciiTheme="majorHAnsi"/>
        <w:b/>
        <w:bCs/>
      </w:rPr>
      <w:tblPr/>
      <w:tcPr>
        <w:tcBorders>
          <w:top w:space="0" w:sz="6" w:themeColor="accent2" w:color="C0504D" w:val="double"/>
          <w:left w:space="0" w:sz="8" w:themeColor="accent2" w:color="C0504D" w:val="single"/>
          <w:bottom w:space="0" w:sz="8" w:themeColor="accent2" w:color="C0504D" w:val="single"/>
          <w:right w:space="0" w:sz="8" w:themeColor="accent2" w:color="C0504D" w:val="single"/>
          <w:insideH w:val="nil"/>
          <w:insideV w:space="0" w:sz="8" w:themeColor="accent2" w:color="C0504D" w:val="single"/>
        </w:tcBorders>
      </w:tcPr>
    </w:tblStylePr>
    <w:tblStylePr w:type="firstCol">
      <w:rPr>
        <w:rFonts w:cstheme="majorBidi" w:eastAsiaTheme="majorEastAsia" w:hAnsiTheme="majorHAnsi" w:asciiTheme="majorHAnsi"/>
        <w:b/>
        <w:bCs/>
      </w:rPr>
    </w:tblStylePr>
    <w:tblStylePr w:type="lastCol">
      <w:rPr>
        <w:rFonts w:cstheme="majorBidi" w:eastAsiaTheme="majorEastAsia" w:hAnsiTheme="majorHAnsi" w:asciiTheme="majorHAnsi"/>
        <w:b/>
        <w:bCs/>
      </w:rPr>
      <w:tblPr/>
      <w:tcPr>
        <w:tcBorders>
          <w:top w:space="0" w:sz="8" w:themeColor="accent2" w:color="C0504D" w:val="single"/>
          <w:left w:space="0" w:sz="8" w:themeColor="accent2" w:color="C0504D" w:val="single"/>
          <w:bottom w:space="0" w:sz="8" w:themeColor="accent2" w:color="C0504D" w:val="single"/>
          <w:right w:space="0" w:sz="8" w:themeColor="accent2" w:color="C0504D" w:val="single"/>
        </w:tcBorders>
      </w:tcPr>
    </w:tblStylePr>
    <w:tblStylePr w:type="band1Vert">
      <w:tblPr/>
      <w:tcPr>
        <w:tcBorders>
          <w:top w:space="0" w:sz="8" w:themeColor="accent2" w:color="C0504D" w:val="single"/>
          <w:left w:space="0" w:sz="8" w:themeColor="accent2" w:color="C0504D" w:val="single"/>
          <w:bottom w:space="0" w:sz="8" w:themeColor="accent2" w:color="C0504D" w:val="single"/>
          <w:right w:space="0" w:sz="8" w:themeColor="accent2" w:color="C0504D" w:val="single"/>
        </w:tcBorders>
        <w:shd w:themeFillTint="3F" w:themeFill="accent2" w:fill="EFD3D2" w:color="auto" w:val="clear"/>
      </w:tcPr>
    </w:tblStylePr>
    <w:tblStylePr w:type="band1Horz">
      <w:tblPr/>
      <w:tcPr>
        <w:tcBorders>
          <w:top w:space="0" w:sz="8" w:themeColor="accent2" w:color="C0504D" w:val="single"/>
          <w:left w:space="0" w:sz="8" w:themeColor="accent2" w:color="C0504D" w:val="single"/>
          <w:bottom w:space="0" w:sz="8" w:themeColor="accent2" w:color="C0504D" w:val="single"/>
          <w:right w:space="0" w:sz="8" w:themeColor="accent2" w:color="C0504D" w:val="single"/>
          <w:insideV w:space="0" w:sz="8" w:themeColor="accent2" w:color="C0504D" w:val="single"/>
        </w:tcBorders>
        <w:shd w:themeFillTint="3F" w:themeFill="accent2" w:fill="EFD3D2" w:color="auto" w:val="clear"/>
      </w:tcPr>
    </w:tblStylePr>
    <w:tblStylePr w:type="band2Horz">
      <w:tblPr/>
      <w:tcPr>
        <w:tcBorders>
          <w:top w:space="0" w:sz="8" w:themeColor="accent2" w:color="C0504D" w:val="single"/>
          <w:left w:space="0" w:sz="8" w:themeColor="accent2" w:color="C0504D" w:val="single"/>
          <w:bottom w:space="0" w:sz="8" w:themeColor="accent2" w:color="C0504D" w:val="single"/>
          <w:right w:space="0" w:sz="8" w:themeColor="accent2" w:color="C0504D" w:val="single"/>
          <w:insideV w:space="0" w:sz="8" w:themeColor="accent2" w:color="C0504D" w:val="single"/>
        </w:tcBorders>
      </w:tcPr>
    </w:tblStylePr>
  </w:style>
  <w:style w:styleId="Svijetlareetka-Isticanje3" w:type="table">
    <w:name w:val="Light Grid Accent 3"/>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Ind w:type="dxa" w:w="0"/>
      <w:tblBorders>
        <w:top w:space="0" w:sz="8" w:themeColor="accent3" w:color="9BBB59" w:val="single"/>
        <w:left w:space="0" w:sz="8" w:themeColor="accent3" w:color="9BBB59" w:val="single"/>
        <w:bottom w:space="0" w:sz="8" w:themeColor="accent3" w:color="9BBB59" w:val="single"/>
        <w:right w:space="0" w:sz="8" w:themeColor="accent3" w:color="9BBB59" w:val="single"/>
        <w:insideH w:space="0" w:sz="8" w:themeColor="accent3" w:color="9BBB59" w:val="single"/>
        <w:insideV w:space="0" w:sz="8" w:themeColor="accent3" w:color="9BBB59" w:val="single"/>
      </w:tblBorders>
      <w:tblCellMar>
        <w:top w:type="dxa" w:w="0"/>
        <w:left w:type="dxa" w:w="108"/>
        <w:bottom w:type="dxa" w:w="0"/>
        <w:right w:type="dxa" w:w="108"/>
      </w:tblCellMar>
    </w:tblPr>
    <w:tblStylePr w:type="firstRow">
      <w:pPr>
        <w:spacing w:lineRule="auto" w:line="240" w:after="0" w:before="0"/>
      </w:pPr>
      <w:rPr>
        <w:rFonts w:cstheme="majorBidi" w:eastAsiaTheme="majorEastAsia" w:hAnsiTheme="majorHAnsi" w:asciiTheme="majorHAnsi"/>
        <w:b/>
        <w:bCs/>
      </w:rPr>
      <w:tblPr/>
      <w:tcPr>
        <w:tcBorders>
          <w:top w:space="0" w:sz="8" w:themeColor="accent3" w:color="9BBB59" w:val="single"/>
          <w:left w:space="0" w:sz="8" w:themeColor="accent3" w:color="9BBB59" w:val="single"/>
          <w:bottom w:space="0" w:sz="18" w:themeColor="accent3" w:color="9BBB59" w:val="single"/>
          <w:right w:space="0" w:sz="8" w:themeColor="accent3" w:color="9BBB59" w:val="single"/>
          <w:insideH w:val="nil"/>
          <w:insideV w:space="0" w:sz="8" w:themeColor="accent3" w:color="9BBB59" w:val="single"/>
        </w:tcBorders>
      </w:tcPr>
    </w:tblStylePr>
    <w:tblStylePr w:type="lastRow">
      <w:pPr>
        <w:spacing w:lineRule="auto" w:line="240" w:after="0" w:before="0"/>
      </w:pPr>
      <w:rPr>
        <w:rFonts w:cstheme="majorBidi" w:eastAsiaTheme="majorEastAsia" w:hAnsiTheme="majorHAnsi" w:asciiTheme="majorHAnsi"/>
        <w:b/>
        <w:bCs/>
      </w:rPr>
      <w:tblPr/>
      <w:tcPr>
        <w:tcBorders>
          <w:top w:space="0" w:sz="6" w:themeColor="accent3" w:color="9BBB59" w:val="double"/>
          <w:left w:space="0" w:sz="8" w:themeColor="accent3" w:color="9BBB59" w:val="single"/>
          <w:bottom w:space="0" w:sz="8" w:themeColor="accent3" w:color="9BBB59" w:val="single"/>
          <w:right w:space="0" w:sz="8" w:themeColor="accent3" w:color="9BBB59" w:val="single"/>
          <w:insideH w:val="nil"/>
          <w:insideV w:space="0" w:sz="8" w:themeColor="accent3" w:color="9BBB59" w:val="single"/>
        </w:tcBorders>
      </w:tcPr>
    </w:tblStylePr>
    <w:tblStylePr w:type="firstCol">
      <w:rPr>
        <w:rFonts w:cstheme="majorBidi" w:eastAsiaTheme="majorEastAsia" w:hAnsiTheme="majorHAnsi" w:asciiTheme="majorHAnsi"/>
        <w:b/>
        <w:bCs/>
      </w:rPr>
    </w:tblStylePr>
    <w:tblStylePr w:type="lastCol">
      <w:rPr>
        <w:rFonts w:cstheme="majorBidi" w:eastAsiaTheme="majorEastAsia" w:hAnsiTheme="majorHAnsi" w:asciiTheme="majorHAnsi"/>
        <w:b/>
        <w:bCs/>
      </w:rPr>
      <w:tblPr/>
      <w:tcPr>
        <w:tcBorders>
          <w:top w:space="0" w:sz="8" w:themeColor="accent3" w:color="9BBB59" w:val="single"/>
          <w:left w:space="0" w:sz="8" w:themeColor="accent3" w:color="9BBB59" w:val="single"/>
          <w:bottom w:space="0" w:sz="8" w:themeColor="accent3" w:color="9BBB59" w:val="single"/>
          <w:right w:space="0" w:sz="8" w:themeColor="accent3" w:color="9BBB59" w:val="single"/>
        </w:tcBorders>
      </w:tcPr>
    </w:tblStylePr>
    <w:tblStylePr w:type="band1Vert">
      <w:tblPr/>
      <w:tcPr>
        <w:tcBorders>
          <w:top w:space="0" w:sz="8" w:themeColor="accent3" w:color="9BBB59" w:val="single"/>
          <w:left w:space="0" w:sz="8" w:themeColor="accent3" w:color="9BBB59" w:val="single"/>
          <w:bottom w:space="0" w:sz="8" w:themeColor="accent3" w:color="9BBB59" w:val="single"/>
          <w:right w:space="0" w:sz="8" w:themeColor="accent3" w:color="9BBB59" w:val="single"/>
        </w:tcBorders>
        <w:shd w:themeFillTint="3F" w:themeFill="accent3" w:fill="E6EED5" w:color="auto" w:val="clear"/>
      </w:tcPr>
    </w:tblStylePr>
    <w:tblStylePr w:type="band1Horz">
      <w:tblPr/>
      <w:tcPr>
        <w:tcBorders>
          <w:top w:space="0" w:sz="8" w:themeColor="accent3" w:color="9BBB59" w:val="single"/>
          <w:left w:space="0" w:sz="8" w:themeColor="accent3" w:color="9BBB59" w:val="single"/>
          <w:bottom w:space="0" w:sz="8" w:themeColor="accent3" w:color="9BBB59" w:val="single"/>
          <w:right w:space="0" w:sz="8" w:themeColor="accent3" w:color="9BBB59" w:val="single"/>
          <w:insideV w:space="0" w:sz="8" w:themeColor="accent3" w:color="9BBB59" w:val="single"/>
        </w:tcBorders>
        <w:shd w:themeFillTint="3F" w:themeFill="accent3" w:fill="E6EED5" w:color="auto" w:val="clear"/>
      </w:tcPr>
    </w:tblStylePr>
    <w:tblStylePr w:type="band2Horz">
      <w:tblPr/>
      <w:tcPr>
        <w:tcBorders>
          <w:top w:space="0" w:sz="8" w:themeColor="accent3" w:color="9BBB59" w:val="single"/>
          <w:left w:space="0" w:sz="8" w:themeColor="accent3" w:color="9BBB59" w:val="single"/>
          <w:bottom w:space="0" w:sz="8" w:themeColor="accent3" w:color="9BBB59" w:val="single"/>
          <w:right w:space="0" w:sz="8" w:themeColor="accent3" w:color="9BBB59" w:val="single"/>
          <w:insideV w:space="0" w:sz="8" w:themeColor="accent3" w:color="9BBB59" w:val="single"/>
        </w:tcBorders>
      </w:tcPr>
    </w:tblStylePr>
  </w:style>
  <w:style w:styleId="Svijetlareetka-Isticanje4" w:type="table">
    <w:name w:val="Light Grid Accent 4"/>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Ind w:type="dxa" w:w="0"/>
      <w:tblBorders>
        <w:top w:space="0" w:sz="8" w:themeColor="accent4" w:color="8064A2" w:val="single"/>
        <w:left w:space="0" w:sz="8" w:themeColor="accent4" w:color="8064A2" w:val="single"/>
        <w:bottom w:space="0" w:sz="8" w:themeColor="accent4" w:color="8064A2" w:val="single"/>
        <w:right w:space="0" w:sz="8" w:themeColor="accent4" w:color="8064A2" w:val="single"/>
        <w:insideH w:space="0" w:sz="8" w:themeColor="accent4" w:color="8064A2" w:val="single"/>
        <w:insideV w:space="0" w:sz="8" w:themeColor="accent4" w:color="8064A2" w:val="single"/>
      </w:tblBorders>
      <w:tblCellMar>
        <w:top w:type="dxa" w:w="0"/>
        <w:left w:type="dxa" w:w="108"/>
        <w:bottom w:type="dxa" w:w="0"/>
        <w:right w:type="dxa" w:w="108"/>
      </w:tblCellMar>
    </w:tblPr>
    <w:tblStylePr w:type="firstRow">
      <w:pPr>
        <w:spacing w:lineRule="auto" w:line="240" w:after="0" w:before="0"/>
      </w:pPr>
      <w:rPr>
        <w:rFonts w:cstheme="majorBidi" w:eastAsiaTheme="majorEastAsia" w:hAnsiTheme="majorHAnsi" w:asciiTheme="majorHAnsi"/>
        <w:b/>
        <w:bCs/>
      </w:rPr>
      <w:tblPr/>
      <w:tcPr>
        <w:tcBorders>
          <w:top w:space="0" w:sz="8" w:themeColor="accent4" w:color="8064A2" w:val="single"/>
          <w:left w:space="0" w:sz="8" w:themeColor="accent4" w:color="8064A2" w:val="single"/>
          <w:bottom w:space="0" w:sz="18" w:themeColor="accent4" w:color="8064A2" w:val="single"/>
          <w:right w:space="0" w:sz="8" w:themeColor="accent4" w:color="8064A2" w:val="single"/>
          <w:insideH w:val="nil"/>
          <w:insideV w:space="0" w:sz="8" w:themeColor="accent4" w:color="8064A2" w:val="single"/>
        </w:tcBorders>
      </w:tcPr>
    </w:tblStylePr>
    <w:tblStylePr w:type="lastRow">
      <w:pPr>
        <w:spacing w:lineRule="auto" w:line="240" w:after="0" w:before="0"/>
      </w:pPr>
      <w:rPr>
        <w:rFonts w:cstheme="majorBidi" w:eastAsiaTheme="majorEastAsia" w:hAnsiTheme="majorHAnsi" w:asciiTheme="majorHAnsi"/>
        <w:b/>
        <w:bCs/>
      </w:rPr>
      <w:tblPr/>
      <w:tcPr>
        <w:tcBorders>
          <w:top w:space="0" w:sz="6" w:themeColor="accent4" w:color="8064A2" w:val="double"/>
          <w:left w:space="0" w:sz="8" w:themeColor="accent4" w:color="8064A2" w:val="single"/>
          <w:bottom w:space="0" w:sz="8" w:themeColor="accent4" w:color="8064A2" w:val="single"/>
          <w:right w:space="0" w:sz="8" w:themeColor="accent4" w:color="8064A2" w:val="single"/>
          <w:insideH w:val="nil"/>
          <w:insideV w:space="0" w:sz="8" w:themeColor="accent4" w:color="8064A2" w:val="single"/>
        </w:tcBorders>
      </w:tcPr>
    </w:tblStylePr>
    <w:tblStylePr w:type="firstCol">
      <w:rPr>
        <w:rFonts w:cstheme="majorBidi" w:eastAsiaTheme="majorEastAsia" w:hAnsiTheme="majorHAnsi" w:asciiTheme="majorHAnsi"/>
        <w:b/>
        <w:bCs/>
      </w:rPr>
    </w:tblStylePr>
    <w:tblStylePr w:type="lastCol">
      <w:rPr>
        <w:rFonts w:cstheme="majorBidi" w:eastAsiaTheme="majorEastAsia" w:hAnsiTheme="majorHAnsi" w:asciiTheme="majorHAnsi"/>
        <w:b/>
        <w:bCs/>
      </w:rPr>
      <w:tblPr/>
      <w:tcPr>
        <w:tcBorders>
          <w:top w:space="0" w:sz="8" w:themeColor="accent4" w:color="8064A2" w:val="single"/>
          <w:left w:space="0" w:sz="8" w:themeColor="accent4" w:color="8064A2" w:val="single"/>
          <w:bottom w:space="0" w:sz="8" w:themeColor="accent4" w:color="8064A2" w:val="single"/>
          <w:right w:space="0" w:sz="8" w:themeColor="accent4" w:color="8064A2" w:val="single"/>
        </w:tcBorders>
      </w:tcPr>
    </w:tblStylePr>
    <w:tblStylePr w:type="band1Vert">
      <w:tblPr/>
      <w:tcPr>
        <w:tcBorders>
          <w:top w:space="0" w:sz="8" w:themeColor="accent4" w:color="8064A2" w:val="single"/>
          <w:left w:space="0" w:sz="8" w:themeColor="accent4" w:color="8064A2" w:val="single"/>
          <w:bottom w:space="0" w:sz="8" w:themeColor="accent4" w:color="8064A2" w:val="single"/>
          <w:right w:space="0" w:sz="8" w:themeColor="accent4" w:color="8064A2" w:val="single"/>
        </w:tcBorders>
        <w:shd w:themeFillTint="3F" w:themeFill="accent4" w:fill="DFD8E8" w:color="auto" w:val="clear"/>
      </w:tcPr>
    </w:tblStylePr>
    <w:tblStylePr w:type="band1Horz">
      <w:tblPr/>
      <w:tcPr>
        <w:tcBorders>
          <w:top w:space="0" w:sz="8" w:themeColor="accent4" w:color="8064A2" w:val="single"/>
          <w:left w:space="0" w:sz="8" w:themeColor="accent4" w:color="8064A2" w:val="single"/>
          <w:bottom w:space="0" w:sz="8" w:themeColor="accent4" w:color="8064A2" w:val="single"/>
          <w:right w:space="0" w:sz="8" w:themeColor="accent4" w:color="8064A2" w:val="single"/>
          <w:insideV w:space="0" w:sz="8" w:themeColor="accent4" w:color="8064A2" w:val="single"/>
        </w:tcBorders>
        <w:shd w:themeFillTint="3F" w:themeFill="accent4" w:fill="DFD8E8" w:color="auto" w:val="clear"/>
      </w:tcPr>
    </w:tblStylePr>
    <w:tblStylePr w:type="band2Horz">
      <w:tblPr/>
      <w:tcPr>
        <w:tcBorders>
          <w:top w:space="0" w:sz="8" w:themeColor="accent4" w:color="8064A2" w:val="single"/>
          <w:left w:space="0" w:sz="8" w:themeColor="accent4" w:color="8064A2" w:val="single"/>
          <w:bottom w:space="0" w:sz="8" w:themeColor="accent4" w:color="8064A2" w:val="single"/>
          <w:right w:space="0" w:sz="8" w:themeColor="accent4" w:color="8064A2" w:val="single"/>
          <w:insideV w:space="0" w:sz="8" w:themeColor="accent4" w:color="8064A2" w:val="single"/>
        </w:tcBorders>
      </w:tcPr>
    </w:tblStylePr>
  </w:style>
  <w:style w:styleId="Svijetlareetka-Isticanje5" w:type="table">
    <w:name w:val="Light Grid Accent 5"/>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Ind w:type="dxa" w:w="0"/>
      <w:tblBorders>
        <w:top w:space="0" w:sz="8" w:themeColor="accent5" w:color="4BACC6" w:val="single"/>
        <w:left w:space="0" w:sz="8" w:themeColor="accent5" w:color="4BACC6" w:val="single"/>
        <w:bottom w:space="0" w:sz="8" w:themeColor="accent5" w:color="4BACC6" w:val="single"/>
        <w:right w:space="0" w:sz="8" w:themeColor="accent5" w:color="4BACC6" w:val="single"/>
        <w:insideH w:space="0" w:sz="8" w:themeColor="accent5" w:color="4BACC6" w:val="single"/>
        <w:insideV w:space="0" w:sz="8" w:themeColor="accent5" w:color="4BACC6" w:val="single"/>
      </w:tblBorders>
      <w:tblCellMar>
        <w:top w:type="dxa" w:w="0"/>
        <w:left w:type="dxa" w:w="108"/>
        <w:bottom w:type="dxa" w:w="0"/>
        <w:right w:type="dxa" w:w="108"/>
      </w:tblCellMar>
    </w:tblPr>
    <w:tblStylePr w:type="firstRow">
      <w:pPr>
        <w:spacing w:lineRule="auto" w:line="240" w:after="0" w:before="0"/>
      </w:pPr>
      <w:rPr>
        <w:rFonts w:cstheme="majorBidi" w:eastAsiaTheme="majorEastAsia" w:hAnsiTheme="majorHAnsi" w:asciiTheme="majorHAnsi"/>
        <w:b/>
        <w:bCs/>
      </w:rPr>
      <w:tblPr/>
      <w:tcPr>
        <w:tcBorders>
          <w:top w:space="0" w:sz="8" w:themeColor="accent5" w:color="4BACC6" w:val="single"/>
          <w:left w:space="0" w:sz="8" w:themeColor="accent5" w:color="4BACC6" w:val="single"/>
          <w:bottom w:space="0" w:sz="18" w:themeColor="accent5" w:color="4BACC6" w:val="single"/>
          <w:right w:space="0" w:sz="8" w:themeColor="accent5" w:color="4BACC6" w:val="single"/>
          <w:insideH w:val="nil"/>
          <w:insideV w:space="0" w:sz="8" w:themeColor="accent5" w:color="4BACC6" w:val="single"/>
        </w:tcBorders>
      </w:tcPr>
    </w:tblStylePr>
    <w:tblStylePr w:type="lastRow">
      <w:pPr>
        <w:spacing w:lineRule="auto" w:line="240" w:after="0" w:before="0"/>
      </w:pPr>
      <w:rPr>
        <w:rFonts w:cstheme="majorBidi" w:eastAsiaTheme="majorEastAsia" w:hAnsiTheme="majorHAnsi" w:asciiTheme="majorHAnsi"/>
        <w:b/>
        <w:bCs/>
      </w:rPr>
      <w:tblPr/>
      <w:tcPr>
        <w:tcBorders>
          <w:top w:space="0" w:sz="6" w:themeColor="accent5" w:color="4BACC6" w:val="double"/>
          <w:left w:space="0" w:sz="8" w:themeColor="accent5" w:color="4BACC6" w:val="single"/>
          <w:bottom w:space="0" w:sz="8" w:themeColor="accent5" w:color="4BACC6" w:val="single"/>
          <w:right w:space="0" w:sz="8" w:themeColor="accent5" w:color="4BACC6" w:val="single"/>
          <w:insideH w:val="nil"/>
          <w:insideV w:space="0" w:sz="8" w:themeColor="accent5" w:color="4BACC6" w:val="single"/>
        </w:tcBorders>
      </w:tcPr>
    </w:tblStylePr>
    <w:tblStylePr w:type="firstCol">
      <w:rPr>
        <w:rFonts w:cstheme="majorBidi" w:eastAsiaTheme="majorEastAsia" w:hAnsiTheme="majorHAnsi" w:asciiTheme="majorHAnsi"/>
        <w:b/>
        <w:bCs/>
      </w:rPr>
    </w:tblStylePr>
    <w:tblStylePr w:type="lastCol">
      <w:rPr>
        <w:rFonts w:cstheme="majorBidi" w:eastAsiaTheme="majorEastAsia" w:hAnsiTheme="majorHAnsi" w:asciiTheme="majorHAnsi"/>
        <w:b/>
        <w:bCs/>
      </w:rPr>
      <w:tblPr/>
      <w:tcPr>
        <w:tcBorders>
          <w:top w:space="0" w:sz="8" w:themeColor="accent5" w:color="4BACC6" w:val="single"/>
          <w:left w:space="0" w:sz="8" w:themeColor="accent5" w:color="4BACC6" w:val="single"/>
          <w:bottom w:space="0" w:sz="8" w:themeColor="accent5" w:color="4BACC6" w:val="single"/>
          <w:right w:space="0" w:sz="8" w:themeColor="accent5" w:color="4BACC6" w:val="single"/>
        </w:tcBorders>
      </w:tcPr>
    </w:tblStylePr>
    <w:tblStylePr w:type="band1Vert">
      <w:tblPr/>
      <w:tcPr>
        <w:tcBorders>
          <w:top w:space="0" w:sz="8" w:themeColor="accent5" w:color="4BACC6" w:val="single"/>
          <w:left w:space="0" w:sz="8" w:themeColor="accent5" w:color="4BACC6" w:val="single"/>
          <w:bottom w:space="0" w:sz="8" w:themeColor="accent5" w:color="4BACC6" w:val="single"/>
          <w:right w:space="0" w:sz="8" w:themeColor="accent5" w:color="4BACC6" w:val="single"/>
        </w:tcBorders>
        <w:shd w:themeFillTint="3F" w:themeFill="accent5" w:fill="D2EAF1" w:color="auto" w:val="clear"/>
      </w:tcPr>
    </w:tblStylePr>
    <w:tblStylePr w:type="band1Horz">
      <w:tblPr/>
      <w:tcPr>
        <w:tcBorders>
          <w:top w:space="0" w:sz="8" w:themeColor="accent5" w:color="4BACC6" w:val="single"/>
          <w:left w:space="0" w:sz="8" w:themeColor="accent5" w:color="4BACC6" w:val="single"/>
          <w:bottom w:space="0" w:sz="8" w:themeColor="accent5" w:color="4BACC6" w:val="single"/>
          <w:right w:space="0" w:sz="8" w:themeColor="accent5" w:color="4BACC6" w:val="single"/>
          <w:insideV w:space="0" w:sz="8" w:themeColor="accent5" w:color="4BACC6" w:val="single"/>
        </w:tcBorders>
        <w:shd w:themeFillTint="3F" w:themeFill="accent5" w:fill="D2EAF1" w:color="auto" w:val="clear"/>
      </w:tcPr>
    </w:tblStylePr>
    <w:tblStylePr w:type="band2Horz">
      <w:tblPr/>
      <w:tcPr>
        <w:tcBorders>
          <w:top w:space="0" w:sz="8" w:themeColor="accent5" w:color="4BACC6" w:val="single"/>
          <w:left w:space="0" w:sz="8" w:themeColor="accent5" w:color="4BACC6" w:val="single"/>
          <w:bottom w:space="0" w:sz="8" w:themeColor="accent5" w:color="4BACC6" w:val="single"/>
          <w:right w:space="0" w:sz="8" w:themeColor="accent5" w:color="4BACC6" w:val="single"/>
          <w:insideV w:space="0" w:sz="8" w:themeColor="accent5" w:color="4BACC6" w:val="single"/>
        </w:tcBorders>
      </w:tcPr>
    </w:tblStylePr>
  </w:style>
  <w:style w:styleId="Srednjareetka-Isticanje6" w:type="table">
    <w:name w:val="Light Grid Accent 6"/>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Ind w:type="dxa" w:w="0"/>
      <w:tblBorders>
        <w:top w:space="0" w:sz="8" w:themeColor="accent6" w:color="F79646" w:val="single"/>
        <w:left w:space="0" w:sz="8" w:themeColor="accent6" w:color="F79646" w:val="single"/>
        <w:bottom w:space="0" w:sz="8" w:themeColor="accent6" w:color="F79646" w:val="single"/>
        <w:right w:space="0" w:sz="8" w:themeColor="accent6" w:color="F79646" w:val="single"/>
        <w:insideH w:space="0" w:sz="8" w:themeColor="accent6" w:color="F79646" w:val="single"/>
        <w:insideV w:space="0" w:sz="8" w:themeColor="accent6" w:color="F79646" w:val="single"/>
      </w:tblBorders>
      <w:tblCellMar>
        <w:top w:type="dxa" w:w="0"/>
        <w:left w:type="dxa" w:w="108"/>
        <w:bottom w:type="dxa" w:w="0"/>
        <w:right w:type="dxa" w:w="108"/>
      </w:tblCellMar>
    </w:tblPr>
    <w:tblStylePr w:type="firstRow">
      <w:pPr>
        <w:spacing w:lineRule="auto" w:line="240" w:after="0" w:before="0"/>
      </w:pPr>
      <w:rPr>
        <w:rFonts w:cstheme="majorBidi" w:eastAsiaTheme="majorEastAsia" w:hAnsiTheme="majorHAnsi" w:asciiTheme="majorHAnsi"/>
        <w:b/>
        <w:bCs/>
      </w:rPr>
      <w:tblPr/>
      <w:tcPr>
        <w:tcBorders>
          <w:top w:space="0" w:sz="8" w:themeColor="accent6" w:color="F79646" w:val="single"/>
          <w:left w:space="0" w:sz="8" w:themeColor="accent6" w:color="F79646" w:val="single"/>
          <w:bottom w:space="0" w:sz="18" w:themeColor="accent6" w:color="F79646" w:val="single"/>
          <w:right w:space="0" w:sz="8" w:themeColor="accent6" w:color="F79646" w:val="single"/>
          <w:insideH w:val="nil"/>
          <w:insideV w:space="0" w:sz="8" w:themeColor="accent6" w:color="F79646" w:val="single"/>
        </w:tcBorders>
      </w:tcPr>
    </w:tblStylePr>
    <w:tblStylePr w:type="lastRow">
      <w:pPr>
        <w:spacing w:lineRule="auto" w:line="240" w:after="0" w:before="0"/>
      </w:pPr>
      <w:rPr>
        <w:rFonts w:cstheme="majorBidi" w:eastAsiaTheme="majorEastAsia" w:hAnsiTheme="majorHAnsi" w:asciiTheme="majorHAnsi"/>
        <w:b/>
        <w:bCs/>
      </w:rPr>
      <w:tblPr/>
      <w:tcPr>
        <w:tcBorders>
          <w:top w:space="0" w:sz="6" w:themeColor="accent6" w:color="F79646" w:val="double"/>
          <w:left w:space="0" w:sz="8" w:themeColor="accent6" w:color="F79646" w:val="single"/>
          <w:bottom w:space="0" w:sz="8" w:themeColor="accent6" w:color="F79646" w:val="single"/>
          <w:right w:space="0" w:sz="8" w:themeColor="accent6" w:color="F79646" w:val="single"/>
          <w:insideH w:val="nil"/>
          <w:insideV w:space="0" w:sz="8" w:themeColor="accent6" w:color="F79646" w:val="single"/>
        </w:tcBorders>
      </w:tcPr>
    </w:tblStylePr>
    <w:tblStylePr w:type="firstCol">
      <w:rPr>
        <w:rFonts w:cstheme="majorBidi" w:eastAsiaTheme="majorEastAsia" w:hAnsiTheme="majorHAnsi" w:asciiTheme="majorHAnsi"/>
        <w:b/>
        <w:bCs/>
      </w:rPr>
    </w:tblStylePr>
    <w:tblStylePr w:type="lastCol">
      <w:rPr>
        <w:rFonts w:cstheme="majorBidi" w:eastAsiaTheme="majorEastAsia" w:hAnsiTheme="majorHAnsi" w:asciiTheme="majorHAnsi"/>
        <w:b/>
        <w:bCs/>
      </w:rPr>
      <w:tblPr/>
      <w:tcPr>
        <w:tcBorders>
          <w:top w:space="0" w:sz="8" w:themeColor="accent6" w:color="F79646" w:val="single"/>
          <w:left w:space="0" w:sz="8" w:themeColor="accent6" w:color="F79646" w:val="single"/>
          <w:bottom w:space="0" w:sz="8" w:themeColor="accent6" w:color="F79646" w:val="single"/>
          <w:right w:space="0" w:sz="8" w:themeColor="accent6" w:color="F79646" w:val="single"/>
        </w:tcBorders>
      </w:tcPr>
    </w:tblStylePr>
    <w:tblStylePr w:type="band1Vert">
      <w:tblPr/>
      <w:tcPr>
        <w:tcBorders>
          <w:top w:space="0" w:sz="8" w:themeColor="accent6" w:color="F79646" w:val="single"/>
          <w:left w:space="0" w:sz="8" w:themeColor="accent6" w:color="F79646" w:val="single"/>
          <w:bottom w:space="0" w:sz="8" w:themeColor="accent6" w:color="F79646" w:val="single"/>
          <w:right w:space="0" w:sz="8" w:themeColor="accent6" w:color="F79646" w:val="single"/>
        </w:tcBorders>
        <w:shd w:themeFillTint="3F" w:themeFill="accent6" w:fill="FDE4D0" w:color="auto" w:val="clear"/>
      </w:tcPr>
    </w:tblStylePr>
    <w:tblStylePr w:type="band1Horz">
      <w:tblPr/>
      <w:tcPr>
        <w:tcBorders>
          <w:top w:space="0" w:sz="8" w:themeColor="accent6" w:color="F79646" w:val="single"/>
          <w:left w:space="0" w:sz="8" w:themeColor="accent6" w:color="F79646" w:val="single"/>
          <w:bottom w:space="0" w:sz="8" w:themeColor="accent6" w:color="F79646" w:val="single"/>
          <w:right w:space="0" w:sz="8" w:themeColor="accent6" w:color="F79646" w:val="single"/>
          <w:insideV w:space="0" w:sz="8" w:themeColor="accent6" w:color="F79646" w:val="single"/>
        </w:tcBorders>
        <w:shd w:themeFillTint="3F" w:themeFill="accent6" w:fill="FDE4D0" w:color="auto" w:val="clear"/>
      </w:tcPr>
    </w:tblStylePr>
    <w:tblStylePr w:type="band2Horz">
      <w:tblPr/>
      <w:tcPr>
        <w:tcBorders>
          <w:top w:space="0" w:sz="8" w:themeColor="accent6" w:color="F79646" w:val="single"/>
          <w:left w:space="0" w:sz="8" w:themeColor="accent6" w:color="F79646" w:val="single"/>
          <w:bottom w:space="0" w:sz="8" w:themeColor="accent6" w:color="F79646" w:val="single"/>
          <w:right w:space="0" w:sz="8" w:themeColor="accent6" w:color="F79646" w:val="single"/>
          <w:insideV w:space="0" w:sz="8" w:themeColor="accent6" w:color="F79646" w:val="single"/>
        </w:tcBorders>
      </w:tcPr>
    </w:tblStylePr>
  </w:style>
  <w:style w:styleId="Svijetlipopis" w:type="table">
    <w:name w:val="Light List"/>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Ind w:type="dxa" w:w="0"/>
      <w:tblBorders>
        <w:top w:space="0" w:sz="8" w:themeColor="text1" w:color="000000" w:val="single"/>
        <w:left w:space="0" w:sz="8" w:themeColor="text1" w:color="000000" w:val="single"/>
        <w:bottom w:space="0" w:sz="8" w:themeColor="text1" w:color="000000" w:val="single"/>
        <w:right w:space="0" w:sz="8" w:themeColor="text1" w:color="000000" w:val="single"/>
      </w:tblBorders>
      <w:tblCellMar>
        <w:top w:type="dxa" w:w="0"/>
        <w:left w:type="dxa" w:w="108"/>
        <w:bottom w:type="dxa" w:w="0"/>
        <w:right w:type="dxa" w:w="108"/>
      </w:tblCellMar>
    </w:tblPr>
    <w:tblStylePr w:type="firstRow">
      <w:pPr>
        <w:spacing w:lineRule="auto" w:line="240" w:after="0" w:before="0"/>
      </w:pPr>
      <w:rPr>
        <w:b/>
        <w:bCs/>
        <w:color w:themeColor="background1" w:val="FFFFFF"/>
      </w:rPr>
      <w:tblPr/>
      <w:tcPr>
        <w:shd w:themeFill="text1" w:fill="000000" w:color="auto" w:val="clear"/>
      </w:tcPr>
    </w:tblStylePr>
    <w:tblStylePr w:type="lastRow">
      <w:pPr>
        <w:spacing w:lineRule="auto" w:line="240" w:after="0" w:before="0"/>
      </w:pPr>
      <w:rPr>
        <w:b/>
        <w:bCs/>
      </w:rPr>
      <w:tblPr/>
      <w:tcPr>
        <w:tcBorders>
          <w:top w:space="0" w:sz="6" w:themeColor="text1" w:color="000000" w:val="double"/>
          <w:left w:space="0" w:sz="8" w:themeColor="text1" w:color="000000" w:val="single"/>
          <w:bottom w:space="0" w:sz="8" w:themeColor="text1" w:color="000000" w:val="single"/>
          <w:right w:space="0" w:sz="8" w:themeColor="text1" w:color="000000" w:val="single"/>
        </w:tcBorders>
      </w:tcPr>
    </w:tblStylePr>
    <w:tblStylePr w:type="firstCol">
      <w:rPr>
        <w:b/>
        <w:bCs/>
      </w:rPr>
    </w:tblStylePr>
    <w:tblStylePr w:type="lastCol">
      <w:rPr>
        <w:b/>
        <w:bCs/>
      </w:rPr>
    </w:tblStylePr>
    <w:tblStylePr w:type="band1Vert">
      <w:tblPr/>
      <w:tcPr>
        <w:tcBorders>
          <w:top w:space="0" w:sz="8" w:themeColor="text1" w:color="000000" w:val="single"/>
          <w:left w:space="0" w:sz="8" w:themeColor="text1" w:color="000000" w:val="single"/>
          <w:bottom w:space="0" w:sz="8" w:themeColor="text1" w:color="000000" w:val="single"/>
          <w:right w:space="0" w:sz="8" w:themeColor="text1" w:color="000000" w:val="single"/>
        </w:tcBorders>
      </w:tcPr>
    </w:tblStylePr>
    <w:tblStylePr w:type="band1Horz">
      <w:tblPr/>
      <w:tcPr>
        <w:tcBorders>
          <w:top w:space="0" w:sz="8" w:themeColor="text1" w:color="000000" w:val="single"/>
          <w:left w:space="0" w:sz="8" w:themeColor="text1" w:color="000000" w:val="single"/>
          <w:bottom w:space="0" w:sz="8" w:themeColor="text1" w:color="000000" w:val="single"/>
          <w:right w:space="0" w:sz="8" w:themeColor="text1" w:color="000000" w:val="single"/>
        </w:tcBorders>
      </w:tcPr>
    </w:tblStylePr>
  </w:style>
  <w:style w:styleId="Svijetlipopis-Isticanje1" w:type="table">
    <w:name w:val="Light List Accent 1"/>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Ind w:type="dxa" w:w="0"/>
      <w:tblBorders>
        <w:top w:space="0" w:sz="8" w:themeColor="accent1" w:color="4F81BD" w:val="single"/>
        <w:left w:space="0" w:sz="8" w:themeColor="accent1" w:color="4F81BD" w:val="single"/>
        <w:bottom w:space="0" w:sz="8" w:themeColor="accent1" w:color="4F81BD" w:val="single"/>
        <w:right w:space="0" w:sz="8" w:themeColor="accent1" w:color="4F81BD" w:val="single"/>
      </w:tblBorders>
      <w:tblCellMar>
        <w:top w:type="dxa" w:w="0"/>
        <w:left w:type="dxa" w:w="108"/>
        <w:bottom w:type="dxa" w:w="0"/>
        <w:right w:type="dxa" w:w="108"/>
      </w:tblCellMar>
    </w:tblPr>
    <w:tblStylePr w:type="firstRow">
      <w:pPr>
        <w:spacing w:lineRule="auto" w:line="240" w:after="0" w:before="0"/>
      </w:pPr>
      <w:rPr>
        <w:b/>
        <w:bCs/>
        <w:color w:themeColor="background1" w:val="FFFFFF"/>
      </w:rPr>
      <w:tblPr/>
      <w:tcPr>
        <w:shd w:themeFill="accent1" w:fill="4F81BD" w:color="auto" w:val="clear"/>
      </w:tcPr>
    </w:tblStylePr>
    <w:tblStylePr w:type="lastRow">
      <w:pPr>
        <w:spacing w:lineRule="auto" w:line="240" w:after="0" w:before="0"/>
      </w:pPr>
      <w:rPr>
        <w:b/>
        <w:bCs/>
      </w:rPr>
      <w:tblPr/>
      <w:tcPr>
        <w:tcBorders>
          <w:top w:space="0" w:sz="6" w:themeColor="accent1" w:color="4F81BD" w:val="double"/>
          <w:left w:space="0" w:sz="8" w:themeColor="accent1" w:color="4F81BD" w:val="single"/>
          <w:bottom w:space="0" w:sz="8" w:themeColor="accent1" w:color="4F81BD" w:val="single"/>
          <w:right w:space="0" w:sz="8" w:themeColor="accent1" w:color="4F81BD" w:val="single"/>
        </w:tcBorders>
      </w:tcPr>
    </w:tblStylePr>
    <w:tblStylePr w:type="firstCol">
      <w:rPr>
        <w:b/>
        <w:bCs/>
      </w:rPr>
    </w:tblStylePr>
    <w:tblStylePr w:type="lastCol">
      <w:rPr>
        <w:b/>
        <w:bCs/>
      </w:rPr>
    </w:tblStylePr>
    <w:tblStylePr w:type="band1Vert">
      <w:tblPr/>
      <w:tcPr>
        <w:tcBorders>
          <w:top w:space="0" w:sz="8" w:themeColor="accent1" w:color="4F81BD" w:val="single"/>
          <w:left w:space="0" w:sz="8" w:themeColor="accent1" w:color="4F81BD" w:val="single"/>
          <w:bottom w:space="0" w:sz="8" w:themeColor="accent1" w:color="4F81BD" w:val="single"/>
          <w:right w:space="0" w:sz="8" w:themeColor="accent1" w:color="4F81BD" w:val="single"/>
        </w:tcBorders>
      </w:tcPr>
    </w:tblStylePr>
    <w:tblStylePr w:type="band1Horz">
      <w:tblPr/>
      <w:tcPr>
        <w:tcBorders>
          <w:top w:space="0" w:sz="8" w:themeColor="accent1" w:color="4F81BD" w:val="single"/>
          <w:left w:space="0" w:sz="8" w:themeColor="accent1" w:color="4F81BD" w:val="single"/>
          <w:bottom w:space="0" w:sz="8" w:themeColor="accent1" w:color="4F81BD" w:val="single"/>
          <w:right w:space="0" w:sz="8" w:themeColor="accent1" w:color="4F81BD" w:val="single"/>
        </w:tcBorders>
      </w:tcPr>
    </w:tblStylePr>
  </w:style>
  <w:style w:styleId="Svijetlipopis-Isticanje2" w:type="table">
    <w:name w:val="Light List Accent 2"/>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Ind w:type="dxa" w:w="0"/>
      <w:tblBorders>
        <w:top w:space="0" w:sz="8" w:themeColor="accent2" w:color="C0504D" w:val="single"/>
        <w:left w:space="0" w:sz="8" w:themeColor="accent2" w:color="C0504D" w:val="single"/>
        <w:bottom w:space="0" w:sz="8" w:themeColor="accent2" w:color="C0504D" w:val="single"/>
        <w:right w:space="0" w:sz="8" w:themeColor="accent2" w:color="C0504D" w:val="single"/>
      </w:tblBorders>
      <w:tblCellMar>
        <w:top w:type="dxa" w:w="0"/>
        <w:left w:type="dxa" w:w="108"/>
        <w:bottom w:type="dxa" w:w="0"/>
        <w:right w:type="dxa" w:w="108"/>
      </w:tblCellMar>
    </w:tblPr>
    <w:tblStylePr w:type="firstRow">
      <w:pPr>
        <w:spacing w:lineRule="auto" w:line="240" w:after="0" w:before="0"/>
      </w:pPr>
      <w:rPr>
        <w:b/>
        <w:bCs/>
        <w:color w:themeColor="background1" w:val="FFFFFF"/>
      </w:rPr>
      <w:tblPr/>
      <w:tcPr>
        <w:shd w:themeFill="accent2" w:fill="C0504D" w:color="auto" w:val="clear"/>
      </w:tcPr>
    </w:tblStylePr>
    <w:tblStylePr w:type="lastRow">
      <w:pPr>
        <w:spacing w:lineRule="auto" w:line="240" w:after="0" w:before="0"/>
      </w:pPr>
      <w:rPr>
        <w:b/>
        <w:bCs/>
      </w:rPr>
      <w:tblPr/>
      <w:tcPr>
        <w:tcBorders>
          <w:top w:space="0" w:sz="6" w:themeColor="accent2" w:color="C0504D" w:val="double"/>
          <w:left w:space="0" w:sz="8" w:themeColor="accent2" w:color="C0504D" w:val="single"/>
          <w:bottom w:space="0" w:sz="8" w:themeColor="accent2" w:color="C0504D" w:val="single"/>
          <w:right w:space="0" w:sz="8" w:themeColor="accent2" w:color="C0504D" w:val="single"/>
        </w:tcBorders>
      </w:tcPr>
    </w:tblStylePr>
    <w:tblStylePr w:type="firstCol">
      <w:rPr>
        <w:b/>
        <w:bCs/>
      </w:rPr>
    </w:tblStylePr>
    <w:tblStylePr w:type="lastCol">
      <w:rPr>
        <w:b/>
        <w:bCs/>
      </w:rPr>
    </w:tblStylePr>
    <w:tblStylePr w:type="band1Vert">
      <w:tblPr/>
      <w:tcPr>
        <w:tcBorders>
          <w:top w:space="0" w:sz="8" w:themeColor="accent2" w:color="C0504D" w:val="single"/>
          <w:left w:space="0" w:sz="8" w:themeColor="accent2" w:color="C0504D" w:val="single"/>
          <w:bottom w:space="0" w:sz="8" w:themeColor="accent2" w:color="C0504D" w:val="single"/>
          <w:right w:space="0" w:sz="8" w:themeColor="accent2" w:color="C0504D" w:val="single"/>
        </w:tcBorders>
      </w:tcPr>
    </w:tblStylePr>
    <w:tblStylePr w:type="band1Horz">
      <w:tblPr/>
      <w:tcPr>
        <w:tcBorders>
          <w:top w:space="0" w:sz="8" w:themeColor="accent2" w:color="C0504D" w:val="single"/>
          <w:left w:space="0" w:sz="8" w:themeColor="accent2" w:color="C0504D" w:val="single"/>
          <w:bottom w:space="0" w:sz="8" w:themeColor="accent2" w:color="C0504D" w:val="single"/>
          <w:right w:space="0" w:sz="8" w:themeColor="accent2" w:color="C0504D" w:val="single"/>
        </w:tcBorders>
      </w:tcPr>
    </w:tblStylePr>
  </w:style>
  <w:style w:styleId="Svijetlipopis-Isticanje3" w:type="table">
    <w:name w:val="Light List Accent 3"/>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Ind w:type="dxa" w:w="0"/>
      <w:tblBorders>
        <w:top w:space="0" w:sz="8" w:themeColor="accent3" w:color="9BBB59" w:val="single"/>
        <w:left w:space="0" w:sz="8" w:themeColor="accent3" w:color="9BBB59" w:val="single"/>
        <w:bottom w:space="0" w:sz="8" w:themeColor="accent3" w:color="9BBB59" w:val="single"/>
        <w:right w:space="0" w:sz="8" w:themeColor="accent3" w:color="9BBB59" w:val="single"/>
      </w:tblBorders>
      <w:tblCellMar>
        <w:top w:type="dxa" w:w="0"/>
        <w:left w:type="dxa" w:w="108"/>
        <w:bottom w:type="dxa" w:w="0"/>
        <w:right w:type="dxa" w:w="108"/>
      </w:tblCellMar>
    </w:tblPr>
    <w:tblStylePr w:type="firstRow">
      <w:pPr>
        <w:spacing w:lineRule="auto" w:line="240" w:after="0" w:before="0"/>
      </w:pPr>
      <w:rPr>
        <w:b/>
        <w:bCs/>
        <w:color w:themeColor="background1" w:val="FFFFFF"/>
      </w:rPr>
      <w:tblPr/>
      <w:tcPr>
        <w:shd w:themeFill="accent3" w:fill="9BBB59" w:color="auto" w:val="clear"/>
      </w:tcPr>
    </w:tblStylePr>
    <w:tblStylePr w:type="lastRow">
      <w:pPr>
        <w:spacing w:lineRule="auto" w:line="240" w:after="0" w:before="0"/>
      </w:pPr>
      <w:rPr>
        <w:b/>
        <w:bCs/>
      </w:rPr>
      <w:tblPr/>
      <w:tcPr>
        <w:tcBorders>
          <w:top w:space="0" w:sz="6" w:themeColor="accent3" w:color="9BBB59" w:val="double"/>
          <w:left w:space="0" w:sz="8" w:themeColor="accent3" w:color="9BBB59" w:val="single"/>
          <w:bottom w:space="0" w:sz="8" w:themeColor="accent3" w:color="9BBB59" w:val="single"/>
          <w:right w:space="0" w:sz="8" w:themeColor="accent3" w:color="9BBB59" w:val="single"/>
        </w:tcBorders>
      </w:tcPr>
    </w:tblStylePr>
    <w:tblStylePr w:type="firstCol">
      <w:rPr>
        <w:b/>
        <w:bCs/>
      </w:rPr>
    </w:tblStylePr>
    <w:tblStylePr w:type="lastCol">
      <w:rPr>
        <w:b/>
        <w:bCs/>
      </w:rPr>
    </w:tblStylePr>
    <w:tblStylePr w:type="band1Vert">
      <w:tblPr/>
      <w:tcPr>
        <w:tcBorders>
          <w:top w:space="0" w:sz="8" w:themeColor="accent3" w:color="9BBB59" w:val="single"/>
          <w:left w:space="0" w:sz="8" w:themeColor="accent3" w:color="9BBB59" w:val="single"/>
          <w:bottom w:space="0" w:sz="8" w:themeColor="accent3" w:color="9BBB59" w:val="single"/>
          <w:right w:space="0" w:sz="8" w:themeColor="accent3" w:color="9BBB59" w:val="single"/>
        </w:tcBorders>
      </w:tcPr>
    </w:tblStylePr>
    <w:tblStylePr w:type="band1Horz">
      <w:tblPr/>
      <w:tcPr>
        <w:tcBorders>
          <w:top w:space="0" w:sz="8" w:themeColor="accent3" w:color="9BBB59" w:val="single"/>
          <w:left w:space="0" w:sz="8" w:themeColor="accent3" w:color="9BBB59" w:val="single"/>
          <w:bottom w:space="0" w:sz="8" w:themeColor="accent3" w:color="9BBB59" w:val="single"/>
          <w:right w:space="0" w:sz="8" w:themeColor="accent3" w:color="9BBB59" w:val="single"/>
        </w:tcBorders>
      </w:tcPr>
    </w:tblStylePr>
  </w:style>
  <w:style w:styleId="Svijetlipopis-Isticanje4" w:type="table">
    <w:name w:val="Light List Accent 4"/>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Ind w:type="dxa" w:w="0"/>
      <w:tblBorders>
        <w:top w:space="0" w:sz="8" w:themeColor="accent4" w:color="8064A2" w:val="single"/>
        <w:left w:space="0" w:sz="8" w:themeColor="accent4" w:color="8064A2" w:val="single"/>
        <w:bottom w:space="0" w:sz="8" w:themeColor="accent4" w:color="8064A2" w:val="single"/>
        <w:right w:space="0" w:sz="8" w:themeColor="accent4" w:color="8064A2" w:val="single"/>
      </w:tblBorders>
      <w:tblCellMar>
        <w:top w:type="dxa" w:w="0"/>
        <w:left w:type="dxa" w:w="108"/>
        <w:bottom w:type="dxa" w:w="0"/>
        <w:right w:type="dxa" w:w="108"/>
      </w:tblCellMar>
    </w:tblPr>
    <w:tblStylePr w:type="firstRow">
      <w:pPr>
        <w:spacing w:lineRule="auto" w:line="240" w:after="0" w:before="0"/>
      </w:pPr>
      <w:rPr>
        <w:b/>
        <w:bCs/>
        <w:color w:themeColor="background1" w:val="FFFFFF"/>
      </w:rPr>
      <w:tblPr/>
      <w:tcPr>
        <w:shd w:themeFill="accent4" w:fill="8064A2" w:color="auto" w:val="clear"/>
      </w:tcPr>
    </w:tblStylePr>
    <w:tblStylePr w:type="lastRow">
      <w:pPr>
        <w:spacing w:lineRule="auto" w:line="240" w:after="0" w:before="0"/>
      </w:pPr>
      <w:rPr>
        <w:b/>
        <w:bCs/>
      </w:rPr>
      <w:tblPr/>
      <w:tcPr>
        <w:tcBorders>
          <w:top w:space="0" w:sz="6" w:themeColor="accent4" w:color="8064A2" w:val="double"/>
          <w:left w:space="0" w:sz="8" w:themeColor="accent4" w:color="8064A2" w:val="single"/>
          <w:bottom w:space="0" w:sz="8" w:themeColor="accent4" w:color="8064A2" w:val="single"/>
          <w:right w:space="0" w:sz="8" w:themeColor="accent4" w:color="8064A2" w:val="single"/>
        </w:tcBorders>
      </w:tcPr>
    </w:tblStylePr>
    <w:tblStylePr w:type="firstCol">
      <w:rPr>
        <w:b/>
        <w:bCs/>
      </w:rPr>
    </w:tblStylePr>
    <w:tblStylePr w:type="lastCol">
      <w:rPr>
        <w:b/>
        <w:bCs/>
      </w:rPr>
    </w:tblStylePr>
    <w:tblStylePr w:type="band1Vert">
      <w:tblPr/>
      <w:tcPr>
        <w:tcBorders>
          <w:top w:space="0" w:sz="8" w:themeColor="accent4" w:color="8064A2" w:val="single"/>
          <w:left w:space="0" w:sz="8" w:themeColor="accent4" w:color="8064A2" w:val="single"/>
          <w:bottom w:space="0" w:sz="8" w:themeColor="accent4" w:color="8064A2" w:val="single"/>
          <w:right w:space="0" w:sz="8" w:themeColor="accent4" w:color="8064A2" w:val="single"/>
        </w:tcBorders>
      </w:tcPr>
    </w:tblStylePr>
    <w:tblStylePr w:type="band1Horz">
      <w:tblPr/>
      <w:tcPr>
        <w:tcBorders>
          <w:top w:space="0" w:sz="8" w:themeColor="accent4" w:color="8064A2" w:val="single"/>
          <w:left w:space="0" w:sz="8" w:themeColor="accent4" w:color="8064A2" w:val="single"/>
          <w:bottom w:space="0" w:sz="8" w:themeColor="accent4" w:color="8064A2" w:val="single"/>
          <w:right w:space="0" w:sz="8" w:themeColor="accent4" w:color="8064A2" w:val="single"/>
        </w:tcBorders>
      </w:tcPr>
    </w:tblStylePr>
  </w:style>
  <w:style w:styleId="Svijetlipopis-Isticanje5" w:type="table">
    <w:name w:val="Light List Accent 5"/>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Ind w:type="dxa" w:w="0"/>
      <w:tblBorders>
        <w:top w:space="0" w:sz="8" w:themeColor="accent5" w:color="4BACC6" w:val="single"/>
        <w:left w:space="0" w:sz="8" w:themeColor="accent5" w:color="4BACC6" w:val="single"/>
        <w:bottom w:space="0" w:sz="8" w:themeColor="accent5" w:color="4BACC6" w:val="single"/>
        <w:right w:space="0" w:sz="8" w:themeColor="accent5" w:color="4BACC6" w:val="single"/>
      </w:tblBorders>
      <w:tblCellMar>
        <w:top w:type="dxa" w:w="0"/>
        <w:left w:type="dxa" w:w="108"/>
        <w:bottom w:type="dxa" w:w="0"/>
        <w:right w:type="dxa" w:w="108"/>
      </w:tblCellMar>
    </w:tblPr>
    <w:tblStylePr w:type="firstRow">
      <w:pPr>
        <w:spacing w:lineRule="auto" w:line="240" w:after="0" w:before="0"/>
      </w:pPr>
      <w:rPr>
        <w:b/>
        <w:bCs/>
        <w:color w:themeColor="background1" w:val="FFFFFF"/>
      </w:rPr>
      <w:tblPr/>
      <w:tcPr>
        <w:shd w:themeFill="accent5" w:fill="4BACC6" w:color="auto" w:val="clear"/>
      </w:tcPr>
    </w:tblStylePr>
    <w:tblStylePr w:type="lastRow">
      <w:pPr>
        <w:spacing w:lineRule="auto" w:line="240" w:after="0" w:before="0"/>
      </w:pPr>
      <w:rPr>
        <w:b/>
        <w:bCs/>
      </w:rPr>
      <w:tblPr/>
      <w:tcPr>
        <w:tcBorders>
          <w:top w:space="0" w:sz="6" w:themeColor="accent5" w:color="4BACC6" w:val="double"/>
          <w:left w:space="0" w:sz="8" w:themeColor="accent5" w:color="4BACC6" w:val="single"/>
          <w:bottom w:space="0" w:sz="8" w:themeColor="accent5" w:color="4BACC6" w:val="single"/>
          <w:right w:space="0" w:sz="8" w:themeColor="accent5" w:color="4BACC6" w:val="single"/>
        </w:tcBorders>
      </w:tcPr>
    </w:tblStylePr>
    <w:tblStylePr w:type="firstCol">
      <w:rPr>
        <w:b/>
        <w:bCs/>
      </w:rPr>
    </w:tblStylePr>
    <w:tblStylePr w:type="lastCol">
      <w:rPr>
        <w:b/>
        <w:bCs/>
      </w:rPr>
    </w:tblStylePr>
    <w:tblStylePr w:type="band1Vert">
      <w:tblPr/>
      <w:tcPr>
        <w:tcBorders>
          <w:top w:space="0" w:sz="8" w:themeColor="accent5" w:color="4BACC6" w:val="single"/>
          <w:left w:space="0" w:sz="8" w:themeColor="accent5" w:color="4BACC6" w:val="single"/>
          <w:bottom w:space="0" w:sz="8" w:themeColor="accent5" w:color="4BACC6" w:val="single"/>
          <w:right w:space="0" w:sz="8" w:themeColor="accent5" w:color="4BACC6" w:val="single"/>
        </w:tcBorders>
      </w:tcPr>
    </w:tblStylePr>
    <w:tblStylePr w:type="band1Horz">
      <w:tblPr/>
      <w:tcPr>
        <w:tcBorders>
          <w:top w:space="0" w:sz="8" w:themeColor="accent5" w:color="4BACC6" w:val="single"/>
          <w:left w:space="0" w:sz="8" w:themeColor="accent5" w:color="4BACC6" w:val="single"/>
          <w:bottom w:space="0" w:sz="8" w:themeColor="accent5" w:color="4BACC6" w:val="single"/>
          <w:right w:space="0" w:sz="8" w:themeColor="accent5" w:color="4BACC6" w:val="single"/>
        </w:tcBorders>
      </w:tcPr>
    </w:tblStylePr>
  </w:style>
  <w:style w:styleId="Srednjipopis-Isticanje6" w:type="table">
    <w:name w:val="Light List Accent 6"/>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Ind w:type="dxa" w:w="0"/>
      <w:tblBorders>
        <w:top w:space="0" w:sz="8" w:themeColor="accent6" w:color="F79646" w:val="single"/>
        <w:left w:space="0" w:sz="8" w:themeColor="accent6" w:color="F79646" w:val="single"/>
        <w:bottom w:space="0" w:sz="8" w:themeColor="accent6" w:color="F79646" w:val="single"/>
        <w:right w:space="0" w:sz="8" w:themeColor="accent6" w:color="F79646" w:val="single"/>
      </w:tblBorders>
      <w:tblCellMar>
        <w:top w:type="dxa" w:w="0"/>
        <w:left w:type="dxa" w:w="108"/>
        <w:bottom w:type="dxa" w:w="0"/>
        <w:right w:type="dxa" w:w="108"/>
      </w:tblCellMar>
    </w:tblPr>
    <w:tblStylePr w:type="firstRow">
      <w:pPr>
        <w:spacing w:lineRule="auto" w:line="240" w:after="0" w:before="0"/>
      </w:pPr>
      <w:rPr>
        <w:b/>
        <w:bCs/>
        <w:color w:themeColor="background1" w:val="FFFFFF"/>
      </w:rPr>
      <w:tblPr/>
      <w:tcPr>
        <w:shd w:themeFill="accent6" w:fill="F79646" w:color="auto" w:val="clear"/>
      </w:tcPr>
    </w:tblStylePr>
    <w:tblStylePr w:type="lastRow">
      <w:pPr>
        <w:spacing w:lineRule="auto" w:line="240" w:after="0" w:before="0"/>
      </w:pPr>
      <w:rPr>
        <w:b/>
        <w:bCs/>
      </w:rPr>
      <w:tblPr/>
      <w:tcPr>
        <w:tcBorders>
          <w:top w:space="0" w:sz="6" w:themeColor="accent6" w:color="F79646" w:val="double"/>
          <w:left w:space="0" w:sz="8" w:themeColor="accent6" w:color="F79646" w:val="single"/>
          <w:bottom w:space="0" w:sz="8" w:themeColor="accent6" w:color="F79646" w:val="single"/>
          <w:right w:space="0" w:sz="8" w:themeColor="accent6" w:color="F79646" w:val="single"/>
        </w:tcBorders>
      </w:tcPr>
    </w:tblStylePr>
    <w:tblStylePr w:type="firstCol">
      <w:rPr>
        <w:b/>
        <w:bCs/>
      </w:rPr>
    </w:tblStylePr>
    <w:tblStylePr w:type="lastCol">
      <w:rPr>
        <w:b/>
        <w:bCs/>
      </w:rPr>
    </w:tblStylePr>
    <w:tblStylePr w:type="band1Vert">
      <w:tblPr/>
      <w:tcPr>
        <w:tcBorders>
          <w:top w:space="0" w:sz="8" w:themeColor="accent6" w:color="F79646" w:val="single"/>
          <w:left w:space="0" w:sz="8" w:themeColor="accent6" w:color="F79646" w:val="single"/>
          <w:bottom w:space="0" w:sz="8" w:themeColor="accent6" w:color="F79646" w:val="single"/>
          <w:right w:space="0" w:sz="8" w:themeColor="accent6" w:color="F79646" w:val="single"/>
        </w:tcBorders>
      </w:tcPr>
    </w:tblStylePr>
    <w:tblStylePr w:type="band1Horz">
      <w:tblPr/>
      <w:tcPr>
        <w:tcBorders>
          <w:top w:space="0" w:sz="8" w:themeColor="accent6" w:color="F79646" w:val="single"/>
          <w:left w:space="0" w:sz="8" w:themeColor="accent6" w:color="F79646" w:val="single"/>
          <w:bottom w:space="0" w:sz="8" w:themeColor="accent6" w:color="F79646" w:val="single"/>
          <w:right w:space="0" w:sz="8" w:themeColor="accent6" w:color="F79646" w:val="single"/>
        </w:tcBorders>
      </w:tcPr>
    </w:tblStylePr>
  </w:style>
  <w:style w:styleId="Svijetlosjenanje" w:type="table">
    <w:name w:val="Light Shading"/>
    <w:basedOn w:val="Obinatablica"/>
    <w:uiPriority w:val="99"/>
    <w:unhideWhenUsed/>
    <w:rsid w:val="00551CB3"/>
    <w:pPr>
      <w:spacing w:lineRule="auto" w:line="240" w:after="0"/>
    </w:pPr>
    <w:rPr>
      <w:rFonts w:hAnsi="Times New Roman" w:ascii="Times New Roman"/>
      <w:color w:themeShade="BF" w:themeColor="text1" w:val="000000"/>
      <w:sz w:val="24"/>
      <w:szCs w:val="24"/>
    </w:rPr>
    <w:tblPr>
      <w:tblStyleRowBandSize w:val="1"/>
      <w:tblStyleColBandSize w:val="1"/>
      <w:tblInd w:type="dxa" w:w="0"/>
      <w:tblBorders>
        <w:top w:space="0" w:sz="8" w:themeColor="text1" w:color="000000" w:val="single"/>
        <w:bottom w:space="0" w:sz="8" w:themeColor="text1" w:color="000000" w:val="single"/>
      </w:tblBorders>
      <w:tblCellMar>
        <w:top w:type="dxa" w:w="0"/>
        <w:left w:type="dxa" w:w="108"/>
        <w:bottom w:type="dxa" w:w="0"/>
        <w:right w:type="dxa" w:w="108"/>
      </w:tblCellMar>
    </w:tblPr>
    <w:tblStylePr w:type="firstRow">
      <w:pPr>
        <w:spacing w:lineRule="auto" w:line="240" w:after="0" w:before="0"/>
      </w:pPr>
      <w:rPr>
        <w:b/>
        <w:bCs/>
      </w:rPr>
      <w:tblPr/>
      <w:tcPr>
        <w:tcBorders>
          <w:top w:space="0" w:sz="8" w:themeColor="text1" w:color="000000" w:val="single"/>
          <w:left w:val="nil"/>
          <w:bottom w:space="0" w:sz="8" w:themeColor="text1" w:color="000000" w:val="single"/>
          <w:right w:val="nil"/>
          <w:insideH w:val="nil"/>
          <w:insideV w:val="nil"/>
        </w:tcBorders>
      </w:tcPr>
    </w:tblStylePr>
    <w:tblStylePr w:type="lastRow">
      <w:pPr>
        <w:spacing w:lineRule="auto" w:line="240" w:after="0" w:before="0"/>
      </w:pPr>
      <w:rPr>
        <w:b/>
        <w:bCs/>
      </w:rPr>
      <w:tblPr/>
      <w:tcPr>
        <w:tcBorders>
          <w:top w:space="0" w:sz="8" w:themeColor="text1" w:color="000000" w:val="single"/>
          <w:left w:val="nil"/>
          <w:bottom w:space="0" w:sz="8" w:themeColor="text1" w:color="000000" w:val="single"/>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themeFillTint="3F" w:themeFill="text1" w:fill="C0C0C0" w:color="auto" w:val="clear"/>
      </w:tcPr>
    </w:tblStylePr>
    <w:tblStylePr w:type="band1Horz">
      <w:tblPr/>
      <w:tcPr>
        <w:tcBorders>
          <w:left w:val="nil"/>
          <w:right w:val="nil"/>
          <w:insideH w:val="nil"/>
          <w:insideV w:val="nil"/>
        </w:tcBorders>
        <w:shd w:themeFillTint="3F" w:themeFill="text1" w:fill="C0C0C0" w:color="auto" w:val="clear"/>
      </w:tcPr>
    </w:tblStylePr>
  </w:style>
  <w:style w:styleId="Svijetlosjenanje-Isticanje1" w:type="table">
    <w:name w:val="Light Shading Accent 1"/>
    <w:basedOn w:val="Obinatablica"/>
    <w:uiPriority w:val="99"/>
    <w:unhideWhenUsed/>
    <w:rsid w:val="00551CB3"/>
    <w:pPr>
      <w:spacing w:lineRule="auto" w:line="240" w:after="0"/>
    </w:pPr>
    <w:rPr>
      <w:rFonts w:hAnsi="Times New Roman" w:ascii="Times New Roman"/>
      <w:color w:themeShade="BF" w:themeColor="accent1" w:val="365F91"/>
      <w:sz w:val="24"/>
      <w:szCs w:val="24"/>
    </w:rPr>
    <w:tblPr>
      <w:tblStyleRowBandSize w:val="1"/>
      <w:tblStyleColBandSize w:val="1"/>
      <w:tblInd w:type="dxa" w:w="0"/>
      <w:tblBorders>
        <w:top w:space="0" w:sz="8" w:themeColor="accent1" w:color="4F81BD" w:val="single"/>
        <w:bottom w:space="0" w:sz="8" w:themeColor="accent1" w:color="4F81BD" w:val="single"/>
      </w:tblBorders>
      <w:tblCellMar>
        <w:top w:type="dxa" w:w="0"/>
        <w:left w:type="dxa" w:w="108"/>
        <w:bottom w:type="dxa" w:w="0"/>
        <w:right w:type="dxa" w:w="108"/>
      </w:tblCellMar>
    </w:tblPr>
    <w:tblStylePr w:type="firstRow">
      <w:pPr>
        <w:spacing w:lineRule="auto" w:line="240" w:after="0" w:before="0"/>
      </w:pPr>
      <w:rPr>
        <w:b/>
        <w:bCs/>
      </w:rPr>
      <w:tblPr/>
      <w:tcPr>
        <w:tcBorders>
          <w:top w:space="0" w:sz="8" w:themeColor="accent1" w:color="4F81BD" w:val="single"/>
          <w:left w:val="nil"/>
          <w:bottom w:space="0" w:sz="8" w:themeColor="accent1" w:color="4F81BD" w:val="single"/>
          <w:right w:val="nil"/>
          <w:insideH w:val="nil"/>
          <w:insideV w:val="nil"/>
        </w:tcBorders>
      </w:tcPr>
    </w:tblStylePr>
    <w:tblStylePr w:type="lastRow">
      <w:pPr>
        <w:spacing w:lineRule="auto" w:line="240" w:after="0" w:before="0"/>
      </w:pPr>
      <w:rPr>
        <w:b/>
        <w:bCs/>
      </w:rPr>
      <w:tblPr/>
      <w:tcPr>
        <w:tcBorders>
          <w:top w:space="0" w:sz="8" w:themeColor="accent1" w:color="4F81BD" w:val="single"/>
          <w:left w:val="nil"/>
          <w:bottom w:space="0" w:sz="8" w:themeColor="accent1" w:color="4F81BD" w:val="single"/>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themeFillTint="3F" w:themeFill="accent1" w:fill="D3DFEE" w:color="auto" w:val="clear"/>
      </w:tcPr>
    </w:tblStylePr>
    <w:tblStylePr w:type="band1Horz">
      <w:tblPr/>
      <w:tcPr>
        <w:tcBorders>
          <w:left w:val="nil"/>
          <w:right w:val="nil"/>
          <w:insideH w:val="nil"/>
          <w:insideV w:val="nil"/>
        </w:tcBorders>
        <w:shd w:themeFillTint="3F" w:themeFill="accent1" w:fill="D3DFEE" w:color="auto" w:val="clear"/>
      </w:tcPr>
    </w:tblStylePr>
  </w:style>
  <w:style w:styleId="Svijetlosjenanje-Isticanje2" w:type="table">
    <w:name w:val="Light Shading Accent 2"/>
    <w:basedOn w:val="Obinatablica"/>
    <w:uiPriority w:val="99"/>
    <w:unhideWhenUsed/>
    <w:rsid w:val="00551CB3"/>
    <w:pPr>
      <w:spacing w:lineRule="auto" w:line="240" w:after="0"/>
    </w:pPr>
    <w:rPr>
      <w:rFonts w:hAnsi="Times New Roman" w:ascii="Times New Roman"/>
      <w:color w:themeShade="BF" w:themeColor="accent2" w:val="943634"/>
      <w:sz w:val="24"/>
      <w:szCs w:val="24"/>
    </w:rPr>
    <w:tblPr>
      <w:tblStyleRowBandSize w:val="1"/>
      <w:tblStyleColBandSize w:val="1"/>
      <w:tblInd w:type="dxa" w:w="0"/>
      <w:tblBorders>
        <w:top w:space="0" w:sz="8" w:themeColor="accent2" w:color="C0504D" w:val="single"/>
        <w:bottom w:space="0" w:sz="8" w:themeColor="accent2" w:color="C0504D" w:val="single"/>
      </w:tblBorders>
      <w:tblCellMar>
        <w:top w:type="dxa" w:w="0"/>
        <w:left w:type="dxa" w:w="108"/>
        <w:bottom w:type="dxa" w:w="0"/>
        <w:right w:type="dxa" w:w="108"/>
      </w:tblCellMar>
    </w:tblPr>
    <w:tblStylePr w:type="firstRow">
      <w:pPr>
        <w:spacing w:lineRule="auto" w:line="240" w:after="0" w:before="0"/>
      </w:pPr>
      <w:rPr>
        <w:b/>
        <w:bCs/>
      </w:rPr>
      <w:tblPr/>
      <w:tcPr>
        <w:tcBorders>
          <w:top w:space="0" w:sz="8" w:themeColor="accent2" w:color="C0504D" w:val="single"/>
          <w:left w:val="nil"/>
          <w:bottom w:space="0" w:sz="8" w:themeColor="accent2" w:color="C0504D" w:val="single"/>
          <w:right w:val="nil"/>
          <w:insideH w:val="nil"/>
          <w:insideV w:val="nil"/>
        </w:tcBorders>
      </w:tcPr>
    </w:tblStylePr>
    <w:tblStylePr w:type="lastRow">
      <w:pPr>
        <w:spacing w:lineRule="auto" w:line="240" w:after="0" w:before="0"/>
      </w:pPr>
      <w:rPr>
        <w:b/>
        <w:bCs/>
      </w:rPr>
      <w:tblPr/>
      <w:tcPr>
        <w:tcBorders>
          <w:top w:space="0" w:sz="8" w:themeColor="accent2" w:color="C0504D" w:val="single"/>
          <w:left w:val="nil"/>
          <w:bottom w:space="0" w:sz="8" w:themeColor="accent2" w:color="C0504D" w:val="single"/>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themeFillTint="3F" w:themeFill="accent2" w:fill="EFD3D2" w:color="auto" w:val="clear"/>
      </w:tcPr>
    </w:tblStylePr>
    <w:tblStylePr w:type="band1Horz">
      <w:tblPr/>
      <w:tcPr>
        <w:tcBorders>
          <w:left w:val="nil"/>
          <w:right w:val="nil"/>
          <w:insideH w:val="nil"/>
          <w:insideV w:val="nil"/>
        </w:tcBorders>
        <w:shd w:themeFillTint="3F" w:themeFill="accent2" w:fill="EFD3D2" w:color="auto" w:val="clear"/>
      </w:tcPr>
    </w:tblStylePr>
  </w:style>
  <w:style w:styleId="Svijetlosjenanje-Isticanje3" w:type="table">
    <w:name w:val="Light Shading Accent 3"/>
    <w:basedOn w:val="Obinatablica"/>
    <w:uiPriority w:val="99"/>
    <w:unhideWhenUsed/>
    <w:rsid w:val="00551CB3"/>
    <w:pPr>
      <w:spacing w:lineRule="auto" w:line="240" w:after="0"/>
    </w:pPr>
    <w:rPr>
      <w:rFonts w:hAnsi="Times New Roman" w:ascii="Times New Roman"/>
      <w:color w:themeShade="BF" w:themeColor="accent3" w:val="76923C"/>
      <w:sz w:val="24"/>
      <w:szCs w:val="24"/>
    </w:rPr>
    <w:tblPr>
      <w:tblStyleRowBandSize w:val="1"/>
      <w:tblStyleColBandSize w:val="1"/>
      <w:tblInd w:type="dxa" w:w="0"/>
      <w:tblBorders>
        <w:top w:space="0" w:sz="8" w:themeColor="accent3" w:color="9BBB59" w:val="single"/>
        <w:bottom w:space="0" w:sz="8" w:themeColor="accent3" w:color="9BBB59" w:val="single"/>
      </w:tblBorders>
      <w:tblCellMar>
        <w:top w:type="dxa" w:w="0"/>
        <w:left w:type="dxa" w:w="108"/>
        <w:bottom w:type="dxa" w:w="0"/>
        <w:right w:type="dxa" w:w="108"/>
      </w:tblCellMar>
    </w:tblPr>
    <w:tblStylePr w:type="firstRow">
      <w:pPr>
        <w:spacing w:lineRule="auto" w:line="240" w:after="0" w:before="0"/>
      </w:pPr>
      <w:rPr>
        <w:b/>
        <w:bCs/>
      </w:rPr>
      <w:tblPr/>
      <w:tcPr>
        <w:tcBorders>
          <w:top w:space="0" w:sz="8" w:themeColor="accent3" w:color="9BBB59" w:val="single"/>
          <w:left w:val="nil"/>
          <w:bottom w:space="0" w:sz="8" w:themeColor="accent3" w:color="9BBB59" w:val="single"/>
          <w:right w:val="nil"/>
          <w:insideH w:val="nil"/>
          <w:insideV w:val="nil"/>
        </w:tcBorders>
      </w:tcPr>
    </w:tblStylePr>
    <w:tblStylePr w:type="lastRow">
      <w:pPr>
        <w:spacing w:lineRule="auto" w:line="240" w:after="0" w:before="0"/>
      </w:pPr>
      <w:rPr>
        <w:b/>
        <w:bCs/>
      </w:rPr>
      <w:tblPr/>
      <w:tcPr>
        <w:tcBorders>
          <w:top w:space="0" w:sz="8" w:themeColor="accent3" w:color="9BBB59" w:val="single"/>
          <w:left w:val="nil"/>
          <w:bottom w:space="0" w:sz="8" w:themeColor="accent3" w:color="9BBB59" w:val="single"/>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themeFillTint="3F" w:themeFill="accent3" w:fill="E6EED5" w:color="auto" w:val="clear"/>
      </w:tcPr>
    </w:tblStylePr>
    <w:tblStylePr w:type="band1Horz">
      <w:tblPr/>
      <w:tcPr>
        <w:tcBorders>
          <w:left w:val="nil"/>
          <w:right w:val="nil"/>
          <w:insideH w:val="nil"/>
          <w:insideV w:val="nil"/>
        </w:tcBorders>
        <w:shd w:themeFillTint="3F" w:themeFill="accent3" w:fill="E6EED5" w:color="auto" w:val="clear"/>
      </w:tcPr>
    </w:tblStylePr>
  </w:style>
  <w:style w:styleId="Svijetlosjenanje-Isticanje4" w:type="table">
    <w:name w:val="Light Shading Accent 4"/>
    <w:basedOn w:val="Obinatablica"/>
    <w:uiPriority w:val="99"/>
    <w:unhideWhenUsed/>
    <w:rsid w:val="00551CB3"/>
    <w:pPr>
      <w:spacing w:lineRule="auto" w:line="240" w:after="0"/>
    </w:pPr>
    <w:rPr>
      <w:rFonts w:hAnsi="Times New Roman" w:ascii="Times New Roman"/>
      <w:color w:themeShade="BF" w:themeColor="accent4" w:val="5F497A"/>
      <w:sz w:val="24"/>
      <w:szCs w:val="24"/>
    </w:rPr>
    <w:tblPr>
      <w:tblStyleRowBandSize w:val="1"/>
      <w:tblStyleColBandSize w:val="1"/>
      <w:tblInd w:type="dxa" w:w="0"/>
      <w:tblBorders>
        <w:top w:space="0" w:sz="8" w:themeColor="accent4" w:color="8064A2" w:val="single"/>
        <w:bottom w:space="0" w:sz="8" w:themeColor="accent4" w:color="8064A2" w:val="single"/>
      </w:tblBorders>
      <w:tblCellMar>
        <w:top w:type="dxa" w:w="0"/>
        <w:left w:type="dxa" w:w="108"/>
        <w:bottom w:type="dxa" w:w="0"/>
        <w:right w:type="dxa" w:w="108"/>
      </w:tblCellMar>
    </w:tblPr>
    <w:tblStylePr w:type="firstRow">
      <w:pPr>
        <w:spacing w:lineRule="auto" w:line="240" w:after="0" w:before="0"/>
      </w:pPr>
      <w:rPr>
        <w:b/>
        <w:bCs/>
      </w:rPr>
      <w:tblPr/>
      <w:tcPr>
        <w:tcBorders>
          <w:top w:space="0" w:sz="8" w:themeColor="accent4" w:color="8064A2" w:val="single"/>
          <w:left w:val="nil"/>
          <w:bottom w:space="0" w:sz="8" w:themeColor="accent4" w:color="8064A2" w:val="single"/>
          <w:right w:val="nil"/>
          <w:insideH w:val="nil"/>
          <w:insideV w:val="nil"/>
        </w:tcBorders>
      </w:tcPr>
    </w:tblStylePr>
    <w:tblStylePr w:type="lastRow">
      <w:pPr>
        <w:spacing w:lineRule="auto" w:line="240" w:after="0" w:before="0"/>
      </w:pPr>
      <w:rPr>
        <w:b/>
        <w:bCs/>
      </w:rPr>
      <w:tblPr/>
      <w:tcPr>
        <w:tcBorders>
          <w:top w:space="0" w:sz="8" w:themeColor="accent4" w:color="8064A2" w:val="single"/>
          <w:left w:val="nil"/>
          <w:bottom w:space="0" w:sz="8" w:themeColor="accent4" w:color="8064A2" w:val="single"/>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themeFillTint="3F" w:themeFill="accent4" w:fill="DFD8E8" w:color="auto" w:val="clear"/>
      </w:tcPr>
    </w:tblStylePr>
    <w:tblStylePr w:type="band1Horz">
      <w:tblPr/>
      <w:tcPr>
        <w:tcBorders>
          <w:left w:val="nil"/>
          <w:right w:val="nil"/>
          <w:insideH w:val="nil"/>
          <w:insideV w:val="nil"/>
        </w:tcBorders>
        <w:shd w:themeFillTint="3F" w:themeFill="accent4" w:fill="DFD8E8" w:color="auto" w:val="clear"/>
      </w:tcPr>
    </w:tblStylePr>
  </w:style>
  <w:style w:styleId="Svijetlosjenanje-Isticanje5" w:type="table">
    <w:name w:val="Light Shading Accent 5"/>
    <w:basedOn w:val="Obinatablica"/>
    <w:uiPriority w:val="99"/>
    <w:unhideWhenUsed/>
    <w:rsid w:val="00551CB3"/>
    <w:pPr>
      <w:spacing w:lineRule="auto" w:line="240" w:after="0"/>
    </w:pPr>
    <w:rPr>
      <w:rFonts w:hAnsi="Times New Roman" w:ascii="Times New Roman"/>
      <w:color w:themeShade="BF" w:themeColor="accent5" w:val="31849B"/>
      <w:sz w:val="24"/>
      <w:szCs w:val="24"/>
    </w:rPr>
    <w:tblPr>
      <w:tblStyleRowBandSize w:val="1"/>
      <w:tblStyleColBandSize w:val="1"/>
      <w:tblInd w:type="dxa" w:w="0"/>
      <w:tblBorders>
        <w:top w:space="0" w:sz="8" w:themeColor="accent5" w:color="4BACC6" w:val="single"/>
        <w:bottom w:space="0" w:sz="8" w:themeColor="accent5" w:color="4BACC6" w:val="single"/>
      </w:tblBorders>
      <w:tblCellMar>
        <w:top w:type="dxa" w:w="0"/>
        <w:left w:type="dxa" w:w="108"/>
        <w:bottom w:type="dxa" w:w="0"/>
        <w:right w:type="dxa" w:w="108"/>
      </w:tblCellMar>
    </w:tblPr>
    <w:tblStylePr w:type="firstRow">
      <w:pPr>
        <w:spacing w:lineRule="auto" w:line="240" w:after="0" w:before="0"/>
      </w:pPr>
      <w:rPr>
        <w:b/>
        <w:bCs/>
      </w:rPr>
      <w:tblPr/>
      <w:tcPr>
        <w:tcBorders>
          <w:top w:space="0" w:sz="8" w:themeColor="accent5" w:color="4BACC6" w:val="single"/>
          <w:left w:val="nil"/>
          <w:bottom w:space="0" w:sz="8" w:themeColor="accent5" w:color="4BACC6" w:val="single"/>
          <w:right w:val="nil"/>
          <w:insideH w:val="nil"/>
          <w:insideV w:val="nil"/>
        </w:tcBorders>
      </w:tcPr>
    </w:tblStylePr>
    <w:tblStylePr w:type="lastRow">
      <w:pPr>
        <w:spacing w:lineRule="auto" w:line="240" w:after="0" w:before="0"/>
      </w:pPr>
      <w:rPr>
        <w:b/>
        <w:bCs/>
      </w:rPr>
      <w:tblPr/>
      <w:tcPr>
        <w:tcBorders>
          <w:top w:space="0" w:sz="8" w:themeColor="accent5" w:color="4BACC6" w:val="single"/>
          <w:left w:val="nil"/>
          <w:bottom w:space="0" w:sz="8" w:themeColor="accent5" w:color="4BACC6" w:val="single"/>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themeFillTint="3F" w:themeFill="accent5" w:fill="D2EAF1" w:color="auto" w:val="clear"/>
      </w:tcPr>
    </w:tblStylePr>
    <w:tblStylePr w:type="band1Horz">
      <w:tblPr/>
      <w:tcPr>
        <w:tcBorders>
          <w:left w:val="nil"/>
          <w:right w:val="nil"/>
          <w:insideH w:val="nil"/>
          <w:insideV w:val="nil"/>
        </w:tcBorders>
        <w:shd w:themeFillTint="3F" w:themeFill="accent5" w:fill="D2EAF1" w:color="auto" w:val="clear"/>
      </w:tcPr>
    </w:tblStylePr>
  </w:style>
  <w:style w:styleId="Svijetlosjenanje-Isticanje6" w:type="table">
    <w:name w:val="Light Shading Accent 6"/>
    <w:basedOn w:val="Obinatablica"/>
    <w:uiPriority w:val="99"/>
    <w:unhideWhenUsed/>
    <w:rsid w:val="00551CB3"/>
    <w:pPr>
      <w:spacing w:lineRule="auto" w:line="240" w:after="0"/>
    </w:pPr>
    <w:rPr>
      <w:rFonts w:hAnsi="Times New Roman" w:ascii="Times New Roman"/>
      <w:color w:themeShade="BF" w:themeColor="accent6" w:val="E36C0A"/>
      <w:sz w:val="24"/>
      <w:szCs w:val="24"/>
    </w:rPr>
    <w:tblPr>
      <w:tblStyleRowBandSize w:val="1"/>
      <w:tblStyleColBandSize w:val="1"/>
      <w:tblInd w:type="dxa" w:w="0"/>
      <w:tblBorders>
        <w:top w:space="0" w:sz="8" w:themeColor="accent6" w:color="F79646" w:val="single"/>
        <w:bottom w:space="0" w:sz="8" w:themeColor="accent6" w:color="F79646" w:val="single"/>
      </w:tblBorders>
      <w:tblCellMar>
        <w:top w:type="dxa" w:w="0"/>
        <w:left w:type="dxa" w:w="108"/>
        <w:bottom w:type="dxa" w:w="0"/>
        <w:right w:type="dxa" w:w="108"/>
      </w:tblCellMar>
    </w:tblPr>
    <w:tblStylePr w:type="firstRow">
      <w:pPr>
        <w:spacing w:lineRule="auto" w:line="240" w:after="0" w:before="0"/>
      </w:pPr>
      <w:rPr>
        <w:b/>
        <w:bCs/>
      </w:rPr>
      <w:tblPr/>
      <w:tcPr>
        <w:tcBorders>
          <w:top w:space="0" w:sz="8" w:themeColor="accent6" w:color="F79646" w:val="single"/>
          <w:left w:val="nil"/>
          <w:bottom w:space="0" w:sz="8" w:themeColor="accent6" w:color="F79646" w:val="single"/>
          <w:right w:val="nil"/>
          <w:insideH w:val="nil"/>
          <w:insideV w:val="nil"/>
        </w:tcBorders>
      </w:tcPr>
    </w:tblStylePr>
    <w:tblStylePr w:type="lastRow">
      <w:pPr>
        <w:spacing w:lineRule="auto" w:line="240" w:after="0" w:before="0"/>
      </w:pPr>
      <w:rPr>
        <w:b/>
        <w:bCs/>
      </w:rPr>
      <w:tblPr/>
      <w:tcPr>
        <w:tcBorders>
          <w:top w:space="0" w:sz="8" w:themeColor="accent6" w:color="F79646" w:val="single"/>
          <w:left w:val="nil"/>
          <w:bottom w:space="0" w:sz="8" w:themeColor="accent6" w:color="F79646" w:val="single"/>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themeFillTint="3F" w:themeFill="accent6" w:fill="FDE4D0" w:color="auto" w:val="clear"/>
      </w:tcPr>
    </w:tblStylePr>
    <w:tblStylePr w:type="band1Horz">
      <w:tblPr/>
      <w:tcPr>
        <w:tcBorders>
          <w:left w:val="nil"/>
          <w:right w:val="nil"/>
          <w:insideH w:val="nil"/>
          <w:insideV w:val="nil"/>
        </w:tcBorders>
        <w:shd w:themeFillTint="3F" w:themeFill="accent6" w:fill="FDE4D0" w:color="auto" w:val="clear"/>
      </w:tcPr>
    </w:tblStylePr>
  </w:style>
  <w:style w:styleId="Brojretka" w:type="character">
    <w:name w:val="line number"/>
    <w:basedOn w:val="Zadanifontodlomka"/>
    <w:uiPriority w:val="99"/>
    <w:semiHidden/>
    <w:unhideWhenUsed/>
    <w:rsid w:val="00551CB3"/>
  </w:style>
  <w:style w:styleId="Tekstmakronaredbe" w:type="paragraph">
    <w:name w:val="macro"/>
    <w:link w:val="TekstmakronaredbeChar"/>
    <w:uiPriority w:val="99"/>
    <w:semiHidden/>
    <w:unhideWhenUsed/>
    <w:rsid w:val="00551CB3"/>
    <w:pPr>
      <w:tabs>
        <w:tab w:pos="480" w:val="left"/>
        <w:tab w:pos="960" w:val="left"/>
        <w:tab w:pos="1440" w:val="left"/>
        <w:tab w:pos="1920" w:val="left"/>
        <w:tab w:pos="2400" w:val="left"/>
        <w:tab w:pos="2880" w:val="left"/>
        <w:tab w:pos="3360" w:val="left"/>
        <w:tab w:pos="3840" w:val="left"/>
        <w:tab w:pos="4320" w:val="left"/>
      </w:tabs>
      <w:spacing w:lineRule="auto" w:line="240" w:after="0"/>
    </w:pPr>
    <w:rPr>
      <w:rFonts w:cs="Consolas" w:hAnsi="Consolas" w:ascii="Consolas"/>
      <w:sz w:val="20"/>
      <w:szCs w:val="20"/>
    </w:rPr>
  </w:style>
  <w:style w:customStyle="true" w:styleId="TekstmakronaredbeChar" w:type="character">
    <w:name w:val="Tekst makronaredbe Char"/>
    <w:basedOn w:val="Zadanifontodlomka"/>
    <w:link w:val="Tekstmakronaredbe"/>
    <w:uiPriority w:val="99"/>
    <w:semiHidden/>
    <w:rsid w:val="00551CB3"/>
    <w:rPr>
      <w:rFonts w:cs="Consolas" w:hAnsi="Consolas" w:ascii="Consolas"/>
      <w:sz w:val="20"/>
      <w:szCs w:val="20"/>
    </w:rPr>
  </w:style>
  <w:style w:styleId="Srednjareetka1" w:type="table">
    <w:name w:val="Medium Grid 1"/>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Ind w:type="dxa" w:w="0"/>
      <w:tblBorders>
        <w:top w:space="0" w:sz="8" w:themeTint="BF" w:themeColor="text1" w:color="404040" w:val="single"/>
        <w:left w:space="0" w:sz="8" w:themeTint="BF" w:themeColor="text1" w:color="404040" w:val="single"/>
        <w:bottom w:space="0" w:sz="8" w:themeTint="BF" w:themeColor="text1" w:color="404040" w:val="single"/>
        <w:right w:space="0" w:sz="8" w:themeTint="BF" w:themeColor="text1" w:color="404040" w:val="single"/>
        <w:insideH w:space="0" w:sz="8" w:themeTint="BF" w:themeColor="text1" w:color="404040" w:val="single"/>
        <w:insideV w:space="0" w:sz="8" w:themeTint="BF" w:themeColor="text1" w:color="404040" w:val="single"/>
      </w:tblBorders>
      <w:tblCellMar>
        <w:top w:type="dxa" w:w="0"/>
        <w:left w:type="dxa" w:w="108"/>
        <w:bottom w:type="dxa" w:w="0"/>
        <w:right w:type="dxa" w:w="108"/>
      </w:tblCellMar>
    </w:tblPr>
    <w:tcPr>
      <w:shd w:themeFillTint="3F" w:themeFill="text1" w:fill="C0C0C0" w:color="auto" w:val="clear"/>
    </w:tcPr>
    <w:tblStylePr w:type="firstRow">
      <w:rPr>
        <w:b/>
        <w:bCs/>
      </w:rPr>
    </w:tblStylePr>
    <w:tblStylePr w:type="lastRow">
      <w:rPr>
        <w:b/>
        <w:bCs/>
      </w:rPr>
      <w:tblPr/>
      <w:tcPr>
        <w:tcBorders>
          <w:top w:space="0" w:sz="18" w:themeTint="BF" w:themeColor="text1" w:color="404040" w:val="single"/>
        </w:tcBorders>
      </w:tcPr>
    </w:tblStylePr>
    <w:tblStylePr w:type="firstCol">
      <w:rPr>
        <w:b/>
        <w:bCs/>
      </w:rPr>
    </w:tblStylePr>
    <w:tblStylePr w:type="lastCol">
      <w:rPr>
        <w:b/>
        <w:bCs/>
      </w:rPr>
    </w:tblStylePr>
    <w:tblStylePr w:type="band1Vert">
      <w:tblPr/>
      <w:tcPr>
        <w:shd w:themeFillTint="7F" w:themeFill="text1" w:fill="808080" w:color="auto" w:val="clear"/>
      </w:tcPr>
    </w:tblStylePr>
    <w:tblStylePr w:type="band1Horz">
      <w:tblPr/>
      <w:tcPr>
        <w:shd w:themeFillTint="7F" w:themeFill="text1" w:fill="808080" w:color="auto" w:val="clear"/>
      </w:tcPr>
    </w:tblStylePr>
  </w:style>
  <w:style w:styleId="Srednjareetka1-Isticanje1" w:type="table">
    <w:name w:val="Medium Grid 1 Accent 1"/>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Ind w:type="dxa" w:w="0"/>
      <w:tblBorders>
        <w:top w:space="0" w:sz="8" w:themeTint="BF" w:themeColor="accent1" w:color="7BA0CD" w:val="single"/>
        <w:left w:space="0" w:sz="8" w:themeTint="BF" w:themeColor="accent1" w:color="7BA0CD" w:val="single"/>
        <w:bottom w:space="0" w:sz="8" w:themeTint="BF" w:themeColor="accent1" w:color="7BA0CD" w:val="single"/>
        <w:right w:space="0" w:sz="8" w:themeTint="BF" w:themeColor="accent1" w:color="7BA0CD" w:val="single"/>
        <w:insideH w:space="0" w:sz="8" w:themeTint="BF" w:themeColor="accent1" w:color="7BA0CD" w:val="single"/>
        <w:insideV w:space="0" w:sz="8" w:themeTint="BF" w:themeColor="accent1" w:color="7BA0CD" w:val="single"/>
      </w:tblBorders>
      <w:tblCellMar>
        <w:top w:type="dxa" w:w="0"/>
        <w:left w:type="dxa" w:w="108"/>
        <w:bottom w:type="dxa" w:w="0"/>
        <w:right w:type="dxa" w:w="108"/>
      </w:tblCellMar>
    </w:tblPr>
    <w:tcPr>
      <w:shd w:themeFillTint="3F" w:themeFill="accent1" w:fill="D3DFEE" w:color="auto" w:val="clear"/>
    </w:tcPr>
    <w:tblStylePr w:type="firstRow">
      <w:rPr>
        <w:b/>
        <w:bCs/>
      </w:rPr>
    </w:tblStylePr>
    <w:tblStylePr w:type="lastRow">
      <w:rPr>
        <w:b/>
        <w:bCs/>
      </w:rPr>
      <w:tblPr/>
      <w:tcPr>
        <w:tcBorders>
          <w:top w:space="0" w:sz="18" w:themeTint="BF" w:themeColor="accent1" w:color="7BA0CD" w:val="single"/>
        </w:tcBorders>
      </w:tcPr>
    </w:tblStylePr>
    <w:tblStylePr w:type="firstCol">
      <w:rPr>
        <w:b/>
        <w:bCs/>
      </w:rPr>
    </w:tblStylePr>
    <w:tblStylePr w:type="lastCol">
      <w:rPr>
        <w:b/>
        <w:bCs/>
      </w:rPr>
    </w:tblStylePr>
    <w:tblStylePr w:type="band1Vert">
      <w:tblPr/>
      <w:tcPr>
        <w:shd w:themeFillTint="7F" w:themeFill="accent1" w:fill="A7BFDE" w:color="auto" w:val="clear"/>
      </w:tcPr>
    </w:tblStylePr>
    <w:tblStylePr w:type="band1Horz">
      <w:tblPr/>
      <w:tcPr>
        <w:shd w:themeFillTint="7F" w:themeFill="accent1" w:fill="A7BFDE" w:color="auto" w:val="clear"/>
      </w:tcPr>
    </w:tblStylePr>
  </w:style>
  <w:style w:styleId="Srednjareetka1-Isticanje2" w:type="table">
    <w:name w:val="Medium Grid 1 Accent 2"/>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Ind w:type="dxa" w:w="0"/>
      <w:tblBorders>
        <w:top w:space="0" w:sz="8" w:themeTint="BF" w:themeColor="accent2" w:color="CF7B79" w:val="single"/>
        <w:left w:space="0" w:sz="8" w:themeTint="BF" w:themeColor="accent2" w:color="CF7B79" w:val="single"/>
        <w:bottom w:space="0" w:sz="8" w:themeTint="BF" w:themeColor="accent2" w:color="CF7B79" w:val="single"/>
        <w:right w:space="0" w:sz="8" w:themeTint="BF" w:themeColor="accent2" w:color="CF7B79" w:val="single"/>
        <w:insideH w:space="0" w:sz="8" w:themeTint="BF" w:themeColor="accent2" w:color="CF7B79" w:val="single"/>
        <w:insideV w:space="0" w:sz="8" w:themeTint="BF" w:themeColor="accent2" w:color="CF7B79" w:val="single"/>
      </w:tblBorders>
      <w:tblCellMar>
        <w:top w:type="dxa" w:w="0"/>
        <w:left w:type="dxa" w:w="108"/>
        <w:bottom w:type="dxa" w:w="0"/>
        <w:right w:type="dxa" w:w="108"/>
      </w:tblCellMar>
    </w:tblPr>
    <w:tcPr>
      <w:shd w:themeFillTint="3F" w:themeFill="accent2" w:fill="EFD3D2" w:color="auto" w:val="clear"/>
    </w:tcPr>
    <w:tblStylePr w:type="firstRow">
      <w:rPr>
        <w:b/>
        <w:bCs/>
      </w:rPr>
    </w:tblStylePr>
    <w:tblStylePr w:type="lastRow">
      <w:rPr>
        <w:b/>
        <w:bCs/>
      </w:rPr>
      <w:tblPr/>
      <w:tcPr>
        <w:tcBorders>
          <w:top w:space="0" w:sz="18" w:themeTint="BF" w:themeColor="accent2" w:color="CF7B79" w:val="single"/>
        </w:tcBorders>
      </w:tcPr>
    </w:tblStylePr>
    <w:tblStylePr w:type="firstCol">
      <w:rPr>
        <w:b/>
        <w:bCs/>
      </w:rPr>
    </w:tblStylePr>
    <w:tblStylePr w:type="lastCol">
      <w:rPr>
        <w:b/>
        <w:bCs/>
      </w:rPr>
    </w:tblStylePr>
    <w:tblStylePr w:type="band1Vert">
      <w:tblPr/>
      <w:tcPr>
        <w:shd w:themeFillTint="7F" w:themeFill="accent2" w:fill="DFA7A6" w:color="auto" w:val="clear"/>
      </w:tcPr>
    </w:tblStylePr>
    <w:tblStylePr w:type="band1Horz">
      <w:tblPr/>
      <w:tcPr>
        <w:shd w:themeFillTint="7F" w:themeFill="accent2" w:fill="DFA7A6" w:color="auto" w:val="clear"/>
      </w:tcPr>
    </w:tblStylePr>
  </w:style>
  <w:style w:styleId="Srednjareetka1-Isticanje3" w:type="table">
    <w:name w:val="Medium Grid 1 Accent 3"/>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Ind w:type="dxa" w:w="0"/>
      <w:tblBorders>
        <w:top w:space="0" w:sz="8" w:themeTint="BF" w:themeColor="accent3" w:color="B3CC82" w:val="single"/>
        <w:left w:space="0" w:sz="8" w:themeTint="BF" w:themeColor="accent3" w:color="B3CC82" w:val="single"/>
        <w:bottom w:space="0" w:sz="8" w:themeTint="BF" w:themeColor="accent3" w:color="B3CC82" w:val="single"/>
        <w:right w:space="0" w:sz="8" w:themeTint="BF" w:themeColor="accent3" w:color="B3CC82" w:val="single"/>
        <w:insideH w:space="0" w:sz="8" w:themeTint="BF" w:themeColor="accent3" w:color="B3CC82" w:val="single"/>
        <w:insideV w:space="0" w:sz="8" w:themeTint="BF" w:themeColor="accent3" w:color="B3CC82" w:val="single"/>
      </w:tblBorders>
      <w:tblCellMar>
        <w:top w:type="dxa" w:w="0"/>
        <w:left w:type="dxa" w:w="108"/>
        <w:bottom w:type="dxa" w:w="0"/>
        <w:right w:type="dxa" w:w="108"/>
      </w:tblCellMar>
    </w:tblPr>
    <w:tcPr>
      <w:shd w:themeFillTint="3F" w:themeFill="accent3" w:fill="E6EED5" w:color="auto" w:val="clear"/>
    </w:tcPr>
    <w:tblStylePr w:type="firstRow">
      <w:rPr>
        <w:b/>
        <w:bCs/>
      </w:rPr>
    </w:tblStylePr>
    <w:tblStylePr w:type="lastRow">
      <w:rPr>
        <w:b/>
        <w:bCs/>
      </w:rPr>
      <w:tblPr/>
      <w:tcPr>
        <w:tcBorders>
          <w:top w:space="0" w:sz="18" w:themeTint="BF" w:themeColor="accent3" w:color="B3CC82" w:val="single"/>
        </w:tcBorders>
      </w:tcPr>
    </w:tblStylePr>
    <w:tblStylePr w:type="firstCol">
      <w:rPr>
        <w:b/>
        <w:bCs/>
      </w:rPr>
    </w:tblStylePr>
    <w:tblStylePr w:type="lastCol">
      <w:rPr>
        <w:b/>
        <w:bCs/>
      </w:rPr>
    </w:tblStylePr>
    <w:tblStylePr w:type="band1Vert">
      <w:tblPr/>
      <w:tcPr>
        <w:shd w:themeFillTint="7F" w:themeFill="accent3" w:fill="CDDDAC" w:color="auto" w:val="clear"/>
      </w:tcPr>
    </w:tblStylePr>
    <w:tblStylePr w:type="band1Horz">
      <w:tblPr/>
      <w:tcPr>
        <w:shd w:themeFillTint="7F" w:themeFill="accent3" w:fill="CDDDAC" w:color="auto" w:val="clear"/>
      </w:tcPr>
    </w:tblStylePr>
  </w:style>
  <w:style w:styleId="Srednjareetka1-Isticanje4" w:type="table">
    <w:name w:val="Medium Grid 1 Accent 4"/>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Ind w:type="dxa" w:w="0"/>
      <w:tblBorders>
        <w:top w:space="0" w:sz="8" w:themeTint="BF" w:themeColor="accent4" w:color="9F8AB9" w:val="single"/>
        <w:left w:space="0" w:sz="8" w:themeTint="BF" w:themeColor="accent4" w:color="9F8AB9" w:val="single"/>
        <w:bottom w:space="0" w:sz="8" w:themeTint="BF" w:themeColor="accent4" w:color="9F8AB9" w:val="single"/>
        <w:right w:space="0" w:sz="8" w:themeTint="BF" w:themeColor="accent4" w:color="9F8AB9" w:val="single"/>
        <w:insideH w:space="0" w:sz="8" w:themeTint="BF" w:themeColor="accent4" w:color="9F8AB9" w:val="single"/>
        <w:insideV w:space="0" w:sz="8" w:themeTint="BF" w:themeColor="accent4" w:color="9F8AB9" w:val="single"/>
      </w:tblBorders>
      <w:tblCellMar>
        <w:top w:type="dxa" w:w="0"/>
        <w:left w:type="dxa" w:w="108"/>
        <w:bottom w:type="dxa" w:w="0"/>
        <w:right w:type="dxa" w:w="108"/>
      </w:tblCellMar>
    </w:tblPr>
    <w:tcPr>
      <w:shd w:themeFillTint="3F" w:themeFill="accent4" w:fill="DFD8E8" w:color="auto" w:val="clear"/>
    </w:tcPr>
    <w:tblStylePr w:type="firstRow">
      <w:rPr>
        <w:b/>
        <w:bCs/>
      </w:rPr>
    </w:tblStylePr>
    <w:tblStylePr w:type="lastRow">
      <w:rPr>
        <w:b/>
        <w:bCs/>
      </w:rPr>
      <w:tblPr/>
      <w:tcPr>
        <w:tcBorders>
          <w:top w:space="0" w:sz="18" w:themeTint="BF" w:themeColor="accent4" w:color="9F8AB9" w:val="single"/>
        </w:tcBorders>
      </w:tcPr>
    </w:tblStylePr>
    <w:tblStylePr w:type="firstCol">
      <w:rPr>
        <w:b/>
        <w:bCs/>
      </w:rPr>
    </w:tblStylePr>
    <w:tblStylePr w:type="lastCol">
      <w:rPr>
        <w:b/>
        <w:bCs/>
      </w:rPr>
    </w:tblStylePr>
    <w:tblStylePr w:type="band1Vert">
      <w:tblPr/>
      <w:tcPr>
        <w:shd w:themeFillTint="7F" w:themeFill="accent4" w:fill="BFB1D0" w:color="auto" w:val="clear"/>
      </w:tcPr>
    </w:tblStylePr>
    <w:tblStylePr w:type="band1Horz">
      <w:tblPr/>
      <w:tcPr>
        <w:shd w:themeFillTint="7F" w:themeFill="accent4" w:fill="BFB1D0" w:color="auto" w:val="clear"/>
      </w:tcPr>
    </w:tblStylePr>
  </w:style>
  <w:style w:styleId="Srednjareetka1-Isticanje5" w:type="table">
    <w:name w:val="Medium Grid 1 Accent 5"/>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Ind w:type="dxa" w:w="0"/>
      <w:tblBorders>
        <w:top w:space="0" w:sz="8" w:themeTint="BF" w:themeColor="accent5" w:color="78C0D4" w:val="single"/>
        <w:left w:space="0" w:sz="8" w:themeTint="BF" w:themeColor="accent5" w:color="78C0D4" w:val="single"/>
        <w:bottom w:space="0" w:sz="8" w:themeTint="BF" w:themeColor="accent5" w:color="78C0D4" w:val="single"/>
        <w:right w:space="0" w:sz="8" w:themeTint="BF" w:themeColor="accent5" w:color="78C0D4" w:val="single"/>
        <w:insideH w:space="0" w:sz="8" w:themeTint="BF" w:themeColor="accent5" w:color="78C0D4" w:val="single"/>
        <w:insideV w:space="0" w:sz="8" w:themeTint="BF" w:themeColor="accent5" w:color="78C0D4" w:val="single"/>
      </w:tblBorders>
      <w:tblCellMar>
        <w:top w:type="dxa" w:w="0"/>
        <w:left w:type="dxa" w:w="108"/>
        <w:bottom w:type="dxa" w:w="0"/>
        <w:right w:type="dxa" w:w="108"/>
      </w:tblCellMar>
    </w:tblPr>
    <w:tcPr>
      <w:shd w:themeFillTint="3F" w:themeFill="accent5" w:fill="D2EAF1" w:color="auto" w:val="clear"/>
    </w:tcPr>
    <w:tblStylePr w:type="firstRow">
      <w:rPr>
        <w:b/>
        <w:bCs/>
      </w:rPr>
    </w:tblStylePr>
    <w:tblStylePr w:type="lastRow">
      <w:rPr>
        <w:b/>
        <w:bCs/>
      </w:rPr>
      <w:tblPr/>
      <w:tcPr>
        <w:tcBorders>
          <w:top w:space="0" w:sz="18" w:themeTint="BF" w:themeColor="accent5" w:color="78C0D4" w:val="single"/>
        </w:tcBorders>
      </w:tcPr>
    </w:tblStylePr>
    <w:tblStylePr w:type="firstCol">
      <w:rPr>
        <w:b/>
        <w:bCs/>
      </w:rPr>
    </w:tblStylePr>
    <w:tblStylePr w:type="lastCol">
      <w:rPr>
        <w:b/>
        <w:bCs/>
      </w:rPr>
    </w:tblStylePr>
    <w:tblStylePr w:type="band1Vert">
      <w:tblPr/>
      <w:tcPr>
        <w:shd w:themeFillTint="7F" w:themeFill="accent5" w:fill="A5D5E2" w:color="auto" w:val="clear"/>
      </w:tcPr>
    </w:tblStylePr>
    <w:tblStylePr w:type="band1Horz">
      <w:tblPr/>
      <w:tcPr>
        <w:shd w:themeFillTint="7F" w:themeFill="accent5" w:fill="A5D5E2" w:color="auto" w:val="clear"/>
      </w:tcPr>
    </w:tblStylePr>
  </w:style>
  <w:style w:styleId="Srednjareetka1-Isticanje6" w:type="table">
    <w:name w:val="Medium Grid 1 Accent 6"/>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Ind w:type="dxa" w:w="0"/>
      <w:tblBorders>
        <w:top w:space="0" w:sz="8" w:themeTint="BF" w:themeColor="accent6" w:color="F9B074" w:val="single"/>
        <w:left w:space="0" w:sz="8" w:themeTint="BF" w:themeColor="accent6" w:color="F9B074" w:val="single"/>
        <w:bottom w:space="0" w:sz="8" w:themeTint="BF" w:themeColor="accent6" w:color="F9B074" w:val="single"/>
        <w:right w:space="0" w:sz="8" w:themeTint="BF" w:themeColor="accent6" w:color="F9B074" w:val="single"/>
        <w:insideH w:space="0" w:sz="8" w:themeTint="BF" w:themeColor="accent6" w:color="F9B074" w:val="single"/>
        <w:insideV w:space="0" w:sz="8" w:themeTint="BF" w:themeColor="accent6" w:color="F9B074" w:val="single"/>
      </w:tblBorders>
      <w:tblCellMar>
        <w:top w:type="dxa" w:w="0"/>
        <w:left w:type="dxa" w:w="108"/>
        <w:bottom w:type="dxa" w:w="0"/>
        <w:right w:type="dxa" w:w="108"/>
      </w:tblCellMar>
    </w:tblPr>
    <w:tcPr>
      <w:shd w:themeFillTint="3F" w:themeFill="accent6" w:fill="FDE4D0" w:color="auto" w:val="clear"/>
    </w:tcPr>
    <w:tblStylePr w:type="firstRow">
      <w:rPr>
        <w:b/>
        <w:bCs/>
      </w:rPr>
    </w:tblStylePr>
    <w:tblStylePr w:type="lastRow">
      <w:rPr>
        <w:b/>
        <w:bCs/>
      </w:rPr>
      <w:tblPr/>
      <w:tcPr>
        <w:tcBorders>
          <w:top w:space="0" w:sz="18" w:themeTint="BF" w:themeColor="accent6" w:color="F9B074" w:val="single"/>
        </w:tcBorders>
      </w:tcPr>
    </w:tblStylePr>
    <w:tblStylePr w:type="firstCol">
      <w:rPr>
        <w:b/>
        <w:bCs/>
      </w:rPr>
    </w:tblStylePr>
    <w:tblStylePr w:type="lastCol">
      <w:rPr>
        <w:b/>
        <w:bCs/>
      </w:rPr>
    </w:tblStylePr>
    <w:tblStylePr w:type="band1Vert">
      <w:tblPr/>
      <w:tcPr>
        <w:shd w:themeFillTint="7F" w:themeFill="accent6" w:fill="FBCAA2" w:color="auto" w:val="clear"/>
      </w:tcPr>
    </w:tblStylePr>
    <w:tblStylePr w:type="band1Horz">
      <w:tblPr/>
      <w:tcPr>
        <w:shd w:themeFillTint="7F" w:themeFill="accent6" w:fill="FBCAA2" w:color="auto" w:val="clear"/>
      </w:tcPr>
    </w:tblStylePr>
  </w:style>
  <w:style w:styleId="Srednjareetka2" w:type="table">
    <w:name w:val="Medium Grid 2"/>
    <w:basedOn w:val="Obinatablica"/>
    <w:uiPriority w:val="99"/>
    <w:unhideWhenUsed/>
    <w:rsid w:val="00551CB3"/>
    <w:pPr>
      <w:spacing w:lineRule="auto" w:line="240" w:after="0"/>
    </w:pPr>
    <w:rPr>
      <w:rFonts w:cstheme="majorBidi" w:eastAsiaTheme="majorEastAsia" w:hAnsiTheme="majorHAnsi" w:asciiTheme="majorHAnsi"/>
      <w:color w:themeColor="text1" w:val="000000"/>
      <w:sz w:val="24"/>
      <w:szCs w:val="24"/>
    </w:rPr>
    <w:tblPr>
      <w:tblStyleRowBandSize w:val="1"/>
      <w:tblStyleColBandSize w:val="1"/>
      <w:tblInd w:type="dxa" w:w="0"/>
      <w:tblBorders>
        <w:top w:space="0" w:sz="8" w:themeColor="text1" w:color="000000" w:val="single"/>
        <w:left w:space="0" w:sz="8" w:themeColor="text1" w:color="000000" w:val="single"/>
        <w:bottom w:space="0" w:sz="8" w:themeColor="text1" w:color="000000" w:val="single"/>
        <w:right w:space="0" w:sz="8" w:themeColor="text1" w:color="000000" w:val="single"/>
        <w:insideH w:space="0" w:sz="8" w:themeColor="text1" w:color="000000" w:val="single"/>
        <w:insideV w:space="0" w:sz="8" w:themeColor="text1" w:color="000000" w:val="single"/>
      </w:tblBorders>
      <w:tblCellMar>
        <w:top w:type="dxa" w:w="0"/>
        <w:left w:type="dxa" w:w="108"/>
        <w:bottom w:type="dxa" w:w="0"/>
        <w:right w:type="dxa" w:w="108"/>
      </w:tblCellMar>
    </w:tblPr>
    <w:tcPr>
      <w:shd w:themeFillTint="3F" w:themeFill="text1" w:fill="C0C0C0" w:color="auto" w:val="clear"/>
    </w:tcPr>
    <w:tblStylePr w:type="firstRow">
      <w:rPr>
        <w:b/>
        <w:bCs/>
        <w:color w:themeColor="text1" w:val="000000"/>
      </w:rPr>
      <w:tblPr/>
      <w:tcPr>
        <w:shd w:themeFillTint="19" w:themeFill="text1" w:fill="E6E6E6" w:color="auto" w:val="clear"/>
      </w:tcPr>
    </w:tblStylePr>
    <w:tblStylePr w:type="lastRow">
      <w:rPr>
        <w:b/>
        <w:bCs/>
        <w:color w:themeColor="text1" w:val="000000"/>
      </w:rPr>
      <w:tblPr/>
      <w:tcPr>
        <w:tcBorders>
          <w:top w:space="0" w:sz="12" w:themeColor="text1" w:color="000000" w:val="single"/>
          <w:left w:val="nil"/>
          <w:bottom w:val="nil"/>
          <w:right w:val="nil"/>
          <w:insideH w:val="nil"/>
          <w:insideV w:val="nil"/>
        </w:tcBorders>
        <w:shd w:themeFill="background1" w:fill="FFFFFF" w:color="auto" w:val="clear"/>
      </w:tcPr>
    </w:tblStylePr>
    <w:tblStylePr w:type="firstCol">
      <w:rPr>
        <w:b/>
        <w:bCs/>
        <w:color w:themeColor="text1" w:val="000000"/>
      </w:rPr>
      <w:tblPr/>
      <w:tcPr>
        <w:tcBorders>
          <w:top w:val="nil"/>
          <w:left w:val="nil"/>
          <w:bottom w:val="nil"/>
          <w:right w:val="nil"/>
          <w:insideH w:val="nil"/>
          <w:insideV w:val="nil"/>
        </w:tcBorders>
        <w:shd w:themeFill="background1" w:fill="FFFFFF" w:color="auto" w:val="clear"/>
      </w:tcPr>
    </w:tblStylePr>
    <w:tblStylePr w:type="lastCol">
      <w:rPr>
        <w:b w:val="false"/>
        <w:bCs w:val="false"/>
        <w:color w:themeColor="text1" w:val="000000"/>
      </w:rPr>
      <w:tblPr/>
      <w:tcPr>
        <w:tcBorders>
          <w:top w:val="nil"/>
          <w:left w:val="nil"/>
          <w:bottom w:val="nil"/>
          <w:right w:val="nil"/>
          <w:insideH w:val="nil"/>
          <w:insideV w:val="nil"/>
        </w:tcBorders>
        <w:shd w:themeFillTint="33" w:themeFill="text1" w:fill="CCCCCC" w:color="auto" w:val="clear"/>
      </w:tcPr>
    </w:tblStylePr>
    <w:tblStylePr w:type="band1Vert">
      <w:tblPr/>
      <w:tcPr>
        <w:shd w:themeFillTint="7F" w:themeFill="text1" w:fill="808080" w:color="auto" w:val="clear"/>
      </w:tcPr>
    </w:tblStylePr>
    <w:tblStylePr w:type="band1Horz">
      <w:tblPr/>
      <w:tcPr>
        <w:tcBorders>
          <w:insideH w:space="0" w:sz="6" w:themeColor="text1" w:color="000000" w:val="single"/>
          <w:insideV w:space="0" w:sz="6" w:themeColor="text1" w:color="000000" w:val="single"/>
        </w:tcBorders>
        <w:shd w:themeFillTint="7F" w:themeFill="text1" w:fill="808080" w:color="auto" w:val="clear"/>
      </w:tcPr>
    </w:tblStylePr>
    <w:tblStylePr w:type="nwCell">
      <w:tblPr/>
      <w:tcPr>
        <w:shd w:themeFill="background1" w:fill="FFFFFF" w:color="auto" w:val="clear"/>
      </w:tcPr>
    </w:tblStylePr>
  </w:style>
  <w:style w:styleId="Srednjareetka2-Isticanje1" w:type="table">
    <w:name w:val="Medium Grid 2 Accent 1"/>
    <w:basedOn w:val="Obinatablica"/>
    <w:uiPriority w:val="99"/>
    <w:unhideWhenUsed/>
    <w:rsid w:val="00551CB3"/>
    <w:pPr>
      <w:spacing w:lineRule="auto" w:line="240" w:after="0"/>
    </w:pPr>
    <w:rPr>
      <w:rFonts w:cstheme="majorBidi" w:eastAsiaTheme="majorEastAsia" w:hAnsiTheme="majorHAnsi" w:asciiTheme="majorHAnsi"/>
      <w:color w:themeColor="text1" w:val="000000"/>
      <w:sz w:val="24"/>
      <w:szCs w:val="24"/>
    </w:rPr>
    <w:tblPr>
      <w:tblStyleRowBandSize w:val="1"/>
      <w:tblStyleColBandSize w:val="1"/>
      <w:tblInd w:type="dxa" w:w="0"/>
      <w:tblBorders>
        <w:top w:space="0" w:sz="8" w:themeColor="accent1" w:color="4F81BD" w:val="single"/>
        <w:left w:space="0" w:sz="8" w:themeColor="accent1" w:color="4F81BD" w:val="single"/>
        <w:bottom w:space="0" w:sz="8" w:themeColor="accent1" w:color="4F81BD" w:val="single"/>
        <w:right w:space="0" w:sz="8" w:themeColor="accent1" w:color="4F81BD" w:val="single"/>
        <w:insideH w:space="0" w:sz="8" w:themeColor="accent1" w:color="4F81BD" w:val="single"/>
        <w:insideV w:space="0" w:sz="8" w:themeColor="accent1" w:color="4F81BD" w:val="single"/>
      </w:tblBorders>
      <w:tblCellMar>
        <w:top w:type="dxa" w:w="0"/>
        <w:left w:type="dxa" w:w="108"/>
        <w:bottom w:type="dxa" w:w="0"/>
        <w:right w:type="dxa" w:w="108"/>
      </w:tblCellMar>
    </w:tblPr>
    <w:tcPr>
      <w:shd w:themeFillTint="3F" w:themeFill="accent1" w:fill="D3DFEE" w:color="auto" w:val="clear"/>
    </w:tcPr>
    <w:tblStylePr w:type="firstRow">
      <w:rPr>
        <w:b/>
        <w:bCs/>
        <w:color w:themeColor="text1" w:val="000000"/>
      </w:rPr>
      <w:tblPr/>
      <w:tcPr>
        <w:shd w:themeFillTint="19" w:themeFill="accent1" w:fill="EDF2F8" w:color="auto" w:val="clear"/>
      </w:tcPr>
    </w:tblStylePr>
    <w:tblStylePr w:type="lastRow">
      <w:rPr>
        <w:b/>
        <w:bCs/>
        <w:color w:themeColor="text1" w:val="000000"/>
      </w:rPr>
      <w:tblPr/>
      <w:tcPr>
        <w:tcBorders>
          <w:top w:space="0" w:sz="12" w:themeColor="text1" w:color="000000" w:val="single"/>
          <w:left w:val="nil"/>
          <w:bottom w:val="nil"/>
          <w:right w:val="nil"/>
          <w:insideH w:val="nil"/>
          <w:insideV w:val="nil"/>
        </w:tcBorders>
        <w:shd w:themeFill="background1" w:fill="FFFFFF" w:color="auto" w:val="clear"/>
      </w:tcPr>
    </w:tblStylePr>
    <w:tblStylePr w:type="firstCol">
      <w:rPr>
        <w:b/>
        <w:bCs/>
        <w:color w:themeColor="text1" w:val="000000"/>
      </w:rPr>
      <w:tblPr/>
      <w:tcPr>
        <w:tcBorders>
          <w:top w:val="nil"/>
          <w:left w:val="nil"/>
          <w:bottom w:val="nil"/>
          <w:right w:val="nil"/>
          <w:insideH w:val="nil"/>
          <w:insideV w:val="nil"/>
        </w:tcBorders>
        <w:shd w:themeFill="background1" w:fill="FFFFFF" w:color="auto" w:val="clear"/>
      </w:tcPr>
    </w:tblStylePr>
    <w:tblStylePr w:type="lastCol">
      <w:rPr>
        <w:b w:val="false"/>
        <w:bCs w:val="false"/>
        <w:color w:themeColor="text1" w:val="000000"/>
      </w:rPr>
      <w:tblPr/>
      <w:tcPr>
        <w:tcBorders>
          <w:top w:val="nil"/>
          <w:left w:val="nil"/>
          <w:bottom w:val="nil"/>
          <w:right w:val="nil"/>
          <w:insideH w:val="nil"/>
          <w:insideV w:val="nil"/>
        </w:tcBorders>
        <w:shd w:themeFillTint="33" w:themeFill="accent1" w:fill="DBE5F1" w:color="auto" w:val="clear"/>
      </w:tcPr>
    </w:tblStylePr>
    <w:tblStylePr w:type="band1Vert">
      <w:tblPr/>
      <w:tcPr>
        <w:shd w:themeFillTint="7F" w:themeFill="accent1" w:fill="A7BFDE" w:color="auto" w:val="clear"/>
      </w:tcPr>
    </w:tblStylePr>
    <w:tblStylePr w:type="band1Horz">
      <w:tblPr/>
      <w:tcPr>
        <w:tcBorders>
          <w:insideH w:space="0" w:sz="6" w:themeColor="accent1" w:color="4F81BD" w:val="single"/>
          <w:insideV w:space="0" w:sz="6" w:themeColor="accent1" w:color="4F81BD" w:val="single"/>
        </w:tcBorders>
        <w:shd w:themeFillTint="7F" w:themeFill="accent1" w:fill="A7BFDE" w:color="auto" w:val="clear"/>
      </w:tcPr>
    </w:tblStylePr>
    <w:tblStylePr w:type="nwCell">
      <w:tblPr/>
      <w:tcPr>
        <w:shd w:themeFill="background1" w:fill="FFFFFF" w:color="auto" w:val="clear"/>
      </w:tcPr>
    </w:tblStylePr>
  </w:style>
  <w:style w:styleId="Srednjareetka2-Isticanje2" w:type="table">
    <w:name w:val="Medium Grid 2 Accent 2"/>
    <w:basedOn w:val="Obinatablica"/>
    <w:uiPriority w:val="99"/>
    <w:unhideWhenUsed/>
    <w:rsid w:val="00551CB3"/>
    <w:pPr>
      <w:spacing w:lineRule="auto" w:line="240" w:after="0"/>
    </w:pPr>
    <w:rPr>
      <w:rFonts w:cstheme="majorBidi" w:eastAsiaTheme="majorEastAsia" w:hAnsiTheme="majorHAnsi" w:asciiTheme="majorHAnsi"/>
      <w:color w:themeColor="text1" w:val="000000"/>
      <w:sz w:val="24"/>
      <w:szCs w:val="24"/>
    </w:rPr>
    <w:tblPr>
      <w:tblStyleRowBandSize w:val="1"/>
      <w:tblStyleColBandSize w:val="1"/>
      <w:tblInd w:type="dxa" w:w="0"/>
      <w:tblBorders>
        <w:top w:space="0" w:sz="8" w:themeColor="accent2" w:color="C0504D" w:val="single"/>
        <w:left w:space="0" w:sz="8" w:themeColor="accent2" w:color="C0504D" w:val="single"/>
        <w:bottom w:space="0" w:sz="8" w:themeColor="accent2" w:color="C0504D" w:val="single"/>
        <w:right w:space="0" w:sz="8" w:themeColor="accent2" w:color="C0504D" w:val="single"/>
        <w:insideH w:space="0" w:sz="8" w:themeColor="accent2" w:color="C0504D" w:val="single"/>
        <w:insideV w:space="0" w:sz="8" w:themeColor="accent2" w:color="C0504D" w:val="single"/>
      </w:tblBorders>
      <w:tblCellMar>
        <w:top w:type="dxa" w:w="0"/>
        <w:left w:type="dxa" w:w="108"/>
        <w:bottom w:type="dxa" w:w="0"/>
        <w:right w:type="dxa" w:w="108"/>
      </w:tblCellMar>
    </w:tblPr>
    <w:tcPr>
      <w:shd w:themeFillTint="3F" w:themeFill="accent2" w:fill="EFD3D2" w:color="auto" w:val="clear"/>
    </w:tcPr>
    <w:tblStylePr w:type="firstRow">
      <w:rPr>
        <w:b/>
        <w:bCs/>
        <w:color w:themeColor="text1" w:val="000000"/>
      </w:rPr>
      <w:tblPr/>
      <w:tcPr>
        <w:shd w:themeFillTint="19" w:themeFill="accent2" w:fill="F8EDED" w:color="auto" w:val="clear"/>
      </w:tcPr>
    </w:tblStylePr>
    <w:tblStylePr w:type="lastRow">
      <w:rPr>
        <w:b/>
        <w:bCs/>
        <w:color w:themeColor="text1" w:val="000000"/>
      </w:rPr>
      <w:tblPr/>
      <w:tcPr>
        <w:tcBorders>
          <w:top w:space="0" w:sz="12" w:themeColor="text1" w:color="000000" w:val="single"/>
          <w:left w:val="nil"/>
          <w:bottom w:val="nil"/>
          <w:right w:val="nil"/>
          <w:insideH w:val="nil"/>
          <w:insideV w:val="nil"/>
        </w:tcBorders>
        <w:shd w:themeFill="background1" w:fill="FFFFFF" w:color="auto" w:val="clear"/>
      </w:tcPr>
    </w:tblStylePr>
    <w:tblStylePr w:type="firstCol">
      <w:rPr>
        <w:b/>
        <w:bCs/>
        <w:color w:themeColor="text1" w:val="000000"/>
      </w:rPr>
      <w:tblPr/>
      <w:tcPr>
        <w:tcBorders>
          <w:top w:val="nil"/>
          <w:left w:val="nil"/>
          <w:bottom w:val="nil"/>
          <w:right w:val="nil"/>
          <w:insideH w:val="nil"/>
          <w:insideV w:val="nil"/>
        </w:tcBorders>
        <w:shd w:themeFill="background1" w:fill="FFFFFF" w:color="auto" w:val="clear"/>
      </w:tcPr>
    </w:tblStylePr>
    <w:tblStylePr w:type="lastCol">
      <w:rPr>
        <w:b w:val="false"/>
        <w:bCs w:val="false"/>
        <w:color w:themeColor="text1" w:val="000000"/>
      </w:rPr>
      <w:tblPr/>
      <w:tcPr>
        <w:tcBorders>
          <w:top w:val="nil"/>
          <w:left w:val="nil"/>
          <w:bottom w:val="nil"/>
          <w:right w:val="nil"/>
          <w:insideH w:val="nil"/>
          <w:insideV w:val="nil"/>
        </w:tcBorders>
        <w:shd w:themeFillTint="33" w:themeFill="accent2" w:fill="F2DBDB" w:color="auto" w:val="clear"/>
      </w:tcPr>
    </w:tblStylePr>
    <w:tblStylePr w:type="band1Vert">
      <w:tblPr/>
      <w:tcPr>
        <w:shd w:themeFillTint="7F" w:themeFill="accent2" w:fill="DFA7A6" w:color="auto" w:val="clear"/>
      </w:tcPr>
    </w:tblStylePr>
    <w:tblStylePr w:type="band1Horz">
      <w:tblPr/>
      <w:tcPr>
        <w:tcBorders>
          <w:insideH w:space="0" w:sz="6" w:themeColor="accent2" w:color="C0504D" w:val="single"/>
          <w:insideV w:space="0" w:sz="6" w:themeColor="accent2" w:color="C0504D" w:val="single"/>
        </w:tcBorders>
        <w:shd w:themeFillTint="7F" w:themeFill="accent2" w:fill="DFA7A6" w:color="auto" w:val="clear"/>
      </w:tcPr>
    </w:tblStylePr>
    <w:tblStylePr w:type="nwCell">
      <w:tblPr/>
      <w:tcPr>
        <w:shd w:themeFill="background1" w:fill="FFFFFF" w:color="auto" w:val="clear"/>
      </w:tcPr>
    </w:tblStylePr>
  </w:style>
  <w:style w:styleId="Srednjareetka2-Isticanje3" w:type="table">
    <w:name w:val="Medium Grid 2 Accent 3"/>
    <w:basedOn w:val="Obinatablica"/>
    <w:uiPriority w:val="99"/>
    <w:unhideWhenUsed/>
    <w:rsid w:val="00551CB3"/>
    <w:pPr>
      <w:spacing w:lineRule="auto" w:line="240" w:after="0"/>
    </w:pPr>
    <w:rPr>
      <w:rFonts w:cstheme="majorBidi" w:eastAsiaTheme="majorEastAsia" w:hAnsiTheme="majorHAnsi" w:asciiTheme="majorHAnsi"/>
      <w:color w:themeColor="text1" w:val="000000"/>
      <w:sz w:val="24"/>
      <w:szCs w:val="24"/>
    </w:rPr>
    <w:tblPr>
      <w:tblStyleRowBandSize w:val="1"/>
      <w:tblStyleColBandSize w:val="1"/>
      <w:tblInd w:type="dxa" w:w="0"/>
      <w:tblBorders>
        <w:top w:space="0" w:sz="8" w:themeColor="accent3" w:color="9BBB59" w:val="single"/>
        <w:left w:space="0" w:sz="8" w:themeColor="accent3" w:color="9BBB59" w:val="single"/>
        <w:bottom w:space="0" w:sz="8" w:themeColor="accent3" w:color="9BBB59" w:val="single"/>
        <w:right w:space="0" w:sz="8" w:themeColor="accent3" w:color="9BBB59" w:val="single"/>
        <w:insideH w:space="0" w:sz="8" w:themeColor="accent3" w:color="9BBB59" w:val="single"/>
        <w:insideV w:space="0" w:sz="8" w:themeColor="accent3" w:color="9BBB59" w:val="single"/>
      </w:tblBorders>
      <w:tblCellMar>
        <w:top w:type="dxa" w:w="0"/>
        <w:left w:type="dxa" w:w="108"/>
        <w:bottom w:type="dxa" w:w="0"/>
        <w:right w:type="dxa" w:w="108"/>
      </w:tblCellMar>
    </w:tblPr>
    <w:tcPr>
      <w:shd w:themeFillTint="3F" w:themeFill="accent3" w:fill="E6EED5" w:color="auto" w:val="clear"/>
    </w:tcPr>
    <w:tblStylePr w:type="firstRow">
      <w:rPr>
        <w:b/>
        <w:bCs/>
        <w:color w:themeColor="text1" w:val="000000"/>
      </w:rPr>
      <w:tblPr/>
      <w:tcPr>
        <w:shd w:themeFillTint="19" w:themeFill="accent3" w:fill="F5F8EE" w:color="auto" w:val="clear"/>
      </w:tcPr>
    </w:tblStylePr>
    <w:tblStylePr w:type="lastRow">
      <w:rPr>
        <w:b/>
        <w:bCs/>
        <w:color w:themeColor="text1" w:val="000000"/>
      </w:rPr>
      <w:tblPr/>
      <w:tcPr>
        <w:tcBorders>
          <w:top w:space="0" w:sz="12" w:themeColor="text1" w:color="000000" w:val="single"/>
          <w:left w:val="nil"/>
          <w:bottom w:val="nil"/>
          <w:right w:val="nil"/>
          <w:insideH w:val="nil"/>
          <w:insideV w:val="nil"/>
        </w:tcBorders>
        <w:shd w:themeFill="background1" w:fill="FFFFFF" w:color="auto" w:val="clear"/>
      </w:tcPr>
    </w:tblStylePr>
    <w:tblStylePr w:type="firstCol">
      <w:rPr>
        <w:b/>
        <w:bCs/>
        <w:color w:themeColor="text1" w:val="000000"/>
      </w:rPr>
      <w:tblPr/>
      <w:tcPr>
        <w:tcBorders>
          <w:top w:val="nil"/>
          <w:left w:val="nil"/>
          <w:bottom w:val="nil"/>
          <w:right w:val="nil"/>
          <w:insideH w:val="nil"/>
          <w:insideV w:val="nil"/>
        </w:tcBorders>
        <w:shd w:themeFill="background1" w:fill="FFFFFF" w:color="auto" w:val="clear"/>
      </w:tcPr>
    </w:tblStylePr>
    <w:tblStylePr w:type="lastCol">
      <w:rPr>
        <w:b w:val="false"/>
        <w:bCs w:val="false"/>
        <w:color w:themeColor="text1" w:val="000000"/>
      </w:rPr>
      <w:tblPr/>
      <w:tcPr>
        <w:tcBorders>
          <w:top w:val="nil"/>
          <w:left w:val="nil"/>
          <w:bottom w:val="nil"/>
          <w:right w:val="nil"/>
          <w:insideH w:val="nil"/>
          <w:insideV w:val="nil"/>
        </w:tcBorders>
        <w:shd w:themeFillTint="33" w:themeFill="accent3" w:fill="EAF1DD" w:color="auto" w:val="clear"/>
      </w:tcPr>
    </w:tblStylePr>
    <w:tblStylePr w:type="band1Vert">
      <w:tblPr/>
      <w:tcPr>
        <w:shd w:themeFillTint="7F" w:themeFill="accent3" w:fill="CDDDAC" w:color="auto" w:val="clear"/>
      </w:tcPr>
    </w:tblStylePr>
    <w:tblStylePr w:type="band1Horz">
      <w:tblPr/>
      <w:tcPr>
        <w:tcBorders>
          <w:insideH w:space="0" w:sz="6" w:themeColor="accent3" w:color="9BBB59" w:val="single"/>
          <w:insideV w:space="0" w:sz="6" w:themeColor="accent3" w:color="9BBB59" w:val="single"/>
        </w:tcBorders>
        <w:shd w:themeFillTint="7F" w:themeFill="accent3" w:fill="CDDDAC" w:color="auto" w:val="clear"/>
      </w:tcPr>
    </w:tblStylePr>
    <w:tblStylePr w:type="nwCell">
      <w:tblPr/>
      <w:tcPr>
        <w:shd w:themeFill="background1" w:fill="FFFFFF" w:color="auto" w:val="clear"/>
      </w:tcPr>
    </w:tblStylePr>
  </w:style>
  <w:style w:styleId="Srednjareetka2-Isticanje4" w:type="table">
    <w:name w:val="Medium Grid 2 Accent 4"/>
    <w:basedOn w:val="Obinatablica"/>
    <w:uiPriority w:val="99"/>
    <w:unhideWhenUsed/>
    <w:rsid w:val="00551CB3"/>
    <w:pPr>
      <w:spacing w:lineRule="auto" w:line="240" w:after="0"/>
    </w:pPr>
    <w:rPr>
      <w:rFonts w:cstheme="majorBidi" w:eastAsiaTheme="majorEastAsia" w:hAnsiTheme="majorHAnsi" w:asciiTheme="majorHAnsi"/>
      <w:color w:themeColor="text1" w:val="000000"/>
      <w:sz w:val="24"/>
      <w:szCs w:val="24"/>
    </w:rPr>
    <w:tblPr>
      <w:tblStyleRowBandSize w:val="1"/>
      <w:tblStyleColBandSize w:val="1"/>
      <w:tblInd w:type="dxa" w:w="0"/>
      <w:tblBorders>
        <w:top w:space="0" w:sz="8" w:themeColor="accent4" w:color="8064A2" w:val="single"/>
        <w:left w:space="0" w:sz="8" w:themeColor="accent4" w:color="8064A2" w:val="single"/>
        <w:bottom w:space="0" w:sz="8" w:themeColor="accent4" w:color="8064A2" w:val="single"/>
        <w:right w:space="0" w:sz="8" w:themeColor="accent4" w:color="8064A2" w:val="single"/>
        <w:insideH w:space="0" w:sz="8" w:themeColor="accent4" w:color="8064A2" w:val="single"/>
        <w:insideV w:space="0" w:sz="8" w:themeColor="accent4" w:color="8064A2" w:val="single"/>
      </w:tblBorders>
      <w:tblCellMar>
        <w:top w:type="dxa" w:w="0"/>
        <w:left w:type="dxa" w:w="108"/>
        <w:bottom w:type="dxa" w:w="0"/>
        <w:right w:type="dxa" w:w="108"/>
      </w:tblCellMar>
    </w:tblPr>
    <w:tcPr>
      <w:shd w:themeFillTint="3F" w:themeFill="accent4" w:fill="DFD8E8" w:color="auto" w:val="clear"/>
    </w:tcPr>
    <w:tblStylePr w:type="firstRow">
      <w:rPr>
        <w:b/>
        <w:bCs/>
        <w:color w:themeColor="text1" w:val="000000"/>
      </w:rPr>
      <w:tblPr/>
      <w:tcPr>
        <w:shd w:themeFillTint="19" w:themeFill="accent4" w:fill="F2EFF6" w:color="auto" w:val="clear"/>
      </w:tcPr>
    </w:tblStylePr>
    <w:tblStylePr w:type="lastRow">
      <w:rPr>
        <w:b/>
        <w:bCs/>
        <w:color w:themeColor="text1" w:val="000000"/>
      </w:rPr>
      <w:tblPr/>
      <w:tcPr>
        <w:tcBorders>
          <w:top w:space="0" w:sz="12" w:themeColor="text1" w:color="000000" w:val="single"/>
          <w:left w:val="nil"/>
          <w:bottom w:val="nil"/>
          <w:right w:val="nil"/>
          <w:insideH w:val="nil"/>
          <w:insideV w:val="nil"/>
        </w:tcBorders>
        <w:shd w:themeFill="background1" w:fill="FFFFFF" w:color="auto" w:val="clear"/>
      </w:tcPr>
    </w:tblStylePr>
    <w:tblStylePr w:type="firstCol">
      <w:rPr>
        <w:b/>
        <w:bCs/>
        <w:color w:themeColor="text1" w:val="000000"/>
      </w:rPr>
      <w:tblPr/>
      <w:tcPr>
        <w:tcBorders>
          <w:top w:val="nil"/>
          <w:left w:val="nil"/>
          <w:bottom w:val="nil"/>
          <w:right w:val="nil"/>
          <w:insideH w:val="nil"/>
          <w:insideV w:val="nil"/>
        </w:tcBorders>
        <w:shd w:themeFill="background1" w:fill="FFFFFF" w:color="auto" w:val="clear"/>
      </w:tcPr>
    </w:tblStylePr>
    <w:tblStylePr w:type="lastCol">
      <w:rPr>
        <w:b w:val="false"/>
        <w:bCs w:val="false"/>
        <w:color w:themeColor="text1" w:val="000000"/>
      </w:rPr>
      <w:tblPr/>
      <w:tcPr>
        <w:tcBorders>
          <w:top w:val="nil"/>
          <w:left w:val="nil"/>
          <w:bottom w:val="nil"/>
          <w:right w:val="nil"/>
          <w:insideH w:val="nil"/>
          <w:insideV w:val="nil"/>
        </w:tcBorders>
        <w:shd w:themeFillTint="33" w:themeFill="accent4" w:fill="E5DFEC" w:color="auto" w:val="clear"/>
      </w:tcPr>
    </w:tblStylePr>
    <w:tblStylePr w:type="band1Vert">
      <w:tblPr/>
      <w:tcPr>
        <w:shd w:themeFillTint="7F" w:themeFill="accent4" w:fill="BFB1D0" w:color="auto" w:val="clear"/>
      </w:tcPr>
    </w:tblStylePr>
    <w:tblStylePr w:type="band1Horz">
      <w:tblPr/>
      <w:tcPr>
        <w:tcBorders>
          <w:insideH w:space="0" w:sz="6" w:themeColor="accent4" w:color="8064A2" w:val="single"/>
          <w:insideV w:space="0" w:sz="6" w:themeColor="accent4" w:color="8064A2" w:val="single"/>
        </w:tcBorders>
        <w:shd w:themeFillTint="7F" w:themeFill="accent4" w:fill="BFB1D0" w:color="auto" w:val="clear"/>
      </w:tcPr>
    </w:tblStylePr>
    <w:tblStylePr w:type="nwCell">
      <w:tblPr/>
      <w:tcPr>
        <w:shd w:themeFill="background1" w:fill="FFFFFF" w:color="auto" w:val="clear"/>
      </w:tcPr>
    </w:tblStylePr>
  </w:style>
  <w:style w:styleId="Srednjareetka2-Isticanje5" w:type="table">
    <w:name w:val="Medium Grid 2 Accent 5"/>
    <w:basedOn w:val="Obinatablica"/>
    <w:uiPriority w:val="99"/>
    <w:unhideWhenUsed/>
    <w:rsid w:val="00551CB3"/>
    <w:pPr>
      <w:spacing w:lineRule="auto" w:line="240" w:after="0"/>
    </w:pPr>
    <w:rPr>
      <w:rFonts w:cstheme="majorBidi" w:eastAsiaTheme="majorEastAsia" w:hAnsiTheme="majorHAnsi" w:asciiTheme="majorHAnsi"/>
      <w:color w:themeColor="text1" w:val="000000"/>
      <w:sz w:val="24"/>
      <w:szCs w:val="24"/>
    </w:rPr>
    <w:tblPr>
      <w:tblStyleRowBandSize w:val="1"/>
      <w:tblStyleColBandSize w:val="1"/>
      <w:tblInd w:type="dxa" w:w="0"/>
      <w:tblBorders>
        <w:top w:space="0" w:sz="8" w:themeColor="accent5" w:color="4BACC6" w:val="single"/>
        <w:left w:space="0" w:sz="8" w:themeColor="accent5" w:color="4BACC6" w:val="single"/>
        <w:bottom w:space="0" w:sz="8" w:themeColor="accent5" w:color="4BACC6" w:val="single"/>
        <w:right w:space="0" w:sz="8" w:themeColor="accent5" w:color="4BACC6" w:val="single"/>
        <w:insideH w:space="0" w:sz="8" w:themeColor="accent5" w:color="4BACC6" w:val="single"/>
        <w:insideV w:space="0" w:sz="8" w:themeColor="accent5" w:color="4BACC6" w:val="single"/>
      </w:tblBorders>
      <w:tblCellMar>
        <w:top w:type="dxa" w:w="0"/>
        <w:left w:type="dxa" w:w="108"/>
        <w:bottom w:type="dxa" w:w="0"/>
        <w:right w:type="dxa" w:w="108"/>
      </w:tblCellMar>
    </w:tblPr>
    <w:tcPr>
      <w:shd w:themeFillTint="3F" w:themeFill="accent5" w:fill="D2EAF1" w:color="auto" w:val="clear"/>
    </w:tcPr>
    <w:tblStylePr w:type="firstRow">
      <w:rPr>
        <w:b/>
        <w:bCs/>
        <w:color w:themeColor="text1" w:val="000000"/>
      </w:rPr>
      <w:tblPr/>
      <w:tcPr>
        <w:shd w:themeFillTint="19" w:themeFill="accent5" w:fill="EDF6F9" w:color="auto" w:val="clear"/>
      </w:tcPr>
    </w:tblStylePr>
    <w:tblStylePr w:type="lastRow">
      <w:rPr>
        <w:b/>
        <w:bCs/>
        <w:color w:themeColor="text1" w:val="000000"/>
      </w:rPr>
      <w:tblPr/>
      <w:tcPr>
        <w:tcBorders>
          <w:top w:space="0" w:sz="12" w:themeColor="text1" w:color="000000" w:val="single"/>
          <w:left w:val="nil"/>
          <w:bottom w:val="nil"/>
          <w:right w:val="nil"/>
          <w:insideH w:val="nil"/>
          <w:insideV w:val="nil"/>
        </w:tcBorders>
        <w:shd w:themeFill="background1" w:fill="FFFFFF" w:color="auto" w:val="clear"/>
      </w:tcPr>
    </w:tblStylePr>
    <w:tblStylePr w:type="firstCol">
      <w:rPr>
        <w:b/>
        <w:bCs/>
        <w:color w:themeColor="text1" w:val="000000"/>
      </w:rPr>
      <w:tblPr/>
      <w:tcPr>
        <w:tcBorders>
          <w:top w:val="nil"/>
          <w:left w:val="nil"/>
          <w:bottom w:val="nil"/>
          <w:right w:val="nil"/>
          <w:insideH w:val="nil"/>
          <w:insideV w:val="nil"/>
        </w:tcBorders>
        <w:shd w:themeFill="background1" w:fill="FFFFFF" w:color="auto" w:val="clear"/>
      </w:tcPr>
    </w:tblStylePr>
    <w:tblStylePr w:type="lastCol">
      <w:rPr>
        <w:b w:val="false"/>
        <w:bCs w:val="false"/>
        <w:color w:themeColor="text1" w:val="000000"/>
      </w:rPr>
      <w:tblPr/>
      <w:tcPr>
        <w:tcBorders>
          <w:top w:val="nil"/>
          <w:left w:val="nil"/>
          <w:bottom w:val="nil"/>
          <w:right w:val="nil"/>
          <w:insideH w:val="nil"/>
          <w:insideV w:val="nil"/>
        </w:tcBorders>
        <w:shd w:themeFillTint="33" w:themeFill="accent5" w:fill="DAEEF3" w:color="auto" w:val="clear"/>
      </w:tcPr>
    </w:tblStylePr>
    <w:tblStylePr w:type="band1Vert">
      <w:tblPr/>
      <w:tcPr>
        <w:shd w:themeFillTint="7F" w:themeFill="accent5" w:fill="A5D5E2" w:color="auto" w:val="clear"/>
      </w:tcPr>
    </w:tblStylePr>
    <w:tblStylePr w:type="band1Horz">
      <w:tblPr/>
      <w:tcPr>
        <w:tcBorders>
          <w:insideH w:space="0" w:sz="6" w:themeColor="accent5" w:color="4BACC6" w:val="single"/>
          <w:insideV w:space="0" w:sz="6" w:themeColor="accent5" w:color="4BACC6" w:val="single"/>
        </w:tcBorders>
        <w:shd w:themeFillTint="7F" w:themeFill="accent5" w:fill="A5D5E2" w:color="auto" w:val="clear"/>
      </w:tcPr>
    </w:tblStylePr>
    <w:tblStylePr w:type="nwCell">
      <w:tblPr/>
      <w:tcPr>
        <w:shd w:themeFill="background1" w:fill="FFFFFF" w:color="auto" w:val="clear"/>
      </w:tcPr>
    </w:tblStylePr>
  </w:style>
  <w:style w:styleId="Srednjareetka2-Isticanje6" w:type="table">
    <w:name w:val="Medium Grid 2 Accent 6"/>
    <w:basedOn w:val="Obinatablica"/>
    <w:uiPriority w:val="99"/>
    <w:unhideWhenUsed/>
    <w:rsid w:val="00551CB3"/>
    <w:pPr>
      <w:spacing w:lineRule="auto" w:line="240" w:after="0"/>
    </w:pPr>
    <w:rPr>
      <w:rFonts w:cstheme="majorBidi" w:eastAsiaTheme="majorEastAsia" w:hAnsiTheme="majorHAnsi" w:asciiTheme="majorHAnsi"/>
      <w:color w:themeColor="text1" w:val="000000"/>
      <w:sz w:val="24"/>
      <w:szCs w:val="24"/>
    </w:rPr>
    <w:tblPr>
      <w:tblStyleRowBandSize w:val="1"/>
      <w:tblStyleColBandSize w:val="1"/>
      <w:tblInd w:type="dxa" w:w="0"/>
      <w:tblBorders>
        <w:top w:space="0" w:sz="8" w:themeColor="accent6" w:color="F79646" w:val="single"/>
        <w:left w:space="0" w:sz="8" w:themeColor="accent6" w:color="F79646" w:val="single"/>
        <w:bottom w:space="0" w:sz="8" w:themeColor="accent6" w:color="F79646" w:val="single"/>
        <w:right w:space="0" w:sz="8" w:themeColor="accent6" w:color="F79646" w:val="single"/>
        <w:insideH w:space="0" w:sz="8" w:themeColor="accent6" w:color="F79646" w:val="single"/>
        <w:insideV w:space="0" w:sz="8" w:themeColor="accent6" w:color="F79646" w:val="single"/>
      </w:tblBorders>
      <w:tblCellMar>
        <w:top w:type="dxa" w:w="0"/>
        <w:left w:type="dxa" w:w="108"/>
        <w:bottom w:type="dxa" w:w="0"/>
        <w:right w:type="dxa" w:w="108"/>
      </w:tblCellMar>
    </w:tblPr>
    <w:tcPr>
      <w:shd w:themeFillTint="3F" w:themeFill="accent6" w:fill="FDE4D0" w:color="auto" w:val="clear"/>
    </w:tcPr>
    <w:tblStylePr w:type="firstRow">
      <w:rPr>
        <w:b/>
        <w:bCs/>
        <w:color w:themeColor="text1" w:val="000000"/>
      </w:rPr>
      <w:tblPr/>
      <w:tcPr>
        <w:shd w:themeFillTint="19" w:themeFill="accent6" w:fill="FEF4EC" w:color="auto" w:val="clear"/>
      </w:tcPr>
    </w:tblStylePr>
    <w:tblStylePr w:type="lastRow">
      <w:rPr>
        <w:b/>
        <w:bCs/>
        <w:color w:themeColor="text1" w:val="000000"/>
      </w:rPr>
      <w:tblPr/>
      <w:tcPr>
        <w:tcBorders>
          <w:top w:space="0" w:sz="12" w:themeColor="text1" w:color="000000" w:val="single"/>
          <w:left w:val="nil"/>
          <w:bottom w:val="nil"/>
          <w:right w:val="nil"/>
          <w:insideH w:val="nil"/>
          <w:insideV w:val="nil"/>
        </w:tcBorders>
        <w:shd w:themeFill="background1" w:fill="FFFFFF" w:color="auto" w:val="clear"/>
      </w:tcPr>
    </w:tblStylePr>
    <w:tblStylePr w:type="firstCol">
      <w:rPr>
        <w:b/>
        <w:bCs/>
        <w:color w:themeColor="text1" w:val="000000"/>
      </w:rPr>
      <w:tblPr/>
      <w:tcPr>
        <w:tcBorders>
          <w:top w:val="nil"/>
          <w:left w:val="nil"/>
          <w:bottom w:val="nil"/>
          <w:right w:val="nil"/>
          <w:insideH w:val="nil"/>
          <w:insideV w:val="nil"/>
        </w:tcBorders>
        <w:shd w:themeFill="background1" w:fill="FFFFFF" w:color="auto" w:val="clear"/>
      </w:tcPr>
    </w:tblStylePr>
    <w:tblStylePr w:type="lastCol">
      <w:rPr>
        <w:b w:val="false"/>
        <w:bCs w:val="false"/>
        <w:color w:themeColor="text1" w:val="000000"/>
      </w:rPr>
      <w:tblPr/>
      <w:tcPr>
        <w:tcBorders>
          <w:top w:val="nil"/>
          <w:left w:val="nil"/>
          <w:bottom w:val="nil"/>
          <w:right w:val="nil"/>
          <w:insideH w:val="nil"/>
          <w:insideV w:val="nil"/>
        </w:tcBorders>
        <w:shd w:themeFillTint="33" w:themeFill="accent6" w:fill="FDE9D9" w:color="auto" w:val="clear"/>
      </w:tcPr>
    </w:tblStylePr>
    <w:tblStylePr w:type="band1Vert">
      <w:tblPr/>
      <w:tcPr>
        <w:shd w:themeFillTint="7F" w:themeFill="accent6" w:fill="FBCAA2" w:color="auto" w:val="clear"/>
      </w:tcPr>
    </w:tblStylePr>
    <w:tblStylePr w:type="band1Horz">
      <w:tblPr/>
      <w:tcPr>
        <w:tcBorders>
          <w:insideH w:space="0" w:sz="6" w:themeColor="accent6" w:color="F79646" w:val="single"/>
          <w:insideV w:space="0" w:sz="6" w:themeColor="accent6" w:color="F79646" w:val="single"/>
        </w:tcBorders>
        <w:shd w:themeFillTint="7F" w:themeFill="accent6" w:fill="FBCAA2" w:color="auto" w:val="clear"/>
      </w:tcPr>
    </w:tblStylePr>
    <w:tblStylePr w:type="nwCell">
      <w:tblPr/>
      <w:tcPr>
        <w:shd w:themeFill="background1" w:fill="FFFFFF" w:color="auto" w:val="clear"/>
      </w:tcPr>
    </w:tblStylePr>
  </w:style>
  <w:style w:styleId="Srednjareetka3" w:type="table">
    <w:name w:val="Medium Grid 3"/>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Ind w:type="dxa" w:w="0"/>
      <w:tblBorders>
        <w:top w:space="0" w:sz="8" w:themeColor="background1" w:color="FFFFFF" w:val="single"/>
        <w:left w:space="0" w:sz="8" w:themeColor="background1" w:color="FFFFFF" w:val="single"/>
        <w:bottom w:space="0" w:sz="8" w:themeColor="background1" w:color="FFFFFF" w:val="single"/>
        <w:right w:space="0" w:sz="8" w:themeColor="background1" w:color="FFFFFF" w:val="single"/>
        <w:insideH w:space="0" w:sz="6" w:themeColor="background1" w:color="FFFFFF" w:val="single"/>
        <w:insideV w:space="0" w:sz="6" w:themeColor="background1" w:color="FFFFFF" w:val="single"/>
      </w:tblBorders>
      <w:tblCellMar>
        <w:top w:type="dxa" w:w="0"/>
        <w:left w:type="dxa" w:w="108"/>
        <w:bottom w:type="dxa" w:w="0"/>
        <w:right w:type="dxa" w:w="108"/>
      </w:tblCellMar>
    </w:tblPr>
    <w:tcPr>
      <w:shd w:themeFillTint="3F" w:themeFill="text1" w:fill="C0C0C0" w:color="auto" w:val="clear"/>
    </w:tcPr>
    <w:tblStylePr w:type="firstRow">
      <w:rPr>
        <w:b/>
        <w:bCs/>
        <w:i w:val="false"/>
        <w:iCs w:val="false"/>
        <w:color w:themeColor="background1" w:val="FFFFFF"/>
      </w:rPr>
      <w:tblPr/>
      <w:tcPr>
        <w:tcBorders>
          <w:top w:space="0" w:sz="8" w:themeColor="background1" w:color="FFFFFF" w:val="single"/>
          <w:left w:space="0" w:sz="8" w:themeColor="background1" w:color="FFFFFF" w:val="single"/>
          <w:bottom w:space="0" w:sz="24" w:themeColor="background1" w:color="FFFFFF" w:val="single"/>
          <w:right w:space="0" w:sz="8" w:themeColor="background1" w:color="FFFFFF" w:val="single"/>
          <w:insideH w:val="nil"/>
          <w:insideV w:space="0" w:sz="8" w:themeColor="background1" w:color="FFFFFF" w:val="single"/>
        </w:tcBorders>
        <w:shd w:themeFill="text1" w:fill="000000" w:color="auto" w:val="clear"/>
      </w:tcPr>
    </w:tblStylePr>
    <w:tblStylePr w:type="lastRow">
      <w:rPr>
        <w:b/>
        <w:bCs/>
        <w:i w:val="false"/>
        <w:iCs w:val="false"/>
        <w:color w:themeColor="background1" w:val="FFFFFF"/>
      </w:rPr>
      <w:tblPr/>
      <w:tcPr>
        <w:tcBorders>
          <w:top w:space="0" w:sz="24" w:themeColor="background1" w:color="FFFFFF" w:val="single"/>
          <w:left w:space="0" w:sz="8" w:themeColor="background1" w:color="FFFFFF" w:val="single"/>
          <w:bottom w:space="0" w:sz="8" w:themeColor="background1" w:color="FFFFFF" w:val="single"/>
          <w:right w:space="0" w:sz="8" w:themeColor="background1" w:color="FFFFFF" w:val="single"/>
          <w:insideH w:val="nil"/>
          <w:insideV w:space="0" w:sz="8" w:themeColor="background1" w:color="FFFFFF" w:val="single"/>
        </w:tcBorders>
        <w:shd w:themeFill="text1" w:fill="000000" w:color="auto" w:val="clear"/>
      </w:tcPr>
    </w:tblStylePr>
    <w:tblStylePr w:type="firstCol">
      <w:rPr>
        <w:b/>
        <w:bCs/>
        <w:i w:val="false"/>
        <w:iCs w:val="false"/>
        <w:color w:themeColor="background1" w:val="FFFFFF"/>
      </w:rPr>
      <w:tblPr/>
      <w:tcPr>
        <w:tcBorders>
          <w:left w:space="0" w:sz="8" w:themeColor="background1" w:color="FFFFFF" w:val="single"/>
          <w:right w:space="0" w:sz="24" w:themeColor="background1" w:color="FFFFFF" w:val="single"/>
          <w:insideH w:val="nil"/>
          <w:insideV w:val="nil"/>
        </w:tcBorders>
        <w:shd w:themeFill="text1" w:fill="000000" w:color="auto" w:val="clear"/>
      </w:tcPr>
    </w:tblStylePr>
    <w:tblStylePr w:type="lastCol">
      <w:rPr>
        <w:b/>
        <w:bCs/>
        <w:i w:val="false"/>
        <w:iCs w:val="false"/>
        <w:color w:themeColor="background1" w:val="FFFFFF"/>
      </w:rPr>
      <w:tblPr/>
      <w:tcPr>
        <w:tcBorders>
          <w:top w:val="nil"/>
          <w:left w:space="0" w:sz="24" w:themeColor="background1" w:color="FFFFFF" w:val="single"/>
          <w:bottom w:val="nil"/>
          <w:right w:val="nil"/>
          <w:insideH w:val="nil"/>
          <w:insideV w:val="nil"/>
        </w:tcBorders>
        <w:shd w:themeFill="text1" w:fill="000000" w:color="auto" w:val="clear"/>
      </w:tcPr>
    </w:tblStylePr>
    <w:tblStylePr w:type="band1Vert">
      <w:tblPr/>
      <w:tcPr>
        <w:tcBorders>
          <w:top w:space="0" w:sz="8" w:themeColor="background1" w:color="FFFFFF" w:val="single"/>
          <w:left w:space="0" w:sz="8" w:themeColor="background1" w:color="FFFFFF" w:val="single"/>
          <w:bottom w:space="0" w:sz="8" w:themeColor="background1" w:color="FFFFFF" w:val="single"/>
          <w:right w:space="0" w:sz="8" w:themeColor="background1" w:color="FFFFFF" w:val="single"/>
          <w:insideH w:val="nil"/>
          <w:insideV w:val="nil"/>
        </w:tcBorders>
        <w:shd w:themeFillTint="7F" w:themeFill="text1" w:fill="808080" w:color="auto" w:val="clear"/>
      </w:tcPr>
    </w:tblStylePr>
    <w:tblStylePr w:type="band1Horz">
      <w:tblPr/>
      <w:tcPr>
        <w:tcBorders>
          <w:top w:space="0" w:sz="8" w:themeColor="background1" w:color="FFFFFF" w:val="single"/>
          <w:left w:space="0" w:sz="8" w:themeColor="background1" w:color="FFFFFF" w:val="single"/>
          <w:bottom w:space="0" w:sz="8" w:themeColor="background1" w:color="FFFFFF" w:val="single"/>
          <w:right w:space="0" w:sz="8" w:themeColor="background1" w:color="FFFFFF" w:val="single"/>
          <w:insideH w:space="0" w:sz="8" w:themeColor="background1" w:color="FFFFFF" w:val="single"/>
          <w:insideV w:space="0" w:sz="8" w:themeColor="background1" w:color="FFFFFF" w:val="single"/>
        </w:tcBorders>
        <w:shd w:themeFillTint="7F" w:themeFill="text1" w:fill="808080" w:color="auto" w:val="clear"/>
      </w:tcPr>
    </w:tblStylePr>
  </w:style>
  <w:style w:styleId="Srednjareetka3-Isticanje1" w:type="table">
    <w:name w:val="Medium Grid 3 Accent 1"/>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Ind w:type="dxa" w:w="0"/>
      <w:tblBorders>
        <w:top w:space="0" w:sz="8" w:themeColor="background1" w:color="FFFFFF" w:val="single"/>
        <w:left w:space="0" w:sz="8" w:themeColor="background1" w:color="FFFFFF" w:val="single"/>
        <w:bottom w:space="0" w:sz="8" w:themeColor="background1" w:color="FFFFFF" w:val="single"/>
        <w:right w:space="0" w:sz="8" w:themeColor="background1" w:color="FFFFFF" w:val="single"/>
        <w:insideH w:space="0" w:sz="6" w:themeColor="background1" w:color="FFFFFF" w:val="single"/>
        <w:insideV w:space="0" w:sz="6" w:themeColor="background1" w:color="FFFFFF" w:val="single"/>
      </w:tblBorders>
      <w:tblCellMar>
        <w:top w:type="dxa" w:w="0"/>
        <w:left w:type="dxa" w:w="108"/>
        <w:bottom w:type="dxa" w:w="0"/>
        <w:right w:type="dxa" w:w="108"/>
      </w:tblCellMar>
    </w:tblPr>
    <w:tcPr>
      <w:shd w:themeFillTint="3F" w:themeFill="accent1" w:fill="D3DFEE" w:color="auto" w:val="clear"/>
    </w:tcPr>
    <w:tblStylePr w:type="firstRow">
      <w:rPr>
        <w:b/>
        <w:bCs/>
        <w:i w:val="false"/>
        <w:iCs w:val="false"/>
        <w:color w:themeColor="background1" w:val="FFFFFF"/>
      </w:rPr>
      <w:tblPr/>
      <w:tcPr>
        <w:tcBorders>
          <w:top w:space="0" w:sz="8" w:themeColor="background1" w:color="FFFFFF" w:val="single"/>
          <w:left w:space="0" w:sz="8" w:themeColor="background1" w:color="FFFFFF" w:val="single"/>
          <w:bottom w:space="0" w:sz="24" w:themeColor="background1" w:color="FFFFFF" w:val="single"/>
          <w:right w:space="0" w:sz="8" w:themeColor="background1" w:color="FFFFFF" w:val="single"/>
          <w:insideH w:val="nil"/>
          <w:insideV w:space="0" w:sz="8" w:themeColor="background1" w:color="FFFFFF" w:val="single"/>
        </w:tcBorders>
        <w:shd w:themeFill="accent1" w:fill="4F81BD" w:color="auto" w:val="clear"/>
      </w:tcPr>
    </w:tblStylePr>
    <w:tblStylePr w:type="lastRow">
      <w:rPr>
        <w:b/>
        <w:bCs/>
        <w:i w:val="false"/>
        <w:iCs w:val="false"/>
        <w:color w:themeColor="background1" w:val="FFFFFF"/>
      </w:rPr>
      <w:tblPr/>
      <w:tcPr>
        <w:tcBorders>
          <w:top w:space="0" w:sz="24" w:themeColor="background1" w:color="FFFFFF" w:val="single"/>
          <w:left w:space="0" w:sz="8" w:themeColor="background1" w:color="FFFFFF" w:val="single"/>
          <w:bottom w:space="0" w:sz="8" w:themeColor="background1" w:color="FFFFFF" w:val="single"/>
          <w:right w:space="0" w:sz="8" w:themeColor="background1" w:color="FFFFFF" w:val="single"/>
          <w:insideH w:val="nil"/>
          <w:insideV w:space="0" w:sz="8" w:themeColor="background1" w:color="FFFFFF" w:val="single"/>
        </w:tcBorders>
        <w:shd w:themeFill="accent1" w:fill="4F81BD" w:color="auto" w:val="clear"/>
      </w:tcPr>
    </w:tblStylePr>
    <w:tblStylePr w:type="firstCol">
      <w:rPr>
        <w:b/>
        <w:bCs/>
        <w:i w:val="false"/>
        <w:iCs w:val="false"/>
        <w:color w:themeColor="background1" w:val="FFFFFF"/>
      </w:rPr>
      <w:tblPr/>
      <w:tcPr>
        <w:tcBorders>
          <w:left w:space="0" w:sz="8" w:themeColor="background1" w:color="FFFFFF" w:val="single"/>
          <w:right w:space="0" w:sz="24" w:themeColor="background1" w:color="FFFFFF" w:val="single"/>
          <w:insideH w:val="nil"/>
          <w:insideV w:val="nil"/>
        </w:tcBorders>
        <w:shd w:themeFill="accent1" w:fill="4F81BD" w:color="auto" w:val="clear"/>
      </w:tcPr>
    </w:tblStylePr>
    <w:tblStylePr w:type="lastCol">
      <w:rPr>
        <w:b/>
        <w:bCs/>
        <w:i w:val="false"/>
        <w:iCs w:val="false"/>
        <w:color w:themeColor="background1" w:val="FFFFFF"/>
      </w:rPr>
      <w:tblPr/>
      <w:tcPr>
        <w:tcBorders>
          <w:top w:val="nil"/>
          <w:left w:space="0" w:sz="24" w:themeColor="background1" w:color="FFFFFF" w:val="single"/>
          <w:bottom w:val="nil"/>
          <w:right w:val="nil"/>
          <w:insideH w:val="nil"/>
          <w:insideV w:val="nil"/>
        </w:tcBorders>
        <w:shd w:themeFill="accent1" w:fill="4F81BD" w:color="auto" w:val="clear"/>
      </w:tcPr>
    </w:tblStylePr>
    <w:tblStylePr w:type="band1Vert">
      <w:tblPr/>
      <w:tcPr>
        <w:tcBorders>
          <w:top w:space="0" w:sz="8" w:themeColor="background1" w:color="FFFFFF" w:val="single"/>
          <w:left w:space="0" w:sz="8" w:themeColor="background1" w:color="FFFFFF" w:val="single"/>
          <w:bottom w:space="0" w:sz="8" w:themeColor="background1" w:color="FFFFFF" w:val="single"/>
          <w:right w:space="0" w:sz="8" w:themeColor="background1" w:color="FFFFFF" w:val="single"/>
          <w:insideH w:val="nil"/>
          <w:insideV w:val="nil"/>
        </w:tcBorders>
        <w:shd w:themeFillTint="7F" w:themeFill="accent1" w:fill="A7BFDE" w:color="auto" w:val="clear"/>
      </w:tcPr>
    </w:tblStylePr>
    <w:tblStylePr w:type="band1Horz">
      <w:tblPr/>
      <w:tcPr>
        <w:tcBorders>
          <w:top w:space="0" w:sz="8" w:themeColor="background1" w:color="FFFFFF" w:val="single"/>
          <w:left w:space="0" w:sz="8" w:themeColor="background1" w:color="FFFFFF" w:val="single"/>
          <w:bottom w:space="0" w:sz="8" w:themeColor="background1" w:color="FFFFFF" w:val="single"/>
          <w:right w:space="0" w:sz="8" w:themeColor="background1" w:color="FFFFFF" w:val="single"/>
          <w:insideH w:space="0" w:sz="8" w:themeColor="background1" w:color="FFFFFF" w:val="single"/>
          <w:insideV w:space="0" w:sz="8" w:themeColor="background1" w:color="FFFFFF" w:val="single"/>
        </w:tcBorders>
        <w:shd w:themeFillTint="7F" w:themeFill="accent1" w:fill="A7BFDE" w:color="auto" w:val="clear"/>
      </w:tcPr>
    </w:tblStylePr>
  </w:style>
  <w:style w:styleId="Srednjareetka3-Isticanje2" w:type="table">
    <w:name w:val="Medium Grid 3 Accent 2"/>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Ind w:type="dxa" w:w="0"/>
      <w:tblBorders>
        <w:top w:space="0" w:sz="8" w:themeColor="background1" w:color="FFFFFF" w:val="single"/>
        <w:left w:space="0" w:sz="8" w:themeColor="background1" w:color="FFFFFF" w:val="single"/>
        <w:bottom w:space="0" w:sz="8" w:themeColor="background1" w:color="FFFFFF" w:val="single"/>
        <w:right w:space="0" w:sz="8" w:themeColor="background1" w:color="FFFFFF" w:val="single"/>
        <w:insideH w:space="0" w:sz="6" w:themeColor="background1" w:color="FFFFFF" w:val="single"/>
        <w:insideV w:space="0" w:sz="6" w:themeColor="background1" w:color="FFFFFF" w:val="single"/>
      </w:tblBorders>
      <w:tblCellMar>
        <w:top w:type="dxa" w:w="0"/>
        <w:left w:type="dxa" w:w="108"/>
        <w:bottom w:type="dxa" w:w="0"/>
        <w:right w:type="dxa" w:w="108"/>
      </w:tblCellMar>
    </w:tblPr>
    <w:tcPr>
      <w:shd w:themeFillTint="3F" w:themeFill="accent2" w:fill="EFD3D2" w:color="auto" w:val="clear"/>
    </w:tcPr>
    <w:tblStylePr w:type="firstRow">
      <w:rPr>
        <w:b/>
        <w:bCs/>
        <w:i w:val="false"/>
        <w:iCs w:val="false"/>
        <w:color w:themeColor="background1" w:val="FFFFFF"/>
      </w:rPr>
      <w:tblPr/>
      <w:tcPr>
        <w:tcBorders>
          <w:top w:space="0" w:sz="8" w:themeColor="background1" w:color="FFFFFF" w:val="single"/>
          <w:left w:space="0" w:sz="8" w:themeColor="background1" w:color="FFFFFF" w:val="single"/>
          <w:bottom w:space="0" w:sz="24" w:themeColor="background1" w:color="FFFFFF" w:val="single"/>
          <w:right w:space="0" w:sz="8" w:themeColor="background1" w:color="FFFFFF" w:val="single"/>
          <w:insideH w:val="nil"/>
          <w:insideV w:space="0" w:sz="8" w:themeColor="background1" w:color="FFFFFF" w:val="single"/>
        </w:tcBorders>
        <w:shd w:themeFill="accent2" w:fill="C0504D" w:color="auto" w:val="clear"/>
      </w:tcPr>
    </w:tblStylePr>
    <w:tblStylePr w:type="lastRow">
      <w:rPr>
        <w:b/>
        <w:bCs/>
        <w:i w:val="false"/>
        <w:iCs w:val="false"/>
        <w:color w:themeColor="background1" w:val="FFFFFF"/>
      </w:rPr>
      <w:tblPr/>
      <w:tcPr>
        <w:tcBorders>
          <w:top w:space="0" w:sz="24" w:themeColor="background1" w:color="FFFFFF" w:val="single"/>
          <w:left w:space="0" w:sz="8" w:themeColor="background1" w:color="FFFFFF" w:val="single"/>
          <w:bottom w:space="0" w:sz="8" w:themeColor="background1" w:color="FFFFFF" w:val="single"/>
          <w:right w:space="0" w:sz="8" w:themeColor="background1" w:color="FFFFFF" w:val="single"/>
          <w:insideH w:val="nil"/>
          <w:insideV w:space="0" w:sz="8" w:themeColor="background1" w:color="FFFFFF" w:val="single"/>
        </w:tcBorders>
        <w:shd w:themeFill="accent2" w:fill="C0504D" w:color="auto" w:val="clear"/>
      </w:tcPr>
    </w:tblStylePr>
    <w:tblStylePr w:type="firstCol">
      <w:rPr>
        <w:b/>
        <w:bCs/>
        <w:i w:val="false"/>
        <w:iCs w:val="false"/>
        <w:color w:themeColor="background1" w:val="FFFFFF"/>
      </w:rPr>
      <w:tblPr/>
      <w:tcPr>
        <w:tcBorders>
          <w:left w:space="0" w:sz="8" w:themeColor="background1" w:color="FFFFFF" w:val="single"/>
          <w:right w:space="0" w:sz="24" w:themeColor="background1" w:color="FFFFFF" w:val="single"/>
          <w:insideH w:val="nil"/>
          <w:insideV w:val="nil"/>
        </w:tcBorders>
        <w:shd w:themeFill="accent2" w:fill="C0504D" w:color="auto" w:val="clear"/>
      </w:tcPr>
    </w:tblStylePr>
    <w:tblStylePr w:type="lastCol">
      <w:rPr>
        <w:b/>
        <w:bCs/>
        <w:i w:val="false"/>
        <w:iCs w:val="false"/>
        <w:color w:themeColor="background1" w:val="FFFFFF"/>
      </w:rPr>
      <w:tblPr/>
      <w:tcPr>
        <w:tcBorders>
          <w:top w:val="nil"/>
          <w:left w:space="0" w:sz="24" w:themeColor="background1" w:color="FFFFFF" w:val="single"/>
          <w:bottom w:val="nil"/>
          <w:right w:val="nil"/>
          <w:insideH w:val="nil"/>
          <w:insideV w:val="nil"/>
        </w:tcBorders>
        <w:shd w:themeFill="accent2" w:fill="C0504D" w:color="auto" w:val="clear"/>
      </w:tcPr>
    </w:tblStylePr>
    <w:tblStylePr w:type="band1Vert">
      <w:tblPr/>
      <w:tcPr>
        <w:tcBorders>
          <w:top w:space="0" w:sz="8" w:themeColor="background1" w:color="FFFFFF" w:val="single"/>
          <w:left w:space="0" w:sz="8" w:themeColor="background1" w:color="FFFFFF" w:val="single"/>
          <w:bottom w:space="0" w:sz="8" w:themeColor="background1" w:color="FFFFFF" w:val="single"/>
          <w:right w:space="0" w:sz="8" w:themeColor="background1" w:color="FFFFFF" w:val="single"/>
          <w:insideH w:val="nil"/>
          <w:insideV w:val="nil"/>
        </w:tcBorders>
        <w:shd w:themeFillTint="7F" w:themeFill="accent2" w:fill="DFA7A6" w:color="auto" w:val="clear"/>
      </w:tcPr>
    </w:tblStylePr>
    <w:tblStylePr w:type="band1Horz">
      <w:tblPr/>
      <w:tcPr>
        <w:tcBorders>
          <w:top w:space="0" w:sz="8" w:themeColor="background1" w:color="FFFFFF" w:val="single"/>
          <w:left w:space="0" w:sz="8" w:themeColor="background1" w:color="FFFFFF" w:val="single"/>
          <w:bottom w:space="0" w:sz="8" w:themeColor="background1" w:color="FFFFFF" w:val="single"/>
          <w:right w:space="0" w:sz="8" w:themeColor="background1" w:color="FFFFFF" w:val="single"/>
          <w:insideH w:space="0" w:sz="8" w:themeColor="background1" w:color="FFFFFF" w:val="single"/>
          <w:insideV w:space="0" w:sz="8" w:themeColor="background1" w:color="FFFFFF" w:val="single"/>
        </w:tcBorders>
        <w:shd w:themeFillTint="7F" w:themeFill="accent2" w:fill="DFA7A6" w:color="auto" w:val="clear"/>
      </w:tcPr>
    </w:tblStylePr>
  </w:style>
  <w:style w:styleId="Srednjareetka3-Isticanje3" w:type="table">
    <w:name w:val="Medium Grid 3 Accent 3"/>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Ind w:type="dxa" w:w="0"/>
      <w:tblBorders>
        <w:top w:space="0" w:sz="8" w:themeColor="background1" w:color="FFFFFF" w:val="single"/>
        <w:left w:space="0" w:sz="8" w:themeColor="background1" w:color="FFFFFF" w:val="single"/>
        <w:bottom w:space="0" w:sz="8" w:themeColor="background1" w:color="FFFFFF" w:val="single"/>
        <w:right w:space="0" w:sz="8" w:themeColor="background1" w:color="FFFFFF" w:val="single"/>
        <w:insideH w:space="0" w:sz="6" w:themeColor="background1" w:color="FFFFFF" w:val="single"/>
        <w:insideV w:space="0" w:sz="6" w:themeColor="background1" w:color="FFFFFF" w:val="single"/>
      </w:tblBorders>
      <w:tblCellMar>
        <w:top w:type="dxa" w:w="0"/>
        <w:left w:type="dxa" w:w="108"/>
        <w:bottom w:type="dxa" w:w="0"/>
        <w:right w:type="dxa" w:w="108"/>
      </w:tblCellMar>
    </w:tblPr>
    <w:tcPr>
      <w:shd w:themeFillTint="3F" w:themeFill="accent3" w:fill="E6EED5" w:color="auto" w:val="clear"/>
    </w:tcPr>
    <w:tblStylePr w:type="firstRow">
      <w:rPr>
        <w:b/>
        <w:bCs/>
        <w:i w:val="false"/>
        <w:iCs w:val="false"/>
        <w:color w:themeColor="background1" w:val="FFFFFF"/>
      </w:rPr>
      <w:tblPr/>
      <w:tcPr>
        <w:tcBorders>
          <w:top w:space="0" w:sz="8" w:themeColor="background1" w:color="FFFFFF" w:val="single"/>
          <w:left w:space="0" w:sz="8" w:themeColor="background1" w:color="FFFFFF" w:val="single"/>
          <w:bottom w:space="0" w:sz="24" w:themeColor="background1" w:color="FFFFFF" w:val="single"/>
          <w:right w:space="0" w:sz="8" w:themeColor="background1" w:color="FFFFFF" w:val="single"/>
          <w:insideH w:val="nil"/>
          <w:insideV w:space="0" w:sz="8" w:themeColor="background1" w:color="FFFFFF" w:val="single"/>
        </w:tcBorders>
        <w:shd w:themeFill="accent3" w:fill="9BBB59" w:color="auto" w:val="clear"/>
      </w:tcPr>
    </w:tblStylePr>
    <w:tblStylePr w:type="lastRow">
      <w:rPr>
        <w:b/>
        <w:bCs/>
        <w:i w:val="false"/>
        <w:iCs w:val="false"/>
        <w:color w:themeColor="background1" w:val="FFFFFF"/>
      </w:rPr>
      <w:tblPr/>
      <w:tcPr>
        <w:tcBorders>
          <w:top w:space="0" w:sz="24" w:themeColor="background1" w:color="FFFFFF" w:val="single"/>
          <w:left w:space="0" w:sz="8" w:themeColor="background1" w:color="FFFFFF" w:val="single"/>
          <w:bottom w:space="0" w:sz="8" w:themeColor="background1" w:color="FFFFFF" w:val="single"/>
          <w:right w:space="0" w:sz="8" w:themeColor="background1" w:color="FFFFFF" w:val="single"/>
          <w:insideH w:val="nil"/>
          <w:insideV w:space="0" w:sz="8" w:themeColor="background1" w:color="FFFFFF" w:val="single"/>
        </w:tcBorders>
        <w:shd w:themeFill="accent3" w:fill="9BBB59" w:color="auto" w:val="clear"/>
      </w:tcPr>
    </w:tblStylePr>
    <w:tblStylePr w:type="firstCol">
      <w:rPr>
        <w:b/>
        <w:bCs/>
        <w:i w:val="false"/>
        <w:iCs w:val="false"/>
        <w:color w:themeColor="background1" w:val="FFFFFF"/>
      </w:rPr>
      <w:tblPr/>
      <w:tcPr>
        <w:tcBorders>
          <w:left w:space="0" w:sz="8" w:themeColor="background1" w:color="FFFFFF" w:val="single"/>
          <w:right w:space="0" w:sz="24" w:themeColor="background1" w:color="FFFFFF" w:val="single"/>
          <w:insideH w:val="nil"/>
          <w:insideV w:val="nil"/>
        </w:tcBorders>
        <w:shd w:themeFill="accent3" w:fill="9BBB59" w:color="auto" w:val="clear"/>
      </w:tcPr>
    </w:tblStylePr>
    <w:tblStylePr w:type="lastCol">
      <w:rPr>
        <w:b/>
        <w:bCs/>
        <w:i w:val="false"/>
        <w:iCs w:val="false"/>
        <w:color w:themeColor="background1" w:val="FFFFFF"/>
      </w:rPr>
      <w:tblPr/>
      <w:tcPr>
        <w:tcBorders>
          <w:top w:val="nil"/>
          <w:left w:space="0" w:sz="24" w:themeColor="background1" w:color="FFFFFF" w:val="single"/>
          <w:bottom w:val="nil"/>
          <w:right w:val="nil"/>
          <w:insideH w:val="nil"/>
          <w:insideV w:val="nil"/>
        </w:tcBorders>
        <w:shd w:themeFill="accent3" w:fill="9BBB59" w:color="auto" w:val="clear"/>
      </w:tcPr>
    </w:tblStylePr>
    <w:tblStylePr w:type="band1Vert">
      <w:tblPr/>
      <w:tcPr>
        <w:tcBorders>
          <w:top w:space="0" w:sz="8" w:themeColor="background1" w:color="FFFFFF" w:val="single"/>
          <w:left w:space="0" w:sz="8" w:themeColor="background1" w:color="FFFFFF" w:val="single"/>
          <w:bottom w:space="0" w:sz="8" w:themeColor="background1" w:color="FFFFFF" w:val="single"/>
          <w:right w:space="0" w:sz="8" w:themeColor="background1" w:color="FFFFFF" w:val="single"/>
          <w:insideH w:val="nil"/>
          <w:insideV w:val="nil"/>
        </w:tcBorders>
        <w:shd w:themeFillTint="7F" w:themeFill="accent3" w:fill="CDDDAC" w:color="auto" w:val="clear"/>
      </w:tcPr>
    </w:tblStylePr>
    <w:tblStylePr w:type="band1Horz">
      <w:tblPr/>
      <w:tcPr>
        <w:tcBorders>
          <w:top w:space="0" w:sz="8" w:themeColor="background1" w:color="FFFFFF" w:val="single"/>
          <w:left w:space="0" w:sz="8" w:themeColor="background1" w:color="FFFFFF" w:val="single"/>
          <w:bottom w:space="0" w:sz="8" w:themeColor="background1" w:color="FFFFFF" w:val="single"/>
          <w:right w:space="0" w:sz="8" w:themeColor="background1" w:color="FFFFFF" w:val="single"/>
          <w:insideH w:space="0" w:sz="8" w:themeColor="background1" w:color="FFFFFF" w:val="single"/>
          <w:insideV w:space="0" w:sz="8" w:themeColor="background1" w:color="FFFFFF" w:val="single"/>
        </w:tcBorders>
        <w:shd w:themeFillTint="7F" w:themeFill="accent3" w:fill="CDDDAC" w:color="auto" w:val="clear"/>
      </w:tcPr>
    </w:tblStylePr>
  </w:style>
  <w:style w:styleId="Srednjareetka3-Isticanje4" w:type="table">
    <w:name w:val="Medium Grid 3 Accent 4"/>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Ind w:type="dxa" w:w="0"/>
      <w:tblBorders>
        <w:top w:space="0" w:sz="8" w:themeColor="background1" w:color="FFFFFF" w:val="single"/>
        <w:left w:space="0" w:sz="8" w:themeColor="background1" w:color="FFFFFF" w:val="single"/>
        <w:bottom w:space="0" w:sz="8" w:themeColor="background1" w:color="FFFFFF" w:val="single"/>
        <w:right w:space="0" w:sz="8" w:themeColor="background1" w:color="FFFFFF" w:val="single"/>
        <w:insideH w:space="0" w:sz="6" w:themeColor="background1" w:color="FFFFFF" w:val="single"/>
        <w:insideV w:space="0" w:sz="6" w:themeColor="background1" w:color="FFFFFF" w:val="single"/>
      </w:tblBorders>
      <w:tblCellMar>
        <w:top w:type="dxa" w:w="0"/>
        <w:left w:type="dxa" w:w="108"/>
        <w:bottom w:type="dxa" w:w="0"/>
        <w:right w:type="dxa" w:w="108"/>
      </w:tblCellMar>
    </w:tblPr>
    <w:tcPr>
      <w:shd w:themeFillTint="3F" w:themeFill="accent4" w:fill="DFD8E8" w:color="auto" w:val="clear"/>
    </w:tcPr>
    <w:tblStylePr w:type="firstRow">
      <w:rPr>
        <w:b/>
        <w:bCs/>
        <w:i w:val="false"/>
        <w:iCs w:val="false"/>
        <w:color w:themeColor="background1" w:val="FFFFFF"/>
      </w:rPr>
      <w:tblPr/>
      <w:tcPr>
        <w:tcBorders>
          <w:top w:space="0" w:sz="8" w:themeColor="background1" w:color="FFFFFF" w:val="single"/>
          <w:left w:space="0" w:sz="8" w:themeColor="background1" w:color="FFFFFF" w:val="single"/>
          <w:bottom w:space="0" w:sz="24" w:themeColor="background1" w:color="FFFFFF" w:val="single"/>
          <w:right w:space="0" w:sz="8" w:themeColor="background1" w:color="FFFFFF" w:val="single"/>
          <w:insideH w:val="nil"/>
          <w:insideV w:space="0" w:sz="8" w:themeColor="background1" w:color="FFFFFF" w:val="single"/>
        </w:tcBorders>
        <w:shd w:themeFill="accent4" w:fill="8064A2" w:color="auto" w:val="clear"/>
      </w:tcPr>
    </w:tblStylePr>
    <w:tblStylePr w:type="lastRow">
      <w:rPr>
        <w:b/>
        <w:bCs/>
        <w:i w:val="false"/>
        <w:iCs w:val="false"/>
        <w:color w:themeColor="background1" w:val="FFFFFF"/>
      </w:rPr>
      <w:tblPr/>
      <w:tcPr>
        <w:tcBorders>
          <w:top w:space="0" w:sz="24" w:themeColor="background1" w:color="FFFFFF" w:val="single"/>
          <w:left w:space="0" w:sz="8" w:themeColor="background1" w:color="FFFFFF" w:val="single"/>
          <w:bottom w:space="0" w:sz="8" w:themeColor="background1" w:color="FFFFFF" w:val="single"/>
          <w:right w:space="0" w:sz="8" w:themeColor="background1" w:color="FFFFFF" w:val="single"/>
          <w:insideH w:val="nil"/>
          <w:insideV w:space="0" w:sz="8" w:themeColor="background1" w:color="FFFFFF" w:val="single"/>
        </w:tcBorders>
        <w:shd w:themeFill="accent4" w:fill="8064A2" w:color="auto" w:val="clear"/>
      </w:tcPr>
    </w:tblStylePr>
    <w:tblStylePr w:type="firstCol">
      <w:rPr>
        <w:b/>
        <w:bCs/>
        <w:i w:val="false"/>
        <w:iCs w:val="false"/>
        <w:color w:themeColor="background1" w:val="FFFFFF"/>
      </w:rPr>
      <w:tblPr/>
      <w:tcPr>
        <w:tcBorders>
          <w:left w:space="0" w:sz="8" w:themeColor="background1" w:color="FFFFFF" w:val="single"/>
          <w:right w:space="0" w:sz="24" w:themeColor="background1" w:color="FFFFFF" w:val="single"/>
          <w:insideH w:val="nil"/>
          <w:insideV w:val="nil"/>
        </w:tcBorders>
        <w:shd w:themeFill="accent4" w:fill="8064A2" w:color="auto" w:val="clear"/>
      </w:tcPr>
    </w:tblStylePr>
    <w:tblStylePr w:type="lastCol">
      <w:rPr>
        <w:b/>
        <w:bCs/>
        <w:i w:val="false"/>
        <w:iCs w:val="false"/>
        <w:color w:themeColor="background1" w:val="FFFFFF"/>
      </w:rPr>
      <w:tblPr/>
      <w:tcPr>
        <w:tcBorders>
          <w:top w:val="nil"/>
          <w:left w:space="0" w:sz="24" w:themeColor="background1" w:color="FFFFFF" w:val="single"/>
          <w:bottom w:val="nil"/>
          <w:right w:val="nil"/>
          <w:insideH w:val="nil"/>
          <w:insideV w:val="nil"/>
        </w:tcBorders>
        <w:shd w:themeFill="accent4" w:fill="8064A2" w:color="auto" w:val="clear"/>
      </w:tcPr>
    </w:tblStylePr>
    <w:tblStylePr w:type="band1Vert">
      <w:tblPr/>
      <w:tcPr>
        <w:tcBorders>
          <w:top w:space="0" w:sz="8" w:themeColor="background1" w:color="FFFFFF" w:val="single"/>
          <w:left w:space="0" w:sz="8" w:themeColor="background1" w:color="FFFFFF" w:val="single"/>
          <w:bottom w:space="0" w:sz="8" w:themeColor="background1" w:color="FFFFFF" w:val="single"/>
          <w:right w:space="0" w:sz="8" w:themeColor="background1" w:color="FFFFFF" w:val="single"/>
          <w:insideH w:val="nil"/>
          <w:insideV w:val="nil"/>
        </w:tcBorders>
        <w:shd w:themeFillTint="7F" w:themeFill="accent4" w:fill="BFB1D0" w:color="auto" w:val="clear"/>
      </w:tcPr>
    </w:tblStylePr>
    <w:tblStylePr w:type="band1Horz">
      <w:tblPr/>
      <w:tcPr>
        <w:tcBorders>
          <w:top w:space="0" w:sz="8" w:themeColor="background1" w:color="FFFFFF" w:val="single"/>
          <w:left w:space="0" w:sz="8" w:themeColor="background1" w:color="FFFFFF" w:val="single"/>
          <w:bottom w:space="0" w:sz="8" w:themeColor="background1" w:color="FFFFFF" w:val="single"/>
          <w:right w:space="0" w:sz="8" w:themeColor="background1" w:color="FFFFFF" w:val="single"/>
          <w:insideH w:space="0" w:sz="8" w:themeColor="background1" w:color="FFFFFF" w:val="single"/>
          <w:insideV w:space="0" w:sz="8" w:themeColor="background1" w:color="FFFFFF" w:val="single"/>
        </w:tcBorders>
        <w:shd w:themeFillTint="7F" w:themeFill="accent4" w:fill="BFB1D0" w:color="auto" w:val="clear"/>
      </w:tcPr>
    </w:tblStylePr>
  </w:style>
  <w:style w:styleId="Srednjareetka3-Isticanje5" w:type="table">
    <w:name w:val="Medium Grid 3 Accent 5"/>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Ind w:type="dxa" w:w="0"/>
      <w:tblBorders>
        <w:top w:space="0" w:sz="8" w:themeColor="background1" w:color="FFFFFF" w:val="single"/>
        <w:left w:space="0" w:sz="8" w:themeColor="background1" w:color="FFFFFF" w:val="single"/>
        <w:bottom w:space="0" w:sz="8" w:themeColor="background1" w:color="FFFFFF" w:val="single"/>
        <w:right w:space="0" w:sz="8" w:themeColor="background1" w:color="FFFFFF" w:val="single"/>
        <w:insideH w:space="0" w:sz="6" w:themeColor="background1" w:color="FFFFFF" w:val="single"/>
        <w:insideV w:space="0" w:sz="6" w:themeColor="background1" w:color="FFFFFF" w:val="single"/>
      </w:tblBorders>
      <w:tblCellMar>
        <w:top w:type="dxa" w:w="0"/>
        <w:left w:type="dxa" w:w="108"/>
        <w:bottom w:type="dxa" w:w="0"/>
        <w:right w:type="dxa" w:w="108"/>
      </w:tblCellMar>
    </w:tblPr>
    <w:tcPr>
      <w:shd w:themeFillTint="3F" w:themeFill="accent5" w:fill="D2EAF1" w:color="auto" w:val="clear"/>
    </w:tcPr>
    <w:tblStylePr w:type="firstRow">
      <w:rPr>
        <w:b/>
        <w:bCs/>
        <w:i w:val="false"/>
        <w:iCs w:val="false"/>
        <w:color w:themeColor="background1" w:val="FFFFFF"/>
      </w:rPr>
      <w:tblPr/>
      <w:tcPr>
        <w:tcBorders>
          <w:top w:space="0" w:sz="8" w:themeColor="background1" w:color="FFFFFF" w:val="single"/>
          <w:left w:space="0" w:sz="8" w:themeColor="background1" w:color="FFFFFF" w:val="single"/>
          <w:bottom w:space="0" w:sz="24" w:themeColor="background1" w:color="FFFFFF" w:val="single"/>
          <w:right w:space="0" w:sz="8" w:themeColor="background1" w:color="FFFFFF" w:val="single"/>
          <w:insideH w:val="nil"/>
          <w:insideV w:space="0" w:sz="8" w:themeColor="background1" w:color="FFFFFF" w:val="single"/>
        </w:tcBorders>
        <w:shd w:themeFill="accent5" w:fill="4BACC6" w:color="auto" w:val="clear"/>
      </w:tcPr>
    </w:tblStylePr>
    <w:tblStylePr w:type="lastRow">
      <w:rPr>
        <w:b/>
        <w:bCs/>
        <w:i w:val="false"/>
        <w:iCs w:val="false"/>
        <w:color w:themeColor="background1" w:val="FFFFFF"/>
      </w:rPr>
      <w:tblPr/>
      <w:tcPr>
        <w:tcBorders>
          <w:top w:space="0" w:sz="24" w:themeColor="background1" w:color="FFFFFF" w:val="single"/>
          <w:left w:space="0" w:sz="8" w:themeColor="background1" w:color="FFFFFF" w:val="single"/>
          <w:bottom w:space="0" w:sz="8" w:themeColor="background1" w:color="FFFFFF" w:val="single"/>
          <w:right w:space="0" w:sz="8" w:themeColor="background1" w:color="FFFFFF" w:val="single"/>
          <w:insideH w:val="nil"/>
          <w:insideV w:space="0" w:sz="8" w:themeColor="background1" w:color="FFFFFF" w:val="single"/>
        </w:tcBorders>
        <w:shd w:themeFill="accent5" w:fill="4BACC6" w:color="auto" w:val="clear"/>
      </w:tcPr>
    </w:tblStylePr>
    <w:tblStylePr w:type="firstCol">
      <w:rPr>
        <w:b/>
        <w:bCs/>
        <w:i w:val="false"/>
        <w:iCs w:val="false"/>
        <w:color w:themeColor="background1" w:val="FFFFFF"/>
      </w:rPr>
      <w:tblPr/>
      <w:tcPr>
        <w:tcBorders>
          <w:left w:space="0" w:sz="8" w:themeColor="background1" w:color="FFFFFF" w:val="single"/>
          <w:right w:space="0" w:sz="24" w:themeColor="background1" w:color="FFFFFF" w:val="single"/>
          <w:insideH w:val="nil"/>
          <w:insideV w:val="nil"/>
        </w:tcBorders>
        <w:shd w:themeFill="accent5" w:fill="4BACC6" w:color="auto" w:val="clear"/>
      </w:tcPr>
    </w:tblStylePr>
    <w:tblStylePr w:type="lastCol">
      <w:rPr>
        <w:b/>
        <w:bCs/>
        <w:i w:val="false"/>
        <w:iCs w:val="false"/>
        <w:color w:themeColor="background1" w:val="FFFFFF"/>
      </w:rPr>
      <w:tblPr/>
      <w:tcPr>
        <w:tcBorders>
          <w:top w:val="nil"/>
          <w:left w:space="0" w:sz="24" w:themeColor="background1" w:color="FFFFFF" w:val="single"/>
          <w:bottom w:val="nil"/>
          <w:right w:val="nil"/>
          <w:insideH w:val="nil"/>
          <w:insideV w:val="nil"/>
        </w:tcBorders>
        <w:shd w:themeFill="accent5" w:fill="4BACC6" w:color="auto" w:val="clear"/>
      </w:tcPr>
    </w:tblStylePr>
    <w:tblStylePr w:type="band1Vert">
      <w:tblPr/>
      <w:tcPr>
        <w:tcBorders>
          <w:top w:space="0" w:sz="8" w:themeColor="background1" w:color="FFFFFF" w:val="single"/>
          <w:left w:space="0" w:sz="8" w:themeColor="background1" w:color="FFFFFF" w:val="single"/>
          <w:bottom w:space="0" w:sz="8" w:themeColor="background1" w:color="FFFFFF" w:val="single"/>
          <w:right w:space="0" w:sz="8" w:themeColor="background1" w:color="FFFFFF" w:val="single"/>
          <w:insideH w:val="nil"/>
          <w:insideV w:val="nil"/>
        </w:tcBorders>
        <w:shd w:themeFillTint="7F" w:themeFill="accent5" w:fill="A5D5E2" w:color="auto" w:val="clear"/>
      </w:tcPr>
    </w:tblStylePr>
    <w:tblStylePr w:type="band1Horz">
      <w:tblPr/>
      <w:tcPr>
        <w:tcBorders>
          <w:top w:space="0" w:sz="8" w:themeColor="background1" w:color="FFFFFF" w:val="single"/>
          <w:left w:space="0" w:sz="8" w:themeColor="background1" w:color="FFFFFF" w:val="single"/>
          <w:bottom w:space="0" w:sz="8" w:themeColor="background1" w:color="FFFFFF" w:val="single"/>
          <w:right w:space="0" w:sz="8" w:themeColor="background1" w:color="FFFFFF" w:val="single"/>
          <w:insideH w:space="0" w:sz="8" w:themeColor="background1" w:color="FFFFFF" w:val="single"/>
          <w:insideV w:space="0" w:sz="8" w:themeColor="background1" w:color="FFFFFF" w:val="single"/>
        </w:tcBorders>
        <w:shd w:themeFillTint="7F" w:themeFill="accent5" w:fill="A5D5E2" w:color="auto" w:val="clear"/>
      </w:tcPr>
    </w:tblStylePr>
  </w:style>
  <w:style w:styleId="Srednjareetka3-Isticanje6" w:type="table">
    <w:name w:val="Medium Grid 3 Accent 6"/>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Ind w:type="dxa" w:w="0"/>
      <w:tblBorders>
        <w:top w:space="0" w:sz="8" w:themeColor="background1" w:color="FFFFFF" w:val="single"/>
        <w:left w:space="0" w:sz="8" w:themeColor="background1" w:color="FFFFFF" w:val="single"/>
        <w:bottom w:space="0" w:sz="8" w:themeColor="background1" w:color="FFFFFF" w:val="single"/>
        <w:right w:space="0" w:sz="8" w:themeColor="background1" w:color="FFFFFF" w:val="single"/>
        <w:insideH w:space="0" w:sz="6" w:themeColor="background1" w:color="FFFFFF" w:val="single"/>
        <w:insideV w:space="0" w:sz="6" w:themeColor="background1" w:color="FFFFFF" w:val="single"/>
      </w:tblBorders>
      <w:tblCellMar>
        <w:top w:type="dxa" w:w="0"/>
        <w:left w:type="dxa" w:w="108"/>
        <w:bottom w:type="dxa" w:w="0"/>
        <w:right w:type="dxa" w:w="108"/>
      </w:tblCellMar>
    </w:tblPr>
    <w:tcPr>
      <w:shd w:themeFillTint="3F" w:themeFill="accent6" w:fill="FDE4D0" w:color="auto" w:val="clear"/>
    </w:tcPr>
    <w:tblStylePr w:type="firstRow">
      <w:rPr>
        <w:b/>
        <w:bCs/>
        <w:i w:val="false"/>
        <w:iCs w:val="false"/>
        <w:color w:themeColor="background1" w:val="FFFFFF"/>
      </w:rPr>
      <w:tblPr/>
      <w:tcPr>
        <w:tcBorders>
          <w:top w:space="0" w:sz="8" w:themeColor="background1" w:color="FFFFFF" w:val="single"/>
          <w:left w:space="0" w:sz="8" w:themeColor="background1" w:color="FFFFFF" w:val="single"/>
          <w:bottom w:space="0" w:sz="24" w:themeColor="background1" w:color="FFFFFF" w:val="single"/>
          <w:right w:space="0" w:sz="8" w:themeColor="background1" w:color="FFFFFF" w:val="single"/>
          <w:insideH w:val="nil"/>
          <w:insideV w:space="0" w:sz="8" w:themeColor="background1" w:color="FFFFFF" w:val="single"/>
        </w:tcBorders>
        <w:shd w:themeFill="accent6" w:fill="F79646" w:color="auto" w:val="clear"/>
      </w:tcPr>
    </w:tblStylePr>
    <w:tblStylePr w:type="lastRow">
      <w:rPr>
        <w:b/>
        <w:bCs/>
        <w:i w:val="false"/>
        <w:iCs w:val="false"/>
        <w:color w:themeColor="background1" w:val="FFFFFF"/>
      </w:rPr>
      <w:tblPr/>
      <w:tcPr>
        <w:tcBorders>
          <w:top w:space="0" w:sz="24" w:themeColor="background1" w:color="FFFFFF" w:val="single"/>
          <w:left w:space="0" w:sz="8" w:themeColor="background1" w:color="FFFFFF" w:val="single"/>
          <w:bottom w:space="0" w:sz="8" w:themeColor="background1" w:color="FFFFFF" w:val="single"/>
          <w:right w:space="0" w:sz="8" w:themeColor="background1" w:color="FFFFFF" w:val="single"/>
          <w:insideH w:val="nil"/>
          <w:insideV w:space="0" w:sz="8" w:themeColor="background1" w:color="FFFFFF" w:val="single"/>
        </w:tcBorders>
        <w:shd w:themeFill="accent6" w:fill="F79646" w:color="auto" w:val="clear"/>
      </w:tcPr>
    </w:tblStylePr>
    <w:tblStylePr w:type="firstCol">
      <w:rPr>
        <w:b/>
        <w:bCs/>
        <w:i w:val="false"/>
        <w:iCs w:val="false"/>
        <w:color w:themeColor="background1" w:val="FFFFFF"/>
      </w:rPr>
      <w:tblPr/>
      <w:tcPr>
        <w:tcBorders>
          <w:left w:space="0" w:sz="8" w:themeColor="background1" w:color="FFFFFF" w:val="single"/>
          <w:right w:space="0" w:sz="24" w:themeColor="background1" w:color="FFFFFF" w:val="single"/>
          <w:insideH w:val="nil"/>
          <w:insideV w:val="nil"/>
        </w:tcBorders>
        <w:shd w:themeFill="accent6" w:fill="F79646" w:color="auto" w:val="clear"/>
      </w:tcPr>
    </w:tblStylePr>
    <w:tblStylePr w:type="lastCol">
      <w:rPr>
        <w:b/>
        <w:bCs/>
        <w:i w:val="false"/>
        <w:iCs w:val="false"/>
        <w:color w:themeColor="background1" w:val="FFFFFF"/>
      </w:rPr>
      <w:tblPr/>
      <w:tcPr>
        <w:tcBorders>
          <w:top w:val="nil"/>
          <w:left w:space="0" w:sz="24" w:themeColor="background1" w:color="FFFFFF" w:val="single"/>
          <w:bottom w:val="nil"/>
          <w:right w:val="nil"/>
          <w:insideH w:val="nil"/>
          <w:insideV w:val="nil"/>
        </w:tcBorders>
        <w:shd w:themeFill="accent6" w:fill="F79646" w:color="auto" w:val="clear"/>
      </w:tcPr>
    </w:tblStylePr>
    <w:tblStylePr w:type="band1Vert">
      <w:tblPr/>
      <w:tcPr>
        <w:tcBorders>
          <w:top w:space="0" w:sz="8" w:themeColor="background1" w:color="FFFFFF" w:val="single"/>
          <w:left w:space="0" w:sz="8" w:themeColor="background1" w:color="FFFFFF" w:val="single"/>
          <w:bottom w:space="0" w:sz="8" w:themeColor="background1" w:color="FFFFFF" w:val="single"/>
          <w:right w:space="0" w:sz="8" w:themeColor="background1" w:color="FFFFFF" w:val="single"/>
          <w:insideH w:val="nil"/>
          <w:insideV w:val="nil"/>
        </w:tcBorders>
        <w:shd w:themeFillTint="7F" w:themeFill="accent6" w:fill="FBCAA2" w:color="auto" w:val="clear"/>
      </w:tcPr>
    </w:tblStylePr>
    <w:tblStylePr w:type="band1Horz">
      <w:tblPr/>
      <w:tcPr>
        <w:tcBorders>
          <w:top w:space="0" w:sz="8" w:themeColor="background1" w:color="FFFFFF" w:val="single"/>
          <w:left w:space="0" w:sz="8" w:themeColor="background1" w:color="FFFFFF" w:val="single"/>
          <w:bottom w:space="0" w:sz="8" w:themeColor="background1" w:color="FFFFFF" w:val="single"/>
          <w:right w:space="0" w:sz="8" w:themeColor="background1" w:color="FFFFFF" w:val="single"/>
          <w:insideH w:space="0" w:sz="8" w:themeColor="background1" w:color="FFFFFF" w:val="single"/>
          <w:insideV w:space="0" w:sz="8" w:themeColor="background1" w:color="FFFFFF" w:val="single"/>
        </w:tcBorders>
        <w:shd w:themeFillTint="7F" w:themeFill="accent6" w:fill="FBCAA2" w:color="auto" w:val="clear"/>
      </w:tcPr>
    </w:tblStylePr>
  </w:style>
  <w:style w:styleId="Srednjipopis1" w:type="table">
    <w:name w:val="Medium List 1"/>
    <w:basedOn w:val="Obinatablica"/>
    <w:uiPriority w:val="99"/>
    <w:unhideWhenUsed/>
    <w:rsid w:val="00551CB3"/>
    <w:pPr>
      <w:spacing w:lineRule="auto" w:line="240" w:after="0"/>
    </w:pPr>
    <w:rPr>
      <w:rFonts w:hAnsi="Times New Roman" w:ascii="Times New Roman"/>
      <w:color w:themeColor="text1" w:val="000000"/>
      <w:sz w:val="24"/>
      <w:szCs w:val="24"/>
    </w:rPr>
    <w:tblPr>
      <w:tblStyleRowBandSize w:val="1"/>
      <w:tblStyleColBandSize w:val="1"/>
      <w:tblInd w:type="dxa" w:w="0"/>
      <w:tblBorders>
        <w:top w:space="0" w:sz="8" w:themeColor="text1" w:color="000000" w:val="single"/>
        <w:bottom w:space="0" w:sz="8" w:themeColor="text1" w:color="000000" w:val="single"/>
      </w:tblBorders>
      <w:tblCellMar>
        <w:top w:type="dxa" w:w="0"/>
        <w:left w:type="dxa" w:w="108"/>
        <w:bottom w:type="dxa" w:w="0"/>
        <w:right w:type="dxa" w:w="108"/>
      </w:tblCellMar>
    </w:tblPr>
    <w:tblStylePr w:type="firstRow">
      <w:rPr>
        <w:rFonts w:cstheme="majorBidi" w:eastAsiaTheme="majorEastAsia" w:hAnsiTheme="majorHAnsi" w:asciiTheme="majorHAnsi"/>
      </w:rPr>
      <w:tblPr/>
      <w:tcPr>
        <w:tcBorders>
          <w:top w:val="nil"/>
          <w:bottom w:space="0" w:sz="8" w:themeColor="text1" w:color="000000" w:val="single"/>
        </w:tcBorders>
      </w:tcPr>
    </w:tblStylePr>
    <w:tblStylePr w:type="lastRow">
      <w:rPr>
        <w:b/>
        <w:bCs/>
        <w:color w:themeColor="text2" w:val="1F497D"/>
      </w:rPr>
      <w:tblPr/>
      <w:tcPr>
        <w:tcBorders>
          <w:top w:space="0" w:sz="8" w:themeColor="text1" w:color="000000" w:val="single"/>
          <w:bottom w:space="0" w:sz="8" w:themeColor="text1" w:color="000000" w:val="single"/>
        </w:tcBorders>
      </w:tcPr>
    </w:tblStylePr>
    <w:tblStylePr w:type="firstCol">
      <w:rPr>
        <w:b/>
        <w:bCs/>
      </w:rPr>
    </w:tblStylePr>
    <w:tblStylePr w:type="lastCol">
      <w:rPr>
        <w:b/>
        <w:bCs/>
      </w:rPr>
      <w:tblPr/>
      <w:tcPr>
        <w:tcBorders>
          <w:top w:space="0" w:sz="8" w:themeColor="text1" w:color="000000" w:val="single"/>
          <w:bottom w:space="0" w:sz="8" w:themeColor="text1" w:color="000000" w:val="single"/>
        </w:tcBorders>
      </w:tcPr>
    </w:tblStylePr>
    <w:tblStylePr w:type="band1Vert">
      <w:tblPr/>
      <w:tcPr>
        <w:shd w:themeFillTint="3F" w:themeFill="text1" w:fill="C0C0C0" w:color="auto" w:val="clear"/>
      </w:tcPr>
    </w:tblStylePr>
    <w:tblStylePr w:type="band1Horz">
      <w:tblPr/>
      <w:tcPr>
        <w:shd w:themeFillTint="3F" w:themeFill="text1" w:fill="C0C0C0" w:color="auto" w:val="clear"/>
      </w:tcPr>
    </w:tblStylePr>
  </w:style>
  <w:style w:styleId="Srednjipopis1-Isticanje1" w:type="table">
    <w:name w:val="Medium List 1 Accent 1"/>
    <w:basedOn w:val="Obinatablica"/>
    <w:uiPriority w:val="99"/>
    <w:unhideWhenUsed/>
    <w:rsid w:val="00551CB3"/>
    <w:pPr>
      <w:spacing w:lineRule="auto" w:line="240" w:after="0"/>
    </w:pPr>
    <w:rPr>
      <w:rFonts w:hAnsi="Times New Roman" w:ascii="Times New Roman"/>
      <w:color w:themeColor="text1" w:val="000000"/>
      <w:sz w:val="24"/>
      <w:szCs w:val="24"/>
    </w:rPr>
    <w:tblPr>
      <w:tblStyleRowBandSize w:val="1"/>
      <w:tblStyleColBandSize w:val="1"/>
      <w:tblInd w:type="dxa" w:w="0"/>
      <w:tblBorders>
        <w:top w:space="0" w:sz="8" w:themeColor="accent1" w:color="4F81BD" w:val="single"/>
        <w:bottom w:space="0" w:sz="8" w:themeColor="accent1" w:color="4F81BD" w:val="single"/>
      </w:tblBorders>
      <w:tblCellMar>
        <w:top w:type="dxa" w:w="0"/>
        <w:left w:type="dxa" w:w="108"/>
        <w:bottom w:type="dxa" w:w="0"/>
        <w:right w:type="dxa" w:w="108"/>
      </w:tblCellMar>
    </w:tblPr>
    <w:tblStylePr w:type="firstRow">
      <w:rPr>
        <w:rFonts w:cstheme="majorBidi" w:eastAsiaTheme="majorEastAsia" w:hAnsiTheme="majorHAnsi" w:asciiTheme="majorHAnsi"/>
      </w:rPr>
      <w:tblPr/>
      <w:tcPr>
        <w:tcBorders>
          <w:top w:val="nil"/>
          <w:bottom w:space="0" w:sz="8" w:themeColor="accent1" w:color="4F81BD" w:val="single"/>
        </w:tcBorders>
      </w:tcPr>
    </w:tblStylePr>
    <w:tblStylePr w:type="lastRow">
      <w:rPr>
        <w:b/>
        <w:bCs/>
        <w:color w:themeColor="text2" w:val="1F497D"/>
      </w:rPr>
      <w:tblPr/>
      <w:tcPr>
        <w:tcBorders>
          <w:top w:space="0" w:sz="8" w:themeColor="accent1" w:color="4F81BD" w:val="single"/>
          <w:bottom w:space="0" w:sz="8" w:themeColor="accent1" w:color="4F81BD" w:val="single"/>
        </w:tcBorders>
      </w:tcPr>
    </w:tblStylePr>
    <w:tblStylePr w:type="firstCol">
      <w:rPr>
        <w:b/>
        <w:bCs/>
      </w:rPr>
    </w:tblStylePr>
    <w:tblStylePr w:type="lastCol">
      <w:rPr>
        <w:b/>
        <w:bCs/>
      </w:rPr>
      <w:tblPr/>
      <w:tcPr>
        <w:tcBorders>
          <w:top w:space="0" w:sz="8" w:themeColor="accent1" w:color="4F81BD" w:val="single"/>
          <w:bottom w:space="0" w:sz="8" w:themeColor="accent1" w:color="4F81BD" w:val="single"/>
        </w:tcBorders>
      </w:tcPr>
    </w:tblStylePr>
    <w:tblStylePr w:type="band1Vert">
      <w:tblPr/>
      <w:tcPr>
        <w:shd w:themeFillTint="3F" w:themeFill="accent1" w:fill="D3DFEE" w:color="auto" w:val="clear"/>
      </w:tcPr>
    </w:tblStylePr>
    <w:tblStylePr w:type="band1Horz">
      <w:tblPr/>
      <w:tcPr>
        <w:shd w:themeFillTint="3F" w:themeFill="accent1" w:fill="D3DFEE" w:color="auto" w:val="clear"/>
      </w:tcPr>
    </w:tblStylePr>
  </w:style>
  <w:style w:styleId="Srednjipopis1-Isticanje2" w:type="table">
    <w:name w:val="Medium List 1 Accent 2"/>
    <w:basedOn w:val="Obinatablica"/>
    <w:uiPriority w:val="99"/>
    <w:unhideWhenUsed/>
    <w:rsid w:val="00551CB3"/>
    <w:pPr>
      <w:spacing w:lineRule="auto" w:line="240" w:after="0"/>
    </w:pPr>
    <w:rPr>
      <w:rFonts w:hAnsi="Times New Roman" w:ascii="Times New Roman"/>
      <w:color w:themeColor="text1" w:val="000000"/>
      <w:sz w:val="24"/>
      <w:szCs w:val="24"/>
    </w:rPr>
    <w:tblPr>
      <w:tblStyleRowBandSize w:val="1"/>
      <w:tblStyleColBandSize w:val="1"/>
      <w:tblInd w:type="dxa" w:w="0"/>
      <w:tblBorders>
        <w:top w:space="0" w:sz="8" w:themeColor="accent2" w:color="C0504D" w:val="single"/>
        <w:bottom w:space="0" w:sz="8" w:themeColor="accent2" w:color="C0504D" w:val="single"/>
      </w:tblBorders>
      <w:tblCellMar>
        <w:top w:type="dxa" w:w="0"/>
        <w:left w:type="dxa" w:w="108"/>
        <w:bottom w:type="dxa" w:w="0"/>
        <w:right w:type="dxa" w:w="108"/>
      </w:tblCellMar>
    </w:tblPr>
    <w:tblStylePr w:type="firstRow">
      <w:rPr>
        <w:rFonts w:cstheme="majorBidi" w:eastAsiaTheme="majorEastAsia" w:hAnsiTheme="majorHAnsi" w:asciiTheme="majorHAnsi"/>
      </w:rPr>
      <w:tblPr/>
      <w:tcPr>
        <w:tcBorders>
          <w:top w:val="nil"/>
          <w:bottom w:space="0" w:sz="8" w:themeColor="accent2" w:color="C0504D" w:val="single"/>
        </w:tcBorders>
      </w:tcPr>
    </w:tblStylePr>
    <w:tblStylePr w:type="lastRow">
      <w:rPr>
        <w:b/>
        <w:bCs/>
        <w:color w:themeColor="text2" w:val="1F497D"/>
      </w:rPr>
      <w:tblPr/>
      <w:tcPr>
        <w:tcBorders>
          <w:top w:space="0" w:sz="8" w:themeColor="accent2" w:color="C0504D" w:val="single"/>
          <w:bottom w:space="0" w:sz="8" w:themeColor="accent2" w:color="C0504D" w:val="single"/>
        </w:tcBorders>
      </w:tcPr>
    </w:tblStylePr>
    <w:tblStylePr w:type="firstCol">
      <w:rPr>
        <w:b/>
        <w:bCs/>
      </w:rPr>
    </w:tblStylePr>
    <w:tblStylePr w:type="lastCol">
      <w:rPr>
        <w:b/>
        <w:bCs/>
      </w:rPr>
      <w:tblPr/>
      <w:tcPr>
        <w:tcBorders>
          <w:top w:space="0" w:sz="8" w:themeColor="accent2" w:color="C0504D" w:val="single"/>
          <w:bottom w:space="0" w:sz="8" w:themeColor="accent2" w:color="C0504D" w:val="single"/>
        </w:tcBorders>
      </w:tcPr>
    </w:tblStylePr>
    <w:tblStylePr w:type="band1Vert">
      <w:tblPr/>
      <w:tcPr>
        <w:shd w:themeFillTint="3F" w:themeFill="accent2" w:fill="EFD3D2" w:color="auto" w:val="clear"/>
      </w:tcPr>
    </w:tblStylePr>
    <w:tblStylePr w:type="band1Horz">
      <w:tblPr/>
      <w:tcPr>
        <w:shd w:themeFillTint="3F" w:themeFill="accent2" w:fill="EFD3D2" w:color="auto" w:val="clear"/>
      </w:tcPr>
    </w:tblStylePr>
  </w:style>
  <w:style w:styleId="Srednjipopis1-Isticanje3" w:type="table">
    <w:name w:val="Medium List 1 Accent 3"/>
    <w:basedOn w:val="Obinatablica"/>
    <w:uiPriority w:val="99"/>
    <w:unhideWhenUsed/>
    <w:rsid w:val="00551CB3"/>
    <w:pPr>
      <w:spacing w:lineRule="auto" w:line="240" w:after="0"/>
    </w:pPr>
    <w:rPr>
      <w:rFonts w:hAnsi="Times New Roman" w:ascii="Times New Roman"/>
      <w:color w:themeColor="text1" w:val="000000"/>
      <w:sz w:val="24"/>
      <w:szCs w:val="24"/>
    </w:rPr>
    <w:tblPr>
      <w:tblStyleRowBandSize w:val="1"/>
      <w:tblStyleColBandSize w:val="1"/>
      <w:tblInd w:type="dxa" w:w="0"/>
      <w:tblBorders>
        <w:top w:space="0" w:sz="8" w:themeColor="accent3" w:color="9BBB59" w:val="single"/>
        <w:bottom w:space="0" w:sz="8" w:themeColor="accent3" w:color="9BBB59" w:val="single"/>
      </w:tblBorders>
      <w:tblCellMar>
        <w:top w:type="dxa" w:w="0"/>
        <w:left w:type="dxa" w:w="108"/>
        <w:bottom w:type="dxa" w:w="0"/>
        <w:right w:type="dxa" w:w="108"/>
      </w:tblCellMar>
    </w:tblPr>
    <w:tblStylePr w:type="firstRow">
      <w:rPr>
        <w:rFonts w:cstheme="majorBidi" w:eastAsiaTheme="majorEastAsia" w:hAnsiTheme="majorHAnsi" w:asciiTheme="majorHAnsi"/>
      </w:rPr>
      <w:tblPr/>
      <w:tcPr>
        <w:tcBorders>
          <w:top w:val="nil"/>
          <w:bottom w:space="0" w:sz="8" w:themeColor="accent3" w:color="9BBB59" w:val="single"/>
        </w:tcBorders>
      </w:tcPr>
    </w:tblStylePr>
    <w:tblStylePr w:type="lastRow">
      <w:rPr>
        <w:b/>
        <w:bCs/>
        <w:color w:themeColor="text2" w:val="1F497D"/>
      </w:rPr>
      <w:tblPr/>
      <w:tcPr>
        <w:tcBorders>
          <w:top w:space="0" w:sz="8" w:themeColor="accent3" w:color="9BBB59" w:val="single"/>
          <w:bottom w:space="0" w:sz="8" w:themeColor="accent3" w:color="9BBB59" w:val="single"/>
        </w:tcBorders>
      </w:tcPr>
    </w:tblStylePr>
    <w:tblStylePr w:type="firstCol">
      <w:rPr>
        <w:b/>
        <w:bCs/>
      </w:rPr>
    </w:tblStylePr>
    <w:tblStylePr w:type="lastCol">
      <w:rPr>
        <w:b/>
        <w:bCs/>
      </w:rPr>
      <w:tblPr/>
      <w:tcPr>
        <w:tcBorders>
          <w:top w:space="0" w:sz="8" w:themeColor="accent3" w:color="9BBB59" w:val="single"/>
          <w:bottom w:space="0" w:sz="8" w:themeColor="accent3" w:color="9BBB59" w:val="single"/>
        </w:tcBorders>
      </w:tcPr>
    </w:tblStylePr>
    <w:tblStylePr w:type="band1Vert">
      <w:tblPr/>
      <w:tcPr>
        <w:shd w:themeFillTint="3F" w:themeFill="accent3" w:fill="E6EED5" w:color="auto" w:val="clear"/>
      </w:tcPr>
    </w:tblStylePr>
    <w:tblStylePr w:type="band1Horz">
      <w:tblPr/>
      <w:tcPr>
        <w:shd w:themeFillTint="3F" w:themeFill="accent3" w:fill="E6EED5" w:color="auto" w:val="clear"/>
      </w:tcPr>
    </w:tblStylePr>
  </w:style>
  <w:style w:styleId="Srednjipopis1-Isticanje4" w:type="table">
    <w:name w:val="Medium List 1 Accent 4"/>
    <w:basedOn w:val="Obinatablica"/>
    <w:uiPriority w:val="99"/>
    <w:unhideWhenUsed/>
    <w:rsid w:val="00551CB3"/>
    <w:pPr>
      <w:spacing w:lineRule="auto" w:line="240" w:after="0"/>
    </w:pPr>
    <w:rPr>
      <w:rFonts w:hAnsi="Times New Roman" w:ascii="Times New Roman"/>
      <w:color w:themeColor="text1" w:val="000000"/>
      <w:sz w:val="24"/>
      <w:szCs w:val="24"/>
    </w:rPr>
    <w:tblPr>
      <w:tblStyleRowBandSize w:val="1"/>
      <w:tblStyleColBandSize w:val="1"/>
      <w:tblInd w:type="dxa" w:w="0"/>
      <w:tblBorders>
        <w:top w:space="0" w:sz="8" w:themeColor="accent4" w:color="8064A2" w:val="single"/>
        <w:bottom w:space="0" w:sz="8" w:themeColor="accent4" w:color="8064A2" w:val="single"/>
      </w:tblBorders>
      <w:tblCellMar>
        <w:top w:type="dxa" w:w="0"/>
        <w:left w:type="dxa" w:w="108"/>
        <w:bottom w:type="dxa" w:w="0"/>
        <w:right w:type="dxa" w:w="108"/>
      </w:tblCellMar>
    </w:tblPr>
    <w:tblStylePr w:type="firstRow">
      <w:rPr>
        <w:rFonts w:cstheme="majorBidi" w:eastAsiaTheme="majorEastAsia" w:hAnsiTheme="majorHAnsi" w:asciiTheme="majorHAnsi"/>
      </w:rPr>
      <w:tblPr/>
      <w:tcPr>
        <w:tcBorders>
          <w:top w:val="nil"/>
          <w:bottom w:space="0" w:sz="8" w:themeColor="accent4" w:color="8064A2" w:val="single"/>
        </w:tcBorders>
      </w:tcPr>
    </w:tblStylePr>
    <w:tblStylePr w:type="lastRow">
      <w:rPr>
        <w:b/>
        <w:bCs/>
        <w:color w:themeColor="text2" w:val="1F497D"/>
      </w:rPr>
      <w:tblPr/>
      <w:tcPr>
        <w:tcBorders>
          <w:top w:space="0" w:sz="8" w:themeColor="accent4" w:color="8064A2" w:val="single"/>
          <w:bottom w:space="0" w:sz="8" w:themeColor="accent4" w:color="8064A2" w:val="single"/>
        </w:tcBorders>
      </w:tcPr>
    </w:tblStylePr>
    <w:tblStylePr w:type="firstCol">
      <w:rPr>
        <w:b/>
        <w:bCs/>
      </w:rPr>
    </w:tblStylePr>
    <w:tblStylePr w:type="lastCol">
      <w:rPr>
        <w:b/>
        <w:bCs/>
      </w:rPr>
      <w:tblPr/>
      <w:tcPr>
        <w:tcBorders>
          <w:top w:space="0" w:sz="8" w:themeColor="accent4" w:color="8064A2" w:val="single"/>
          <w:bottom w:space="0" w:sz="8" w:themeColor="accent4" w:color="8064A2" w:val="single"/>
        </w:tcBorders>
      </w:tcPr>
    </w:tblStylePr>
    <w:tblStylePr w:type="band1Vert">
      <w:tblPr/>
      <w:tcPr>
        <w:shd w:themeFillTint="3F" w:themeFill="accent4" w:fill="DFD8E8" w:color="auto" w:val="clear"/>
      </w:tcPr>
    </w:tblStylePr>
    <w:tblStylePr w:type="band1Horz">
      <w:tblPr/>
      <w:tcPr>
        <w:shd w:themeFillTint="3F" w:themeFill="accent4" w:fill="DFD8E8" w:color="auto" w:val="clear"/>
      </w:tcPr>
    </w:tblStylePr>
  </w:style>
  <w:style w:styleId="Srednjipopis1-Isticanje5" w:type="table">
    <w:name w:val="Medium List 1 Accent 5"/>
    <w:basedOn w:val="Obinatablica"/>
    <w:uiPriority w:val="99"/>
    <w:unhideWhenUsed/>
    <w:rsid w:val="00551CB3"/>
    <w:pPr>
      <w:spacing w:lineRule="auto" w:line="240" w:after="0"/>
    </w:pPr>
    <w:rPr>
      <w:rFonts w:hAnsi="Times New Roman" w:ascii="Times New Roman"/>
      <w:color w:themeColor="text1" w:val="000000"/>
      <w:sz w:val="24"/>
      <w:szCs w:val="24"/>
    </w:rPr>
    <w:tblPr>
      <w:tblStyleRowBandSize w:val="1"/>
      <w:tblStyleColBandSize w:val="1"/>
      <w:tblInd w:type="dxa" w:w="0"/>
      <w:tblBorders>
        <w:top w:space="0" w:sz="8" w:themeColor="accent5" w:color="4BACC6" w:val="single"/>
        <w:bottom w:space="0" w:sz="8" w:themeColor="accent5" w:color="4BACC6" w:val="single"/>
      </w:tblBorders>
      <w:tblCellMar>
        <w:top w:type="dxa" w:w="0"/>
        <w:left w:type="dxa" w:w="108"/>
        <w:bottom w:type="dxa" w:w="0"/>
        <w:right w:type="dxa" w:w="108"/>
      </w:tblCellMar>
    </w:tblPr>
    <w:tblStylePr w:type="firstRow">
      <w:rPr>
        <w:rFonts w:cstheme="majorBidi" w:eastAsiaTheme="majorEastAsia" w:hAnsiTheme="majorHAnsi" w:asciiTheme="majorHAnsi"/>
      </w:rPr>
      <w:tblPr/>
      <w:tcPr>
        <w:tcBorders>
          <w:top w:val="nil"/>
          <w:bottom w:space="0" w:sz="8" w:themeColor="accent5" w:color="4BACC6" w:val="single"/>
        </w:tcBorders>
      </w:tcPr>
    </w:tblStylePr>
    <w:tblStylePr w:type="lastRow">
      <w:rPr>
        <w:b/>
        <w:bCs/>
        <w:color w:themeColor="text2" w:val="1F497D"/>
      </w:rPr>
      <w:tblPr/>
      <w:tcPr>
        <w:tcBorders>
          <w:top w:space="0" w:sz="8" w:themeColor="accent5" w:color="4BACC6" w:val="single"/>
          <w:bottom w:space="0" w:sz="8" w:themeColor="accent5" w:color="4BACC6" w:val="single"/>
        </w:tcBorders>
      </w:tcPr>
    </w:tblStylePr>
    <w:tblStylePr w:type="firstCol">
      <w:rPr>
        <w:b/>
        <w:bCs/>
      </w:rPr>
    </w:tblStylePr>
    <w:tblStylePr w:type="lastCol">
      <w:rPr>
        <w:b/>
        <w:bCs/>
      </w:rPr>
      <w:tblPr/>
      <w:tcPr>
        <w:tcBorders>
          <w:top w:space="0" w:sz="8" w:themeColor="accent5" w:color="4BACC6" w:val="single"/>
          <w:bottom w:space="0" w:sz="8" w:themeColor="accent5" w:color="4BACC6" w:val="single"/>
        </w:tcBorders>
      </w:tcPr>
    </w:tblStylePr>
    <w:tblStylePr w:type="band1Vert">
      <w:tblPr/>
      <w:tcPr>
        <w:shd w:themeFillTint="3F" w:themeFill="accent5" w:fill="D2EAF1" w:color="auto" w:val="clear"/>
      </w:tcPr>
    </w:tblStylePr>
    <w:tblStylePr w:type="band1Horz">
      <w:tblPr/>
      <w:tcPr>
        <w:shd w:themeFillTint="3F" w:themeFill="accent5" w:fill="D2EAF1" w:color="auto" w:val="clear"/>
      </w:tcPr>
    </w:tblStylePr>
  </w:style>
  <w:style w:styleId="Srednjipopis1-Isticanje6" w:type="table">
    <w:name w:val="Medium List 1 Accent 6"/>
    <w:basedOn w:val="Obinatablica"/>
    <w:uiPriority w:val="99"/>
    <w:unhideWhenUsed/>
    <w:rsid w:val="00551CB3"/>
    <w:pPr>
      <w:spacing w:lineRule="auto" w:line="240" w:after="0"/>
    </w:pPr>
    <w:rPr>
      <w:rFonts w:hAnsi="Times New Roman" w:ascii="Times New Roman"/>
      <w:color w:themeColor="text1" w:val="000000"/>
      <w:sz w:val="24"/>
      <w:szCs w:val="24"/>
    </w:rPr>
    <w:tblPr>
      <w:tblStyleRowBandSize w:val="1"/>
      <w:tblStyleColBandSize w:val="1"/>
      <w:tblInd w:type="dxa" w:w="0"/>
      <w:tblBorders>
        <w:top w:space="0" w:sz="8" w:themeColor="accent6" w:color="F79646" w:val="single"/>
        <w:bottom w:space="0" w:sz="8" w:themeColor="accent6" w:color="F79646" w:val="single"/>
      </w:tblBorders>
      <w:tblCellMar>
        <w:top w:type="dxa" w:w="0"/>
        <w:left w:type="dxa" w:w="108"/>
        <w:bottom w:type="dxa" w:w="0"/>
        <w:right w:type="dxa" w:w="108"/>
      </w:tblCellMar>
    </w:tblPr>
    <w:tblStylePr w:type="firstRow">
      <w:rPr>
        <w:rFonts w:cstheme="majorBidi" w:eastAsiaTheme="majorEastAsia" w:hAnsiTheme="majorHAnsi" w:asciiTheme="majorHAnsi"/>
      </w:rPr>
      <w:tblPr/>
      <w:tcPr>
        <w:tcBorders>
          <w:top w:val="nil"/>
          <w:bottom w:space="0" w:sz="8" w:themeColor="accent6" w:color="F79646" w:val="single"/>
        </w:tcBorders>
      </w:tcPr>
    </w:tblStylePr>
    <w:tblStylePr w:type="lastRow">
      <w:rPr>
        <w:b/>
        <w:bCs/>
        <w:color w:themeColor="text2" w:val="1F497D"/>
      </w:rPr>
      <w:tblPr/>
      <w:tcPr>
        <w:tcBorders>
          <w:top w:space="0" w:sz="8" w:themeColor="accent6" w:color="F79646" w:val="single"/>
          <w:bottom w:space="0" w:sz="8" w:themeColor="accent6" w:color="F79646" w:val="single"/>
        </w:tcBorders>
      </w:tcPr>
    </w:tblStylePr>
    <w:tblStylePr w:type="firstCol">
      <w:rPr>
        <w:b/>
        <w:bCs/>
      </w:rPr>
    </w:tblStylePr>
    <w:tblStylePr w:type="lastCol">
      <w:rPr>
        <w:b/>
        <w:bCs/>
      </w:rPr>
      <w:tblPr/>
      <w:tcPr>
        <w:tcBorders>
          <w:top w:space="0" w:sz="8" w:themeColor="accent6" w:color="F79646" w:val="single"/>
          <w:bottom w:space="0" w:sz="8" w:themeColor="accent6" w:color="F79646" w:val="single"/>
        </w:tcBorders>
      </w:tcPr>
    </w:tblStylePr>
    <w:tblStylePr w:type="band1Vert">
      <w:tblPr/>
      <w:tcPr>
        <w:shd w:themeFillTint="3F" w:themeFill="accent6" w:fill="FDE4D0" w:color="auto" w:val="clear"/>
      </w:tcPr>
    </w:tblStylePr>
    <w:tblStylePr w:type="band1Horz">
      <w:tblPr/>
      <w:tcPr>
        <w:shd w:themeFillTint="3F" w:themeFill="accent6" w:fill="FDE4D0" w:color="auto" w:val="clear"/>
      </w:tcPr>
    </w:tblStylePr>
  </w:style>
  <w:style w:styleId="Srednjipopis2" w:type="table">
    <w:name w:val="Medium List 2"/>
    <w:basedOn w:val="Obinatablica"/>
    <w:uiPriority w:val="99"/>
    <w:unhideWhenUsed/>
    <w:rsid w:val="00551CB3"/>
    <w:pPr>
      <w:spacing w:lineRule="auto" w:line="240" w:after="0"/>
    </w:pPr>
    <w:rPr>
      <w:rFonts w:cstheme="majorBidi" w:eastAsiaTheme="majorEastAsia" w:hAnsiTheme="majorHAnsi" w:asciiTheme="majorHAnsi"/>
      <w:color w:themeColor="text1" w:val="000000"/>
      <w:sz w:val="24"/>
      <w:szCs w:val="24"/>
    </w:rPr>
    <w:tblPr>
      <w:tblStyleRowBandSize w:val="1"/>
      <w:tblStyleColBandSize w:val="1"/>
      <w:tblInd w:type="dxa" w:w="0"/>
      <w:tblBorders>
        <w:top w:space="0" w:sz="8" w:themeColor="text1" w:color="000000" w:val="single"/>
        <w:left w:space="0" w:sz="8" w:themeColor="text1" w:color="000000" w:val="single"/>
        <w:bottom w:space="0" w:sz="8" w:themeColor="text1" w:color="000000" w:val="single"/>
        <w:right w:space="0" w:sz="8" w:themeColor="text1" w:color="000000" w:val="single"/>
      </w:tblBorders>
      <w:tblCellMar>
        <w:top w:type="dxa" w:w="0"/>
        <w:left w:type="dxa" w:w="108"/>
        <w:bottom w:type="dxa" w:w="0"/>
        <w:right w:type="dxa" w:w="108"/>
      </w:tblCellMar>
    </w:tblPr>
    <w:tblStylePr w:type="firstRow">
      <w:rPr>
        <w:sz w:val="24"/>
        <w:szCs w:val="24"/>
      </w:rPr>
      <w:tblPr/>
      <w:tcPr>
        <w:tcBorders>
          <w:top w:val="nil"/>
          <w:left w:val="nil"/>
          <w:bottom w:space="0" w:sz="24" w:themeColor="text1" w:color="000000" w:val="single"/>
          <w:right w:val="nil"/>
          <w:insideH w:val="nil"/>
          <w:insideV w:val="nil"/>
        </w:tcBorders>
        <w:shd w:themeFill="background1" w:fill="FFFFFF" w:color="auto" w:val="clear"/>
      </w:tcPr>
    </w:tblStylePr>
    <w:tblStylePr w:type="lastRow">
      <w:tblPr/>
      <w:tcPr>
        <w:tcBorders>
          <w:top w:space="0" w:sz="8" w:themeColor="text1" w:color="000000" w:val="single"/>
          <w:left w:val="nil"/>
          <w:bottom w:val="nil"/>
          <w:right w:val="nil"/>
          <w:insideH w:val="nil"/>
          <w:insideV w:val="nil"/>
        </w:tcBorders>
        <w:shd w:themeFill="background1" w:fill="FFFFFF" w:color="auto" w:val="clear"/>
      </w:tcPr>
    </w:tblStylePr>
    <w:tblStylePr w:type="firstCol">
      <w:tblPr/>
      <w:tcPr>
        <w:tcBorders>
          <w:top w:val="nil"/>
          <w:left w:val="nil"/>
          <w:bottom w:val="nil"/>
          <w:right w:space="0" w:sz="8" w:themeColor="text1" w:color="000000" w:val="single"/>
          <w:insideH w:val="nil"/>
          <w:insideV w:val="nil"/>
        </w:tcBorders>
        <w:shd w:themeFill="background1" w:fill="FFFFFF" w:color="auto" w:val="clear"/>
      </w:tcPr>
    </w:tblStylePr>
    <w:tblStylePr w:type="lastCol">
      <w:tblPr/>
      <w:tcPr>
        <w:tcBorders>
          <w:top w:val="nil"/>
          <w:left w:space="0" w:sz="8" w:themeColor="text1" w:color="000000" w:val="single"/>
          <w:bottom w:val="nil"/>
          <w:right w:val="nil"/>
          <w:insideH w:val="nil"/>
          <w:insideV w:val="nil"/>
        </w:tcBorders>
        <w:shd w:themeFill="background1" w:fill="FFFFFF" w:color="auto" w:val="clear"/>
      </w:tcPr>
    </w:tblStylePr>
    <w:tblStylePr w:type="band1Vert">
      <w:tblPr/>
      <w:tcPr>
        <w:tcBorders>
          <w:left w:val="nil"/>
          <w:right w:val="nil"/>
          <w:insideH w:val="nil"/>
          <w:insideV w:val="nil"/>
        </w:tcBorders>
        <w:shd w:themeFillTint="3F" w:themeFill="text1" w:fill="C0C0C0" w:color="auto" w:val="clear"/>
      </w:tcPr>
    </w:tblStylePr>
    <w:tblStylePr w:type="band1Horz">
      <w:tblPr/>
      <w:tcPr>
        <w:tcBorders>
          <w:top w:val="nil"/>
          <w:bottom w:val="nil"/>
          <w:insideH w:val="nil"/>
          <w:insideV w:val="nil"/>
        </w:tcBorders>
        <w:shd w:themeFillTint="3F" w:themeFill="text1" w:fill="C0C0C0" w:color="auto" w:val="clear"/>
      </w:tcPr>
    </w:tblStylePr>
    <w:tblStylePr w:type="nwCell">
      <w:tblPr/>
      <w:tcPr>
        <w:shd w:themeFill="background1" w:fill="FFFFFF" w:color="auto" w:val="clear"/>
      </w:tcPr>
    </w:tblStylePr>
    <w:tblStylePr w:type="swCell">
      <w:tblPr/>
      <w:tcPr>
        <w:tcBorders>
          <w:top w:val="nil"/>
        </w:tcBorders>
      </w:tcPr>
    </w:tblStylePr>
  </w:style>
  <w:style w:styleId="Srednjipopis2-Isticanje1" w:type="table">
    <w:name w:val="Medium List 2 Accent 1"/>
    <w:basedOn w:val="Obinatablica"/>
    <w:uiPriority w:val="99"/>
    <w:unhideWhenUsed/>
    <w:rsid w:val="00551CB3"/>
    <w:pPr>
      <w:spacing w:lineRule="auto" w:line="240" w:after="0"/>
    </w:pPr>
    <w:rPr>
      <w:rFonts w:cstheme="majorBidi" w:eastAsiaTheme="majorEastAsia" w:hAnsiTheme="majorHAnsi" w:asciiTheme="majorHAnsi"/>
      <w:color w:themeColor="text1" w:val="000000"/>
      <w:sz w:val="24"/>
      <w:szCs w:val="24"/>
    </w:rPr>
    <w:tblPr>
      <w:tblStyleRowBandSize w:val="1"/>
      <w:tblStyleColBandSize w:val="1"/>
      <w:tblInd w:type="dxa" w:w="0"/>
      <w:tblBorders>
        <w:top w:space="0" w:sz="8" w:themeColor="accent1" w:color="4F81BD" w:val="single"/>
        <w:left w:space="0" w:sz="8" w:themeColor="accent1" w:color="4F81BD" w:val="single"/>
        <w:bottom w:space="0" w:sz="8" w:themeColor="accent1" w:color="4F81BD" w:val="single"/>
        <w:right w:space="0" w:sz="8" w:themeColor="accent1" w:color="4F81BD" w:val="single"/>
      </w:tblBorders>
      <w:tblCellMar>
        <w:top w:type="dxa" w:w="0"/>
        <w:left w:type="dxa" w:w="108"/>
        <w:bottom w:type="dxa" w:w="0"/>
        <w:right w:type="dxa" w:w="108"/>
      </w:tblCellMar>
    </w:tblPr>
    <w:tblStylePr w:type="firstRow">
      <w:rPr>
        <w:sz w:val="24"/>
        <w:szCs w:val="24"/>
      </w:rPr>
      <w:tblPr/>
      <w:tcPr>
        <w:tcBorders>
          <w:top w:val="nil"/>
          <w:left w:val="nil"/>
          <w:bottom w:space="0" w:sz="24" w:themeColor="accent1" w:color="4F81BD" w:val="single"/>
          <w:right w:val="nil"/>
          <w:insideH w:val="nil"/>
          <w:insideV w:val="nil"/>
        </w:tcBorders>
        <w:shd w:themeFill="background1" w:fill="FFFFFF" w:color="auto" w:val="clear"/>
      </w:tcPr>
    </w:tblStylePr>
    <w:tblStylePr w:type="lastRow">
      <w:tblPr/>
      <w:tcPr>
        <w:tcBorders>
          <w:top w:space="0" w:sz="8" w:themeColor="accent1" w:color="4F81BD" w:val="single"/>
          <w:left w:val="nil"/>
          <w:bottom w:val="nil"/>
          <w:right w:val="nil"/>
          <w:insideH w:val="nil"/>
          <w:insideV w:val="nil"/>
        </w:tcBorders>
        <w:shd w:themeFill="background1" w:fill="FFFFFF" w:color="auto" w:val="clear"/>
      </w:tcPr>
    </w:tblStylePr>
    <w:tblStylePr w:type="firstCol">
      <w:tblPr/>
      <w:tcPr>
        <w:tcBorders>
          <w:top w:val="nil"/>
          <w:left w:val="nil"/>
          <w:bottom w:val="nil"/>
          <w:right w:space="0" w:sz="8" w:themeColor="accent1" w:color="4F81BD" w:val="single"/>
          <w:insideH w:val="nil"/>
          <w:insideV w:val="nil"/>
        </w:tcBorders>
        <w:shd w:themeFill="background1" w:fill="FFFFFF" w:color="auto" w:val="clear"/>
      </w:tcPr>
    </w:tblStylePr>
    <w:tblStylePr w:type="lastCol">
      <w:tblPr/>
      <w:tcPr>
        <w:tcBorders>
          <w:top w:val="nil"/>
          <w:left w:space="0" w:sz="8" w:themeColor="accent1" w:color="4F81BD" w:val="single"/>
          <w:bottom w:val="nil"/>
          <w:right w:val="nil"/>
          <w:insideH w:val="nil"/>
          <w:insideV w:val="nil"/>
        </w:tcBorders>
        <w:shd w:themeFill="background1" w:fill="FFFFFF" w:color="auto" w:val="clear"/>
      </w:tcPr>
    </w:tblStylePr>
    <w:tblStylePr w:type="band1Vert">
      <w:tblPr/>
      <w:tcPr>
        <w:tcBorders>
          <w:left w:val="nil"/>
          <w:right w:val="nil"/>
          <w:insideH w:val="nil"/>
          <w:insideV w:val="nil"/>
        </w:tcBorders>
        <w:shd w:themeFillTint="3F" w:themeFill="accent1" w:fill="D3DFEE" w:color="auto" w:val="clear"/>
      </w:tcPr>
    </w:tblStylePr>
    <w:tblStylePr w:type="band1Horz">
      <w:tblPr/>
      <w:tcPr>
        <w:tcBorders>
          <w:top w:val="nil"/>
          <w:bottom w:val="nil"/>
          <w:insideH w:val="nil"/>
          <w:insideV w:val="nil"/>
        </w:tcBorders>
        <w:shd w:themeFillTint="3F" w:themeFill="accent1" w:fill="D3DFEE" w:color="auto" w:val="clear"/>
      </w:tcPr>
    </w:tblStylePr>
    <w:tblStylePr w:type="nwCell">
      <w:tblPr/>
      <w:tcPr>
        <w:shd w:themeFill="background1" w:fill="FFFFFF" w:color="auto" w:val="clear"/>
      </w:tcPr>
    </w:tblStylePr>
    <w:tblStylePr w:type="swCell">
      <w:tblPr/>
      <w:tcPr>
        <w:tcBorders>
          <w:top w:val="nil"/>
        </w:tcBorders>
      </w:tcPr>
    </w:tblStylePr>
  </w:style>
  <w:style w:styleId="Srednjipopis2-Isticanje2" w:type="table">
    <w:name w:val="Medium List 2 Accent 2"/>
    <w:basedOn w:val="Obinatablica"/>
    <w:uiPriority w:val="99"/>
    <w:unhideWhenUsed/>
    <w:rsid w:val="00551CB3"/>
    <w:pPr>
      <w:spacing w:lineRule="auto" w:line="240" w:after="0"/>
    </w:pPr>
    <w:rPr>
      <w:rFonts w:cstheme="majorBidi" w:eastAsiaTheme="majorEastAsia" w:hAnsiTheme="majorHAnsi" w:asciiTheme="majorHAnsi"/>
      <w:color w:themeColor="text1" w:val="000000"/>
      <w:sz w:val="24"/>
      <w:szCs w:val="24"/>
    </w:rPr>
    <w:tblPr>
      <w:tblStyleRowBandSize w:val="1"/>
      <w:tblStyleColBandSize w:val="1"/>
      <w:tblInd w:type="dxa" w:w="0"/>
      <w:tblBorders>
        <w:top w:space="0" w:sz="8" w:themeColor="accent2" w:color="C0504D" w:val="single"/>
        <w:left w:space="0" w:sz="8" w:themeColor="accent2" w:color="C0504D" w:val="single"/>
        <w:bottom w:space="0" w:sz="8" w:themeColor="accent2" w:color="C0504D" w:val="single"/>
        <w:right w:space="0" w:sz="8" w:themeColor="accent2" w:color="C0504D" w:val="single"/>
      </w:tblBorders>
      <w:tblCellMar>
        <w:top w:type="dxa" w:w="0"/>
        <w:left w:type="dxa" w:w="108"/>
        <w:bottom w:type="dxa" w:w="0"/>
        <w:right w:type="dxa" w:w="108"/>
      </w:tblCellMar>
    </w:tblPr>
    <w:tblStylePr w:type="firstRow">
      <w:rPr>
        <w:sz w:val="24"/>
        <w:szCs w:val="24"/>
      </w:rPr>
      <w:tblPr/>
      <w:tcPr>
        <w:tcBorders>
          <w:top w:val="nil"/>
          <w:left w:val="nil"/>
          <w:bottom w:space="0" w:sz="24" w:themeColor="accent2" w:color="C0504D" w:val="single"/>
          <w:right w:val="nil"/>
          <w:insideH w:val="nil"/>
          <w:insideV w:val="nil"/>
        </w:tcBorders>
        <w:shd w:themeFill="background1" w:fill="FFFFFF" w:color="auto" w:val="clear"/>
      </w:tcPr>
    </w:tblStylePr>
    <w:tblStylePr w:type="lastRow">
      <w:tblPr/>
      <w:tcPr>
        <w:tcBorders>
          <w:top w:space="0" w:sz="8" w:themeColor="accent2" w:color="C0504D" w:val="single"/>
          <w:left w:val="nil"/>
          <w:bottom w:val="nil"/>
          <w:right w:val="nil"/>
          <w:insideH w:val="nil"/>
          <w:insideV w:val="nil"/>
        </w:tcBorders>
        <w:shd w:themeFill="background1" w:fill="FFFFFF" w:color="auto" w:val="clear"/>
      </w:tcPr>
    </w:tblStylePr>
    <w:tblStylePr w:type="firstCol">
      <w:tblPr/>
      <w:tcPr>
        <w:tcBorders>
          <w:top w:val="nil"/>
          <w:left w:val="nil"/>
          <w:bottom w:val="nil"/>
          <w:right w:space="0" w:sz="8" w:themeColor="accent2" w:color="C0504D" w:val="single"/>
          <w:insideH w:val="nil"/>
          <w:insideV w:val="nil"/>
        </w:tcBorders>
        <w:shd w:themeFill="background1" w:fill="FFFFFF" w:color="auto" w:val="clear"/>
      </w:tcPr>
    </w:tblStylePr>
    <w:tblStylePr w:type="lastCol">
      <w:tblPr/>
      <w:tcPr>
        <w:tcBorders>
          <w:top w:val="nil"/>
          <w:left w:space="0" w:sz="8" w:themeColor="accent2" w:color="C0504D" w:val="single"/>
          <w:bottom w:val="nil"/>
          <w:right w:val="nil"/>
          <w:insideH w:val="nil"/>
          <w:insideV w:val="nil"/>
        </w:tcBorders>
        <w:shd w:themeFill="background1" w:fill="FFFFFF" w:color="auto" w:val="clear"/>
      </w:tcPr>
    </w:tblStylePr>
    <w:tblStylePr w:type="band1Vert">
      <w:tblPr/>
      <w:tcPr>
        <w:tcBorders>
          <w:left w:val="nil"/>
          <w:right w:val="nil"/>
          <w:insideH w:val="nil"/>
          <w:insideV w:val="nil"/>
        </w:tcBorders>
        <w:shd w:themeFillTint="3F" w:themeFill="accent2" w:fill="EFD3D2" w:color="auto" w:val="clear"/>
      </w:tcPr>
    </w:tblStylePr>
    <w:tblStylePr w:type="band1Horz">
      <w:tblPr/>
      <w:tcPr>
        <w:tcBorders>
          <w:top w:val="nil"/>
          <w:bottom w:val="nil"/>
          <w:insideH w:val="nil"/>
          <w:insideV w:val="nil"/>
        </w:tcBorders>
        <w:shd w:themeFillTint="3F" w:themeFill="accent2" w:fill="EFD3D2" w:color="auto" w:val="clear"/>
      </w:tcPr>
    </w:tblStylePr>
    <w:tblStylePr w:type="nwCell">
      <w:tblPr/>
      <w:tcPr>
        <w:shd w:themeFill="background1" w:fill="FFFFFF" w:color="auto" w:val="clear"/>
      </w:tcPr>
    </w:tblStylePr>
    <w:tblStylePr w:type="swCell">
      <w:tblPr/>
      <w:tcPr>
        <w:tcBorders>
          <w:top w:val="nil"/>
        </w:tcBorders>
      </w:tcPr>
    </w:tblStylePr>
  </w:style>
  <w:style w:styleId="Srednjipopis2-Isticanje3" w:type="table">
    <w:name w:val="Medium List 2 Accent 3"/>
    <w:basedOn w:val="Obinatablica"/>
    <w:uiPriority w:val="99"/>
    <w:unhideWhenUsed/>
    <w:rsid w:val="00551CB3"/>
    <w:pPr>
      <w:spacing w:lineRule="auto" w:line="240" w:after="0"/>
    </w:pPr>
    <w:rPr>
      <w:rFonts w:cstheme="majorBidi" w:eastAsiaTheme="majorEastAsia" w:hAnsiTheme="majorHAnsi" w:asciiTheme="majorHAnsi"/>
      <w:color w:themeColor="text1" w:val="000000"/>
      <w:sz w:val="24"/>
      <w:szCs w:val="24"/>
    </w:rPr>
    <w:tblPr>
      <w:tblStyleRowBandSize w:val="1"/>
      <w:tblStyleColBandSize w:val="1"/>
      <w:tblInd w:type="dxa" w:w="0"/>
      <w:tblBorders>
        <w:top w:space="0" w:sz="8" w:themeColor="accent3" w:color="9BBB59" w:val="single"/>
        <w:left w:space="0" w:sz="8" w:themeColor="accent3" w:color="9BBB59" w:val="single"/>
        <w:bottom w:space="0" w:sz="8" w:themeColor="accent3" w:color="9BBB59" w:val="single"/>
        <w:right w:space="0" w:sz="8" w:themeColor="accent3" w:color="9BBB59" w:val="single"/>
      </w:tblBorders>
      <w:tblCellMar>
        <w:top w:type="dxa" w:w="0"/>
        <w:left w:type="dxa" w:w="108"/>
        <w:bottom w:type="dxa" w:w="0"/>
        <w:right w:type="dxa" w:w="108"/>
      </w:tblCellMar>
    </w:tblPr>
    <w:tblStylePr w:type="firstRow">
      <w:rPr>
        <w:sz w:val="24"/>
        <w:szCs w:val="24"/>
      </w:rPr>
      <w:tblPr/>
      <w:tcPr>
        <w:tcBorders>
          <w:top w:val="nil"/>
          <w:left w:val="nil"/>
          <w:bottom w:space="0" w:sz="24" w:themeColor="accent3" w:color="9BBB59" w:val="single"/>
          <w:right w:val="nil"/>
          <w:insideH w:val="nil"/>
          <w:insideV w:val="nil"/>
        </w:tcBorders>
        <w:shd w:themeFill="background1" w:fill="FFFFFF" w:color="auto" w:val="clear"/>
      </w:tcPr>
    </w:tblStylePr>
    <w:tblStylePr w:type="lastRow">
      <w:tblPr/>
      <w:tcPr>
        <w:tcBorders>
          <w:top w:space="0" w:sz="8" w:themeColor="accent3" w:color="9BBB59" w:val="single"/>
          <w:left w:val="nil"/>
          <w:bottom w:val="nil"/>
          <w:right w:val="nil"/>
          <w:insideH w:val="nil"/>
          <w:insideV w:val="nil"/>
        </w:tcBorders>
        <w:shd w:themeFill="background1" w:fill="FFFFFF" w:color="auto" w:val="clear"/>
      </w:tcPr>
    </w:tblStylePr>
    <w:tblStylePr w:type="firstCol">
      <w:tblPr/>
      <w:tcPr>
        <w:tcBorders>
          <w:top w:val="nil"/>
          <w:left w:val="nil"/>
          <w:bottom w:val="nil"/>
          <w:right w:space="0" w:sz="8" w:themeColor="accent3" w:color="9BBB59" w:val="single"/>
          <w:insideH w:val="nil"/>
          <w:insideV w:val="nil"/>
        </w:tcBorders>
        <w:shd w:themeFill="background1" w:fill="FFFFFF" w:color="auto" w:val="clear"/>
      </w:tcPr>
    </w:tblStylePr>
    <w:tblStylePr w:type="lastCol">
      <w:tblPr/>
      <w:tcPr>
        <w:tcBorders>
          <w:top w:val="nil"/>
          <w:left w:space="0" w:sz="8" w:themeColor="accent3" w:color="9BBB59" w:val="single"/>
          <w:bottom w:val="nil"/>
          <w:right w:val="nil"/>
          <w:insideH w:val="nil"/>
          <w:insideV w:val="nil"/>
        </w:tcBorders>
        <w:shd w:themeFill="background1" w:fill="FFFFFF" w:color="auto" w:val="clear"/>
      </w:tcPr>
    </w:tblStylePr>
    <w:tblStylePr w:type="band1Vert">
      <w:tblPr/>
      <w:tcPr>
        <w:tcBorders>
          <w:left w:val="nil"/>
          <w:right w:val="nil"/>
          <w:insideH w:val="nil"/>
          <w:insideV w:val="nil"/>
        </w:tcBorders>
        <w:shd w:themeFillTint="3F" w:themeFill="accent3" w:fill="E6EED5" w:color="auto" w:val="clear"/>
      </w:tcPr>
    </w:tblStylePr>
    <w:tblStylePr w:type="band1Horz">
      <w:tblPr/>
      <w:tcPr>
        <w:tcBorders>
          <w:top w:val="nil"/>
          <w:bottom w:val="nil"/>
          <w:insideH w:val="nil"/>
          <w:insideV w:val="nil"/>
        </w:tcBorders>
        <w:shd w:themeFillTint="3F" w:themeFill="accent3" w:fill="E6EED5" w:color="auto" w:val="clear"/>
      </w:tcPr>
    </w:tblStylePr>
    <w:tblStylePr w:type="nwCell">
      <w:tblPr/>
      <w:tcPr>
        <w:shd w:themeFill="background1" w:fill="FFFFFF" w:color="auto" w:val="clear"/>
      </w:tcPr>
    </w:tblStylePr>
    <w:tblStylePr w:type="swCell">
      <w:tblPr/>
      <w:tcPr>
        <w:tcBorders>
          <w:top w:val="nil"/>
        </w:tcBorders>
      </w:tcPr>
    </w:tblStylePr>
  </w:style>
  <w:style w:styleId="Srednjipopis2-Isticanje4" w:type="table">
    <w:name w:val="Medium List 2 Accent 4"/>
    <w:basedOn w:val="Obinatablica"/>
    <w:uiPriority w:val="99"/>
    <w:unhideWhenUsed/>
    <w:rsid w:val="00551CB3"/>
    <w:pPr>
      <w:spacing w:lineRule="auto" w:line="240" w:after="0"/>
    </w:pPr>
    <w:rPr>
      <w:rFonts w:cstheme="majorBidi" w:eastAsiaTheme="majorEastAsia" w:hAnsiTheme="majorHAnsi" w:asciiTheme="majorHAnsi"/>
      <w:color w:themeColor="text1" w:val="000000"/>
      <w:sz w:val="24"/>
      <w:szCs w:val="24"/>
    </w:rPr>
    <w:tblPr>
      <w:tblStyleRowBandSize w:val="1"/>
      <w:tblStyleColBandSize w:val="1"/>
      <w:tblInd w:type="dxa" w:w="0"/>
      <w:tblBorders>
        <w:top w:space="0" w:sz="8" w:themeColor="accent4" w:color="8064A2" w:val="single"/>
        <w:left w:space="0" w:sz="8" w:themeColor="accent4" w:color="8064A2" w:val="single"/>
        <w:bottom w:space="0" w:sz="8" w:themeColor="accent4" w:color="8064A2" w:val="single"/>
        <w:right w:space="0" w:sz="8" w:themeColor="accent4" w:color="8064A2" w:val="single"/>
      </w:tblBorders>
      <w:tblCellMar>
        <w:top w:type="dxa" w:w="0"/>
        <w:left w:type="dxa" w:w="108"/>
        <w:bottom w:type="dxa" w:w="0"/>
        <w:right w:type="dxa" w:w="108"/>
      </w:tblCellMar>
    </w:tblPr>
    <w:tblStylePr w:type="firstRow">
      <w:rPr>
        <w:sz w:val="24"/>
        <w:szCs w:val="24"/>
      </w:rPr>
      <w:tblPr/>
      <w:tcPr>
        <w:tcBorders>
          <w:top w:val="nil"/>
          <w:left w:val="nil"/>
          <w:bottom w:space="0" w:sz="24" w:themeColor="accent4" w:color="8064A2" w:val="single"/>
          <w:right w:val="nil"/>
          <w:insideH w:val="nil"/>
          <w:insideV w:val="nil"/>
        </w:tcBorders>
        <w:shd w:themeFill="background1" w:fill="FFFFFF" w:color="auto" w:val="clear"/>
      </w:tcPr>
    </w:tblStylePr>
    <w:tblStylePr w:type="lastRow">
      <w:tblPr/>
      <w:tcPr>
        <w:tcBorders>
          <w:top w:space="0" w:sz="8" w:themeColor="accent4" w:color="8064A2" w:val="single"/>
          <w:left w:val="nil"/>
          <w:bottom w:val="nil"/>
          <w:right w:val="nil"/>
          <w:insideH w:val="nil"/>
          <w:insideV w:val="nil"/>
        </w:tcBorders>
        <w:shd w:themeFill="background1" w:fill="FFFFFF" w:color="auto" w:val="clear"/>
      </w:tcPr>
    </w:tblStylePr>
    <w:tblStylePr w:type="firstCol">
      <w:tblPr/>
      <w:tcPr>
        <w:tcBorders>
          <w:top w:val="nil"/>
          <w:left w:val="nil"/>
          <w:bottom w:val="nil"/>
          <w:right w:space="0" w:sz="8" w:themeColor="accent4" w:color="8064A2" w:val="single"/>
          <w:insideH w:val="nil"/>
          <w:insideV w:val="nil"/>
        </w:tcBorders>
        <w:shd w:themeFill="background1" w:fill="FFFFFF" w:color="auto" w:val="clear"/>
      </w:tcPr>
    </w:tblStylePr>
    <w:tblStylePr w:type="lastCol">
      <w:tblPr/>
      <w:tcPr>
        <w:tcBorders>
          <w:top w:val="nil"/>
          <w:left w:space="0" w:sz="8" w:themeColor="accent4" w:color="8064A2" w:val="single"/>
          <w:bottom w:val="nil"/>
          <w:right w:val="nil"/>
          <w:insideH w:val="nil"/>
          <w:insideV w:val="nil"/>
        </w:tcBorders>
        <w:shd w:themeFill="background1" w:fill="FFFFFF" w:color="auto" w:val="clear"/>
      </w:tcPr>
    </w:tblStylePr>
    <w:tblStylePr w:type="band1Vert">
      <w:tblPr/>
      <w:tcPr>
        <w:tcBorders>
          <w:left w:val="nil"/>
          <w:right w:val="nil"/>
          <w:insideH w:val="nil"/>
          <w:insideV w:val="nil"/>
        </w:tcBorders>
        <w:shd w:themeFillTint="3F" w:themeFill="accent4" w:fill="DFD8E8" w:color="auto" w:val="clear"/>
      </w:tcPr>
    </w:tblStylePr>
    <w:tblStylePr w:type="band1Horz">
      <w:tblPr/>
      <w:tcPr>
        <w:tcBorders>
          <w:top w:val="nil"/>
          <w:bottom w:val="nil"/>
          <w:insideH w:val="nil"/>
          <w:insideV w:val="nil"/>
        </w:tcBorders>
        <w:shd w:themeFillTint="3F" w:themeFill="accent4" w:fill="DFD8E8" w:color="auto" w:val="clear"/>
      </w:tcPr>
    </w:tblStylePr>
    <w:tblStylePr w:type="nwCell">
      <w:tblPr/>
      <w:tcPr>
        <w:shd w:themeFill="background1" w:fill="FFFFFF" w:color="auto" w:val="clear"/>
      </w:tcPr>
    </w:tblStylePr>
    <w:tblStylePr w:type="swCell">
      <w:tblPr/>
      <w:tcPr>
        <w:tcBorders>
          <w:top w:val="nil"/>
        </w:tcBorders>
      </w:tcPr>
    </w:tblStylePr>
  </w:style>
  <w:style w:styleId="Srednjipopis2-Isticanje5" w:type="table">
    <w:name w:val="Medium List 2 Accent 5"/>
    <w:basedOn w:val="Obinatablica"/>
    <w:uiPriority w:val="99"/>
    <w:unhideWhenUsed/>
    <w:rsid w:val="00551CB3"/>
    <w:pPr>
      <w:spacing w:lineRule="auto" w:line="240" w:after="0"/>
    </w:pPr>
    <w:rPr>
      <w:rFonts w:cstheme="majorBidi" w:eastAsiaTheme="majorEastAsia" w:hAnsiTheme="majorHAnsi" w:asciiTheme="majorHAnsi"/>
      <w:color w:themeColor="text1" w:val="000000"/>
      <w:sz w:val="24"/>
      <w:szCs w:val="24"/>
    </w:rPr>
    <w:tblPr>
      <w:tblStyleRowBandSize w:val="1"/>
      <w:tblStyleColBandSize w:val="1"/>
      <w:tblInd w:type="dxa" w:w="0"/>
      <w:tblBorders>
        <w:top w:space="0" w:sz="8" w:themeColor="accent5" w:color="4BACC6" w:val="single"/>
        <w:left w:space="0" w:sz="8" w:themeColor="accent5" w:color="4BACC6" w:val="single"/>
        <w:bottom w:space="0" w:sz="8" w:themeColor="accent5" w:color="4BACC6" w:val="single"/>
        <w:right w:space="0" w:sz="8" w:themeColor="accent5" w:color="4BACC6" w:val="single"/>
      </w:tblBorders>
      <w:tblCellMar>
        <w:top w:type="dxa" w:w="0"/>
        <w:left w:type="dxa" w:w="108"/>
        <w:bottom w:type="dxa" w:w="0"/>
        <w:right w:type="dxa" w:w="108"/>
      </w:tblCellMar>
    </w:tblPr>
    <w:tblStylePr w:type="firstRow">
      <w:rPr>
        <w:sz w:val="24"/>
        <w:szCs w:val="24"/>
      </w:rPr>
      <w:tblPr/>
      <w:tcPr>
        <w:tcBorders>
          <w:top w:val="nil"/>
          <w:left w:val="nil"/>
          <w:bottom w:space="0" w:sz="24" w:themeColor="accent5" w:color="4BACC6" w:val="single"/>
          <w:right w:val="nil"/>
          <w:insideH w:val="nil"/>
          <w:insideV w:val="nil"/>
        </w:tcBorders>
        <w:shd w:themeFill="background1" w:fill="FFFFFF" w:color="auto" w:val="clear"/>
      </w:tcPr>
    </w:tblStylePr>
    <w:tblStylePr w:type="lastRow">
      <w:tblPr/>
      <w:tcPr>
        <w:tcBorders>
          <w:top w:space="0" w:sz="8" w:themeColor="accent5" w:color="4BACC6" w:val="single"/>
          <w:left w:val="nil"/>
          <w:bottom w:val="nil"/>
          <w:right w:val="nil"/>
          <w:insideH w:val="nil"/>
          <w:insideV w:val="nil"/>
        </w:tcBorders>
        <w:shd w:themeFill="background1" w:fill="FFFFFF" w:color="auto" w:val="clear"/>
      </w:tcPr>
    </w:tblStylePr>
    <w:tblStylePr w:type="firstCol">
      <w:tblPr/>
      <w:tcPr>
        <w:tcBorders>
          <w:top w:val="nil"/>
          <w:left w:val="nil"/>
          <w:bottom w:val="nil"/>
          <w:right w:space="0" w:sz="8" w:themeColor="accent5" w:color="4BACC6" w:val="single"/>
          <w:insideH w:val="nil"/>
          <w:insideV w:val="nil"/>
        </w:tcBorders>
        <w:shd w:themeFill="background1" w:fill="FFFFFF" w:color="auto" w:val="clear"/>
      </w:tcPr>
    </w:tblStylePr>
    <w:tblStylePr w:type="lastCol">
      <w:tblPr/>
      <w:tcPr>
        <w:tcBorders>
          <w:top w:val="nil"/>
          <w:left w:space="0" w:sz="8" w:themeColor="accent5" w:color="4BACC6" w:val="single"/>
          <w:bottom w:val="nil"/>
          <w:right w:val="nil"/>
          <w:insideH w:val="nil"/>
          <w:insideV w:val="nil"/>
        </w:tcBorders>
        <w:shd w:themeFill="background1" w:fill="FFFFFF" w:color="auto" w:val="clear"/>
      </w:tcPr>
    </w:tblStylePr>
    <w:tblStylePr w:type="band1Vert">
      <w:tblPr/>
      <w:tcPr>
        <w:tcBorders>
          <w:left w:val="nil"/>
          <w:right w:val="nil"/>
          <w:insideH w:val="nil"/>
          <w:insideV w:val="nil"/>
        </w:tcBorders>
        <w:shd w:themeFillTint="3F" w:themeFill="accent5" w:fill="D2EAF1" w:color="auto" w:val="clear"/>
      </w:tcPr>
    </w:tblStylePr>
    <w:tblStylePr w:type="band1Horz">
      <w:tblPr/>
      <w:tcPr>
        <w:tcBorders>
          <w:top w:val="nil"/>
          <w:bottom w:val="nil"/>
          <w:insideH w:val="nil"/>
          <w:insideV w:val="nil"/>
        </w:tcBorders>
        <w:shd w:themeFillTint="3F" w:themeFill="accent5" w:fill="D2EAF1" w:color="auto" w:val="clear"/>
      </w:tcPr>
    </w:tblStylePr>
    <w:tblStylePr w:type="nwCell">
      <w:tblPr/>
      <w:tcPr>
        <w:shd w:themeFill="background1" w:fill="FFFFFF" w:color="auto" w:val="clear"/>
      </w:tcPr>
    </w:tblStylePr>
    <w:tblStylePr w:type="swCell">
      <w:tblPr/>
      <w:tcPr>
        <w:tcBorders>
          <w:top w:val="nil"/>
        </w:tcBorders>
      </w:tcPr>
    </w:tblStylePr>
  </w:style>
  <w:style w:styleId="Srednjipopis2-Isticanje6" w:type="table">
    <w:name w:val="Medium List 2 Accent 6"/>
    <w:basedOn w:val="Obinatablica"/>
    <w:uiPriority w:val="99"/>
    <w:unhideWhenUsed/>
    <w:rsid w:val="00551CB3"/>
    <w:pPr>
      <w:spacing w:lineRule="auto" w:line="240" w:after="0"/>
    </w:pPr>
    <w:rPr>
      <w:rFonts w:cstheme="majorBidi" w:eastAsiaTheme="majorEastAsia" w:hAnsiTheme="majorHAnsi" w:asciiTheme="majorHAnsi"/>
      <w:color w:themeColor="text1" w:val="000000"/>
      <w:sz w:val="24"/>
      <w:szCs w:val="24"/>
    </w:rPr>
    <w:tblPr>
      <w:tblStyleRowBandSize w:val="1"/>
      <w:tblStyleColBandSize w:val="1"/>
      <w:tblInd w:type="dxa" w:w="0"/>
      <w:tblBorders>
        <w:top w:space="0" w:sz="8" w:themeColor="accent6" w:color="F79646" w:val="single"/>
        <w:left w:space="0" w:sz="8" w:themeColor="accent6" w:color="F79646" w:val="single"/>
        <w:bottom w:space="0" w:sz="8" w:themeColor="accent6" w:color="F79646" w:val="single"/>
        <w:right w:space="0" w:sz="8" w:themeColor="accent6" w:color="F79646" w:val="single"/>
      </w:tblBorders>
      <w:tblCellMar>
        <w:top w:type="dxa" w:w="0"/>
        <w:left w:type="dxa" w:w="108"/>
        <w:bottom w:type="dxa" w:w="0"/>
        <w:right w:type="dxa" w:w="108"/>
      </w:tblCellMar>
    </w:tblPr>
    <w:tblStylePr w:type="firstRow">
      <w:rPr>
        <w:sz w:val="24"/>
        <w:szCs w:val="24"/>
      </w:rPr>
      <w:tblPr/>
      <w:tcPr>
        <w:tcBorders>
          <w:top w:val="nil"/>
          <w:left w:val="nil"/>
          <w:bottom w:space="0" w:sz="24" w:themeColor="accent6" w:color="F79646" w:val="single"/>
          <w:right w:val="nil"/>
          <w:insideH w:val="nil"/>
          <w:insideV w:val="nil"/>
        </w:tcBorders>
        <w:shd w:themeFill="background1" w:fill="FFFFFF" w:color="auto" w:val="clear"/>
      </w:tcPr>
    </w:tblStylePr>
    <w:tblStylePr w:type="lastRow">
      <w:tblPr/>
      <w:tcPr>
        <w:tcBorders>
          <w:top w:space="0" w:sz="8" w:themeColor="accent6" w:color="F79646" w:val="single"/>
          <w:left w:val="nil"/>
          <w:bottom w:val="nil"/>
          <w:right w:val="nil"/>
          <w:insideH w:val="nil"/>
          <w:insideV w:val="nil"/>
        </w:tcBorders>
        <w:shd w:themeFill="background1" w:fill="FFFFFF" w:color="auto" w:val="clear"/>
      </w:tcPr>
    </w:tblStylePr>
    <w:tblStylePr w:type="firstCol">
      <w:tblPr/>
      <w:tcPr>
        <w:tcBorders>
          <w:top w:val="nil"/>
          <w:left w:val="nil"/>
          <w:bottom w:val="nil"/>
          <w:right w:space="0" w:sz="8" w:themeColor="accent6" w:color="F79646" w:val="single"/>
          <w:insideH w:val="nil"/>
          <w:insideV w:val="nil"/>
        </w:tcBorders>
        <w:shd w:themeFill="background1" w:fill="FFFFFF" w:color="auto" w:val="clear"/>
      </w:tcPr>
    </w:tblStylePr>
    <w:tblStylePr w:type="lastCol">
      <w:tblPr/>
      <w:tcPr>
        <w:tcBorders>
          <w:top w:val="nil"/>
          <w:left w:space="0" w:sz="8" w:themeColor="accent6" w:color="F79646" w:val="single"/>
          <w:bottom w:val="nil"/>
          <w:right w:val="nil"/>
          <w:insideH w:val="nil"/>
          <w:insideV w:val="nil"/>
        </w:tcBorders>
        <w:shd w:themeFill="background1" w:fill="FFFFFF" w:color="auto" w:val="clear"/>
      </w:tcPr>
    </w:tblStylePr>
    <w:tblStylePr w:type="band1Vert">
      <w:tblPr/>
      <w:tcPr>
        <w:tcBorders>
          <w:left w:val="nil"/>
          <w:right w:val="nil"/>
          <w:insideH w:val="nil"/>
          <w:insideV w:val="nil"/>
        </w:tcBorders>
        <w:shd w:themeFillTint="3F" w:themeFill="accent6" w:fill="FDE4D0" w:color="auto" w:val="clear"/>
      </w:tcPr>
    </w:tblStylePr>
    <w:tblStylePr w:type="band1Horz">
      <w:tblPr/>
      <w:tcPr>
        <w:tcBorders>
          <w:top w:val="nil"/>
          <w:bottom w:val="nil"/>
          <w:insideH w:val="nil"/>
          <w:insideV w:val="nil"/>
        </w:tcBorders>
        <w:shd w:themeFillTint="3F" w:themeFill="accent6" w:fill="FDE4D0" w:color="auto" w:val="clear"/>
      </w:tcPr>
    </w:tblStylePr>
    <w:tblStylePr w:type="nwCell">
      <w:tblPr/>
      <w:tcPr>
        <w:shd w:themeFill="background1" w:fill="FFFFFF" w:color="auto" w:val="clear"/>
      </w:tcPr>
    </w:tblStylePr>
    <w:tblStylePr w:type="swCell">
      <w:tblPr/>
      <w:tcPr>
        <w:tcBorders>
          <w:top w:val="nil"/>
        </w:tcBorders>
      </w:tcPr>
    </w:tblStylePr>
  </w:style>
  <w:style w:styleId="Srednjesjenanje1" w:type="table">
    <w:name w:val="Medium Shading 1"/>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Ind w:type="dxa" w:w="0"/>
      <w:tblBorders>
        <w:top w:space="0" w:sz="8" w:themeTint="BF" w:themeColor="text1" w:color="404040" w:val="single"/>
        <w:left w:space="0" w:sz="8" w:themeTint="BF" w:themeColor="text1" w:color="404040" w:val="single"/>
        <w:bottom w:space="0" w:sz="8" w:themeTint="BF" w:themeColor="text1" w:color="404040" w:val="single"/>
        <w:right w:space="0" w:sz="8" w:themeTint="BF" w:themeColor="text1" w:color="404040" w:val="single"/>
        <w:insideH w:space="0" w:sz="8" w:themeTint="BF" w:themeColor="text1" w:color="404040" w:val="single"/>
      </w:tblBorders>
      <w:tblCellMar>
        <w:top w:type="dxa" w:w="0"/>
        <w:left w:type="dxa" w:w="108"/>
        <w:bottom w:type="dxa" w:w="0"/>
        <w:right w:type="dxa" w:w="108"/>
      </w:tblCellMar>
    </w:tblPr>
    <w:tblStylePr w:type="firstRow">
      <w:pPr>
        <w:spacing w:lineRule="auto" w:line="240" w:after="0" w:before="0"/>
      </w:pPr>
      <w:rPr>
        <w:b/>
        <w:bCs/>
        <w:color w:themeColor="background1" w:val="FFFFFF"/>
      </w:rPr>
      <w:tblPr/>
      <w:tcPr>
        <w:tcBorders>
          <w:top w:space="0" w:sz="8" w:themeTint="BF" w:themeColor="text1" w:color="404040" w:val="single"/>
          <w:left w:space="0" w:sz="8" w:themeTint="BF" w:themeColor="text1" w:color="404040" w:val="single"/>
          <w:bottom w:space="0" w:sz="8" w:themeTint="BF" w:themeColor="text1" w:color="404040" w:val="single"/>
          <w:right w:space="0" w:sz="8" w:themeTint="BF" w:themeColor="text1" w:color="404040" w:val="single"/>
          <w:insideH w:val="nil"/>
          <w:insideV w:val="nil"/>
        </w:tcBorders>
        <w:shd w:themeFill="text1" w:fill="000000" w:color="auto" w:val="clear"/>
      </w:tcPr>
    </w:tblStylePr>
    <w:tblStylePr w:type="lastRow">
      <w:pPr>
        <w:spacing w:lineRule="auto" w:line="240" w:after="0" w:before="0"/>
      </w:pPr>
      <w:rPr>
        <w:b/>
        <w:bCs/>
      </w:rPr>
      <w:tblPr/>
      <w:tcPr>
        <w:tcBorders>
          <w:top w:space="0" w:sz="6" w:themeTint="BF" w:themeColor="text1" w:color="404040" w:val="double"/>
          <w:left w:space="0" w:sz="8" w:themeTint="BF" w:themeColor="text1" w:color="404040" w:val="single"/>
          <w:bottom w:space="0" w:sz="8" w:themeTint="BF" w:themeColor="text1" w:color="404040" w:val="single"/>
          <w:right w:space="0" w:sz="8" w:themeTint="BF" w:themeColor="text1" w:color="404040" w:val="single"/>
          <w:insideH w:val="nil"/>
          <w:insideV w:val="nil"/>
        </w:tcBorders>
      </w:tcPr>
    </w:tblStylePr>
    <w:tblStylePr w:type="firstCol">
      <w:rPr>
        <w:b/>
        <w:bCs/>
      </w:rPr>
    </w:tblStylePr>
    <w:tblStylePr w:type="lastCol">
      <w:rPr>
        <w:b/>
        <w:bCs/>
      </w:rPr>
    </w:tblStylePr>
    <w:tblStylePr w:type="band1Vert">
      <w:tblPr/>
      <w:tcPr>
        <w:shd w:themeFillTint="3F" w:themeFill="text1" w:fill="C0C0C0" w:color="auto" w:val="clear"/>
      </w:tcPr>
    </w:tblStylePr>
    <w:tblStylePr w:type="band1Horz">
      <w:tblPr/>
      <w:tcPr>
        <w:tcBorders>
          <w:insideH w:val="nil"/>
          <w:insideV w:val="nil"/>
        </w:tcBorders>
        <w:shd w:themeFillTint="3F" w:themeFill="text1" w:fill="C0C0C0" w:color="auto" w:val="clear"/>
      </w:tcPr>
    </w:tblStylePr>
    <w:tblStylePr w:type="band2Horz">
      <w:tblPr/>
      <w:tcPr>
        <w:tcBorders>
          <w:insideH w:val="nil"/>
          <w:insideV w:val="nil"/>
        </w:tcBorders>
      </w:tcPr>
    </w:tblStylePr>
  </w:style>
  <w:style w:styleId="Srednjesjenanje1-Isticanje1" w:type="table">
    <w:name w:val="Medium Shading 1 Accent 1"/>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Ind w:type="dxa" w:w="0"/>
      <w:tblBorders>
        <w:top w:space="0" w:sz="8" w:themeTint="BF" w:themeColor="accent1" w:color="7BA0CD" w:val="single"/>
        <w:left w:space="0" w:sz="8" w:themeTint="BF" w:themeColor="accent1" w:color="7BA0CD" w:val="single"/>
        <w:bottom w:space="0" w:sz="8" w:themeTint="BF" w:themeColor="accent1" w:color="7BA0CD" w:val="single"/>
        <w:right w:space="0" w:sz="8" w:themeTint="BF" w:themeColor="accent1" w:color="7BA0CD" w:val="single"/>
        <w:insideH w:space="0" w:sz="8" w:themeTint="BF" w:themeColor="accent1" w:color="7BA0CD" w:val="single"/>
      </w:tblBorders>
      <w:tblCellMar>
        <w:top w:type="dxa" w:w="0"/>
        <w:left w:type="dxa" w:w="108"/>
        <w:bottom w:type="dxa" w:w="0"/>
        <w:right w:type="dxa" w:w="108"/>
      </w:tblCellMar>
    </w:tblPr>
    <w:tblStylePr w:type="firstRow">
      <w:pPr>
        <w:spacing w:lineRule="auto" w:line="240" w:after="0" w:before="0"/>
      </w:pPr>
      <w:rPr>
        <w:b/>
        <w:bCs/>
        <w:color w:themeColor="background1" w:val="FFFFFF"/>
      </w:rPr>
      <w:tblPr/>
      <w:tcPr>
        <w:tcBorders>
          <w:top w:space="0" w:sz="8" w:themeTint="BF" w:themeColor="accent1" w:color="7BA0CD" w:val="single"/>
          <w:left w:space="0" w:sz="8" w:themeTint="BF" w:themeColor="accent1" w:color="7BA0CD" w:val="single"/>
          <w:bottom w:space="0" w:sz="8" w:themeTint="BF" w:themeColor="accent1" w:color="7BA0CD" w:val="single"/>
          <w:right w:space="0" w:sz="8" w:themeTint="BF" w:themeColor="accent1" w:color="7BA0CD" w:val="single"/>
          <w:insideH w:val="nil"/>
          <w:insideV w:val="nil"/>
        </w:tcBorders>
        <w:shd w:themeFill="accent1" w:fill="4F81BD" w:color="auto" w:val="clear"/>
      </w:tcPr>
    </w:tblStylePr>
    <w:tblStylePr w:type="lastRow">
      <w:pPr>
        <w:spacing w:lineRule="auto" w:line="240" w:after="0" w:before="0"/>
      </w:pPr>
      <w:rPr>
        <w:b/>
        <w:bCs/>
      </w:rPr>
      <w:tblPr/>
      <w:tcPr>
        <w:tcBorders>
          <w:top w:space="0" w:sz="6" w:themeTint="BF" w:themeColor="accent1" w:color="7BA0CD" w:val="double"/>
          <w:left w:space="0" w:sz="8" w:themeTint="BF" w:themeColor="accent1" w:color="7BA0CD" w:val="single"/>
          <w:bottom w:space="0" w:sz="8" w:themeTint="BF" w:themeColor="accent1" w:color="7BA0CD" w:val="single"/>
          <w:right w:space="0" w:sz="8" w:themeTint="BF" w:themeColor="accent1" w:color="7BA0CD" w:val="single"/>
          <w:insideH w:val="nil"/>
          <w:insideV w:val="nil"/>
        </w:tcBorders>
      </w:tcPr>
    </w:tblStylePr>
    <w:tblStylePr w:type="firstCol">
      <w:rPr>
        <w:b/>
        <w:bCs/>
      </w:rPr>
    </w:tblStylePr>
    <w:tblStylePr w:type="lastCol">
      <w:rPr>
        <w:b/>
        <w:bCs/>
      </w:rPr>
    </w:tblStylePr>
    <w:tblStylePr w:type="band1Vert">
      <w:tblPr/>
      <w:tcPr>
        <w:shd w:themeFillTint="3F" w:themeFill="accent1" w:fill="D3DFEE" w:color="auto" w:val="clear"/>
      </w:tcPr>
    </w:tblStylePr>
    <w:tblStylePr w:type="band1Horz">
      <w:tblPr/>
      <w:tcPr>
        <w:tcBorders>
          <w:insideH w:val="nil"/>
          <w:insideV w:val="nil"/>
        </w:tcBorders>
        <w:shd w:themeFillTint="3F" w:themeFill="accent1" w:fill="D3DFEE" w:color="auto" w:val="clear"/>
      </w:tcPr>
    </w:tblStylePr>
    <w:tblStylePr w:type="band2Horz">
      <w:tblPr/>
      <w:tcPr>
        <w:tcBorders>
          <w:insideH w:val="nil"/>
          <w:insideV w:val="nil"/>
        </w:tcBorders>
      </w:tcPr>
    </w:tblStylePr>
  </w:style>
  <w:style w:styleId="Srednjesjenanje1-Isticanje2" w:type="table">
    <w:name w:val="Medium Shading 1 Accent 2"/>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Ind w:type="dxa" w:w="0"/>
      <w:tblBorders>
        <w:top w:space="0" w:sz="8" w:themeTint="BF" w:themeColor="accent2" w:color="CF7B79" w:val="single"/>
        <w:left w:space="0" w:sz="8" w:themeTint="BF" w:themeColor="accent2" w:color="CF7B79" w:val="single"/>
        <w:bottom w:space="0" w:sz="8" w:themeTint="BF" w:themeColor="accent2" w:color="CF7B79" w:val="single"/>
        <w:right w:space="0" w:sz="8" w:themeTint="BF" w:themeColor="accent2" w:color="CF7B79" w:val="single"/>
        <w:insideH w:space="0" w:sz="8" w:themeTint="BF" w:themeColor="accent2" w:color="CF7B79" w:val="single"/>
      </w:tblBorders>
      <w:tblCellMar>
        <w:top w:type="dxa" w:w="0"/>
        <w:left w:type="dxa" w:w="108"/>
        <w:bottom w:type="dxa" w:w="0"/>
        <w:right w:type="dxa" w:w="108"/>
      </w:tblCellMar>
    </w:tblPr>
    <w:tblStylePr w:type="firstRow">
      <w:pPr>
        <w:spacing w:lineRule="auto" w:line="240" w:after="0" w:before="0"/>
      </w:pPr>
      <w:rPr>
        <w:b/>
        <w:bCs/>
        <w:color w:themeColor="background1" w:val="FFFFFF"/>
      </w:rPr>
      <w:tblPr/>
      <w:tcPr>
        <w:tcBorders>
          <w:top w:space="0" w:sz="8" w:themeTint="BF" w:themeColor="accent2" w:color="CF7B79" w:val="single"/>
          <w:left w:space="0" w:sz="8" w:themeTint="BF" w:themeColor="accent2" w:color="CF7B79" w:val="single"/>
          <w:bottom w:space="0" w:sz="8" w:themeTint="BF" w:themeColor="accent2" w:color="CF7B79" w:val="single"/>
          <w:right w:space="0" w:sz="8" w:themeTint="BF" w:themeColor="accent2" w:color="CF7B79" w:val="single"/>
          <w:insideH w:val="nil"/>
          <w:insideV w:val="nil"/>
        </w:tcBorders>
        <w:shd w:themeFill="accent2" w:fill="C0504D" w:color="auto" w:val="clear"/>
      </w:tcPr>
    </w:tblStylePr>
    <w:tblStylePr w:type="lastRow">
      <w:pPr>
        <w:spacing w:lineRule="auto" w:line="240" w:after="0" w:before="0"/>
      </w:pPr>
      <w:rPr>
        <w:b/>
        <w:bCs/>
      </w:rPr>
      <w:tblPr/>
      <w:tcPr>
        <w:tcBorders>
          <w:top w:space="0" w:sz="6" w:themeTint="BF" w:themeColor="accent2" w:color="CF7B79" w:val="double"/>
          <w:left w:space="0" w:sz="8" w:themeTint="BF" w:themeColor="accent2" w:color="CF7B79" w:val="single"/>
          <w:bottom w:space="0" w:sz="8" w:themeTint="BF" w:themeColor="accent2" w:color="CF7B79" w:val="single"/>
          <w:right w:space="0" w:sz="8" w:themeTint="BF" w:themeColor="accent2" w:color="CF7B79" w:val="single"/>
          <w:insideH w:val="nil"/>
          <w:insideV w:val="nil"/>
        </w:tcBorders>
      </w:tcPr>
    </w:tblStylePr>
    <w:tblStylePr w:type="firstCol">
      <w:rPr>
        <w:b/>
        <w:bCs/>
      </w:rPr>
    </w:tblStylePr>
    <w:tblStylePr w:type="lastCol">
      <w:rPr>
        <w:b/>
        <w:bCs/>
      </w:rPr>
    </w:tblStylePr>
    <w:tblStylePr w:type="band1Vert">
      <w:tblPr/>
      <w:tcPr>
        <w:shd w:themeFillTint="3F" w:themeFill="accent2" w:fill="EFD3D2" w:color="auto" w:val="clear"/>
      </w:tcPr>
    </w:tblStylePr>
    <w:tblStylePr w:type="band1Horz">
      <w:tblPr/>
      <w:tcPr>
        <w:tcBorders>
          <w:insideH w:val="nil"/>
          <w:insideV w:val="nil"/>
        </w:tcBorders>
        <w:shd w:themeFillTint="3F" w:themeFill="accent2" w:fill="EFD3D2" w:color="auto" w:val="clear"/>
      </w:tcPr>
    </w:tblStylePr>
    <w:tblStylePr w:type="band2Horz">
      <w:tblPr/>
      <w:tcPr>
        <w:tcBorders>
          <w:insideH w:val="nil"/>
          <w:insideV w:val="nil"/>
        </w:tcBorders>
      </w:tcPr>
    </w:tblStylePr>
  </w:style>
  <w:style w:styleId="Srednjesjenanje1-Isticanje3" w:type="table">
    <w:name w:val="Medium Shading 1 Accent 3"/>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Ind w:type="dxa" w:w="0"/>
      <w:tblBorders>
        <w:top w:space="0" w:sz="8" w:themeTint="BF" w:themeColor="accent3" w:color="B3CC82" w:val="single"/>
        <w:left w:space="0" w:sz="8" w:themeTint="BF" w:themeColor="accent3" w:color="B3CC82" w:val="single"/>
        <w:bottom w:space="0" w:sz="8" w:themeTint="BF" w:themeColor="accent3" w:color="B3CC82" w:val="single"/>
        <w:right w:space="0" w:sz="8" w:themeTint="BF" w:themeColor="accent3" w:color="B3CC82" w:val="single"/>
        <w:insideH w:space="0" w:sz="8" w:themeTint="BF" w:themeColor="accent3" w:color="B3CC82" w:val="single"/>
      </w:tblBorders>
      <w:tblCellMar>
        <w:top w:type="dxa" w:w="0"/>
        <w:left w:type="dxa" w:w="108"/>
        <w:bottom w:type="dxa" w:w="0"/>
        <w:right w:type="dxa" w:w="108"/>
      </w:tblCellMar>
    </w:tblPr>
    <w:tblStylePr w:type="firstRow">
      <w:pPr>
        <w:spacing w:lineRule="auto" w:line="240" w:after="0" w:before="0"/>
      </w:pPr>
      <w:rPr>
        <w:b/>
        <w:bCs/>
        <w:color w:themeColor="background1" w:val="FFFFFF"/>
      </w:rPr>
      <w:tblPr/>
      <w:tcPr>
        <w:tcBorders>
          <w:top w:space="0" w:sz="8" w:themeTint="BF" w:themeColor="accent3" w:color="B3CC82" w:val="single"/>
          <w:left w:space="0" w:sz="8" w:themeTint="BF" w:themeColor="accent3" w:color="B3CC82" w:val="single"/>
          <w:bottom w:space="0" w:sz="8" w:themeTint="BF" w:themeColor="accent3" w:color="B3CC82" w:val="single"/>
          <w:right w:space="0" w:sz="8" w:themeTint="BF" w:themeColor="accent3" w:color="B3CC82" w:val="single"/>
          <w:insideH w:val="nil"/>
          <w:insideV w:val="nil"/>
        </w:tcBorders>
        <w:shd w:themeFill="accent3" w:fill="9BBB59" w:color="auto" w:val="clear"/>
      </w:tcPr>
    </w:tblStylePr>
    <w:tblStylePr w:type="lastRow">
      <w:pPr>
        <w:spacing w:lineRule="auto" w:line="240" w:after="0" w:before="0"/>
      </w:pPr>
      <w:rPr>
        <w:b/>
        <w:bCs/>
      </w:rPr>
      <w:tblPr/>
      <w:tcPr>
        <w:tcBorders>
          <w:top w:space="0" w:sz="6" w:themeTint="BF" w:themeColor="accent3" w:color="B3CC82" w:val="double"/>
          <w:left w:space="0" w:sz="8" w:themeTint="BF" w:themeColor="accent3" w:color="B3CC82" w:val="single"/>
          <w:bottom w:space="0" w:sz="8" w:themeTint="BF" w:themeColor="accent3" w:color="B3CC82" w:val="single"/>
          <w:right w:space="0" w:sz="8" w:themeTint="BF" w:themeColor="accent3" w:color="B3CC82" w:val="single"/>
          <w:insideH w:val="nil"/>
          <w:insideV w:val="nil"/>
        </w:tcBorders>
      </w:tcPr>
    </w:tblStylePr>
    <w:tblStylePr w:type="firstCol">
      <w:rPr>
        <w:b/>
        <w:bCs/>
      </w:rPr>
    </w:tblStylePr>
    <w:tblStylePr w:type="lastCol">
      <w:rPr>
        <w:b/>
        <w:bCs/>
      </w:rPr>
    </w:tblStylePr>
    <w:tblStylePr w:type="band1Vert">
      <w:tblPr/>
      <w:tcPr>
        <w:shd w:themeFillTint="3F" w:themeFill="accent3" w:fill="E6EED5" w:color="auto" w:val="clear"/>
      </w:tcPr>
    </w:tblStylePr>
    <w:tblStylePr w:type="band1Horz">
      <w:tblPr/>
      <w:tcPr>
        <w:tcBorders>
          <w:insideH w:val="nil"/>
          <w:insideV w:val="nil"/>
        </w:tcBorders>
        <w:shd w:themeFillTint="3F" w:themeFill="accent3" w:fill="E6EED5" w:color="auto" w:val="clear"/>
      </w:tcPr>
    </w:tblStylePr>
    <w:tblStylePr w:type="band2Horz">
      <w:tblPr/>
      <w:tcPr>
        <w:tcBorders>
          <w:insideH w:val="nil"/>
          <w:insideV w:val="nil"/>
        </w:tcBorders>
      </w:tcPr>
    </w:tblStylePr>
  </w:style>
  <w:style w:styleId="Srednjesjenanje1-Isticanje4" w:type="table">
    <w:name w:val="Medium Shading 1 Accent 4"/>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Ind w:type="dxa" w:w="0"/>
      <w:tblBorders>
        <w:top w:space="0" w:sz="8" w:themeTint="BF" w:themeColor="accent4" w:color="9F8AB9" w:val="single"/>
        <w:left w:space="0" w:sz="8" w:themeTint="BF" w:themeColor="accent4" w:color="9F8AB9" w:val="single"/>
        <w:bottom w:space="0" w:sz="8" w:themeTint="BF" w:themeColor="accent4" w:color="9F8AB9" w:val="single"/>
        <w:right w:space="0" w:sz="8" w:themeTint="BF" w:themeColor="accent4" w:color="9F8AB9" w:val="single"/>
        <w:insideH w:space="0" w:sz="8" w:themeTint="BF" w:themeColor="accent4" w:color="9F8AB9" w:val="single"/>
      </w:tblBorders>
      <w:tblCellMar>
        <w:top w:type="dxa" w:w="0"/>
        <w:left w:type="dxa" w:w="108"/>
        <w:bottom w:type="dxa" w:w="0"/>
        <w:right w:type="dxa" w:w="108"/>
      </w:tblCellMar>
    </w:tblPr>
    <w:tblStylePr w:type="firstRow">
      <w:pPr>
        <w:spacing w:lineRule="auto" w:line="240" w:after="0" w:before="0"/>
      </w:pPr>
      <w:rPr>
        <w:b/>
        <w:bCs/>
        <w:color w:themeColor="background1" w:val="FFFFFF"/>
      </w:rPr>
      <w:tblPr/>
      <w:tcPr>
        <w:tcBorders>
          <w:top w:space="0" w:sz="8" w:themeTint="BF" w:themeColor="accent4" w:color="9F8AB9" w:val="single"/>
          <w:left w:space="0" w:sz="8" w:themeTint="BF" w:themeColor="accent4" w:color="9F8AB9" w:val="single"/>
          <w:bottom w:space="0" w:sz="8" w:themeTint="BF" w:themeColor="accent4" w:color="9F8AB9" w:val="single"/>
          <w:right w:space="0" w:sz="8" w:themeTint="BF" w:themeColor="accent4" w:color="9F8AB9" w:val="single"/>
          <w:insideH w:val="nil"/>
          <w:insideV w:val="nil"/>
        </w:tcBorders>
        <w:shd w:themeFill="accent4" w:fill="8064A2" w:color="auto" w:val="clear"/>
      </w:tcPr>
    </w:tblStylePr>
    <w:tblStylePr w:type="lastRow">
      <w:pPr>
        <w:spacing w:lineRule="auto" w:line="240" w:after="0" w:before="0"/>
      </w:pPr>
      <w:rPr>
        <w:b/>
        <w:bCs/>
      </w:rPr>
      <w:tblPr/>
      <w:tcPr>
        <w:tcBorders>
          <w:top w:space="0" w:sz="6" w:themeTint="BF" w:themeColor="accent4" w:color="9F8AB9" w:val="double"/>
          <w:left w:space="0" w:sz="8" w:themeTint="BF" w:themeColor="accent4" w:color="9F8AB9" w:val="single"/>
          <w:bottom w:space="0" w:sz="8" w:themeTint="BF" w:themeColor="accent4" w:color="9F8AB9" w:val="single"/>
          <w:right w:space="0" w:sz="8" w:themeTint="BF" w:themeColor="accent4" w:color="9F8AB9" w:val="single"/>
          <w:insideH w:val="nil"/>
          <w:insideV w:val="nil"/>
        </w:tcBorders>
      </w:tcPr>
    </w:tblStylePr>
    <w:tblStylePr w:type="firstCol">
      <w:rPr>
        <w:b/>
        <w:bCs/>
      </w:rPr>
    </w:tblStylePr>
    <w:tblStylePr w:type="lastCol">
      <w:rPr>
        <w:b/>
        <w:bCs/>
      </w:rPr>
    </w:tblStylePr>
    <w:tblStylePr w:type="band1Vert">
      <w:tblPr/>
      <w:tcPr>
        <w:shd w:themeFillTint="3F" w:themeFill="accent4" w:fill="DFD8E8" w:color="auto" w:val="clear"/>
      </w:tcPr>
    </w:tblStylePr>
    <w:tblStylePr w:type="band1Horz">
      <w:tblPr/>
      <w:tcPr>
        <w:tcBorders>
          <w:insideH w:val="nil"/>
          <w:insideV w:val="nil"/>
        </w:tcBorders>
        <w:shd w:themeFillTint="3F" w:themeFill="accent4" w:fill="DFD8E8" w:color="auto" w:val="clear"/>
      </w:tcPr>
    </w:tblStylePr>
    <w:tblStylePr w:type="band2Horz">
      <w:tblPr/>
      <w:tcPr>
        <w:tcBorders>
          <w:insideH w:val="nil"/>
          <w:insideV w:val="nil"/>
        </w:tcBorders>
      </w:tcPr>
    </w:tblStylePr>
  </w:style>
  <w:style w:styleId="Srednjesjenanje1-Isticanje5" w:type="table">
    <w:name w:val="Medium Shading 1 Accent 5"/>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Ind w:type="dxa" w:w="0"/>
      <w:tblBorders>
        <w:top w:space="0" w:sz="8" w:themeTint="BF" w:themeColor="accent5" w:color="78C0D4" w:val="single"/>
        <w:left w:space="0" w:sz="8" w:themeTint="BF" w:themeColor="accent5" w:color="78C0D4" w:val="single"/>
        <w:bottom w:space="0" w:sz="8" w:themeTint="BF" w:themeColor="accent5" w:color="78C0D4" w:val="single"/>
        <w:right w:space="0" w:sz="8" w:themeTint="BF" w:themeColor="accent5" w:color="78C0D4" w:val="single"/>
        <w:insideH w:space="0" w:sz="8" w:themeTint="BF" w:themeColor="accent5" w:color="78C0D4" w:val="single"/>
      </w:tblBorders>
      <w:tblCellMar>
        <w:top w:type="dxa" w:w="0"/>
        <w:left w:type="dxa" w:w="108"/>
        <w:bottom w:type="dxa" w:w="0"/>
        <w:right w:type="dxa" w:w="108"/>
      </w:tblCellMar>
    </w:tblPr>
    <w:tblStylePr w:type="firstRow">
      <w:pPr>
        <w:spacing w:lineRule="auto" w:line="240" w:after="0" w:before="0"/>
      </w:pPr>
      <w:rPr>
        <w:b/>
        <w:bCs/>
        <w:color w:themeColor="background1" w:val="FFFFFF"/>
      </w:rPr>
      <w:tblPr/>
      <w:tcPr>
        <w:tcBorders>
          <w:top w:space="0" w:sz="8" w:themeTint="BF" w:themeColor="accent5" w:color="78C0D4" w:val="single"/>
          <w:left w:space="0" w:sz="8" w:themeTint="BF" w:themeColor="accent5" w:color="78C0D4" w:val="single"/>
          <w:bottom w:space="0" w:sz="8" w:themeTint="BF" w:themeColor="accent5" w:color="78C0D4" w:val="single"/>
          <w:right w:space="0" w:sz="8" w:themeTint="BF" w:themeColor="accent5" w:color="78C0D4" w:val="single"/>
          <w:insideH w:val="nil"/>
          <w:insideV w:val="nil"/>
        </w:tcBorders>
        <w:shd w:themeFill="accent5" w:fill="4BACC6" w:color="auto" w:val="clear"/>
      </w:tcPr>
    </w:tblStylePr>
    <w:tblStylePr w:type="lastRow">
      <w:pPr>
        <w:spacing w:lineRule="auto" w:line="240" w:after="0" w:before="0"/>
      </w:pPr>
      <w:rPr>
        <w:b/>
        <w:bCs/>
      </w:rPr>
      <w:tblPr/>
      <w:tcPr>
        <w:tcBorders>
          <w:top w:space="0" w:sz="6" w:themeTint="BF" w:themeColor="accent5" w:color="78C0D4" w:val="double"/>
          <w:left w:space="0" w:sz="8" w:themeTint="BF" w:themeColor="accent5" w:color="78C0D4" w:val="single"/>
          <w:bottom w:space="0" w:sz="8" w:themeTint="BF" w:themeColor="accent5" w:color="78C0D4" w:val="single"/>
          <w:right w:space="0" w:sz="8" w:themeTint="BF" w:themeColor="accent5" w:color="78C0D4" w:val="single"/>
          <w:insideH w:val="nil"/>
          <w:insideV w:val="nil"/>
        </w:tcBorders>
      </w:tcPr>
    </w:tblStylePr>
    <w:tblStylePr w:type="firstCol">
      <w:rPr>
        <w:b/>
        <w:bCs/>
      </w:rPr>
    </w:tblStylePr>
    <w:tblStylePr w:type="lastCol">
      <w:rPr>
        <w:b/>
        <w:bCs/>
      </w:rPr>
    </w:tblStylePr>
    <w:tblStylePr w:type="band1Vert">
      <w:tblPr/>
      <w:tcPr>
        <w:shd w:themeFillTint="3F" w:themeFill="accent5" w:fill="D2EAF1" w:color="auto" w:val="clear"/>
      </w:tcPr>
    </w:tblStylePr>
    <w:tblStylePr w:type="band1Horz">
      <w:tblPr/>
      <w:tcPr>
        <w:tcBorders>
          <w:insideH w:val="nil"/>
          <w:insideV w:val="nil"/>
        </w:tcBorders>
        <w:shd w:themeFillTint="3F" w:themeFill="accent5" w:fill="D2EAF1" w:color="auto" w:val="clear"/>
      </w:tcPr>
    </w:tblStylePr>
    <w:tblStylePr w:type="band2Horz">
      <w:tblPr/>
      <w:tcPr>
        <w:tcBorders>
          <w:insideH w:val="nil"/>
          <w:insideV w:val="nil"/>
        </w:tcBorders>
      </w:tcPr>
    </w:tblStylePr>
  </w:style>
  <w:style w:styleId="Srednjesjenanje1-Isticanje6" w:type="table">
    <w:name w:val="Medium Shading 1 Accent 6"/>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Ind w:type="dxa" w:w="0"/>
      <w:tblBorders>
        <w:top w:space="0" w:sz="8" w:themeTint="BF" w:themeColor="accent6" w:color="F9B074" w:val="single"/>
        <w:left w:space="0" w:sz="8" w:themeTint="BF" w:themeColor="accent6" w:color="F9B074" w:val="single"/>
        <w:bottom w:space="0" w:sz="8" w:themeTint="BF" w:themeColor="accent6" w:color="F9B074" w:val="single"/>
        <w:right w:space="0" w:sz="8" w:themeTint="BF" w:themeColor="accent6" w:color="F9B074" w:val="single"/>
        <w:insideH w:space="0" w:sz="8" w:themeTint="BF" w:themeColor="accent6" w:color="F9B074" w:val="single"/>
      </w:tblBorders>
      <w:tblCellMar>
        <w:top w:type="dxa" w:w="0"/>
        <w:left w:type="dxa" w:w="108"/>
        <w:bottom w:type="dxa" w:w="0"/>
        <w:right w:type="dxa" w:w="108"/>
      </w:tblCellMar>
    </w:tblPr>
    <w:tblStylePr w:type="firstRow">
      <w:pPr>
        <w:spacing w:lineRule="auto" w:line="240" w:after="0" w:before="0"/>
      </w:pPr>
      <w:rPr>
        <w:b/>
        <w:bCs/>
        <w:color w:themeColor="background1" w:val="FFFFFF"/>
      </w:rPr>
      <w:tblPr/>
      <w:tcPr>
        <w:tcBorders>
          <w:top w:space="0" w:sz="8" w:themeTint="BF" w:themeColor="accent6" w:color="F9B074" w:val="single"/>
          <w:left w:space="0" w:sz="8" w:themeTint="BF" w:themeColor="accent6" w:color="F9B074" w:val="single"/>
          <w:bottom w:space="0" w:sz="8" w:themeTint="BF" w:themeColor="accent6" w:color="F9B074" w:val="single"/>
          <w:right w:space="0" w:sz="8" w:themeTint="BF" w:themeColor="accent6" w:color="F9B074" w:val="single"/>
          <w:insideH w:val="nil"/>
          <w:insideV w:val="nil"/>
        </w:tcBorders>
        <w:shd w:themeFill="accent6" w:fill="F79646" w:color="auto" w:val="clear"/>
      </w:tcPr>
    </w:tblStylePr>
    <w:tblStylePr w:type="lastRow">
      <w:pPr>
        <w:spacing w:lineRule="auto" w:line="240" w:after="0" w:before="0"/>
      </w:pPr>
      <w:rPr>
        <w:b/>
        <w:bCs/>
      </w:rPr>
      <w:tblPr/>
      <w:tcPr>
        <w:tcBorders>
          <w:top w:space="0" w:sz="6" w:themeTint="BF" w:themeColor="accent6" w:color="F9B074" w:val="double"/>
          <w:left w:space="0" w:sz="8" w:themeTint="BF" w:themeColor="accent6" w:color="F9B074" w:val="single"/>
          <w:bottom w:space="0" w:sz="8" w:themeTint="BF" w:themeColor="accent6" w:color="F9B074" w:val="single"/>
          <w:right w:space="0" w:sz="8" w:themeTint="BF" w:themeColor="accent6" w:color="F9B074" w:val="single"/>
          <w:insideH w:val="nil"/>
          <w:insideV w:val="nil"/>
        </w:tcBorders>
      </w:tcPr>
    </w:tblStylePr>
    <w:tblStylePr w:type="firstCol">
      <w:rPr>
        <w:b/>
        <w:bCs/>
      </w:rPr>
    </w:tblStylePr>
    <w:tblStylePr w:type="lastCol">
      <w:rPr>
        <w:b/>
        <w:bCs/>
      </w:rPr>
    </w:tblStylePr>
    <w:tblStylePr w:type="band1Vert">
      <w:tblPr/>
      <w:tcPr>
        <w:shd w:themeFillTint="3F" w:themeFill="accent6" w:fill="FDE4D0" w:color="auto" w:val="clear"/>
      </w:tcPr>
    </w:tblStylePr>
    <w:tblStylePr w:type="band1Horz">
      <w:tblPr/>
      <w:tcPr>
        <w:tcBorders>
          <w:insideH w:val="nil"/>
          <w:insideV w:val="nil"/>
        </w:tcBorders>
        <w:shd w:themeFillTint="3F" w:themeFill="accent6" w:fill="FDE4D0" w:color="auto" w:val="clear"/>
      </w:tcPr>
    </w:tblStylePr>
    <w:tblStylePr w:type="band2Horz">
      <w:tblPr/>
      <w:tcPr>
        <w:tcBorders>
          <w:insideH w:val="nil"/>
          <w:insideV w:val="nil"/>
        </w:tcBorders>
      </w:tcPr>
    </w:tblStylePr>
  </w:style>
  <w:style w:styleId="Srednjesjenanje2" w:type="table">
    <w:name w:val="Medium Shading 2"/>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Ind w:type="dxa" w:w="0"/>
      <w:tblBorders>
        <w:top w:space="0" w:sz="18" w:color="auto" w:val="single"/>
        <w:bottom w:space="0" w:sz="18" w:color="auto" w:val="single"/>
      </w:tblBorders>
      <w:tblCellMar>
        <w:top w:type="dxa" w:w="0"/>
        <w:left w:type="dxa" w:w="108"/>
        <w:bottom w:type="dxa" w:w="0"/>
        <w:right w:type="dxa" w:w="108"/>
      </w:tblCellMar>
    </w:tblPr>
    <w:tblStylePr w:type="firstRow">
      <w:pPr>
        <w:spacing w:lineRule="auto" w:line="240" w:after="0" w:before="0"/>
      </w:pPr>
      <w:rPr>
        <w:b/>
        <w:bCs/>
        <w:color w:themeColor="background1" w:val="FFFFFF"/>
      </w:rPr>
      <w:tblPr/>
      <w:tcPr>
        <w:tcBorders>
          <w:top w:space="0" w:sz="18" w:color="auto" w:val="single"/>
          <w:left w:val="nil"/>
          <w:bottom w:space="0" w:sz="18" w:color="auto" w:val="single"/>
          <w:right w:val="nil"/>
          <w:insideH w:val="nil"/>
          <w:insideV w:val="nil"/>
        </w:tcBorders>
        <w:shd w:themeFill="text1" w:fill="000000" w:color="auto" w:val="clear"/>
      </w:tcPr>
    </w:tblStylePr>
    <w:tblStylePr w:type="lastRow">
      <w:pPr>
        <w:spacing w:lineRule="auto" w:line="240" w:after="0" w:before="0"/>
      </w:pPr>
      <w:rPr>
        <w:color w:val="auto"/>
      </w:rPr>
      <w:tblPr/>
      <w:tcPr>
        <w:tcBorders>
          <w:top w:space="0" w:sz="6" w:color="auto" w:val="double"/>
          <w:left w:val="nil"/>
          <w:bottom w:space="0" w:sz="18" w:color="auto" w:val="single"/>
          <w:right w:val="nil"/>
          <w:insideH w:val="nil"/>
          <w:insideV w:val="nil"/>
        </w:tcBorders>
        <w:shd w:themeFill="background1" w:fill="FFFFFF" w:color="auto" w:val="clear"/>
      </w:tcPr>
    </w:tblStylePr>
    <w:tblStylePr w:type="firstCol">
      <w:rPr>
        <w:b/>
        <w:bCs/>
        <w:color w:themeColor="background1" w:val="FFFFFF"/>
      </w:rPr>
      <w:tblPr/>
      <w:tcPr>
        <w:tcBorders>
          <w:top w:val="nil"/>
          <w:left w:val="nil"/>
          <w:bottom w:space="0" w:sz="18" w:color="auto" w:val="single"/>
          <w:right w:val="nil"/>
          <w:insideH w:val="nil"/>
          <w:insideV w:val="nil"/>
        </w:tcBorders>
        <w:shd w:themeFill="text1" w:fill="000000" w:color="auto" w:val="clear"/>
      </w:tcPr>
    </w:tblStylePr>
    <w:tblStylePr w:type="lastCol">
      <w:rPr>
        <w:b/>
        <w:bCs/>
        <w:color w:themeColor="background1" w:val="FFFFFF"/>
      </w:rPr>
      <w:tblPr/>
      <w:tcPr>
        <w:tcBorders>
          <w:left w:val="nil"/>
          <w:right w:val="nil"/>
          <w:insideH w:val="nil"/>
          <w:insideV w:val="nil"/>
        </w:tcBorders>
        <w:shd w:themeFill="text1" w:fill="000000" w:color="auto" w:val="clear"/>
      </w:tcPr>
    </w:tblStylePr>
    <w:tblStylePr w:type="band1Vert">
      <w:tblPr/>
      <w:tcPr>
        <w:tcBorders>
          <w:left w:val="nil"/>
          <w:right w:val="nil"/>
          <w:insideH w:val="nil"/>
          <w:insideV w:val="nil"/>
        </w:tcBorders>
        <w:shd w:themeFillShade="D8" w:themeFill="background1" w:fill="D8D8D8" w:color="auto" w:val="clear"/>
      </w:tcPr>
    </w:tblStylePr>
    <w:tblStylePr w:type="band1Horz">
      <w:tblPr/>
      <w:tcPr>
        <w:shd w:themeFillShade="D8" w:themeFill="background1" w:fill="D8D8D8" w:color="auto" w:val="clear"/>
      </w:tcPr>
    </w:tblStylePr>
    <w:tblStylePr w:type="neCell">
      <w:tblPr/>
      <w:tcPr>
        <w:tcBorders>
          <w:top w:space="0" w:sz="18" w:color="auto" w:val="single"/>
          <w:left w:val="nil"/>
          <w:bottom w:space="0" w:sz="18" w:color="auto" w:val="single"/>
          <w:right w:val="nil"/>
          <w:insideH w:val="nil"/>
          <w:insideV w:val="nil"/>
        </w:tcBorders>
      </w:tcPr>
    </w:tblStylePr>
    <w:tblStylePr w:type="nwCell">
      <w:rPr>
        <w:color w:themeColor="background1" w:val="FFFFFF"/>
      </w:rPr>
      <w:tblPr/>
      <w:tcPr>
        <w:tcBorders>
          <w:top w:space="0" w:sz="18" w:color="auto" w:val="single"/>
          <w:left w:val="nil"/>
          <w:bottom w:space="0" w:sz="18" w:color="auto" w:val="single"/>
          <w:right w:val="nil"/>
          <w:insideH w:val="nil"/>
          <w:insideV w:val="nil"/>
        </w:tcBorders>
      </w:tcPr>
    </w:tblStylePr>
  </w:style>
  <w:style w:styleId="Srednjesjenanje2-Isticanje1" w:type="table">
    <w:name w:val="Medium Shading 2 Accent 1"/>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Ind w:type="dxa" w:w="0"/>
      <w:tblBorders>
        <w:top w:space="0" w:sz="18" w:color="auto" w:val="single"/>
        <w:bottom w:space="0" w:sz="18" w:color="auto" w:val="single"/>
      </w:tblBorders>
      <w:tblCellMar>
        <w:top w:type="dxa" w:w="0"/>
        <w:left w:type="dxa" w:w="108"/>
        <w:bottom w:type="dxa" w:w="0"/>
        <w:right w:type="dxa" w:w="108"/>
      </w:tblCellMar>
    </w:tblPr>
    <w:tblStylePr w:type="firstRow">
      <w:pPr>
        <w:spacing w:lineRule="auto" w:line="240" w:after="0" w:before="0"/>
      </w:pPr>
      <w:rPr>
        <w:b/>
        <w:bCs/>
        <w:color w:themeColor="background1" w:val="FFFFFF"/>
      </w:rPr>
      <w:tblPr/>
      <w:tcPr>
        <w:tcBorders>
          <w:top w:space="0" w:sz="18" w:color="auto" w:val="single"/>
          <w:left w:val="nil"/>
          <w:bottom w:space="0" w:sz="18" w:color="auto" w:val="single"/>
          <w:right w:val="nil"/>
          <w:insideH w:val="nil"/>
          <w:insideV w:val="nil"/>
        </w:tcBorders>
        <w:shd w:themeFill="accent1" w:fill="4F81BD" w:color="auto" w:val="clear"/>
      </w:tcPr>
    </w:tblStylePr>
    <w:tblStylePr w:type="lastRow">
      <w:pPr>
        <w:spacing w:lineRule="auto" w:line="240" w:after="0" w:before="0"/>
      </w:pPr>
      <w:rPr>
        <w:color w:val="auto"/>
      </w:rPr>
      <w:tblPr/>
      <w:tcPr>
        <w:tcBorders>
          <w:top w:space="0" w:sz="6" w:color="auto" w:val="double"/>
          <w:left w:val="nil"/>
          <w:bottom w:space="0" w:sz="18" w:color="auto" w:val="single"/>
          <w:right w:val="nil"/>
          <w:insideH w:val="nil"/>
          <w:insideV w:val="nil"/>
        </w:tcBorders>
        <w:shd w:themeFill="background1" w:fill="FFFFFF" w:color="auto" w:val="clear"/>
      </w:tcPr>
    </w:tblStylePr>
    <w:tblStylePr w:type="firstCol">
      <w:rPr>
        <w:b/>
        <w:bCs/>
        <w:color w:themeColor="background1" w:val="FFFFFF"/>
      </w:rPr>
      <w:tblPr/>
      <w:tcPr>
        <w:tcBorders>
          <w:top w:val="nil"/>
          <w:left w:val="nil"/>
          <w:bottom w:space="0" w:sz="18" w:color="auto" w:val="single"/>
          <w:right w:val="nil"/>
          <w:insideH w:val="nil"/>
          <w:insideV w:val="nil"/>
        </w:tcBorders>
        <w:shd w:themeFill="accent1" w:fill="4F81BD" w:color="auto" w:val="clear"/>
      </w:tcPr>
    </w:tblStylePr>
    <w:tblStylePr w:type="lastCol">
      <w:rPr>
        <w:b/>
        <w:bCs/>
        <w:color w:themeColor="background1" w:val="FFFFFF"/>
      </w:rPr>
      <w:tblPr/>
      <w:tcPr>
        <w:tcBorders>
          <w:left w:val="nil"/>
          <w:right w:val="nil"/>
          <w:insideH w:val="nil"/>
          <w:insideV w:val="nil"/>
        </w:tcBorders>
        <w:shd w:themeFill="accent1" w:fill="4F81BD" w:color="auto" w:val="clear"/>
      </w:tcPr>
    </w:tblStylePr>
    <w:tblStylePr w:type="band1Vert">
      <w:tblPr/>
      <w:tcPr>
        <w:tcBorders>
          <w:left w:val="nil"/>
          <w:right w:val="nil"/>
          <w:insideH w:val="nil"/>
          <w:insideV w:val="nil"/>
        </w:tcBorders>
        <w:shd w:themeFillShade="D8" w:themeFill="background1" w:fill="D8D8D8" w:color="auto" w:val="clear"/>
      </w:tcPr>
    </w:tblStylePr>
    <w:tblStylePr w:type="band1Horz">
      <w:tblPr/>
      <w:tcPr>
        <w:shd w:themeFillShade="D8" w:themeFill="background1" w:fill="D8D8D8" w:color="auto" w:val="clear"/>
      </w:tcPr>
    </w:tblStylePr>
    <w:tblStylePr w:type="neCell">
      <w:tblPr/>
      <w:tcPr>
        <w:tcBorders>
          <w:top w:space="0" w:sz="18" w:color="auto" w:val="single"/>
          <w:left w:val="nil"/>
          <w:bottom w:space="0" w:sz="18" w:color="auto" w:val="single"/>
          <w:right w:val="nil"/>
          <w:insideH w:val="nil"/>
          <w:insideV w:val="nil"/>
        </w:tcBorders>
      </w:tcPr>
    </w:tblStylePr>
    <w:tblStylePr w:type="nwCell">
      <w:rPr>
        <w:color w:themeColor="background1" w:val="FFFFFF"/>
      </w:rPr>
      <w:tblPr/>
      <w:tcPr>
        <w:tcBorders>
          <w:top w:space="0" w:sz="18" w:color="auto" w:val="single"/>
          <w:left w:val="nil"/>
          <w:bottom w:space="0" w:sz="18" w:color="auto" w:val="single"/>
          <w:right w:val="nil"/>
          <w:insideH w:val="nil"/>
          <w:insideV w:val="nil"/>
        </w:tcBorders>
      </w:tcPr>
    </w:tblStylePr>
  </w:style>
  <w:style w:styleId="Srednjesjenanje2-Isticanje2" w:type="table">
    <w:name w:val="Medium Shading 2 Accent 2"/>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Ind w:type="dxa" w:w="0"/>
      <w:tblBorders>
        <w:top w:space="0" w:sz="18" w:color="auto" w:val="single"/>
        <w:bottom w:space="0" w:sz="18" w:color="auto" w:val="single"/>
      </w:tblBorders>
      <w:tblCellMar>
        <w:top w:type="dxa" w:w="0"/>
        <w:left w:type="dxa" w:w="108"/>
        <w:bottom w:type="dxa" w:w="0"/>
        <w:right w:type="dxa" w:w="108"/>
      </w:tblCellMar>
    </w:tblPr>
    <w:tblStylePr w:type="firstRow">
      <w:pPr>
        <w:spacing w:lineRule="auto" w:line="240" w:after="0" w:before="0"/>
      </w:pPr>
      <w:rPr>
        <w:b/>
        <w:bCs/>
        <w:color w:themeColor="background1" w:val="FFFFFF"/>
      </w:rPr>
      <w:tblPr/>
      <w:tcPr>
        <w:tcBorders>
          <w:top w:space="0" w:sz="18" w:color="auto" w:val="single"/>
          <w:left w:val="nil"/>
          <w:bottom w:space="0" w:sz="18" w:color="auto" w:val="single"/>
          <w:right w:val="nil"/>
          <w:insideH w:val="nil"/>
          <w:insideV w:val="nil"/>
        </w:tcBorders>
        <w:shd w:themeFill="accent2" w:fill="C0504D" w:color="auto" w:val="clear"/>
      </w:tcPr>
    </w:tblStylePr>
    <w:tblStylePr w:type="lastRow">
      <w:pPr>
        <w:spacing w:lineRule="auto" w:line="240" w:after="0" w:before="0"/>
      </w:pPr>
      <w:rPr>
        <w:color w:val="auto"/>
      </w:rPr>
      <w:tblPr/>
      <w:tcPr>
        <w:tcBorders>
          <w:top w:space="0" w:sz="6" w:color="auto" w:val="double"/>
          <w:left w:val="nil"/>
          <w:bottom w:space="0" w:sz="18" w:color="auto" w:val="single"/>
          <w:right w:val="nil"/>
          <w:insideH w:val="nil"/>
          <w:insideV w:val="nil"/>
        </w:tcBorders>
        <w:shd w:themeFill="background1" w:fill="FFFFFF" w:color="auto" w:val="clear"/>
      </w:tcPr>
    </w:tblStylePr>
    <w:tblStylePr w:type="firstCol">
      <w:rPr>
        <w:b/>
        <w:bCs/>
        <w:color w:themeColor="background1" w:val="FFFFFF"/>
      </w:rPr>
      <w:tblPr/>
      <w:tcPr>
        <w:tcBorders>
          <w:top w:val="nil"/>
          <w:left w:val="nil"/>
          <w:bottom w:space="0" w:sz="18" w:color="auto" w:val="single"/>
          <w:right w:val="nil"/>
          <w:insideH w:val="nil"/>
          <w:insideV w:val="nil"/>
        </w:tcBorders>
        <w:shd w:themeFill="accent2" w:fill="C0504D" w:color="auto" w:val="clear"/>
      </w:tcPr>
    </w:tblStylePr>
    <w:tblStylePr w:type="lastCol">
      <w:rPr>
        <w:b/>
        <w:bCs/>
        <w:color w:themeColor="background1" w:val="FFFFFF"/>
      </w:rPr>
      <w:tblPr/>
      <w:tcPr>
        <w:tcBorders>
          <w:left w:val="nil"/>
          <w:right w:val="nil"/>
          <w:insideH w:val="nil"/>
          <w:insideV w:val="nil"/>
        </w:tcBorders>
        <w:shd w:themeFill="accent2" w:fill="C0504D" w:color="auto" w:val="clear"/>
      </w:tcPr>
    </w:tblStylePr>
    <w:tblStylePr w:type="band1Vert">
      <w:tblPr/>
      <w:tcPr>
        <w:tcBorders>
          <w:left w:val="nil"/>
          <w:right w:val="nil"/>
          <w:insideH w:val="nil"/>
          <w:insideV w:val="nil"/>
        </w:tcBorders>
        <w:shd w:themeFillShade="D8" w:themeFill="background1" w:fill="D8D8D8" w:color="auto" w:val="clear"/>
      </w:tcPr>
    </w:tblStylePr>
    <w:tblStylePr w:type="band1Horz">
      <w:tblPr/>
      <w:tcPr>
        <w:shd w:themeFillShade="D8" w:themeFill="background1" w:fill="D8D8D8" w:color="auto" w:val="clear"/>
      </w:tcPr>
    </w:tblStylePr>
    <w:tblStylePr w:type="neCell">
      <w:tblPr/>
      <w:tcPr>
        <w:tcBorders>
          <w:top w:space="0" w:sz="18" w:color="auto" w:val="single"/>
          <w:left w:val="nil"/>
          <w:bottom w:space="0" w:sz="18" w:color="auto" w:val="single"/>
          <w:right w:val="nil"/>
          <w:insideH w:val="nil"/>
          <w:insideV w:val="nil"/>
        </w:tcBorders>
      </w:tcPr>
    </w:tblStylePr>
    <w:tblStylePr w:type="nwCell">
      <w:rPr>
        <w:color w:themeColor="background1" w:val="FFFFFF"/>
      </w:rPr>
      <w:tblPr/>
      <w:tcPr>
        <w:tcBorders>
          <w:top w:space="0" w:sz="18" w:color="auto" w:val="single"/>
          <w:left w:val="nil"/>
          <w:bottom w:space="0" w:sz="18" w:color="auto" w:val="single"/>
          <w:right w:val="nil"/>
          <w:insideH w:val="nil"/>
          <w:insideV w:val="nil"/>
        </w:tcBorders>
      </w:tcPr>
    </w:tblStylePr>
  </w:style>
  <w:style w:styleId="Srednjesjenanje2-Isticanje3" w:type="table">
    <w:name w:val="Medium Shading 2 Accent 3"/>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Ind w:type="dxa" w:w="0"/>
      <w:tblBorders>
        <w:top w:space="0" w:sz="18" w:color="auto" w:val="single"/>
        <w:bottom w:space="0" w:sz="18" w:color="auto" w:val="single"/>
      </w:tblBorders>
      <w:tblCellMar>
        <w:top w:type="dxa" w:w="0"/>
        <w:left w:type="dxa" w:w="108"/>
        <w:bottom w:type="dxa" w:w="0"/>
        <w:right w:type="dxa" w:w="108"/>
      </w:tblCellMar>
    </w:tblPr>
    <w:tblStylePr w:type="firstRow">
      <w:pPr>
        <w:spacing w:lineRule="auto" w:line="240" w:after="0" w:before="0"/>
      </w:pPr>
      <w:rPr>
        <w:b/>
        <w:bCs/>
        <w:color w:themeColor="background1" w:val="FFFFFF"/>
      </w:rPr>
      <w:tblPr/>
      <w:tcPr>
        <w:tcBorders>
          <w:top w:space="0" w:sz="18" w:color="auto" w:val="single"/>
          <w:left w:val="nil"/>
          <w:bottom w:space="0" w:sz="18" w:color="auto" w:val="single"/>
          <w:right w:val="nil"/>
          <w:insideH w:val="nil"/>
          <w:insideV w:val="nil"/>
        </w:tcBorders>
        <w:shd w:themeFill="accent3" w:fill="9BBB59" w:color="auto" w:val="clear"/>
      </w:tcPr>
    </w:tblStylePr>
    <w:tblStylePr w:type="lastRow">
      <w:pPr>
        <w:spacing w:lineRule="auto" w:line="240" w:after="0" w:before="0"/>
      </w:pPr>
      <w:rPr>
        <w:color w:val="auto"/>
      </w:rPr>
      <w:tblPr/>
      <w:tcPr>
        <w:tcBorders>
          <w:top w:space="0" w:sz="6" w:color="auto" w:val="double"/>
          <w:left w:val="nil"/>
          <w:bottom w:space="0" w:sz="18" w:color="auto" w:val="single"/>
          <w:right w:val="nil"/>
          <w:insideH w:val="nil"/>
          <w:insideV w:val="nil"/>
        </w:tcBorders>
        <w:shd w:themeFill="background1" w:fill="FFFFFF" w:color="auto" w:val="clear"/>
      </w:tcPr>
    </w:tblStylePr>
    <w:tblStylePr w:type="firstCol">
      <w:rPr>
        <w:b/>
        <w:bCs/>
        <w:color w:themeColor="background1" w:val="FFFFFF"/>
      </w:rPr>
      <w:tblPr/>
      <w:tcPr>
        <w:tcBorders>
          <w:top w:val="nil"/>
          <w:left w:val="nil"/>
          <w:bottom w:space="0" w:sz="18" w:color="auto" w:val="single"/>
          <w:right w:val="nil"/>
          <w:insideH w:val="nil"/>
          <w:insideV w:val="nil"/>
        </w:tcBorders>
        <w:shd w:themeFill="accent3" w:fill="9BBB59" w:color="auto" w:val="clear"/>
      </w:tcPr>
    </w:tblStylePr>
    <w:tblStylePr w:type="lastCol">
      <w:rPr>
        <w:b/>
        <w:bCs/>
        <w:color w:themeColor="background1" w:val="FFFFFF"/>
      </w:rPr>
      <w:tblPr/>
      <w:tcPr>
        <w:tcBorders>
          <w:left w:val="nil"/>
          <w:right w:val="nil"/>
          <w:insideH w:val="nil"/>
          <w:insideV w:val="nil"/>
        </w:tcBorders>
        <w:shd w:themeFill="accent3" w:fill="9BBB59" w:color="auto" w:val="clear"/>
      </w:tcPr>
    </w:tblStylePr>
    <w:tblStylePr w:type="band1Vert">
      <w:tblPr/>
      <w:tcPr>
        <w:tcBorders>
          <w:left w:val="nil"/>
          <w:right w:val="nil"/>
          <w:insideH w:val="nil"/>
          <w:insideV w:val="nil"/>
        </w:tcBorders>
        <w:shd w:themeFillShade="D8" w:themeFill="background1" w:fill="D8D8D8" w:color="auto" w:val="clear"/>
      </w:tcPr>
    </w:tblStylePr>
    <w:tblStylePr w:type="band1Horz">
      <w:tblPr/>
      <w:tcPr>
        <w:shd w:themeFillShade="D8" w:themeFill="background1" w:fill="D8D8D8" w:color="auto" w:val="clear"/>
      </w:tcPr>
    </w:tblStylePr>
    <w:tblStylePr w:type="neCell">
      <w:tblPr/>
      <w:tcPr>
        <w:tcBorders>
          <w:top w:space="0" w:sz="18" w:color="auto" w:val="single"/>
          <w:left w:val="nil"/>
          <w:bottom w:space="0" w:sz="18" w:color="auto" w:val="single"/>
          <w:right w:val="nil"/>
          <w:insideH w:val="nil"/>
          <w:insideV w:val="nil"/>
        </w:tcBorders>
      </w:tcPr>
    </w:tblStylePr>
    <w:tblStylePr w:type="nwCell">
      <w:rPr>
        <w:color w:themeColor="background1" w:val="FFFFFF"/>
      </w:rPr>
      <w:tblPr/>
      <w:tcPr>
        <w:tcBorders>
          <w:top w:space="0" w:sz="18" w:color="auto" w:val="single"/>
          <w:left w:val="nil"/>
          <w:bottom w:space="0" w:sz="18" w:color="auto" w:val="single"/>
          <w:right w:val="nil"/>
          <w:insideH w:val="nil"/>
          <w:insideV w:val="nil"/>
        </w:tcBorders>
      </w:tcPr>
    </w:tblStylePr>
  </w:style>
  <w:style w:styleId="Srednjesjenanje2-Isticanje4" w:type="table">
    <w:name w:val="Medium Shading 2 Accent 4"/>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Ind w:type="dxa" w:w="0"/>
      <w:tblBorders>
        <w:top w:space="0" w:sz="18" w:color="auto" w:val="single"/>
        <w:bottom w:space="0" w:sz="18" w:color="auto" w:val="single"/>
      </w:tblBorders>
      <w:tblCellMar>
        <w:top w:type="dxa" w:w="0"/>
        <w:left w:type="dxa" w:w="108"/>
        <w:bottom w:type="dxa" w:w="0"/>
        <w:right w:type="dxa" w:w="108"/>
      </w:tblCellMar>
    </w:tblPr>
    <w:tblStylePr w:type="firstRow">
      <w:pPr>
        <w:spacing w:lineRule="auto" w:line="240" w:after="0" w:before="0"/>
      </w:pPr>
      <w:rPr>
        <w:b/>
        <w:bCs/>
        <w:color w:themeColor="background1" w:val="FFFFFF"/>
      </w:rPr>
      <w:tblPr/>
      <w:tcPr>
        <w:tcBorders>
          <w:top w:space="0" w:sz="18" w:color="auto" w:val="single"/>
          <w:left w:val="nil"/>
          <w:bottom w:space="0" w:sz="18" w:color="auto" w:val="single"/>
          <w:right w:val="nil"/>
          <w:insideH w:val="nil"/>
          <w:insideV w:val="nil"/>
        </w:tcBorders>
        <w:shd w:themeFill="accent4" w:fill="8064A2" w:color="auto" w:val="clear"/>
      </w:tcPr>
    </w:tblStylePr>
    <w:tblStylePr w:type="lastRow">
      <w:pPr>
        <w:spacing w:lineRule="auto" w:line="240" w:after="0" w:before="0"/>
      </w:pPr>
      <w:rPr>
        <w:color w:val="auto"/>
      </w:rPr>
      <w:tblPr/>
      <w:tcPr>
        <w:tcBorders>
          <w:top w:space="0" w:sz="6" w:color="auto" w:val="double"/>
          <w:left w:val="nil"/>
          <w:bottom w:space="0" w:sz="18" w:color="auto" w:val="single"/>
          <w:right w:val="nil"/>
          <w:insideH w:val="nil"/>
          <w:insideV w:val="nil"/>
        </w:tcBorders>
        <w:shd w:themeFill="background1" w:fill="FFFFFF" w:color="auto" w:val="clear"/>
      </w:tcPr>
    </w:tblStylePr>
    <w:tblStylePr w:type="firstCol">
      <w:rPr>
        <w:b/>
        <w:bCs/>
        <w:color w:themeColor="background1" w:val="FFFFFF"/>
      </w:rPr>
      <w:tblPr/>
      <w:tcPr>
        <w:tcBorders>
          <w:top w:val="nil"/>
          <w:left w:val="nil"/>
          <w:bottom w:space="0" w:sz="18" w:color="auto" w:val="single"/>
          <w:right w:val="nil"/>
          <w:insideH w:val="nil"/>
          <w:insideV w:val="nil"/>
        </w:tcBorders>
        <w:shd w:themeFill="accent4" w:fill="8064A2" w:color="auto" w:val="clear"/>
      </w:tcPr>
    </w:tblStylePr>
    <w:tblStylePr w:type="lastCol">
      <w:rPr>
        <w:b/>
        <w:bCs/>
        <w:color w:themeColor="background1" w:val="FFFFFF"/>
      </w:rPr>
      <w:tblPr/>
      <w:tcPr>
        <w:tcBorders>
          <w:left w:val="nil"/>
          <w:right w:val="nil"/>
          <w:insideH w:val="nil"/>
          <w:insideV w:val="nil"/>
        </w:tcBorders>
        <w:shd w:themeFill="accent4" w:fill="8064A2" w:color="auto" w:val="clear"/>
      </w:tcPr>
    </w:tblStylePr>
    <w:tblStylePr w:type="band1Vert">
      <w:tblPr/>
      <w:tcPr>
        <w:tcBorders>
          <w:left w:val="nil"/>
          <w:right w:val="nil"/>
          <w:insideH w:val="nil"/>
          <w:insideV w:val="nil"/>
        </w:tcBorders>
        <w:shd w:themeFillShade="D8" w:themeFill="background1" w:fill="D8D8D8" w:color="auto" w:val="clear"/>
      </w:tcPr>
    </w:tblStylePr>
    <w:tblStylePr w:type="band1Horz">
      <w:tblPr/>
      <w:tcPr>
        <w:shd w:themeFillShade="D8" w:themeFill="background1" w:fill="D8D8D8" w:color="auto" w:val="clear"/>
      </w:tcPr>
    </w:tblStylePr>
    <w:tblStylePr w:type="neCell">
      <w:tblPr/>
      <w:tcPr>
        <w:tcBorders>
          <w:top w:space="0" w:sz="18" w:color="auto" w:val="single"/>
          <w:left w:val="nil"/>
          <w:bottom w:space="0" w:sz="18" w:color="auto" w:val="single"/>
          <w:right w:val="nil"/>
          <w:insideH w:val="nil"/>
          <w:insideV w:val="nil"/>
        </w:tcBorders>
      </w:tcPr>
    </w:tblStylePr>
    <w:tblStylePr w:type="nwCell">
      <w:rPr>
        <w:color w:themeColor="background1" w:val="FFFFFF"/>
      </w:rPr>
      <w:tblPr/>
      <w:tcPr>
        <w:tcBorders>
          <w:top w:space="0" w:sz="18" w:color="auto" w:val="single"/>
          <w:left w:val="nil"/>
          <w:bottom w:space="0" w:sz="18" w:color="auto" w:val="single"/>
          <w:right w:val="nil"/>
          <w:insideH w:val="nil"/>
          <w:insideV w:val="nil"/>
        </w:tcBorders>
      </w:tcPr>
    </w:tblStylePr>
  </w:style>
  <w:style w:styleId="Srednjesjenanje2-Isticanje5" w:type="table">
    <w:name w:val="Medium Shading 2 Accent 5"/>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Ind w:type="dxa" w:w="0"/>
      <w:tblBorders>
        <w:top w:space="0" w:sz="18" w:color="auto" w:val="single"/>
        <w:bottom w:space="0" w:sz="18" w:color="auto" w:val="single"/>
      </w:tblBorders>
      <w:tblCellMar>
        <w:top w:type="dxa" w:w="0"/>
        <w:left w:type="dxa" w:w="108"/>
        <w:bottom w:type="dxa" w:w="0"/>
        <w:right w:type="dxa" w:w="108"/>
      </w:tblCellMar>
    </w:tblPr>
    <w:tblStylePr w:type="firstRow">
      <w:pPr>
        <w:spacing w:lineRule="auto" w:line="240" w:after="0" w:before="0"/>
      </w:pPr>
      <w:rPr>
        <w:b/>
        <w:bCs/>
        <w:color w:themeColor="background1" w:val="FFFFFF"/>
      </w:rPr>
      <w:tblPr/>
      <w:tcPr>
        <w:tcBorders>
          <w:top w:space="0" w:sz="18" w:color="auto" w:val="single"/>
          <w:left w:val="nil"/>
          <w:bottom w:space="0" w:sz="18" w:color="auto" w:val="single"/>
          <w:right w:val="nil"/>
          <w:insideH w:val="nil"/>
          <w:insideV w:val="nil"/>
        </w:tcBorders>
        <w:shd w:themeFill="accent5" w:fill="4BACC6" w:color="auto" w:val="clear"/>
      </w:tcPr>
    </w:tblStylePr>
    <w:tblStylePr w:type="lastRow">
      <w:pPr>
        <w:spacing w:lineRule="auto" w:line="240" w:after="0" w:before="0"/>
      </w:pPr>
      <w:rPr>
        <w:color w:val="auto"/>
      </w:rPr>
      <w:tblPr/>
      <w:tcPr>
        <w:tcBorders>
          <w:top w:space="0" w:sz="6" w:color="auto" w:val="double"/>
          <w:left w:val="nil"/>
          <w:bottom w:space="0" w:sz="18" w:color="auto" w:val="single"/>
          <w:right w:val="nil"/>
          <w:insideH w:val="nil"/>
          <w:insideV w:val="nil"/>
        </w:tcBorders>
        <w:shd w:themeFill="background1" w:fill="FFFFFF" w:color="auto" w:val="clear"/>
      </w:tcPr>
    </w:tblStylePr>
    <w:tblStylePr w:type="firstCol">
      <w:rPr>
        <w:b/>
        <w:bCs/>
        <w:color w:themeColor="background1" w:val="FFFFFF"/>
      </w:rPr>
      <w:tblPr/>
      <w:tcPr>
        <w:tcBorders>
          <w:top w:val="nil"/>
          <w:left w:val="nil"/>
          <w:bottom w:space="0" w:sz="18" w:color="auto" w:val="single"/>
          <w:right w:val="nil"/>
          <w:insideH w:val="nil"/>
          <w:insideV w:val="nil"/>
        </w:tcBorders>
        <w:shd w:themeFill="accent5" w:fill="4BACC6" w:color="auto" w:val="clear"/>
      </w:tcPr>
    </w:tblStylePr>
    <w:tblStylePr w:type="lastCol">
      <w:rPr>
        <w:b/>
        <w:bCs/>
        <w:color w:themeColor="background1" w:val="FFFFFF"/>
      </w:rPr>
      <w:tblPr/>
      <w:tcPr>
        <w:tcBorders>
          <w:left w:val="nil"/>
          <w:right w:val="nil"/>
          <w:insideH w:val="nil"/>
          <w:insideV w:val="nil"/>
        </w:tcBorders>
        <w:shd w:themeFill="accent5" w:fill="4BACC6" w:color="auto" w:val="clear"/>
      </w:tcPr>
    </w:tblStylePr>
    <w:tblStylePr w:type="band1Vert">
      <w:tblPr/>
      <w:tcPr>
        <w:tcBorders>
          <w:left w:val="nil"/>
          <w:right w:val="nil"/>
          <w:insideH w:val="nil"/>
          <w:insideV w:val="nil"/>
        </w:tcBorders>
        <w:shd w:themeFillShade="D8" w:themeFill="background1" w:fill="D8D8D8" w:color="auto" w:val="clear"/>
      </w:tcPr>
    </w:tblStylePr>
    <w:tblStylePr w:type="band1Horz">
      <w:tblPr/>
      <w:tcPr>
        <w:shd w:themeFillShade="D8" w:themeFill="background1" w:fill="D8D8D8" w:color="auto" w:val="clear"/>
      </w:tcPr>
    </w:tblStylePr>
    <w:tblStylePr w:type="neCell">
      <w:tblPr/>
      <w:tcPr>
        <w:tcBorders>
          <w:top w:space="0" w:sz="18" w:color="auto" w:val="single"/>
          <w:left w:val="nil"/>
          <w:bottom w:space="0" w:sz="18" w:color="auto" w:val="single"/>
          <w:right w:val="nil"/>
          <w:insideH w:val="nil"/>
          <w:insideV w:val="nil"/>
        </w:tcBorders>
      </w:tcPr>
    </w:tblStylePr>
    <w:tblStylePr w:type="nwCell">
      <w:rPr>
        <w:color w:themeColor="background1" w:val="FFFFFF"/>
      </w:rPr>
      <w:tblPr/>
      <w:tcPr>
        <w:tcBorders>
          <w:top w:space="0" w:sz="18" w:color="auto" w:val="single"/>
          <w:left w:val="nil"/>
          <w:bottom w:space="0" w:sz="18" w:color="auto" w:val="single"/>
          <w:right w:val="nil"/>
          <w:insideH w:val="nil"/>
          <w:insideV w:val="nil"/>
        </w:tcBorders>
      </w:tcPr>
    </w:tblStylePr>
  </w:style>
  <w:style w:styleId="Srednjesjenanje2-Isticanje6" w:type="table">
    <w:name w:val="Medium Shading 2 Accent 6"/>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Ind w:type="dxa" w:w="0"/>
      <w:tblBorders>
        <w:top w:space="0" w:sz="18" w:color="auto" w:val="single"/>
        <w:bottom w:space="0" w:sz="18" w:color="auto" w:val="single"/>
      </w:tblBorders>
      <w:tblCellMar>
        <w:top w:type="dxa" w:w="0"/>
        <w:left w:type="dxa" w:w="108"/>
        <w:bottom w:type="dxa" w:w="0"/>
        <w:right w:type="dxa" w:w="108"/>
      </w:tblCellMar>
    </w:tblPr>
    <w:tblStylePr w:type="firstRow">
      <w:pPr>
        <w:spacing w:lineRule="auto" w:line="240" w:after="0" w:before="0"/>
      </w:pPr>
      <w:rPr>
        <w:b/>
        <w:bCs/>
        <w:color w:themeColor="background1" w:val="FFFFFF"/>
      </w:rPr>
      <w:tblPr/>
      <w:tcPr>
        <w:tcBorders>
          <w:top w:space="0" w:sz="18" w:color="auto" w:val="single"/>
          <w:left w:val="nil"/>
          <w:bottom w:space="0" w:sz="18" w:color="auto" w:val="single"/>
          <w:right w:val="nil"/>
          <w:insideH w:val="nil"/>
          <w:insideV w:val="nil"/>
        </w:tcBorders>
        <w:shd w:themeFill="accent6" w:fill="F79646" w:color="auto" w:val="clear"/>
      </w:tcPr>
    </w:tblStylePr>
    <w:tblStylePr w:type="lastRow">
      <w:pPr>
        <w:spacing w:lineRule="auto" w:line="240" w:after="0" w:before="0"/>
      </w:pPr>
      <w:rPr>
        <w:color w:val="auto"/>
      </w:rPr>
      <w:tblPr/>
      <w:tcPr>
        <w:tcBorders>
          <w:top w:space="0" w:sz="6" w:color="auto" w:val="double"/>
          <w:left w:val="nil"/>
          <w:bottom w:space="0" w:sz="18" w:color="auto" w:val="single"/>
          <w:right w:val="nil"/>
          <w:insideH w:val="nil"/>
          <w:insideV w:val="nil"/>
        </w:tcBorders>
        <w:shd w:themeFill="background1" w:fill="FFFFFF" w:color="auto" w:val="clear"/>
      </w:tcPr>
    </w:tblStylePr>
    <w:tblStylePr w:type="firstCol">
      <w:rPr>
        <w:b/>
        <w:bCs/>
        <w:color w:themeColor="background1" w:val="FFFFFF"/>
      </w:rPr>
      <w:tblPr/>
      <w:tcPr>
        <w:tcBorders>
          <w:top w:val="nil"/>
          <w:left w:val="nil"/>
          <w:bottom w:space="0" w:sz="18" w:color="auto" w:val="single"/>
          <w:right w:val="nil"/>
          <w:insideH w:val="nil"/>
          <w:insideV w:val="nil"/>
        </w:tcBorders>
        <w:shd w:themeFill="accent6" w:fill="F79646" w:color="auto" w:val="clear"/>
      </w:tcPr>
    </w:tblStylePr>
    <w:tblStylePr w:type="lastCol">
      <w:rPr>
        <w:b/>
        <w:bCs/>
        <w:color w:themeColor="background1" w:val="FFFFFF"/>
      </w:rPr>
      <w:tblPr/>
      <w:tcPr>
        <w:tcBorders>
          <w:left w:val="nil"/>
          <w:right w:val="nil"/>
          <w:insideH w:val="nil"/>
          <w:insideV w:val="nil"/>
        </w:tcBorders>
        <w:shd w:themeFill="accent6" w:fill="F79646" w:color="auto" w:val="clear"/>
      </w:tcPr>
    </w:tblStylePr>
    <w:tblStylePr w:type="band1Vert">
      <w:tblPr/>
      <w:tcPr>
        <w:tcBorders>
          <w:left w:val="nil"/>
          <w:right w:val="nil"/>
          <w:insideH w:val="nil"/>
          <w:insideV w:val="nil"/>
        </w:tcBorders>
        <w:shd w:themeFillShade="D8" w:themeFill="background1" w:fill="D8D8D8" w:color="auto" w:val="clear"/>
      </w:tcPr>
    </w:tblStylePr>
    <w:tblStylePr w:type="band1Horz">
      <w:tblPr/>
      <w:tcPr>
        <w:shd w:themeFillShade="D8" w:themeFill="background1" w:fill="D8D8D8" w:color="auto" w:val="clear"/>
      </w:tcPr>
    </w:tblStylePr>
    <w:tblStylePr w:type="neCell">
      <w:tblPr/>
      <w:tcPr>
        <w:tcBorders>
          <w:top w:space="0" w:sz="18" w:color="auto" w:val="single"/>
          <w:left w:val="nil"/>
          <w:bottom w:space="0" w:sz="18" w:color="auto" w:val="single"/>
          <w:right w:val="nil"/>
          <w:insideH w:val="nil"/>
          <w:insideV w:val="nil"/>
        </w:tcBorders>
      </w:tcPr>
    </w:tblStylePr>
    <w:tblStylePr w:type="nwCell">
      <w:rPr>
        <w:color w:themeColor="background1" w:val="FFFFFF"/>
      </w:rPr>
      <w:tblPr/>
      <w:tcPr>
        <w:tcBorders>
          <w:top w:space="0" w:sz="18" w:color="auto" w:val="single"/>
          <w:left w:val="nil"/>
          <w:bottom w:space="0" w:sz="18" w:color="auto" w:val="single"/>
          <w:right w:val="nil"/>
          <w:insideH w:val="nil"/>
          <w:insideV w:val="nil"/>
        </w:tcBorders>
      </w:tcPr>
    </w:tblStylePr>
  </w:style>
  <w:style w:styleId="Zaglavljeporuke" w:type="paragraph">
    <w:name w:val="Message Header"/>
    <w:basedOn w:val="Normal"/>
    <w:link w:val="ZaglavljeporukeChar"/>
    <w:uiPriority w:val="99"/>
    <w:semiHidden/>
    <w:unhideWhenUsed/>
    <w:rsid w:val="00551CB3"/>
    <w:pPr>
      <w:pBdr>
        <w:top w:space="1" w:sz="6" w:color="auto" w:val="single"/>
        <w:left w:space="1" w:sz="6" w:color="auto" w:val="single"/>
        <w:bottom w:space="1" w:sz="6" w:color="auto" w:val="single"/>
        <w:right w:space="1" w:sz="6" w:color="auto" w:val="single"/>
      </w:pBdr>
      <w:shd w:fill="auto" w:color="auto" w:val="pct20"/>
      <w:spacing w:after="0"/>
      <w:ind w:hanging="1134" w:left="1134"/>
    </w:pPr>
    <w:rPr>
      <w:rFonts w:cstheme="majorBidi" w:eastAsiaTheme="majorEastAsia" w:hAnsiTheme="majorHAnsi" w:asciiTheme="majorHAnsi"/>
    </w:rPr>
  </w:style>
  <w:style w:customStyle="true" w:styleId="ZaglavljeporukeChar" w:type="character">
    <w:name w:val="Zaglavlje poruke Char"/>
    <w:basedOn w:val="Zadanifontodlomka"/>
    <w:link w:val="Zaglavljeporuke"/>
    <w:uiPriority w:val="99"/>
    <w:semiHidden/>
    <w:rsid w:val="00551CB3"/>
    <w:rPr>
      <w:rFonts w:cstheme="majorBidi" w:eastAsiaTheme="majorEastAsia" w:hAnsiTheme="majorHAnsi" w:asciiTheme="majorHAnsi"/>
      <w:sz w:val="24"/>
      <w:szCs w:val="24"/>
      <w:shd w:fill="auto" w:color="auto" w:val="pct20"/>
      <w:lang w:val="hr-HR"/>
    </w:rPr>
  </w:style>
  <w:style w:customStyle="true" w:styleId="NormalDefault" w:type="paragraph">
    <w:name w:val="Normal_Default"/>
    <w:basedOn w:val="Normal"/>
    <w:link w:val="NormalDefaultChar"/>
    <w:rsid w:val="00EB0D4C"/>
  </w:style>
  <w:style w:customStyle="true" w:styleId="NormalDefaultChar" w:type="character">
    <w:name w:val="Normal_Default Char"/>
    <w:basedOn w:val="Zadanifontodlomka"/>
    <w:link w:val="NormalDefault"/>
    <w:rsid w:val="00EB0D4C"/>
    <w:rPr>
      <w:rFonts w:hAnsi="Times New Roman" w:ascii="Times New Roman"/>
      <w:sz w:val="24"/>
      <w:szCs w:val="24"/>
      <w:lang w:val="hr-HR"/>
    </w:rPr>
  </w:style>
  <w:style w:styleId="Naslovbiljeke" w:type="paragraph">
    <w:name w:val="Note Heading"/>
    <w:basedOn w:val="Normal"/>
    <w:next w:val="Normal"/>
    <w:link w:val="NaslovbiljekeChar"/>
    <w:uiPriority w:val="99"/>
    <w:semiHidden/>
    <w:unhideWhenUsed/>
    <w:rsid w:val="00551CB3"/>
    <w:pPr>
      <w:spacing w:after="0"/>
    </w:pPr>
  </w:style>
  <w:style w:customStyle="true" w:styleId="NaslovbiljekeChar" w:type="character">
    <w:name w:val="Naslov bilješke Char"/>
    <w:basedOn w:val="Zadanifontodlomka"/>
    <w:link w:val="Naslovbiljeke"/>
    <w:uiPriority w:val="99"/>
    <w:semiHidden/>
    <w:rsid w:val="00551CB3"/>
    <w:rPr>
      <w:rFonts w:hAnsi="Times New Roman" w:ascii="Times New Roman"/>
      <w:sz w:val="24"/>
      <w:szCs w:val="24"/>
      <w:lang w:val="hr-HR"/>
    </w:rPr>
  </w:style>
  <w:style w:styleId="Obinitekst" w:type="paragraph">
    <w:name w:val="Plain Text"/>
    <w:basedOn w:val="Normal"/>
    <w:link w:val="ObinitekstChar"/>
    <w:uiPriority w:val="99"/>
    <w:semiHidden/>
    <w:unhideWhenUsed/>
    <w:rsid w:val="00551CB3"/>
    <w:pPr>
      <w:spacing w:after="0"/>
    </w:pPr>
    <w:rPr>
      <w:rFonts w:cs="Consolas" w:hAnsi="Consolas" w:ascii="Consolas"/>
      <w:sz w:val="21"/>
      <w:szCs w:val="21"/>
    </w:rPr>
  </w:style>
  <w:style w:customStyle="true" w:styleId="ObinitekstChar" w:type="character">
    <w:name w:val="Obični tekst Char"/>
    <w:basedOn w:val="Zadanifontodlomka"/>
    <w:link w:val="Obinitekst"/>
    <w:uiPriority w:val="99"/>
    <w:semiHidden/>
    <w:rsid w:val="00551CB3"/>
    <w:rPr>
      <w:rFonts w:cs="Consolas" w:hAnsi="Consolas" w:ascii="Consolas"/>
      <w:sz w:val="21"/>
      <w:szCs w:val="21"/>
      <w:lang w:val="hr-HR"/>
    </w:rPr>
  </w:style>
  <w:style w:styleId="Pozdrav" w:type="paragraph">
    <w:name w:val="Salutation"/>
    <w:basedOn w:val="Normal"/>
    <w:next w:val="Normal"/>
    <w:link w:val="PozdravChar"/>
    <w:uiPriority w:val="99"/>
    <w:semiHidden/>
    <w:unhideWhenUsed/>
    <w:rsid w:val="00551CB3"/>
  </w:style>
  <w:style w:customStyle="true" w:styleId="PozdravChar" w:type="character">
    <w:name w:val="Pozdrav Char"/>
    <w:basedOn w:val="Zadanifontodlomka"/>
    <w:link w:val="Pozdrav"/>
    <w:uiPriority w:val="99"/>
    <w:semiHidden/>
    <w:rsid w:val="00551CB3"/>
    <w:rPr>
      <w:rFonts w:hAnsi="Times New Roman" w:ascii="Times New Roman"/>
      <w:sz w:val="24"/>
      <w:szCs w:val="24"/>
      <w:lang w:val="hr-HR"/>
    </w:rPr>
  </w:style>
  <w:style w:styleId="Potpis" w:type="paragraph">
    <w:name w:val="Signature"/>
    <w:basedOn w:val="Normal"/>
    <w:link w:val="PotpisChar"/>
    <w:uiPriority w:val="99"/>
    <w:semiHidden/>
    <w:unhideWhenUsed/>
    <w:rsid w:val="00551CB3"/>
    <w:pPr>
      <w:spacing w:after="0"/>
      <w:ind w:left="4252"/>
    </w:pPr>
  </w:style>
  <w:style w:customStyle="true" w:styleId="PotpisChar" w:type="character">
    <w:name w:val="Potpis Char"/>
    <w:basedOn w:val="Zadanifontodlomka"/>
    <w:link w:val="Potpis"/>
    <w:uiPriority w:val="99"/>
    <w:semiHidden/>
    <w:rsid w:val="00551CB3"/>
    <w:rPr>
      <w:rFonts w:hAnsi="Times New Roman" w:ascii="Times New Roman"/>
      <w:sz w:val="24"/>
      <w:szCs w:val="24"/>
      <w:lang w:val="hr-HR"/>
    </w:rPr>
  </w:style>
  <w:style w:styleId="Neupadljivareferenca" w:type="character">
    <w:name w:val="Subtle Reference"/>
    <w:basedOn w:val="Zadanifontodlomka"/>
    <w:uiPriority w:val="99"/>
    <w:unhideWhenUsed/>
    <w:rsid w:val="00551CB3"/>
    <w:rPr>
      <w:smallCaps/>
      <w:color w:themeColor="accent2" w:val="C0504D"/>
      <w:u w:val="single"/>
    </w:rPr>
  </w:style>
  <w:style w:styleId="Tablicas3Defektima1" w:type="table">
    <w:name w:val="Table 3D effects 1"/>
    <w:basedOn w:val="Obinatablica"/>
    <w:uiPriority w:val="99"/>
    <w:semiHidden/>
    <w:unhideWhenUsed/>
    <w:rsid w:val="00551CB3"/>
    <w:pPr>
      <w:spacing w:lineRule="auto" w:line="240"/>
    </w:pPr>
    <w:rPr>
      <w:rFonts w:hAnsi="Times New Roman" w:ascii="Times New Roman"/>
      <w:sz w:val="24"/>
      <w:szCs w:val="24"/>
    </w:rPr>
    <w:tblPr>
      <w:tblInd w:type="dxa" w:w="0"/>
      <w:tblCellMar>
        <w:top w:type="dxa" w:w="0"/>
        <w:left w:type="dxa" w:w="108"/>
        <w:bottom w:type="dxa" w:w="0"/>
        <w:right w:type="dxa" w:w="108"/>
      </w:tblCellMar>
    </w:tblPr>
    <w:tcPr>
      <w:shd w:fill="FFFFFF" w:color="C0C0C0" w:val="solid"/>
    </w:tcPr>
    <w:tblStylePr w:type="firstRow">
      <w:rPr>
        <w:b/>
        <w:bCs/>
        <w:color w:val="800080"/>
      </w:rPr>
      <w:tblPr/>
      <w:tcPr>
        <w:tcBorders>
          <w:bottom w:space="0" w:sz="6" w:color="808080" w:val="single"/>
          <w:tl2br w:space="0" w:sz="0" w:color="auto" w:val="none"/>
          <w:tr2bl w:space="0" w:sz="0" w:color="auto" w:val="none"/>
        </w:tcBorders>
      </w:tcPr>
    </w:tblStylePr>
    <w:tblStylePr w:type="lastRow">
      <w:tblPr/>
      <w:tcPr>
        <w:tcBorders>
          <w:top w:space="0" w:sz="6" w:color="FFFFFF" w:val="single"/>
          <w:tl2br w:space="0" w:sz="0" w:color="auto" w:val="none"/>
          <w:tr2bl w:space="0" w:sz="0" w:color="auto" w:val="none"/>
        </w:tcBorders>
      </w:tcPr>
    </w:tblStylePr>
    <w:tblStylePr w:type="firstCol">
      <w:rPr>
        <w:b/>
        <w:bCs/>
      </w:rPr>
      <w:tblPr/>
      <w:tcPr>
        <w:tcBorders>
          <w:right w:space="0" w:sz="6" w:color="808080" w:val="single"/>
          <w:tl2br w:space="0" w:sz="0" w:color="auto" w:val="none"/>
          <w:tr2bl w:space="0" w:sz="0" w:color="auto" w:val="none"/>
        </w:tcBorders>
      </w:tcPr>
    </w:tblStylePr>
    <w:tblStylePr w:type="lastCol">
      <w:tblPr/>
      <w:tcPr>
        <w:tcBorders>
          <w:left w:space="0" w:sz="6" w:color="FFFFFF" w:val="single"/>
          <w:tl2br w:space="0" w:sz="0" w:color="auto" w:val="none"/>
          <w:tr2bl w:space="0" w:sz="0" w:color="auto" w:val="none"/>
        </w:tcBorders>
      </w:tcPr>
    </w:tblStylePr>
    <w:tblStylePr w:type="neCell">
      <w:tblPr/>
      <w:tcPr>
        <w:tcBorders>
          <w:left w:space="0" w:sz="0" w:color="auto" w:val="none"/>
          <w:bottom w:space="0" w:sz="0" w:color="auto" w:val="none"/>
          <w:tl2br w:space="0" w:sz="0" w:color="auto" w:val="none"/>
          <w:tr2bl w:space="0" w:sz="0" w:color="auto" w:val="none"/>
        </w:tcBorders>
      </w:tcPr>
    </w:tblStylePr>
    <w:tblStylePr w:type="nwCell">
      <w:tblPr/>
      <w:tcPr>
        <w:tcBorders>
          <w:bottom w:space="0" w:sz="0" w:color="auto" w:val="none"/>
          <w:right w:space="0" w:sz="0" w:color="auto" w:val="none"/>
          <w:tl2br w:space="0" w:sz="0" w:color="auto" w:val="none"/>
          <w:tr2bl w:space="0" w:sz="0" w:color="auto" w:val="none"/>
        </w:tcBorders>
      </w:tcPr>
    </w:tblStylePr>
    <w:tblStylePr w:type="seCell">
      <w:tblPr/>
      <w:tcPr>
        <w:tcBorders>
          <w:top w:space="0" w:sz="0" w:color="auto" w:val="none"/>
          <w:left w:space="0" w:sz="0" w:color="auto" w:val="none"/>
          <w:tl2br w:space="0" w:sz="0" w:color="auto" w:val="none"/>
          <w:tr2bl w:space="0" w:sz="0" w:color="auto" w:val="none"/>
        </w:tcBorders>
      </w:tcPr>
    </w:tblStylePr>
    <w:tblStylePr w:type="swCell">
      <w:rPr>
        <w:color w:val="000080"/>
      </w:rPr>
      <w:tblPr/>
      <w:tcPr>
        <w:tcBorders>
          <w:top w:space="0" w:sz="0" w:color="auto" w:val="none"/>
          <w:right w:space="0" w:sz="0" w:color="auto" w:val="none"/>
          <w:tl2br w:space="0" w:sz="0" w:color="auto" w:val="none"/>
          <w:tr2bl w:space="0" w:sz="0" w:color="auto" w:val="none"/>
        </w:tcBorders>
      </w:tcPr>
    </w:tblStylePr>
  </w:style>
  <w:style w:styleId="Tablicas3Defektima2" w:type="table">
    <w:name w:val="Table 3D effects 2"/>
    <w:basedOn w:val="Obinatablica"/>
    <w:uiPriority w:val="99"/>
    <w:semiHidden/>
    <w:unhideWhenUsed/>
    <w:rsid w:val="00551CB3"/>
    <w:pPr>
      <w:spacing w:lineRule="auto" w:line="240"/>
    </w:pPr>
    <w:rPr>
      <w:rFonts w:hAnsi="Times New Roman" w:ascii="Times New Roman"/>
      <w:sz w:val="24"/>
      <w:szCs w:val="24"/>
    </w:rPr>
    <w:tblPr>
      <w:tblStyleRowBandSize w:val="1"/>
      <w:tblInd w:type="dxa" w:w="0"/>
      <w:tblCellMar>
        <w:top w:type="dxa" w:w="0"/>
        <w:left w:type="dxa" w:w="108"/>
        <w:bottom w:type="dxa" w:w="0"/>
        <w:right w:type="dxa" w:w="108"/>
      </w:tblCellMar>
    </w:tblPr>
    <w:tcPr>
      <w:shd w:fill="FFFFFF" w:color="C0C0C0" w:val="solid"/>
    </w:tcPr>
    <w:tblStylePr w:type="firstRow">
      <w:rPr>
        <w:b/>
        <w:bCs/>
      </w:rPr>
      <w:tblPr/>
      <w:tcPr>
        <w:tcBorders>
          <w:tl2br w:space="0" w:sz="0" w:color="auto" w:val="none"/>
          <w:tr2bl w:space="0" w:sz="0" w:color="auto" w:val="none"/>
        </w:tcBorders>
      </w:tcPr>
    </w:tblStylePr>
    <w:tblStylePr w:type="firstCol">
      <w:tblPr/>
      <w:tcPr>
        <w:tcBorders>
          <w:top w:space="0" w:sz="0" w:color="auto" w:val="none"/>
          <w:bottom w:space="0" w:sz="0" w:color="auto" w:val="none"/>
          <w:right w:space="0" w:sz="6" w:color="808080" w:val="single"/>
          <w:tl2br w:space="0" w:sz="0" w:color="auto" w:val="none"/>
          <w:tr2bl w:space="0" w:sz="0" w:color="auto" w:val="none"/>
        </w:tcBorders>
      </w:tcPr>
    </w:tblStylePr>
    <w:tblStylePr w:type="lastCol">
      <w:tblPr/>
      <w:tcPr>
        <w:tcBorders>
          <w:right w:space="0" w:sz="6" w:color="FFFFFF" w:val="single"/>
          <w:tl2br w:space="0" w:sz="0" w:color="auto" w:val="none"/>
          <w:tr2bl w:space="0" w:sz="0" w:color="auto" w:val="none"/>
        </w:tcBorders>
      </w:tcPr>
    </w:tblStylePr>
    <w:tblStylePr w:type="band1Horz">
      <w:tblPr/>
      <w:tcPr>
        <w:tcBorders>
          <w:top w:space="0" w:sz="6" w:color="808080" w:val="single"/>
          <w:bottom w:space="0" w:sz="6" w:color="FFFFFF" w:val="single"/>
          <w:tl2br w:space="0" w:sz="0" w:color="auto" w:val="none"/>
          <w:tr2bl w:space="0" w:sz="0" w:color="auto" w:val="none"/>
        </w:tcBorders>
      </w:tcPr>
    </w:tblStylePr>
    <w:tblStylePr w:type="swCell">
      <w:rPr>
        <w:b/>
        <w:bCs/>
      </w:rPr>
      <w:tblPr/>
      <w:tcPr>
        <w:tcBorders>
          <w:tl2br w:space="0" w:sz="0" w:color="auto" w:val="none"/>
          <w:tr2bl w:space="0" w:sz="0" w:color="auto" w:val="none"/>
        </w:tcBorders>
      </w:tcPr>
    </w:tblStylePr>
  </w:style>
  <w:style w:styleId="Tablicas3Defektima3" w:type="table">
    <w:name w:val="Table 3D effects 3"/>
    <w:basedOn w:val="Obinatablica"/>
    <w:uiPriority w:val="99"/>
    <w:semiHidden/>
    <w:unhideWhenUsed/>
    <w:rsid w:val="00551CB3"/>
    <w:pPr>
      <w:spacing w:lineRule="auto" w:line="240"/>
    </w:pPr>
    <w:rPr>
      <w:rFonts w:hAnsi="Times New Roman" w:ascii="Times New Roman"/>
      <w:sz w:val="24"/>
      <w:szCs w:val="24"/>
    </w:rPr>
    <w:tblPr>
      <w:tblStyleRowBandSize w:val="1"/>
      <w:tblStyleColBandSize w:val="1"/>
      <w:tblInd w:type="dxa" w:w="0"/>
      <w:tblCellMar>
        <w:top w:type="dxa" w:w="0"/>
        <w:left w:type="dxa" w:w="108"/>
        <w:bottom w:type="dxa" w:w="0"/>
        <w:right w:type="dxa" w:w="108"/>
      </w:tblCellMar>
    </w:tblPr>
    <w:tblStylePr w:type="firstRow">
      <w:rPr>
        <w:b/>
        <w:bCs/>
      </w:rPr>
      <w:tblPr/>
      <w:tcPr>
        <w:tcBorders>
          <w:tl2br w:space="0" w:sz="0" w:color="auto" w:val="none"/>
          <w:tr2bl w:space="0" w:sz="0" w:color="auto" w:val="none"/>
        </w:tcBorders>
      </w:tcPr>
    </w:tblStylePr>
    <w:tblStylePr w:type="firstCol">
      <w:tblPr/>
      <w:tcPr>
        <w:tcBorders>
          <w:top w:space="0" w:sz="0" w:color="auto" w:val="none"/>
          <w:bottom w:space="0" w:sz="0" w:color="auto" w:val="none"/>
          <w:right w:space="0" w:sz="6" w:color="808080" w:val="single"/>
          <w:tl2br w:space="0" w:sz="0" w:color="auto" w:val="none"/>
          <w:tr2bl w:space="0" w:sz="0" w:color="auto" w:val="none"/>
        </w:tcBorders>
      </w:tcPr>
    </w:tblStylePr>
    <w:tblStylePr w:type="lastCol">
      <w:tblPr/>
      <w:tcPr>
        <w:tcBorders>
          <w:right w:space="0" w:sz="6" w:color="FFFFFF" w:val="single"/>
          <w:tl2br w:space="0" w:sz="0" w:color="auto" w:val="none"/>
          <w:tr2bl w:space="0" w:sz="0" w:color="auto" w:val="none"/>
        </w:tcBorders>
      </w:tcPr>
    </w:tblStylePr>
    <w:tblStylePr w:type="band1Vert">
      <w:rPr>
        <w:color w:val="auto"/>
      </w:rPr>
      <w:tblPr/>
      <w:tcPr>
        <w:shd w:fill="FFFFFF" w:color="C0C0C0" w:val="solid"/>
      </w:tcPr>
    </w:tblStylePr>
    <w:tblStylePr w:type="band2Vert">
      <w:rPr>
        <w:color w:val="auto"/>
      </w:rPr>
      <w:tblPr/>
      <w:tcPr>
        <w:shd w:fill="FFFFFF" w:color="C0C0C0" w:val="pct50"/>
      </w:tcPr>
    </w:tblStylePr>
    <w:tblStylePr w:type="band1Horz">
      <w:tblPr/>
      <w:tcPr>
        <w:tcBorders>
          <w:top w:space="0" w:sz="6" w:color="808080" w:val="single"/>
          <w:bottom w:space="0" w:sz="6" w:color="FFFFFF" w:val="single"/>
          <w:tl2br w:space="0" w:sz="0" w:color="auto" w:val="none"/>
          <w:tr2bl w:space="0" w:sz="0" w:color="auto" w:val="none"/>
        </w:tcBorders>
      </w:tcPr>
    </w:tblStylePr>
    <w:tblStylePr w:type="swCell">
      <w:rPr>
        <w:b/>
        <w:bCs/>
      </w:rPr>
      <w:tblPr/>
      <w:tcPr>
        <w:tcBorders>
          <w:tl2br w:space="0" w:sz="0" w:color="auto" w:val="none"/>
          <w:tr2bl w:space="0" w:sz="0" w:color="auto" w:val="none"/>
        </w:tcBorders>
      </w:tcPr>
    </w:tblStylePr>
  </w:style>
  <w:style w:styleId="Klasinatablica1" w:type="table">
    <w:name w:val="Table Classic 1"/>
    <w:basedOn w:val="Obinatablica"/>
    <w:uiPriority w:val="99"/>
    <w:semiHidden/>
    <w:unhideWhenUsed/>
    <w:rsid w:val="00551CB3"/>
    <w:pPr>
      <w:spacing w:lineRule="auto" w:line="240"/>
    </w:pPr>
    <w:rPr>
      <w:rFonts w:hAnsi="Times New Roman" w:ascii="Times New Roman"/>
      <w:sz w:val="24"/>
      <w:szCs w:val="24"/>
    </w:rPr>
    <w:tblPr>
      <w:tblInd w:type="dxa" w:w="0"/>
      <w:tblBorders>
        <w:top w:space="0" w:sz="12" w:color="000000" w:val="single"/>
        <w:bottom w:space="0" w:sz="12" w:color="000000" w:val="single"/>
      </w:tblBorders>
      <w:tblCellMar>
        <w:top w:type="dxa" w:w="0"/>
        <w:left w:type="dxa" w:w="108"/>
        <w:bottom w:type="dxa" w:w="0"/>
        <w:right w:type="dxa" w:w="108"/>
      </w:tblCellMar>
    </w:tblPr>
    <w:tcPr>
      <w:shd w:fill="auto" w:color="auto" w:val="clear"/>
    </w:tcPr>
    <w:tblStylePr w:type="firstRow">
      <w:rPr>
        <w:i/>
        <w:iCs/>
      </w:rPr>
      <w:tblPr/>
      <w:tcPr>
        <w:tcBorders>
          <w:bottom w:space="0" w:sz="6" w:color="000000" w:val="single"/>
          <w:tl2br w:space="0" w:sz="0" w:color="auto" w:val="none"/>
          <w:tr2bl w:space="0" w:sz="0" w:color="auto" w:val="none"/>
        </w:tcBorders>
      </w:tcPr>
    </w:tblStylePr>
    <w:tblStylePr w:type="lastRow">
      <w:rPr>
        <w:color w:val="auto"/>
      </w:rPr>
      <w:tblPr/>
      <w:tcPr>
        <w:tcBorders>
          <w:top w:space="0" w:sz="6" w:color="000000" w:val="single"/>
          <w:tl2br w:space="0" w:sz="0" w:color="auto" w:val="none"/>
          <w:tr2bl w:space="0" w:sz="0" w:color="auto" w:val="none"/>
        </w:tcBorders>
      </w:tcPr>
    </w:tblStylePr>
    <w:tblStylePr w:type="firstCol">
      <w:tblPr/>
      <w:tcPr>
        <w:tcBorders>
          <w:right w:space="0" w:sz="6" w:color="000000" w:val="single"/>
          <w:tl2br w:space="0" w:sz="0" w:color="auto" w:val="none"/>
          <w:tr2bl w:space="0" w:sz="0" w:color="auto" w:val="none"/>
        </w:tcBorders>
      </w:tcPr>
    </w:tblStylePr>
    <w:tblStylePr w:type="neCell">
      <w:rPr>
        <w:b/>
        <w:bCs/>
        <w:i w:val="false"/>
        <w:iCs w:val="false"/>
      </w:rPr>
      <w:tblPr/>
      <w:tcPr>
        <w:tcBorders>
          <w:tl2br w:space="0" w:sz="0" w:color="auto" w:val="none"/>
          <w:tr2bl w:space="0" w:sz="0" w:color="auto" w:val="none"/>
        </w:tcBorders>
      </w:tcPr>
    </w:tblStylePr>
    <w:tblStylePr w:type="swCell">
      <w:rPr>
        <w:b/>
        <w:bCs/>
      </w:rPr>
      <w:tblPr/>
      <w:tcPr>
        <w:tcBorders>
          <w:tl2br w:space="0" w:sz="0" w:color="auto" w:val="none"/>
          <w:tr2bl w:space="0" w:sz="0" w:color="auto" w:val="none"/>
        </w:tcBorders>
      </w:tcPr>
    </w:tblStylePr>
  </w:style>
  <w:style w:styleId="Klasinatablica2" w:type="table">
    <w:name w:val="Table Classic 2"/>
    <w:basedOn w:val="Obinatablica"/>
    <w:uiPriority w:val="99"/>
    <w:semiHidden/>
    <w:unhideWhenUsed/>
    <w:rsid w:val="00551CB3"/>
    <w:pPr>
      <w:spacing w:lineRule="auto" w:line="240"/>
    </w:pPr>
    <w:rPr>
      <w:rFonts w:hAnsi="Times New Roman" w:ascii="Times New Roman"/>
      <w:sz w:val="24"/>
      <w:szCs w:val="24"/>
    </w:rPr>
    <w:tblPr>
      <w:tblInd w:type="dxa" w:w="0"/>
      <w:tblBorders>
        <w:top w:space="0" w:sz="12" w:color="000000" w:val="single"/>
        <w:bottom w:space="0" w:sz="12" w:color="000000" w:val="single"/>
      </w:tblBorders>
      <w:tblCellMar>
        <w:top w:type="dxa" w:w="0"/>
        <w:left w:type="dxa" w:w="108"/>
        <w:bottom w:type="dxa" w:w="0"/>
        <w:right w:type="dxa" w:w="108"/>
      </w:tblCellMar>
    </w:tblPr>
    <w:tcPr>
      <w:shd w:fill="auto" w:color="auto" w:val="clear"/>
    </w:tcPr>
    <w:tblStylePr w:type="firstRow">
      <w:rPr>
        <w:color w:val="FFFFFF"/>
      </w:rPr>
      <w:tblPr/>
      <w:tcPr>
        <w:tcBorders>
          <w:bottom w:space="0" w:sz="6" w:color="000000" w:val="single"/>
          <w:tl2br w:space="0" w:sz="0" w:color="auto" w:val="none"/>
          <w:tr2bl w:space="0" w:sz="0" w:color="auto" w:val="none"/>
        </w:tcBorders>
        <w:shd w:fill="FFFFFF" w:color="800080" w:val="solid"/>
      </w:tcPr>
    </w:tblStylePr>
    <w:tblStylePr w:type="lastRow">
      <w:tblPr/>
      <w:tcPr>
        <w:tcBorders>
          <w:top w:space="0" w:sz="6" w:color="000000" w:val="single"/>
          <w:tl2br w:space="0" w:sz="0" w:color="auto" w:val="none"/>
          <w:tr2bl w:space="0" w:sz="0" w:color="auto" w:val="none"/>
        </w:tcBorders>
      </w:tcPr>
    </w:tblStylePr>
    <w:tblStylePr w:type="firstCol">
      <w:rPr>
        <w:b/>
        <w:bCs/>
      </w:rPr>
      <w:tblPr/>
      <w:tcPr>
        <w:tcBorders>
          <w:tl2br w:space="0" w:sz="0" w:color="auto" w:val="none"/>
          <w:tr2bl w:space="0" w:sz="0" w:color="auto" w:val="none"/>
        </w:tcBorders>
        <w:shd w:fill="FFFFFF" w:color="C0C0C0" w:val="solid"/>
      </w:tcPr>
    </w:tblStylePr>
    <w:tblStylePr w:type="neCell">
      <w:rPr>
        <w:b/>
        <w:bCs/>
      </w:rPr>
      <w:tblPr/>
      <w:tcPr>
        <w:tcBorders>
          <w:tl2br w:space="0" w:sz="0" w:color="auto" w:val="none"/>
          <w:tr2bl w:space="0" w:sz="0" w:color="auto" w:val="none"/>
        </w:tcBorders>
      </w:tcPr>
    </w:tblStylePr>
    <w:tblStylePr w:type="nwCell">
      <w:tblPr/>
      <w:tcPr>
        <w:tcBorders>
          <w:tl2br w:space="0" w:sz="0" w:color="auto" w:val="none"/>
          <w:tr2bl w:space="0" w:sz="0" w:color="auto" w:val="none"/>
        </w:tcBorders>
        <w:shd w:fill="FFFFFF" w:color="800080" w:val="solid"/>
      </w:tcPr>
    </w:tblStylePr>
    <w:tblStylePr w:type="swCell">
      <w:rPr>
        <w:color w:val="000080"/>
      </w:rPr>
      <w:tblPr/>
      <w:tcPr>
        <w:tcBorders>
          <w:tl2br w:space="0" w:sz="0" w:color="auto" w:val="none"/>
          <w:tr2bl w:space="0" w:sz="0" w:color="auto" w:val="none"/>
        </w:tcBorders>
      </w:tcPr>
    </w:tblStylePr>
  </w:style>
  <w:style w:styleId="Klasinatablica3" w:type="table">
    <w:name w:val="Table Classic 3"/>
    <w:basedOn w:val="Obinatablica"/>
    <w:uiPriority w:val="99"/>
    <w:semiHidden/>
    <w:unhideWhenUsed/>
    <w:rsid w:val="00551CB3"/>
    <w:pPr>
      <w:spacing w:lineRule="auto" w:line="240"/>
    </w:pPr>
    <w:rPr>
      <w:rFonts w:hAnsi="Times New Roman" w:ascii="Times New Roman"/>
      <w:color w:val="000080"/>
      <w:sz w:val="24"/>
      <w:szCs w:val="24"/>
    </w:rPr>
    <w:tblPr>
      <w:tblInd w:type="dxa" w:w="0"/>
      <w:tblBorders>
        <w:top w:space="0" w:sz="12" w:color="000000" w:val="single"/>
        <w:left w:space="0" w:sz="12" w:color="000000" w:val="single"/>
        <w:bottom w:space="0" w:sz="12" w:color="000000" w:val="single"/>
        <w:right w:space="0" w:sz="12" w:color="000000" w:val="single"/>
      </w:tblBorders>
      <w:tblCellMar>
        <w:top w:type="dxa" w:w="0"/>
        <w:left w:type="dxa" w:w="108"/>
        <w:bottom w:type="dxa" w:w="0"/>
        <w:right w:type="dxa" w:w="108"/>
      </w:tblCellMar>
    </w:tblPr>
    <w:tcPr>
      <w:shd w:fill="FFFFFF" w:color="C0C0C0" w:val="solid"/>
    </w:tcPr>
    <w:tblStylePr w:type="firstRow">
      <w:rPr>
        <w:b/>
        <w:bCs/>
        <w:i/>
        <w:iCs/>
        <w:color w:val="FFFFFF"/>
      </w:rPr>
      <w:tblPr/>
      <w:tcPr>
        <w:tcBorders>
          <w:bottom w:space="0" w:sz="6" w:color="000000" w:val="single"/>
          <w:tl2br w:space="0" w:sz="0" w:color="auto" w:val="none"/>
          <w:tr2bl w:space="0" w:sz="0" w:color="auto" w:val="none"/>
        </w:tcBorders>
        <w:shd w:fill="FFFFFF" w:color="000080" w:val="solid"/>
      </w:tcPr>
    </w:tblStylePr>
    <w:tblStylePr w:type="lastRow">
      <w:rPr>
        <w:color w:val="000080"/>
      </w:rPr>
      <w:tblPr/>
      <w:tcPr>
        <w:tcBorders>
          <w:top w:space="0" w:sz="12" w:color="000000" w:val="single"/>
          <w:tl2br w:space="0" w:sz="0" w:color="auto" w:val="none"/>
          <w:tr2bl w:space="0" w:sz="0" w:color="auto" w:val="none"/>
        </w:tcBorders>
        <w:shd w:fill="FFFFFF" w:color="FFFFFF" w:val="solid"/>
      </w:tcPr>
    </w:tblStylePr>
    <w:tblStylePr w:type="firstCol">
      <w:rPr>
        <w:b/>
        <w:bCs/>
        <w:color w:val="000000"/>
      </w:rPr>
      <w:tblPr/>
      <w:tcPr>
        <w:tcBorders>
          <w:tl2br w:space="0" w:sz="0" w:color="auto" w:val="none"/>
          <w:tr2bl w:space="0" w:sz="0" w:color="auto" w:val="none"/>
        </w:tcBorders>
      </w:tcPr>
    </w:tblStylePr>
  </w:style>
  <w:style w:styleId="Klasinatablica4" w:type="table">
    <w:name w:val="Table Classic 4"/>
    <w:basedOn w:val="Obinatablica"/>
    <w:uiPriority w:val="99"/>
    <w:semiHidden/>
    <w:unhideWhenUsed/>
    <w:rsid w:val="00551CB3"/>
    <w:pPr>
      <w:spacing w:lineRule="auto" w:line="240"/>
    </w:pPr>
    <w:rPr>
      <w:rFonts w:hAnsi="Times New Roman" w:ascii="Times New Roman"/>
      <w:sz w:val="24"/>
      <w:szCs w:val="24"/>
    </w:rPr>
    <w:tblPr>
      <w:tblInd w:type="dxa" w:w="0"/>
      <w:tblBorders>
        <w:top w:space="0" w:sz="12" w:color="000000" w:val="single"/>
        <w:left w:space="0" w:sz="6" w:color="000000" w:val="single"/>
        <w:bottom w:space="0" w:sz="12" w:color="000000" w:val="single"/>
        <w:right w:space="0" w:sz="6" w:color="000000" w:val="single"/>
      </w:tblBorders>
      <w:tblCellMar>
        <w:top w:type="dxa" w:w="0"/>
        <w:left w:type="dxa" w:w="108"/>
        <w:bottom w:type="dxa" w:w="0"/>
        <w:right w:type="dxa" w:w="108"/>
      </w:tblCellMar>
    </w:tblPr>
    <w:tcPr>
      <w:shd w:fill="auto" w:color="auto" w:val="clear"/>
    </w:tcPr>
    <w:tblStylePr w:type="firstRow">
      <w:rPr>
        <w:b/>
        <w:bCs/>
        <w:i/>
        <w:iCs/>
        <w:color w:val="FFFFFF"/>
      </w:rPr>
      <w:tblPr/>
      <w:tcPr>
        <w:tcBorders>
          <w:bottom w:space="0" w:sz="6" w:color="000000" w:val="single"/>
          <w:tl2br w:space="0" w:sz="0" w:color="auto" w:val="none"/>
          <w:tr2bl w:space="0" w:sz="0" w:color="auto" w:val="none"/>
        </w:tcBorders>
        <w:shd w:fill="FFFFFF" w:color="000080" w:val="pct50"/>
      </w:tcPr>
    </w:tblStylePr>
    <w:tblStylePr w:type="lastRow">
      <w:rPr>
        <w:color w:val="000080"/>
      </w:rPr>
      <w:tblPr/>
      <w:tcPr>
        <w:tcBorders>
          <w:bottom w:space="0" w:sz="6" w:color="000000" w:val="single"/>
          <w:tl2br w:space="0" w:sz="0" w:color="auto" w:val="none"/>
          <w:tr2bl w:space="0" w:sz="0" w:color="auto" w:val="none"/>
        </w:tcBorders>
        <w:shd w:fill="FFFFFF" w:color="000000" w:val="pct50"/>
      </w:tcPr>
    </w:tblStylePr>
    <w:tblStylePr w:type="firstCol">
      <w:rPr>
        <w:b/>
        <w:bCs/>
      </w:rPr>
      <w:tblPr/>
      <w:tcPr>
        <w:tcBorders>
          <w:tl2br w:space="0" w:sz="0" w:color="auto" w:val="none"/>
          <w:tr2bl w:space="0" w:sz="0" w:color="auto" w:val="none"/>
        </w:tcBorders>
      </w:tcPr>
    </w:tblStylePr>
    <w:tblStylePr w:type="nwCell">
      <w:rPr>
        <w:b/>
        <w:bCs/>
      </w:rPr>
      <w:tblPr/>
      <w:tcPr>
        <w:tcBorders>
          <w:tl2br w:space="0" w:sz="0" w:color="auto" w:val="none"/>
          <w:tr2bl w:space="0" w:sz="0" w:color="auto" w:val="none"/>
        </w:tcBorders>
      </w:tcPr>
    </w:tblStylePr>
    <w:tblStylePr w:type="swCell">
      <w:rPr>
        <w:color w:val="000080"/>
      </w:rPr>
      <w:tblPr/>
      <w:tcPr>
        <w:tcBorders>
          <w:tl2br w:space="0" w:sz="0" w:color="auto" w:val="none"/>
          <w:tr2bl w:space="0" w:sz="0" w:color="auto" w:val="none"/>
        </w:tcBorders>
      </w:tcPr>
    </w:tblStylePr>
  </w:style>
  <w:style w:styleId="Obojanatablica1" w:type="table">
    <w:name w:val="Table Colorful 1"/>
    <w:basedOn w:val="Obinatablica"/>
    <w:uiPriority w:val="99"/>
    <w:semiHidden/>
    <w:unhideWhenUsed/>
    <w:rsid w:val="00551CB3"/>
    <w:pPr>
      <w:spacing w:lineRule="auto" w:line="240"/>
    </w:pPr>
    <w:rPr>
      <w:rFonts w:hAnsi="Times New Roman" w:ascii="Times New Roman"/>
      <w:color w:val="FFFFFF"/>
      <w:sz w:val="24"/>
      <w:szCs w:val="24"/>
    </w:rPr>
    <w:tblPr>
      <w:tblInd w:type="dxa" w:w="0"/>
      <w:tblBorders>
        <w:top w:space="0" w:sz="12" w:color="008080" w:val="single"/>
        <w:left w:space="0" w:sz="12" w:color="008080" w:val="single"/>
        <w:bottom w:space="0" w:sz="12" w:color="008080" w:val="single"/>
        <w:right w:space="0" w:sz="12" w:color="008080" w:val="single"/>
        <w:insideH w:space="0" w:sz="6" w:color="00FFFF" w:val="single"/>
      </w:tblBorders>
      <w:tblCellMar>
        <w:top w:type="dxa" w:w="0"/>
        <w:left w:type="dxa" w:w="108"/>
        <w:bottom w:type="dxa" w:w="0"/>
        <w:right w:type="dxa" w:w="108"/>
      </w:tblCellMar>
    </w:tblPr>
    <w:tcPr>
      <w:shd w:fill="FFFFFF" w:color="008080" w:val="solid"/>
    </w:tcPr>
    <w:tblStylePr w:type="firstRow">
      <w:rPr>
        <w:b/>
        <w:bCs/>
        <w:i/>
        <w:iCs/>
      </w:rPr>
      <w:tblPr/>
      <w:tcPr>
        <w:tcBorders>
          <w:tl2br w:space="0" w:sz="0" w:color="auto" w:val="none"/>
          <w:tr2bl w:space="0" w:sz="0" w:color="auto" w:val="none"/>
        </w:tcBorders>
        <w:shd w:fill="FFFFFF" w:color="000000" w:val="solid"/>
      </w:tcPr>
    </w:tblStylePr>
    <w:tblStylePr w:type="firstCol">
      <w:rPr>
        <w:b/>
        <w:bCs/>
        <w:i/>
        <w:iCs/>
      </w:rPr>
      <w:tblPr/>
      <w:tcPr>
        <w:tcBorders>
          <w:tl2br w:space="0" w:sz="0" w:color="auto" w:val="none"/>
          <w:tr2bl w:space="0" w:sz="0" w:color="auto" w:val="none"/>
        </w:tcBorders>
        <w:shd w:fill="FFFFFF" w:color="000080" w:val="solid"/>
      </w:tcPr>
    </w:tblStylePr>
    <w:tblStylePr w:type="nwCell">
      <w:tblPr/>
      <w:tcPr>
        <w:tcBorders>
          <w:tl2br w:space="0" w:sz="0" w:color="auto" w:val="none"/>
          <w:tr2bl w:space="0" w:sz="0" w:color="auto" w:val="none"/>
        </w:tcBorders>
        <w:shd w:fill="FFFFFF" w:color="000000" w:val="solid"/>
      </w:tcPr>
    </w:tblStylePr>
    <w:tblStylePr w:type="swCell">
      <w:rPr>
        <w:b/>
        <w:bCs/>
        <w:i w:val="false"/>
        <w:iCs w:val="false"/>
      </w:rPr>
      <w:tblPr/>
      <w:tcPr>
        <w:tcBorders>
          <w:tl2br w:space="0" w:sz="0" w:color="auto" w:val="none"/>
          <w:tr2bl w:space="0" w:sz="0" w:color="auto" w:val="none"/>
        </w:tcBorders>
      </w:tcPr>
    </w:tblStylePr>
  </w:style>
  <w:style w:styleId="Obojanatablica2" w:type="table">
    <w:name w:val="Table Colorful 2"/>
    <w:basedOn w:val="Obinatablica"/>
    <w:uiPriority w:val="99"/>
    <w:semiHidden/>
    <w:unhideWhenUsed/>
    <w:rsid w:val="00551CB3"/>
    <w:pPr>
      <w:spacing w:lineRule="auto" w:line="240"/>
    </w:pPr>
    <w:rPr>
      <w:rFonts w:hAnsi="Times New Roman" w:ascii="Times New Roman"/>
      <w:sz w:val="24"/>
      <w:szCs w:val="24"/>
    </w:rPr>
    <w:tblPr>
      <w:tblInd w:type="dxa" w:w="0"/>
      <w:tblBorders>
        <w:bottom w:space="0" w:sz="12" w:color="000000" w:val="single"/>
      </w:tblBorders>
      <w:tblCellMar>
        <w:top w:type="dxa" w:w="0"/>
        <w:left w:type="dxa" w:w="108"/>
        <w:bottom w:type="dxa" w:w="0"/>
        <w:right w:type="dxa" w:w="108"/>
      </w:tblCellMar>
    </w:tblPr>
    <w:tcPr>
      <w:shd w:fill="FFFFFF" w:color="FFFF00" w:val="pct20"/>
    </w:tcPr>
    <w:tblStylePr w:type="firstRow">
      <w:rPr>
        <w:b/>
        <w:bCs/>
        <w:i/>
        <w:iCs/>
        <w:color w:val="FFFFFF"/>
      </w:rPr>
      <w:tblPr/>
      <w:tcPr>
        <w:tcBorders>
          <w:bottom w:space="0" w:sz="12" w:color="000000" w:val="single"/>
          <w:tl2br w:space="0" w:sz="0" w:color="auto" w:val="none"/>
          <w:tr2bl w:space="0" w:sz="0" w:color="auto" w:val="none"/>
        </w:tcBorders>
        <w:shd w:fill="FFFFFF" w:color="800000" w:val="solid"/>
      </w:tcPr>
    </w:tblStylePr>
    <w:tblStylePr w:type="firstCol">
      <w:rPr>
        <w:b/>
        <w:bCs/>
        <w:i/>
        <w:iCs/>
      </w:rPr>
      <w:tblPr/>
      <w:tcPr>
        <w:tcBorders>
          <w:tl2br w:space="0" w:sz="0" w:color="auto" w:val="none"/>
          <w:tr2bl w:space="0" w:sz="0" w:color="auto" w:val="none"/>
        </w:tcBorders>
      </w:tcPr>
    </w:tblStylePr>
    <w:tblStylePr w:type="lastCol">
      <w:tblPr/>
      <w:tcPr>
        <w:tcBorders>
          <w:tl2br w:space="0" w:sz="0" w:color="auto" w:val="none"/>
          <w:tr2bl w:space="0" w:sz="0" w:color="auto" w:val="none"/>
        </w:tcBorders>
        <w:shd w:fill="FFFFFF" w:color="C0C0C0" w:val="solid"/>
      </w:tcPr>
    </w:tblStylePr>
    <w:tblStylePr w:type="swCell">
      <w:rPr>
        <w:b/>
        <w:bCs/>
        <w:i w:val="false"/>
        <w:iCs w:val="false"/>
      </w:rPr>
      <w:tblPr/>
      <w:tcPr>
        <w:tcBorders>
          <w:tl2br w:space="0" w:sz="0" w:color="auto" w:val="none"/>
          <w:tr2bl w:space="0" w:sz="0" w:color="auto" w:val="none"/>
        </w:tcBorders>
      </w:tcPr>
    </w:tblStylePr>
  </w:style>
  <w:style w:styleId="Obojanatablica3" w:type="table">
    <w:name w:val="Table Colorful 3"/>
    <w:basedOn w:val="Obinatablica"/>
    <w:uiPriority w:val="99"/>
    <w:semiHidden/>
    <w:unhideWhenUsed/>
    <w:rsid w:val="00551CB3"/>
    <w:pPr>
      <w:spacing w:lineRule="auto" w:line="240"/>
    </w:pPr>
    <w:rPr>
      <w:rFonts w:hAnsi="Times New Roman" w:ascii="Times New Roman"/>
      <w:sz w:val="24"/>
      <w:szCs w:val="24"/>
    </w:rPr>
    <w:tblPr>
      <w:tblInd w:type="dxa" w:w="0"/>
      <w:tblBorders>
        <w:top w:space="0" w:sz="18" w:color="000000" w:val="single"/>
        <w:left w:space="0" w:sz="18" w:color="000000" w:val="single"/>
        <w:bottom w:space="0" w:sz="18" w:color="000000" w:val="single"/>
        <w:right w:space="0" w:sz="18" w:color="000000" w:val="single"/>
        <w:insideH w:space="0" w:sz="6" w:color="C0C0C0" w:val="single"/>
      </w:tblBorders>
      <w:tblCellMar>
        <w:top w:type="dxa" w:w="0"/>
        <w:left w:type="dxa" w:w="108"/>
        <w:bottom w:type="dxa" w:w="0"/>
        <w:right w:type="dxa" w:w="108"/>
      </w:tblCellMar>
    </w:tblPr>
    <w:tcPr>
      <w:shd w:fill="FFFFFF" w:color="008080" w:val="pct25"/>
    </w:tcPr>
    <w:tblStylePr w:type="firstRow">
      <w:tblPr/>
      <w:tcPr>
        <w:tcBorders>
          <w:bottom w:space="0" w:sz="6" w:color="000000" w:val="single"/>
          <w:tl2br w:space="0" w:sz="0" w:color="auto" w:val="none"/>
          <w:tr2bl w:space="0" w:sz="0" w:color="auto" w:val="none"/>
        </w:tcBorders>
        <w:shd w:fill="FFFFFF" w:color="008080" w:val="solid"/>
      </w:tcPr>
    </w:tblStylePr>
    <w:tblStylePr w:type="firstCol">
      <w:tblPr/>
      <w:tcPr>
        <w:tcBorders>
          <w:left w:space="0" w:sz="36" w:color="000000" w:val="single"/>
          <w:right w:space="0" w:sz="6" w:color="000000" w:val="single"/>
          <w:tl2br w:space="0" w:sz="0" w:color="auto" w:val="none"/>
          <w:tr2bl w:space="0" w:sz="0" w:color="auto" w:val="none"/>
        </w:tcBorders>
        <w:shd w:fill="FFFFFF" w:color="008080" w:val="solid"/>
      </w:tcPr>
    </w:tblStylePr>
    <w:tblStylePr w:type="nwCell">
      <w:rPr>
        <w:b/>
        <w:bCs/>
        <w:color w:val="FFFFFF"/>
      </w:rPr>
      <w:tblPr/>
      <w:tcPr>
        <w:tcBorders>
          <w:tl2br w:space="0" w:sz="0" w:color="auto" w:val="none"/>
          <w:tr2bl w:space="0" w:sz="0" w:color="auto" w:val="none"/>
        </w:tcBorders>
        <w:shd w:fill="FFFFFF" w:color="000000" w:val="solid"/>
      </w:tcPr>
    </w:tblStylePr>
  </w:style>
  <w:style w:styleId="Stupanatablica1" w:type="table">
    <w:name w:val="Table Columns 1"/>
    <w:basedOn w:val="Obinatablica"/>
    <w:uiPriority w:val="99"/>
    <w:semiHidden/>
    <w:unhideWhenUsed/>
    <w:rsid w:val="00551CB3"/>
    <w:pPr>
      <w:spacing w:lineRule="auto" w:line="240"/>
    </w:pPr>
    <w:rPr>
      <w:rFonts w:hAnsi="Times New Roman" w:ascii="Times New Roman"/>
      <w:b/>
      <w:bCs/>
      <w:sz w:val="24"/>
      <w:szCs w:val="24"/>
    </w:rPr>
    <w:tblPr>
      <w:tblStyleColBandSize w:val="1"/>
      <w:tblInd w:type="dxa" w:w="0"/>
      <w:tblBorders>
        <w:top w:space="0" w:sz="12" w:color="000000" w:val="single"/>
        <w:left w:space="0" w:sz="12" w:color="000000" w:val="single"/>
        <w:bottom w:space="0" w:sz="12" w:color="000000" w:val="single"/>
        <w:right w:space="0" w:sz="12" w:color="000000" w:val="single"/>
      </w:tblBorders>
      <w:tblCellMar>
        <w:top w:type="dxa" w:w="0"/>
        <w:left w:type="dxa" w:w="108"/>
        <w:bottom w:type="dxa" w:w="0"/>
        <w:right w:type="dxa" w:w="108"/>
      </w:tblCellMar>
    </w:tblPr>
    <w:tblStylePr w:type="firstRow">
      <w:rPr>
        <w:b w:val="false"/>
        <w:bCs w:val="false"/>
      </w:rPr>
      <w:tblPr/>
      <w:tcPr>
        <w:tcBorders>
          <w:bottom w:space="0" w:sz="6" w:color="000000" w:val="double"/>
          <w:tl2br w:space="0" w:sz="0" w:color="auto" w:val="none"/>
          <w:tr2bl w:space="0" w:sz="0" w:color="auto" w:val="none"/>
        </w:tcBorders>
      </w:tcPr>
    </w:tblStylePr>
    <w:tblStylePr w:type="lastRow">
      <w:rPr>
        <w:b w:val="false"/>
        <w:bCs w:val="false"/>
      </w:rPr>
      <w:tblPr/>
      <w:tcPr>
        <w:tcBorders>
          <w:tl2br w:space="0" w:sz="0" w:color="auto" w:val="none"/>
          <w:tr2bl w:space="0" w:sz="0" w:color="auto" w:val="none"/>
        </w:tcBorders>
      </w:tcPr>
    </w:tblStylePr>
    <w:tblStylePr w:type="firstCol">
      <w:rPr>
        <w:b w:val="false"/>
        <w:bCs w:val="false"/>
      </w:rPr>
      <w:tblPr/>
      <w:tcPr>
        <w:tcBorders>
          <w:tl2br w:space="0" w:sz="0" w:color="auto" w:val="none"/>
          <w:tr2bl w:space="0" w:sz="0" w:color="auto" w:val="none"/>
        </w:tcBorders>
      </w:tcPr>
    </w:tblStylePr>
    <w:tblStylePr w:type="lastCol">
      <w:rPr>
        <w:b w:val="false"/>
        <w:bCs w:val="false"/>
      </w:rPr>
      <w:tblPr/>
      <w:tcPr>
        <w:tcBorders>
          <w:tl2br w:space="0" w:sz="0" w:color="auto" w:val="none"/>
          <w:tr2bl w:space="0" w:sz="0" w:color="auto" w:val="none"/>
        </w:tcBorders>
      </w:tcPr>
    </w:tblStylePr>
    <w:tblStylePr w:type="band1Vert">
      <w:rPr>
        <w:color w:val="auto"/>
      </w:rPr>
      <w:tblPr/>
      <w:tcPr>
        <w:shd w:fill="FFFFFF" w:color="000000" w:val="pct25"/>
      </w:tcPr>
    </w:tblStylePr>
    <w:tblStylePr w:type="band2Vert">
      <w:rPr>
        <w:color w:val="auto"/>
      </w:rPr>
      <w:tblPr/>
      <w:tcPr>
        <w:shd w:fill="FFFFFF" w:color="FFFF00" w:val="pct25"/>
      </w:tcPr>
    </w:tblStylePr>
    <w:tblStylePr w:type="neCell">
      <w:rPr>
        <w:b/>
        <w:bCs/>
      </w:rPr>
      <w:tblPr/>
      <w:tcPr>
        <w:tcBorders>
          <w:tl2br w:space="0" w:sz="0" w:color="auto" w:val="none"/>
          <w:tr2bl w:space="0" w:sz="0" w:color="auto" w:val="none"/>
        </w:tcBorders>
      </w:tcPr>
    </w:tblStylePr>
    <w:tblStylePr w:type="swCell">
      <w:rPr>
        <w:b/>
        <w:bCs/>
      </w:rPr>
      <w:tblPr/>
      <w:tcPr>
        <w:tcBorders>
          <w:tl2br w:space="0" w:sz="0" w:color="auto" w:val="none"/>
          <w:tr2bl w:space="0" w:sz="0" w:color="auto" w:val="none"/>
        </w:tcBorders>
      </w:tcPr>
    </w:tblStylePr>
  </w:style>
  <w:style w:styleId="Stupanatablica2" w:type="table">
    <w:name w:val="Table Columns 2"/>
    <w:basedOn w:val="Obinatablica"/>
    <w:uiPriority w:val="99"/>
    <w:semiHidden/>
    <w:unhideWhenUsed/>
    <w:rsid w:val="00551CB3"/>
    <w:pPr>
      <w:spacing w:lineRule="auto" w:line="240"/>
    </w:pPr>
    <w:rPr>
      <w:rFonts w:hAnsi="Times New Roman" w:ascii="Times New Roman"/>
      <w:b/>
      <w:bCs/>
      <w:sz w:val="24"/>
      <w:szCs w:val="24"/>
    </w:rPr>
    <w:tblPr>
      <w:tblStyleColBandSize w:val="1"/>
      <w:tblInd w:type="dxa" w:w="0"/>
      <w:tblCellMar>
        <w:top w:type="dxa" w:w="0"/>
        <w:left w:type="dxa" w:w="108"/>
        <w:bottom w:type="dxa" w:w="0"/>
        <w:right w:type="dxa" w:w="108"/>
      </w:tblCellMar>
    </w:tblPr>
    <w:tblStylePr w:type="firstRow">
      <w:rPr>
        <w:color w:val="FFFFFF"/>
      </w:rPr>
      <w:tblPr/>
      <w:tcPr>
        <w:tcBorders>
          <w:tl2br w:space="0" w:sz="0" w:color="auto" w:val="none"/>
          <w:tr2bl w:space="0" w:sz="0" w:color="auto" w:val="none"/>
        </w:tcBorders>
        <w:shd w:fill="FFFFFF" w:color="000080" w:val="solid"/>
      </w:tcPr>
    </w:tblStylePr>
    <w:tblStylePr w:type="lastRow">
      <w:rPr>
        <w:b w:val="false"/>
        <w:bCs w:val="false"/>
      </w:rPr>
      <w:tblPr/>
      <w:tcPr>
        <w:tcBorders>
          <w:tl2br w:space="0" w:sz="0" w:color="auto" w:val="none"/>
          <w:tr2bl w:space="0" w:sz="0" w:color="auto" w:val="none"/>
        </w:tcBorders>
      </w:tcPr>
    </w:tblStylePr>
    <w:tblStylePr w:type="firstCol">
      <w:rPr>
        <w:b w:val="false"/>
        <w:bCs w:val="false"/>
        <w:color w:val="000000"/>
      </w:rPr>
      <w:tblPr/>
      <w:tcPr>
        <w:tcBorders>
          <w:tl2br w:space="0" w:sz="0" w:color="auto" w:val="none"/>
          <w:tr2bl w:space="0" w:sz="0" w:color="auto" w:val="none"/>
        </w:tcBorders>
      </w:tcPr>
    </w:tblStylePr>
    <w:tblStylePr w:type="lastCol">
      <w:rPr>
        <w:b w:val="false"/>
        <w:bCs w:val="false"/>
      </w:rPr>
      <w:tblPr/>
      <w:tcPr>
        <w:tcBorders>
          <w:tl2br w:space="0" w:sz="0" w:color="auto" w:val="none"/>
          <w:tr2bl w:space="0" w:sz="0" w:color="auto" w:val="none"/>
        </w:tcBorders>
      </w:tcPr>
    </w:tblStylePr>
    <w:tblStylePr w:type="band1Vert">
      <w:rPr>
        <w:color w:val="auto"/>
      </w:rPr>
      <w:tblPr/>
      <w:tcPr>
        <w:shd w:fill="FFFFFF" w:color="000000" w:val="pct30"/>
      </w:tcPr>
    </w:tblStylePr>
    <w:tblStylePr w:type="band2Vert">
      <w:rPr>
        <w:color w:val="auto"/>
      </w:rPr>
      <w:tblPr/>
      <w:tcPr>
        <w:shd w:fill="FFFFFF" w:color="00FF00" w:val="pct25"/>
      </w:tcPr>
    </w:tblStylePr>
    <w:tblStylePr w:type="neCell">
      <w:rPr>
        <w:b/>
        <w:bCs/>
      </w:rPr>
      <w:tblPr/>
      <w:tcPr>
        <w:tcBorders>
          <w:tl2br w:space="0" w:sz="0" w:color="auto" w:val="none"/>
          <w:tr2bl w:space="0" w:sz="0" w:color="auto" w:val="none"/>
        </w:tcBorders>
      </w:tcPr>
    </w:tblStylePr>
    <w:tblStylePr w:type="swCell">
      <w:rPr>
        <w:b/>
        <w:bCs/>
      </w:rPr>
      <w:tblPr/>
      <w:tcPr>
        <w:tcBorders>
          <w:tl2br w:space="0" w:sz="0" w:color="auto" w:val="none"/>
          <w:tr2bl w:space="0" w:sz="0" w:color="auto" w:val="none"/>
        </w:tcBorders>
      </w:tcPr>
    </w:tblStylePr>
  </w:style>
  <w:style w:styleId="Stupanatablica3" w:type="table">
    <w:name w:val="Table Columns 3"/>
    <w:basedOn w:val="Obinatablica"/>
    <w:uiPriority w:val="99"/>
    <w:semiHidden/>
    <w:unhideWhenUsed/>
    <w:rsid w:val="00551CB3"/>
    <w:pPr>
      <w:spacing w:lineRule="auto" w:line="240"/>
    </w:pPr>
    <w:rPr>
      <w:rFonts w:hAnsi="Times New Roman" w:ascii="Times New Roman"/>
      <w:b/>
      <w:bCs/>
      <w:sz w:val="24"/>
      <w:szCs w:val="24"/>
    </w:rPr>
    <w:tblPr>
      <w:tblStyleColBandSize w:val="1"/>
      <w:tblInd w:type="dxa" w:w="0"/>
      <w:tblBorders>
        <w:top w:space="0" w:sz="6" w:color="000080" w:val="single"/>
        <w:left w:space="0" w:sz="6" w:color="000080" w:val="single"/>
        <w:bottom w:space="0" w:sz="6" w:color="000080" w:val="single"/>
        <w:right w:space="0" w:sz="6" w:color="000080" w:val="single"/>
        <w:insideV w:space="0" w:sz="6" w:color="000080" w:val="single"/>
      </w:tblBorders>
      <w:tblCellMar>
        <w:top w:type="dxa" w:w="0"/>
        <w:left w:type="dxa" w:w="108"/>
        <w:bottom w:type="dxa" w:w="0"/>
        <w:right w:type="dxa" w:w="108"/>
      </w:tblCellMar>
    </w:tblPr>
    <w:tblStylePr w:type="firstRow">
      <w:rPr>
        <w:color w:val="FFFFFF"/>
      </w:rPr>
      <w:tblPr/>
      <w:tcPr>
        <w:tcBorders>
          <w:tl2br w:space="0" w:sz="0" w:color="auto" w:val="none"/>
          <w:tr2bl w:space="0" w:sz="0" w:color="auto" w:val="none"/>
        </w:tcBorders>
        <w:shd w:fill="FFFFFF" w:color="000080" w:val="solid"/>
      </w:tcPr>
    </w:tblStylePr>
    <w:tblStylePr w:type="lastRow">
      <w:rPr>
        <w:b w:val="false"/>
        <w:bCs w:val="false"/>
      </w:rPr>
      <w:tblPr/>
      <w:tcPr>
        <w:tcBorders>
          <w:top w:space="0" w:sz="6" w:color="000080" w:val="single"/>
          <w:tl2br w:space="0" w:sz="0" w:color="auto" w:val="none"/>
          <w:tr2bl w:space="0" w:sz="0" w:color="auto" w:val="none"/>
        </w:tcBorders>
      </w:tcPr>
    </w:tblStylePr>
    <w:tblStylePr w:type="firstCol">
      <w:rPr>
        <w:b w:val="false"/>
        <w:bCs w:val="false"/>
      </w:rPr>
      <w:tblPr/>
      <w:tcPr>
        <w:tcBorders>
          <w:tl2br w:space="0" w:sz="0" w:color="auto" w:val="none"/>
          <w:tr2bl w:space="0" w:sz="0" w:color="auto" w:val="none"/>
        </w:tcBorders>
      </w:tcPr>
    </w:tblStylePr>
    <w:tblStylePr w:type="lastCol">
      <w:rPr>
        <w:b w:val="false"/>
        <w:bCs w:val="false"/>
      </w:rPr>
      <w:tblPr/>
      <w:tcPr>
        <w:tcBorders>
          <w:tl2br w:space="0" w:sz="0" w:color="auto" w:val="none"/>
          <w:tr2bl w:space="0" w:sz="0" w:color="auto" w:val="none"/>
        </w:tcBorders>
      </w:tcPr>
    </w:tblStylePr>
    <w:tblStylePr w:type="band1Vert">
      <w:rPr>
        <w:color w:val="auto"/>
      </w:rPr>
      <w:tblPr/>
      <w:tcPr>
        <w:shd w:fill="FFFFFF" w:color="C0C0C0" w:val="solid"/>
      </w:tcPr>
    </w:tblStylePr>
    <w:tblStylePr w:type="band2Vert">
      <w:rPr>
        <w:color w:val="auto"/>
      </w:rPr>
      <w:tblPr/>
      <w:tcPr>
        <w:shd w:fill="FFFFFF" w:color="000000" w:val="pct10"/>
      </w:tcPr>
    </w:tblStylePr>
    <w:tblStylePr w:type="neCell">
      <w:rPr>
        <w:b/>
        <w:bCs/>
      </w:rPr>
      <w:tblPr/>
      <w:tcPr>
        <w:tcBorders>
          <w:tl2br w:space="0" w:sz="0" w:color="auto" w:val="none"/>
          <w:tr2bl w:space="0" w:sz="0" w:color="auto" w:val="none"/>
        </w:tcBorders>
      </w:tcPr>
    </w:tblStylePr>
  </w:style>
  <w:style w:styleId="Stupanatablica4" w:type="table">
    <w:name w:val="Table Columns 4"/>
    <w:basedOn w:val="Obinatablica"/>
    <w:uiPriority w:val="99"/>
    <w:semiHidden/>
    <w:unhideWhenUsed/>
    <w:rsid w:val="00551CB3"/>
    <w:pPr>
      <w:spacing w:lineRule="auto" w:line="240"/>
    </w:pPr>
    <w:rPr>
      <w:rFonts w:hAnsi="Times New Roman" w:ascii="Times New Roman"/>
      <w:sz w:val="24"/>
      <w:szCs w:val="24"/>
    </w:rPr>
    <w:tblPr>
      <w:tblStyleColBandSize w:val="1"/>
      <w:tblInd w:type="dxa" w:w="0"/>
      <w:tblCellMar>
        <w:top w:type="dxa" w:w="0"/>
        <w:left w:type="dxa" w:w="108"/>
        <w:bottom w:type="dxa" w:w="0"/>
        <w:right w:type="dxa" w:w="108"/>
      </w:tblCellMar>
    </w:tblPr>
    <w:tblStylePr w:type="firstRow">
      <w:rPr>
        <w:color w:val="FFFFFF"/>
      </w:rPr>
      <w:tblPr/>
      <w:tcPr>
        <w:tcBorders>
          <w:tl2br w:space="0" w:sz="0" w:color="auto" w:val="none"/>
          <w:tr2bl w:space="0" w:sz="0" w:color="auto" w:val="none"/>
        </w:tcBorders>
        <w:shd w:fill="FFFFFF" w:color="000000" w:val="solid"/>
      </w:tcPr>
    </w:tblStylePr>
    <w:tblStylePr w:type="lastRow">
      <w:rPr>
        <w:b/>
        <w:bCs/>
      </w:rPr>
      <w:tblPr/>
      <w:tcPr>
        <w:tcBorders>
          <w:tl2br w:space="0" w:sz="0" w:color="auto" w:val="none"/>
          <w:tr2bl w:space="0" w:sz="0" w:color="auto" w:val="none"/>
        </w:tcBorders>
      </w:tcPr>
    </w:tblStylePr>
    <w:tblStylePr w:type="lastCol">
      <w:rPr>
        <w:b/>
        <w:bCs/>
      </w:rPr>
      <w:tblPr/>
      <w:tcPr>
        <w:tcBorders>
          <w:tl2br w:space="0" w:sz="0" w:color="auto" w:val="none"/>
          <w:tr2bl w:space="0" w:sz="0" w:color="auto" w:val="none"/>
        </w:tcBorders>
      </w:tcPr>
    </w:tblStylePr>
    <w:tblStylePr w:type="band1Vert">
      <w:rPr>
        <w:color w:val="auto"/>
      </w:rPr>
      <w:tblPr/>
      <w:tcPr>
        <w:shd w:fill="FFFFFF" w:color="008080" w:val="pct50"/>
      </w:tcPr>
    </w:tblStylePr>
    <w:tblStylePr w:type="band2Vert">
      <w:rPr>
        <w:color w:val="auto"/>
      </w:rPr>
      <w:tblPr/>
      <w:tcPr>
        <w:shd w:fill="FFFFFF" w:color="000000" w:val="pct10"/>
      </w:tcPr>
    </w:tblStylePr>
  </w:style>
  <w:style w:styleId="Stupanatablica5" w:type="table">
    <w:name w:val="Table Columns 5"/>
    <w:basedOn w:val="Obinatablica"/>
    <w:uiPriority w:val="99"/>
    <w:semiHidden/>
    <w:unhideWhenUsed/>
    <w:rsid w:val="00551CB3"/>
    <w:pPr>
      <w:spacing w:lineRule="auto" w:line="240"/>
    </w:pPr>
    <w:rPr>
      <w:rFonts w:hAnsi="Times New Roman" w:ascii="Times New Roman"/>
      <w:sz w:val="24"/>
      <w:szCs w:val="24"/>
    </w:rPr>
    <w:tblPr>
      <w:tblStyleColBandSize w:val="1"/>
      <w:tblInd w:type="dxa" w:w="0"/>
      <w:tblBorders>
        <w:top w:space="0" w:sz="12" w:color="808080" w:val="single"/>
        <w:left w:space="0" w:sz="12" w:color="808080" w:val="single"/>
        <w:bottom w:space="0" w:sz="12" w:color="808080" w:val="single"/>
        <w:right w:space="0" w:sz="12" w:color="808080" w:val="single"/>
        <w:insideV w:space="0" w:sz="6" w:color="C0C0C0" w:val="single"/>
      </w:tblBorders>
      <w:tblCellMar>
        <w:top w:type="dxa" w:w="0"/>
        <w:left w:type="dxa" w:w="108"/>
        <w:bottom w:type="dxa" w:w="0"/>
        <w:right w:type="dxa" w:w="108"/>
      </w:tblCellMar>
    </w:tblPr>
    <w:tblStylePr w:type="firstRow">
      <w:rPr>
        <w:b/>
        <w:bCs/>
        <w:i/>
        <w:iCs/>
      </w:rPr>
      <w:tblPr/>
      <w:tcPr>
        <w:tcBorders>
          <w:bottom w:space="0" w:sz="6" w:color="808080" w:val="single"/>
          <w:tl2br w:space="0" w:sz="0" w:color="auto" w:val="none"/>
          <w:tr2bl w:space="0" w:sz="0" w:color="auto" w:val="none"/>
        </w:tcBorders>
      </w:tcPr>
    </w:tblStylePr>
    <w:tblStylePr w:type="lastRow">
      <w:rPr>
        <w:b/>
        <w:bCs/>
      </w:rPr>
      <w:tblPr/>
      <w:tcPr>
        <w:tcBorders>
          <w:top w:space="0" w:sz="6" w:color="808080" w:val="single"/>
          <w:tl2br w:space="0" w:sz="0" w:color="auto" w:val="none"/>
          <w:tr2bl w:space="0" w:sz="0" w:color="auto" w:val="none"/>
        </w:tcBorders>
      </w:tcPr>
    </w:tblStylePr>
    <w:tblStylePr w:type="firstCol">
      <w:rPr>
        <w:b/>
        <w:bCs/>
      </w:rPr>
      <w:tblPr/>
      <w:tcPr>
        <w:tcBorders>
          <w:tl2br w:space="0" w:sz="0" w:color="auto" w:val="none"/>
          <w:tr2bl w:space="0" w:sz="0" w:color="auto" w:val="none"/>
        </w:tcBorders>
      </w:tcPr>
    </w:tblStylePr>
    <w:tblStylePr w:type="lastCol">
      <w:rPr>
        <w:b/>
        <w:bCs/>
      </w:rPr>
      <w:tblPr/>
      <w:tcPr>
        <w:tcBorders>
          <w:tl2br w:space="0" w:sz="0" w:color="auto" w:val="none"/>
          <w:tr2bl w:space="0" w:sz="0" w:color="auto" w:val="none"/>
        </w:tcBorders>
      </w:tcPr>
    </w:tblStylePr>
    <w:tblStylePr w:type="band1Vert">
      <w:rPr>
        <w:color w:val="auto"/>
      </w:rPr>
      <w:tblPr/>
      <w:tcPr>
        <w:shd w:fill="FFFFFF" w:color="C0C0C0" w:val="solid"/>
      </w:tcPr>
    </w:tblStylePr>
    <w:tblStylePr w:type="band2Vert">
      <w:rPr>
        <w:color w:val="auto"/>
      </w:rPr>
    </w:tblStylePr>
  </w:style>
  <w:style w:styleId="Modernatablica" w:type="table">
    <w:name w:val="Table Contemporary"/>
    <w:basedOn w:val="Obinatablica"/>
    <w:uiPriority w:val="99"/>
    <w:semiHidden/>
    <w:unhideWhenUsed/>
    <w:rsid w:val="00551CB3"/>
    <w:pPr>
      <w:spacing w:lineRule="auto" w:line="240"/>
    </w:pPr>
    <w:rPr>
      <w:rFonts w:hAnsi="Times New Roman" w:ascii="Times New Roman"/>
      <w:sz w:val="24"/>
      <w:szCs w:val="24"/>
    </w:rPr>
    <w:tblPr>
      <w:tblStyleRowBandSize w:val="1"/>
      <w:tblInd w:type="dxa" w:w="0"/>
      <w:tblBorders>
        <w:insideH w:space="0" w:sz="18" w:color="FFFFFF" w:val="single"/>
        <w:insideV w:space="0" w:sz="18" w:color="FFFFFF" w:val="single"/>
      </w:tblBorders>
      <w:tblCellMar>
        <w:top w:type="dxa" w:w="0"/>
        <w:left w:type="dxa" w:w="108"/>
        <w:bottom w:type="dxa" w:w="0"/>
        <w:right w:type="dxa" w:w="108"/>
      </w:tblCellMar>
    </w:tblPr>
    <w:tblStylePr w:type="firstRow">
      <w:rPr>
        <w:b/>
        <w:bCs/>
        <w:color w:val="auto"/>
      </w:rPr>
      <w:tblPr/>
      <w:tcPr>
        <w:tcBorders>
          <w:tl2br w:space="0" w:sz="0" w:color="auto" w:val="none"/>
          <w:tr2bl w:space="0" w:sz="0" w:color="auto" w:val="none"/>
        </w:tcBorders>
        <w:shd w:fill="FFFFFF" w:color="000000" w:val="pct20"/>
      </w:tcPr>
    </w:tblStylePr>
    <w:tblStylePr w:type="band1Horz">
      <w:rPr>
        <w:color w:val="auto"/>
      </w:rPr>
      <w:tblPr/>
      <w:tcPr>
        <w:tcBorders>
          <w:tl2br w:space="0" w:sz="0" w:color="auto" w:val="none"/>
          <w:tr2bl w:space="0" w:sz="0" w:color="auto" w:val="none"/>
        </w:tcBorders>
        <w:shd w:fill="FFFFFF" w:color="000000" w:val="pct5"/>
      </w:tcPr>
    </w:tblStylePr>
    <w:tblStylePr w:type="band2Horz">
      <w:rPr>
        <w:color w:val="auto"/>
      </w:rPr>
      <w:tblPr/>
      <w:tcPr>
        <w:tcBorders>
          <w:tl2br w:space="0" w:sz="0" w:color="auto" w:val="none"/>
          <w:tr2bl w:space="0" w:sz="0" w:color="auto" w:val="none"/>
        </w:tcBorders>
        <w:shd w:fill="FFFFFF" w:color="000000" w:val="pct20"/>
      </w:tcPr>
    </w:tblStylePr>
  </w:style>
  <w:style w:styleId="Elegantnatablica" w:type="table">
    <w:name w:val="Table Elegant"/>
    <w:basedOn w:val="Obinatablica"/>
    <w:uiPriority w:val="99"/>
    <w:semiHidden/>
    <w:unhideWhenUsed/>
    <w:rsid w:val="00551CB3"/>
    <w:pPr>
      <w:spacing w:lineRule="auto" w:line="240"/>
    </w:pPr>
    <w:rPr>
      <w:rFonts w:hAnsi="Times New Roman" w:ascii="Times New Roman"/>
      <w:sz w:val="24"/>
      <w:szCs w:val="24"/>
    </w:rPr>
    <w:tblPr>
      <w:tblInd w:type="dxa" w:w="0"/>
      <w:tblBorders>
        <w:top w:space="0" w:sz="6" w:color="000000" w:val="double"/>
        <w:left w:space="0" w:sz="6" w:color="000000" w:val="double"/>
        <w:bottom w:space="0" w:sz="6" w:color="000000" w:val="double"/>
        <w:right w:space="0" w:sz="6" w:color="000000" w:val="double"/>
        <w:insideH w:space="0" w:sz="6" w:color="000000" w:val="single"/>
        <w:insideV w:space="0" w:sz="6" w:color="000000" w:val="single"/>
      </w:tblBorders>
      <w:tblCellMar>
        <w:top w:type="dxa" w:w="0"/>
        <w:left w:type="dxa" w:w="108"/>
        <w:bottom w:type="dxa" w:w="0"/>
        <w:right w:type="dxa" w:w="108"/>
      </w:tblCellMar>
    </w:tblPr>
    <w:tcPr>
      <w:shd w:fill="auto" w:color="auto" w:val="clear"/>
    </w:tcPr>
    <w:tblStylePr w:type="firstRow">
      <w:rPr>
        <w:caps/>
        <w:color w:val="auto"/>
      </w:rPr>
      <w:tblPr/>
      <w:tcPr>
        <w:tcBorders>
          <w:tl2br w:space="0" w:sz="0" w:color="auto" w:val="none"/>
          <w:tr2bl w:space="0" w:sz="0" w:color="auto" w:val="none"/>
        </w:tcBorders>
      </w:tcPr>
    </w:tblStylePr>
  </w:style>
  <w:style w:styleId="Reetkatablice1" w:type="table">
    <w:name w:val="Table Grid 1"/>
    <w:basedOn w:val="Obinatablica"/>
    <w:uiPriority w:val="99"/>
    <w:semiHidden/>
    <w:unhideWhenUsed/>
    <w:rsid w:val="00551CB3"/>
    <w:pPr>
      <w:spacing w:lineRule="auto" w:line="240"/>
    </w:pPr>
    <w:rPr>
      <w:rFonts w:hAnsi="Times New Roman" w:ascii="Times New Roman"/>
      <w:sz w:val="24"/>
      <w:szCs w:val="24"/>
    </w:rPr>
    <w:tblPr>
      <w:tblInd w:type="dxa" w:w="0"/>
      <w:tblBorders>
        <w:top w:space="0" w:sz="6" w:color="000000" w:val="single"/>
        <w:left w:space="0" w:sz="6" w:color="000000" w:val="single"/>
        <w:bottom w:space="0" w:sz="6" w:color="000000" w:val="single"/>
        <w:right w:space="0" w:sz="6" w:color="000000" w:val="single"/>
        <w:insideH w:space="0" w:sz="6" w:color="000000" w:val="single"/>
        <w:insideV w:space="0" w:sz="6" w:color="000000" w:val="single"/>
      </w:tblBorders>
      <w:tblCellMar>
        <w:top w:type="dxa" w:w="0"/>
        <w:left w:type="dxa" w:w="108"/>
        <w:bottom w:type="dxa" w:w="0"/>
        <w:right w:type="dxa" w:w="108"/>
      </w:tblCellMar>
    </w:tblPr>
    <w:tcPr>
      <w:shd w:fill="auto" w:color="auto" w:val="clear"/>
    </w:tcPr>
    <w:tblStylePr w:type="lastRow">
      <w:rPr>
        <w:i/>
        <w:iCs/>
      </w:rPr>
      <w:tblPr/>
      <w:tcPr>
        <w:tcBorders>
          <w:tl2br w:space="0" w:sz="0" w:color="auto" w:val="none"/>
          <w:tr2bl w:space="0" w:sz="0" w:color="auto" w:val="none"/>
        </w:tcBorders>
      </w:tcPr>
    </w:tblStylePr>
    <w:tblStylePr w:type="lastCol">
      <w:rPr>
        <w:i/>
        <w:iCs/>
      </w:rPr>
      <w:tblPr/>
      <w:tcPr>
        <w:tcBorders>
          <w:tl2br w:space="0" w:sz="0" w:color="auto" w:val="none"/>
          <w:tr2bl w:space="0" w:sz="0" w:color="auto" w:val="none"/>
        </w:tcBorders>
      </w:tcPr>
    </w:tblStylePr>
  </w:style>
  <w:style w:styleId="Reetkatablice2" w:type="table">
    <w:name w:val="Table Grid 2"/>
    <w:basedOn w:val="Obinatablica"/>
    <w:uiPriority w:val="99"/>
    <w:semiHidden/>
    <w:unhideWhenUsed/>
    <w:rsid w:val="00551CB3"/>
    <w:pPr>
      <w:spacing w:lineRule="auto" w:line="240"/>
    </w:pPr>
    <w:rPr>
      <w:rFonts w:hAnsi="Times New Roman" w:ascii="Times New Roman"/>
      <w:sz w:val="24"/>
      <w:szCs w:val="24"/>
    </w:rPr>
    <w:tblPr>
      <w:tblInd w:type="dxa" w:w="0"/>
      <w:tblBorders>
        <w:insideH w:space="0" w:sz="6" w:color="000000" w:val="single"/>
        <w:insideV w:space="0" w:sz="6" w:color="000000" w:val="single"/>
      </w:tblBorders>
      <w:tblCellMar>
        <w:top w:type="dxa" w:w="0"/>
        <w:left w:type="dxa" w:w="108"/>
        <w:bottom w:type="dxa" w:w="0"/>
        <w:right w:type="dxa" w:w="108"/>
      </w:tblCellMar>
    </w:tblPr>
    <w:tcPr>
      <w:shd w:fill="auto" w:color="auto" w:val="clear"/>
    </w:tcPr>
    <w:tblStylePr w:type="firstRow">
      <w:rPr>
        <w:b/>
        <w:bCs/>
      </w:rPr>
      <w:tblPr/>
      <w:tcPr>
        <w:tcBorders>
          <w:tl2br w:space="0" w:sz="0" w:color="auto" w:val="none"/>
          <w:tr2bl w:space="0" w:sz="0" w:color="auto" w:val="none"/>
        </w:tcBorders>
      </w:tcPr>
    </w:tblStylePr>
    <w:tblStylePr w:type="lastRow">
      <w:rPr>
        <w:b/>
        <w:bCs/>
      </w:rPr>
      <w:tblPr/>
      <w:tcPr>
        <w:tcBorders>
          <w:top w:space="0" w:sz="6" w:color="000000" w:val="single"/>
          <w:tl2br w:space="0" w:sz="0" w:color="auto" w:val="none"/>
          <w:tr2bl w:space="0" w:sz="0" w:color="auto" w:val="none"/>
        </w:tcBorders>
      </w:tcPr>
    </w:tblStylePr>
    <w:tblStylePr w:type="firstCol">
      <w:rPr>
        <w:b/>
        <w:bCs/>
      </w:rPr>
      <w:tblPr/>
      <w:tcPr>
        <w:tcBorders>
          <w:tl2br w:space="0" w:sz="0" w:color="auto" w:val="none"/>
          <w:tr2bl w:space="0" w:sz="0" w:color="auto" w:val="none"/>
        </w:tcBorders>
      </w:tcPr>
    </w:tblStylePr>
    <w:tblStylePr w:type="lastCol">
      <w:rPr>
        <w:b/>
        <w:bCs/>
      </w:rPr>
      <w:tblPr/>
      <w:tcPr>
        <w:tcBorders>
          <w:tl2br w:space="0" w:sz="0" w:color="auto" w:val="none"/>
          <w:tr2bl w:space="0" w:sz="0" w:color="auto" w:val="none"/>
        </w:tcBorders>
      </w:tcPr>
    </w:tblStylePr>
  </w:style>
  <w:style w:styleId="Reetkatablice3" w:type="table">
    <w:name w:val="Table Grid 3"/>
    <w:basedOn w:val="Obinatablica"/>
    <w:uiPriority w:val="99"/>
    <w:semiHidden/>
    <w:unhideWhenUsed/>
    <w:rsid w:val="00551CB3"/>
    <w:pPr>
      <w:spacing w:lineRule="auto" w:line="240"/>
    </w:pPr>
    <w:rPr>
      <w:rFonts w:hAnsi="Times New Roman" w:ascii="Times New Roman"/>
      <w:sz w:val="24"/>
      <w:szCs w:val="24"/>
    </w:rPr>
    <w:tblPr>
      <w:tblInd w:type="dxa" w:w="0"/>
      <w:tblBorders>
        <w:top w:space="0" w:sz="6" w:color="000000" w:val="single"/>
        <w:left w:space="0" w:sz="12" w:color="000000" w:val="single"/>
        <w:bottom w:space="0" w:sz="6" w:color="000000" w:val="single"/>
        <w:right w:space="0" w:sz="12" w:color="000000" w:val="single"/>
        <w:insideV w:space="0" w:sz="6" w:color="000000" w:val="single"/>
      </w:tblBorders>
      <w:tblCellMar>
        <w:top w:type="dxa" w:w="0"/>
        <w:left w:type="dxa" w:w="108"/>
        <w:bottom w:type="dxa" w:w="0"/>
        <w:right w:type="dxa" w:w="108"/>
      </w:tblCellMar>
    </w:tblPr>
    <w:tcPr>
      <w:shd w:fill="auto" w:color="auto" w:val="clear"/>
    </w:tcPr>
    <w:tblStylePr w:type="firstRow">
      <w:tblPr/>
      <w:tcPr>
        <w:tcBorders>
          <w:bottom w:space="0" w:sz="6" w:color="000000" w:val="single"/>
          <w:tl2br w:space="0" w:sz="0" w:color="auto" w:val="none"/>
          <w:tr2bl w:space="0" w:sz="0" w:color="auto" w:val="none"/>
        </w:tcBorders>
        <w:shd w:fill="FFFFFF" w:color="FFFF00" w:val="pct30"/>
      </w:tcPr>
    </w:tblStylePr>
    <w:tblStylePr w:type="lastRow">
      <w:rPr>
        <w:b/>
        <w:bCs/>
      </w:rPr>
      <w:tblPr/>
      <w:tcPr>
        <w:tcBorders>
          <w:tl2br w:space="0" w:sz="0" w:color="auto" w:val="none"/>
          <w:tr2bl w:space="0" w:sz="0" w:color="auto" w:val="none"/>
        </w:tcBorders>
      </w:tcPr>
    </w:tblStylePr>
    <w:tblStylePr w:type="lastCol">
      <w:rPr>
        <w:b/>
        <w:bCs/>
      </w:rPr>
      <w:tblPr/>
      <w:tcPr>
        <w:tcBorders>
          <w:tl2br w:space="0" w:sz="0" w:color="auto" w:val="none"/>
          <w:tr2bl w:space="0" w:sz="0" w:color="auto" w:val="none"/>
        </w:tcBorders>
      </w:tcPr>
    </w:tblStylePr>
  </w:style>
  <w:style w:styleId="Reetkatablice4" w:type="table">
    <w:name w:val="Table Grid 4"/>
    <w:basedOn w:val="Obinatablica"/>
    <w:semiHidden/>
    <w:unhideWhenUsed/>
    <w:rsid w:val="00551CB3"/>
    <w:pPr>
      <w:spacing w:lineRule="auto" w:line="240"/>
    </w:pPr>
    <w:rPr>
      <w:rFonts w:hAnsi="Times New Roman" w:ascii="Times New Roman"/>
      <w:sz w:val="24"/>
      <w:szCs w:val="24"/>
    </w:rPr>
    <w:tblPr>
      <w:tblInd w:type="dxa" w:w="0"/>
      <w:tblBorders>
        <w:left w:space="0" w:sz="12" w:color="000000" w:val="single"/>
        <w:right w:space="0" w:sz="12" w:color="000000" w:val="single"/>
        <w:insideH w:space="0" w:sz="6" w:color="000000" w:val="single"/>
        <w:insideV w:space="0" w:sz="6" w:color="000000" w:val="single"/>
      </w:tblBorders>
      <w:tblCellMar>
        <w:top w:type="dxa" w:w="0"/>
        <w:left w:type="dxa" w:w="108"/>
        <w:bottom w:type="dxa" w:w="0"/>
        <w:right w:type="dxa" w:w="108"/>
      </w:tblCellMar>
    </w:tblPr>
    <w:tcPr>
      <w:shd w:fill="auto" w:color="auto" w:val="clear"/>
    </w:tcPr>
    <w:tblStylePr w:type="firstRow">
      <w:rPr>
        <w:color w:val="auto"/>
      </w:rPr>
      <w:tblPr/>
      <w:tcPr>
        <w:tcBorders>
          <w:bottom w:space="0" w:sz="6" w:color="000000" w:val="single"/>
          <w:tl2br w:space="0" w:sz="0" w:color="auto" w:val="none"/>
          <w:tr2bl w:space="0" w:sz="0" w:color="auto" w:val="none"/>
        </w:tcBorders>
        <w:shd w:fill="FFFFFF" w:color="FFFF00" w:val="pct30"/>
      </w:tcPr>
    </w:tblStylePr>
    <w:tblStylePr w:type="lastRow">
      <w:rPr>
        <w:b/>
        <w:bCs/>
        <w:color w:val="auto"/>
      </w:rPr>
      <w:tblPr/>
      <w:tcPr>
        <w:tcBorders>
          <w:top w:space="0" w:sz="6" w:color="000000" w:val="single"/>
          <w:tl2br w:space="0" w:sz="0" w:color="auto" w:val="none"/>
          <w:tr2bl w:space="0" w:sz="0" w:color="auto" w:val="none"/>
        </w:tcBorders>
        <w:shd w:fill="FFFFFF" w:color="FFFF00" w:val="pct30"/>
      </w:tcPr>
    </w:tblStylePr>
    <w:tblStylePr w:type="lastCol">
      <w:rPr>
        <w:b/>
        <w:bCs/>
        <w:color w:val="auto"/>
      </w:rPr>
      <w:tblPr/>
      <w:tcPr>
        <w:tcBorders>
          <w:tl2br w:space="0" w:sz="0" w:color="auto" w:val="none"/>
          <w:tr2bl w:space="0" w:sz="0" w:color="auto" w:val="none"/>
        </w:tcBorders>
      </w:tcPr>
    </w:tblStylePr>
  </w:style>
  <w:style w:styleId="Reetkatablice5" w:type="table">
    <w:name w:val="Table Grid 5"/>
    <w:basedOn w:val="Obinatablica"/>
    <w:uiPriority w:val="99"/>
    <w:semiHidden/>
    <w:unhideWhenUsed/>
    <w:rsid w:val="00551CB3"/>
    <w:pPr>
      <w:spacing w:lineRule="auto" w:line="240"/>
    </w:pPr>
    <w:rPr>
      <w:rFonts w:hAnsi="Times New Roman" w:ascii="Times New Roman"/>
      <w:sz w:val="24"/>
      <w:szCs w:val="24"/>
    </w:rPr>
    <w:tblPr>
      <w:tblInd w:type="dxa" w:w="0"/>
      <w:tblBorders>
        <w:top w:space="0" w:sz="12" w:color="000000" w:val="single"/>
        <w:left w:space="0" w:sz="12" w:color="000000" w:val="single"/>
        <w:bottom w:space="0" w:sz="12" w:color="000000" w:val="single"/>
        <w:right w:space="0" w:sz="12" w:color="000000" w:val="single"/>
        <w:insideH w:space="0" w:sz="6" w:color="000000" w:val="single"/>
        <w:insideV w:space="0" w:sz="6" w:color="000000" w:val="single"/>
      </w:tblBorders>
      <w:tblCellMar>
        <w:top w:type="dxa" w:w="0"/>
        <w:left w:type="dxa" w:w="108"/>
        <w:bottom w:type="dxa" w:w="0"/>
        <w:right w:type="dxa" w:w="108"/>
      </w:tblCellMar>
    </w:tblPr>
    <w:tcPr>
      <w:shd w:fill="auto" w:color="auto" w:val="clear"/>
    </w:tcPr>
    <w:tblStylePr w:type="firstRow">
      <w:tblPr/>
      <w:tcPr>
        <w:tcBorders>
          <w:bottom w:space="0" w:sz="12" w:color="000000" w:val="single"/>
          <w:tl2br w:space="0" w:sz="0" w:color="auto" w:val="none"/>
          <w:tr2bl w:space="0" w:sz="0" w:color="auto" w:val="none"/>
        </w:tcBorders>
      </w:tcPr>
    </w:tblStylePr>
    <w:tblStylePr w:type="lastRow">
      <w:rPr>
        <w:b/>
        <w:bCs/>
      </w:rPr>
      <w:tblPr/>
      <w:tcPr>
        <w:tcBorders>
          <w:tl2br w:space="0" w:sz="0" w:color="auto" w:val="none"/>
          <w:tr2bl w:space="0" w:sz="0" w:color="auto" w:val="none"/>
        </w:tcBorders>
      </w:tcPr>
    </w:tblStylePr>
    <w:tblStylePr w:type="lastCol">
      <w:rPr>
        <w:b/>
        <w:bCs/>
      </w:rPr>
      <w:tblPr/>
      <w:tcPr>
        <w:tcBorders>
          <w:tl2br w:space="0" w:sz="0" w:color="auto" w:val="none"/>
          <w:tr2bl w:space="0" w:sz="0" w:color="auto" w:val="none"/>
        </w:tcBorders>
      </w:tcPr>
    </w:tblStylePr>
    <w:tblStylePr w:type="nwCell">
      <w:tblPr/>
      <w:tcPr>
        <w:tcBorders>
          <w:tl2br w:space="0" w:sz="6" w:color="000000" w:val="single"/>
          <w:tr2bl w:space="0" w:sz="0" w:color="auto" w:val="none"/>
        </w:tcBorders>
      </w:tcPr>
    </w:tblStylePr>
  </w:style>
  <w:style w:styleId="Reetkatablice6" w:type="table">
    <w:name w:val="Table Grid 6"/>
    <w:basedOn w:val="Obinatablica"/>
    <w:uiPriority w:val="99"/>
    <w:semiHidden/>
    <w:unhideWhenUsed/>
    <w:rsid w:val="00551CB3"/>
    <w:pPr>
      <w:spacing w:lineRule="auto" w:line="240"/>
    </w:pPr>
    <w:rPr>
      <w:rFonts w:hAnsi="Times New Roman" w:ascii="Times New Roman"/>
      <w:sz w:val="24"/>
      <w:szCs w:val="24"/>
    </w:rPr>
    <w:tblPr>
      <w:tblInd w:type="dxa" w:w="0"/>
      <w:tblBorders>
        <w:top w:space="0" w:sz="12" w:color="000000" w:val="single"/>
        <w:left w:space="0" w:sz="12" w:color="000000" w:val="single"/>
        <w:bottom w:space="0" w:sz="12" w:color="000000" w:val="single"/>
        <w:right w:space="0" w:sz="12" w:color="000000" w:val="single"/>
        <w:insideV w:space="0" w:sz="6" w:color="000000" w:val="single"/>
      </w:tblBorders>
      <w:tblCellMar>
        <w:top w:type="dxa" w:w="0"/>
        <w:left w:type="dxa" w:w="108"/>
        <w:bottom w:type="dxa" w:w="0"/>
        <w:right w:type="dxa" w:w="108"/>
      </w:tblCellMar>
    </w:tblPr>
    <w:tcPr>
      <w:shd w:fill="auto" w:color="auto" w:val="clear"/>
    </w:tcPr>
    <w:tblStylePr w:type="firstRow">
      <w:rPr>
        <w:b/>
        <w:bCs/>
      </w:rPr>
      <w:tblPr/>
      <w:tcPr>
        <w:tcBorders>
          <w:bottom w:space="0" w:sz="6" w:color="000000" w:val="single"/>
          <w:tl2br w:space="0" w:sz="0" w:color="auto" w:val="none"/>
          <w:tr2bl w:space="0" w:sz="0" w:color="auto" w:val="none"/>
        </w:tcBorders>
      </w:tcPr>
    </w:tblStylePr>
    <w:tblStylePr w:type="lastRow">
      <w:rPr>
        <w:color w:val="auto"/>
      </w:rPr>
      <w:tblPr/>
      <w:tcPr>
        <w:tcBorders>
          <w:top w:space="0" w:sz="6" w:color="000000" w:val="single"/>
          <w:tl2br w:space="0" w:sz="0" w:color="auto" w:val="none"/>
          <w:tr2bl w:space="0" w:sz="0" w:color="auto" w:val="none"/>
        </w:tcBorders>
      </w:tcPr>
    </w:tblStylePr>
    <w:tblStylePr w:type="firstCol">
      <w:rPr>
        <w:b/>
        <w:bCs/>
      </w:rPr>
      <w:tblPr/>
      <w:tcPr>
        <w:tcBorders>
          <w:tl2br w:space="0" w:sz="0" w:color="auto" w:val="none"/>
          <w:tr2bl w:space="0" w:sz="0" w:color="auto" w:val="none"/>
        </w:tcBorders>
      </w:tcPr>
    </w:tblStylePr>
    <w:tblStylePr w:type="nwCell">
      <w:tblPr/>
      <w:tcPr>
        <w:tcBorders>
          <w:tl2br w:space="0" w:sz="6" w:color="000000" w:val="single"/>
          <w:tr2bl w:space="0" w:sz="0" w:color="auto" w:val="none"/>
        </w:tcBorders>
      </w:tcPr>
    </w:tblStylePr>
  </w:style>
  <w:style w:styleId="Reetkatablice7" w:type="table">
    <w:name w:val="Table Grid 7"/>
    <w:basedOn w:val="Obinatablica"/>
    <w:uiPriority w:val="99"/>
    <w:semiHidden/>
    <w:unhideWhenUsed/>
    <w:rsid w:val="00551CB3"/>
    <w:pPr>
      <w:spacing w:lineRule="auto" w:line="240"/>
    </w:pPr>
    <w:rPr>
      <w:rFonts w:hAnsi="Times New Roman" w:ascii="Times New Roman"/>
      <w:b/>
      <w:bCs/>
      <w:sz w:val="24"/>
      <w:szCs w:val="24"/>
    </w:rPr>
    <w:tblPr>
      <w:tblInd w:type="dxa" w:w="0"/>
      <w:tblBorders>
        <w:top w:space="0" w:sz="12" w:color="000000" w:val="single"/>
        <w:left w:space="0" w:sz="12" w:color="000000" w:val="single"/>
        <w:bottom w:space="0" w:sz="12" w:color="000000" w:val="single"/>
        <w:right w:space="0" w:sz="12" w:color="000000" w:val="single"/>
        <w:insideH w:space="0" w:sz="6" w:color="000000" w:val="single"/>
        <w:insideV w:space="0" w:sz="6" w:color="000000" w:val="single"/>
      </w:tblBorders>
      <w:tblCellMar>
        <w:top w:type="dxa" w:w="0"/>
        <w:left w:type="dxa" w:w="108"/>
        <w:bottom w:type="dxa" w:w="0"/>
        <w:right w:type="dxa" w:w="108"/>
      </w:tblCellMar>
    </w:tblPr>
    <w:tcPr>
      <w:shd w:fill="auto" w:color="auto" w:val="clear"/>
    </w:tcPr>
    <w:tblStylePr w:type="firstRow">
      <w:rPr>
        <w:b w:val="false"/>
        <w:bCs w:val="false"/>
      </w:rPr>
      <w:tblPr/>
      <w:tcPr>
        <w:tcBorders>
          <w:bottom w:space="0" w:sz="12" w:color="000000" w:val="single"/>
          <w:tl2br w:space="0" w:sz="0" w:color="auto" w:val="none"/>
          <w:tr2bl w:space="0" w:sz="0" w:color="auto" w:val="none"/>
        </w:tcBorders>
      </w:tcPr>
    </w:tblStylePr>
    <w:tblStylePr w:type="lastRow">
      <w:rPr>
        <w:b w:val="false"/>
        <w:bCs w:val="false"/>
      </w:rPr>
      <w:tblPr/>
      <w:tcPr>
        <w:tcBorders>
          <w:top w:space="0" w:sz="6" w:color="000000" w:val="single"/>
          <w:tl2br w:space="0" w:sz="0" w:color="auto" w:val="none"/>
          <w:tr2bl w:space="0" w:sz="0" w:color="auto" w:val="none"/>
        </w:tcBorders>
      </w:tcPr>
    </w:tblStylePr>
    <w:tblStylePr w:type="firstCol">
      <w:rPr>
        <w:b w:val="false"/>
        <w:bCs w:val="false"/>
      </w:rPr>
      <w:tblPr/>
      <w:tcPr>
        <w:tcBorders>
          <w:tl2br w:space="0" w:sz="0" w:color="auto" w:val="none"/>
          <w:tr2bl w:space="0" w:sz="0" w:color="auto" w:val="none"/>
        </w:tcBorders>
      </w:tcPr>
    </w:tblStylePr>
    <w:tblStylePr w:type="lastCol">
      <w:rPr>
        <w:b w:val="false"/>
        <w:bCs w:val="false"/>
      </w:rPr>
      <w:tblPr/>
      <w:tcPr>
        <w:tcBorders>
          <w:tl2br w:space="0" w:sz="0" w:color="auto" w:val="none"/>
          <w:tr2bl w:space="0" w:sz="0" w:color="auto" w:val="none"/>
        </w:tcBorders>
      </w:tcPr>
    </w:tblStylePr>
    <w:tblStylePr w:type="nwCell">
      <w:tblPr/>
      <w:tcPr>
        <w:tcBorders>
          <w:tl2br w:space="0" w:sz="6" w:color="000000" w:val="single"/>
          <w:tr2bl w:space="0" w:sz="0" w:color="auto" w:val="none"/>
        </w:tcBorders>
      </w:tcPr>
    </w:tblStylePr>
  </w:style>
  <w:style w:styleId="Reetkatablice8" w:type="table">
    <w:name w:val="Table Grid 8"/>
    <w:basedOn w:val="Obinatablica"/>
    <w:uiPriority w:val="99"/>
    <w:semiHidden/>
    <w:unhideWhenUsed/>
    <w:rsid w:val="00551CB3"/>
    <w:pPr>
      <w:spacing w:lineRule="auto" w:line="240"/>
    </w:pPr>
    <w:rPr>
      <w:rFonts w:hAnsi="Times New Roman" w:ascii="Times New Roman"/>
      <w:sz w:val="24"/>
      <w:szCs w:val="24"/>
    </w:rPr>
    <w:tblPr>
      <w:tblInd w:type="dxa" w:w="0"/>
      <w:tblBorders>
        <w:top w:space="0" w:sz="6" w:color="000080" w:val="single"/>
        <w:left w:space="0" w:sz="6" w:color="000080" w:val="single"/>
        <w:bottom w:space="0" w:sz="6" w:color="000080" w:val="single"/>
        <w:right w:space="0" w:sz="6" w:color="000080" w:val="single"/>
        <w:insideH w:space="0" w:sz="6" w:color="000080" w:val="single"/>
        <w:insideV w:space="0" w:sz="6" w:color="000080" w:val="single"/>
      </w:tblBorders>
      <w:tblCellMar>
        <w:top w:type="dxa" w:w="0"/>
        <w:left w:type="dxa" w:w="108"/>
        <w:bottom w:type="dxa" w:w="0"/>
        <w:right w:type="dxa" w:w="108"/>
      </w:tblCellMar>
    </w:tblPr>
    <w:tcPr>
      <w:shd w:fill="auto" w:color="auto" w:val="clear"/>
    </w:tcPr>
    <w:tblStylePr w:type="firstRow">
      <w:rPr>
        <w:b/>
        <w:bCs/>
        <w:color w:val="FFFFFF"/>
      </w:rPr>
      <w:tblPr/>
      <w:tcPr>
        <w:tcBorders>
          <w:tl2br w:space="0" w:sz="0" w:color="auto" w:val="none"/>
          <w:tr2bl w:space="0" w:sz="0" w:color="auto" w:val="none"/>
        </w:tcBorders>
        <w:shd w:fill="FFFFFF" w:color="000080" w:val="solid"/>
      </w:tcPr>
    </w:tblStylePr>
    <w:tblStylePr w:type="lastRow">
      <w:rPr>
        <w:b/>
        <w:bCs/>
        <w:color w:val="auto"/>
      </w:rPr>
      <w:tblPr/>
      <w:tcPr>
        <w:tcBorders>
          <w:tl2br w:space="0" w:sz="0" w:color="auto" w:val="none"/>
          <w:tr2bl w:space="0" w:sz="0" w:color="auto" w:val="none"/>
        </w:tcBorders>
      </w:tcPr>
    </w:tblStylePr>
    <w:tblStylePr w:type="lastCol">
      <w:rPr>
        <w:b/>
        <w:bCs/>
        <w:color w:val="auto"/>
      </w:rPr>
      <w:tblPr/>
      <w:tcPr>
        <w:tcBorders>
          <w:tl2br w:space="0" w:sz="0" w:color="auto" w:val="none"/>
          <w:tr2bl w:space="0" w:sz="0" w:color="auto" w:val="none"/>
        </w:tcBorders>
      </w:tcPr>
    </w:tblStylePr>
  </w:style>
  <w:style w:styleId="Popisnatablica1" w:type="table">
    <w:name w:val="Table List 1"/>
    <w:basedOn w:val="Obinatablica"/>
    <w:uiPriority w:val="99"/>
    <w:semiHidden/>
    <w:unhideWhenUsed/>
    <w:rsid w:val="00551CB3"/>
    <w:pPr>
      <w:spacing w:lineRule="auto" w:line="240"/>
    </w:pPr>
    <w:rPr>
      <w:rFonts w:hAnsi="Times New Roman" w:ascii="Times New Roman"/>
      <w:sz w:val="24"/>
      <w:szCs w:val="24"/>
    </w:rPr>
    <w:tblPr>
      <w:tblStyleRowBandSize w:val="1"/>
      <w:tblInd w:type="dxa" w:w="0"/>
      <w:tblBorders>
        <w:top w:space="0" w:sz="12" w:color="008080" w:val="single"/>
        <w:left w:space="0" w:sz="6" w:color="008080" w:val="single"/>
        <w:bottom w:space="0" w:sz="12" w:color="008080" w:val="single"/>
        <w:right w:space="0" w:sz="6" w:color="008080" w:val="single"/>
      </w:tblBorders>
      <w:tblCellMar>
        <w:top w:type="dxa" w:w="0"/>
        <w:left w:type="dxa" w:w="108"/>
        <w:bottom w:type="dxa" w:w="0"/>
        <w:right w:type="dxa" w:w="108"/>
      </w:tblCellMar>
    </w:tblPr>
    <w:tblStylePr w:type="firstRow">
      <w:rPr>
        <w:b/>
        <w:bCs/>
        <w:i/>
        <w:iCs/>
        <w:color w:val="800000"/>
      </w:rPr>
      <w:tblPr/>
      <w:tcPr>
        <w:tcBorders>
          <w:bottom w:space="0" w:sz="6" w:color="000000" w:val="single"/>
          <w:tl2br w:space="0" w:sz="0" w:color="auto" w:val="none"/>
          <w:tr2bl w:space="0" w:sz="0" w:color="auto" w:val="none"/>
        </w:tcBorders>
        <w:shd w:fill="FFFFFF" w:color="C0C0C0" w:val="solid"/>
      </w:tcPr>
    </w:tblStylePr>
    <w:tblStylePr w:type="lastRow">
      <w:tblPr/>
      <w:tcPr>
        <w:tcBorders>
          <w:top w:space="0" w:sz="6" w:color="000000" w:val="single"/>
          <w:tl2br w:space="0" w:sz="0" w:color="auto" w:val="none"/>
          <w:tr2bl w:space="0" w:sz="0" w:color="auto" w:val="none"/>
        </w:tcBorders>
      </w:tcPr>
    </w:tblStylePr>
    <w:tblStylePr w:type="band1Horz">
      <w:rPr>
        <w:color w:val="auto"/>
      </w:rPr>
      <w:tblPr/>
      <w:tcPr>
        <w:tcBorders>
          <w:tl2br w:space="0" w:sz="0" w:color="auto" w:val="none"/>
          <w:tr2bl w:space="0" w:sz="0" w:color="auto" w:val="none"/>
        </w:tcBorders>
        <w:shd w:fill="FFFFFF" w:color="C0C0C0" w:val="solid"/>
      </w:tcPr>
    </w:tblStylePr>
    <w:tblStylePr w:type="band2Horz">
      <w:rPr>
        <w:color w:val="auto"/>
      </w:rPr>
      <w:tblPr/>
      <w:tcPr>
        <w:tcBorders>
          <w:tl2br w:space="0" w:sz="0" w:color="auto" w:val="none"/>
          <w:tr2bl w:space="0" w:sz="0" w:color="auto" w:val="none"/>
        </w:tcBorders>
      </w:tcPr>
    </w:tblStylePr>
    <w:tblStylePr w:type="swCell">
      <w:rPr>
        <w:b/>
        <w:bCs/>
      </w:rPr>
      <w:tblPr/>
      <w:tcPr>
        <w:tcBorders>
          <w:tl2br w:space="0" w:sz="0" w:color="auto" w:val="none"/>
          <w:tr2bl w:space="0" w:sz="0" w:color="auto" w:val="none"/>
        </w:tcBorders>
      </w:tcPr>
    </w:tblStylePr>
  </w:style>
  <w:style w:styleId="Popisnatablica2" w:type="table">
    <w:name w:val="Table List 2"/>
    <w:basedOn w:val="Obinatablica"/>
    <w:uiPriority w:val="99"/>
    <w:semiHidden/>
    <w:unhideWhenUsed/>
    <w:rsid w:val="00551CB3"/>
    <w:pPr>
      <w:spacing w:lineRule="auto" w:line="240"/>
    </w:pPr>
    <w:rPr>
      <w:rFonts w:hAnsi="Times New Roman" w:ascii="Times New Roman"/>
      <w:sz w:val="24"/>
      <w:szCs w:val="24"/>
    </w:rPr>
    <w:tblPr>
      <w:tblStyleRowBandSize w:val="2"/>
      <w:tblInd w:type="dxa" w:w="0"/>
      <w:tblBorders>
        <w:bottom w:space="0" w:sz="12" w:color="808080" w:val="single"/>
      </w:tblBorders>
      <w:tblCellMar>
        <w:top w:type="dxa" w:w="0"/>
        <w:left w:type="dxa" w:w="108"/>
        <w:bottom w:type="dxa" w:w="0"/>
        <w:right w:type="dxa" w:w="108"/>
      </w:tblCellMar>
    </w:tblPr>
    <w:tblStylePr w:type="firstRow">
      <w:rPr>
        <w:b/>
        <w:bCs/>
        <w:color w:val="FFFFFF"/>
      </w:rPr>
      <w:tblPr/>
      <w:tcPr>
        <w:tcBorders>
          <w:bottom w:space="0" w:sz="6" w:color="000000" w:val="single"/>
          <w:tl2br w:space="0" w:sz="0" w:color="auto" w:val="none"/>
          <w:tr2bl w:space="0" w:sz="0" w:color="auto" w:val="none"/>
        </w:tcBorders>
        <w:shd w:fill="008000" w:color="008080" w:val="pct75"/>
      </w:tcPr>
    </w:tblStylePr>
    <w:tblStylePr w:type="lastRow">
      <w:tblPr/>
      <w:tcPr>
        <w:tcBorders>
          <w:top w:space="0" w:sz="6" w:color="000000" w:val="single"/>
          <w:tl2br w:space="0" w:sz="0" w:color="auto" w:val="none"/>
          <w:tr2bl w:space="0" w:sz="0" w:color="auto" w:val="none"/>
        </w:tcBorders>
      </w:tcPr>
    </w:tblStylePr>
    <w:tblStylePr w:type="band1Horz">
      <w:rPr>
        <w:color w:val="auto"/>
      </w:rPr>
      <w:tblPr/>
      <w:tcPr>
        <w:tcBorders>
          <w:tl2br w:space="0" w:sz="0" w:color="auto" w:val="none"/>
          <w:tr2bl w:space="0" w:sz="0" w:color="auto" w:val="none"/>
        </w:tcBorders>
        <w:shd w:fill="FFFFFF" w:color="00FF00" w:val="pct20"/>
      </w:tcPr>
    </w:tblStylePr>
    <w:tblStylePr w:type="band2Horz">
      <w:rPr>
        <w:color w:val="auto"/>
      </w:rPr>
      <w:tblPr/>
      <w:tcPr>
        <w:tcBorders>
          <w:tl2br w:space="0" w:sz="0" w:color="auto" w:val="none"/>
          <w:tr2bl w:space="0" w:sz="0" w:color="auto" w:val="none"/>
        </w:tcBorders>
      </w:tcPr>
    </w:tblStylePr>
    <w:tblStylePr w:type="swCell">
      <w:rPr>
        <w:b/>
        <w:bCs/>
      </w:rPr>
      <w:tblPr/>
      <w:tcPr>
        <w:tcBorders>
          <w:tl2br w:space="0" w:sz="0" w:color="auto" w:val="none"/>
          <w:tr2bl w:space="0" w:sz="0" w:color="auto" w:val="none"/>
        </w:tcBorders>
      </w:tcPr>
    </w:tblStylePr>
  </w:style>
  <w:style w:styleId="Popisnatablica3" w:type="table">
    <w:name w:val="Table List 3"/>
    <w:basedOn w:val="Obinatablica"/>
    <w:uiPriority w:val="99"/>
    <w:semiHidden/>
    <w:unhideWhenUsed/>
    <w:rsid w:val="00551CB3"/>
    <w:pPr>
      <w:spacing w:lineRule="auto" w:line="240"/>
    </w:pPr>
    <w:rPr>
      <w:rFonts w:hAnsi="Times New Roman" w:ascii="Times New Roman"/>
      <w:sz w:val="24"/>
      <w:szCs w:val="24"/>
    </w:rPr>
    <w:tblPr>
      <w:tblInd w:type="dxa" w:w="0"/>
      <w:tblBorders>
        <w:top w:space="0" w:sz="12" w:color="000000" w:val="single"/>
        <w:bottom w:space="0" w:sz="12" w:color="000000" w:val="single"/>
        <w:insideH w:space="0" w:sz="6" w:color="000000" w:val="single"/>
      </w:tblBorders>
      <w:tblCellMar>
        <w:top w:type="dxa" w:w="0"/>
        <w:left w:type="dxa" w:w="108"/>
        <w:bottom w:type="dxa" w:w="0"/>
        <w:right w:type="dxa" w:w="108"/>
      </w:tblCellMar>
    </w:tblPr>
    <w:tcPr>
      <w:shd w:fill="auto" w:color="auto" w:val="clear"/>
    </w:tcPr>
    <w:tblStylePr w:type="firstRow">
      <w:rPr>
        <w:b/>
        <w:bCs/>
        <w:color w:val="000080"/>
      </w:rPr>
      <w:tblPr/>
      <w:tcPr>
        <w:tcBorders>
          <w:bottom w:space="0" w:sz="12" w:color="000000" w:val="single"/>
          <w:tl2br w:space="0" w:sz="0" w:color="auto" w:val="none"/>
          <w:tr2bl w:space="0" w:sz="0" w:color="auto" w:val="none"/>
        </w:tcBorders>
      </w:tcPr>
    </w:tblStylePr>
    <w:tblStylePr w:type="lastRow">
      <w:tblPr/>
      <w:tcPr>
        <w:tcBorders>
          <w:top w:space="0" w:sz="12" w:color="000000" w:val="single"/>
          <w:tl2br w:space="0" w:sz="0" w:color="auto" w:val="none"/>
          <w:tr2bl w:space="0" w:sz="0" w:color="auto" w:val="none"/>
        </w:tcBorders>
      </w:tcPr>
    </w:tblStylePr>
    <w:tblStylePr w:type="swCell">
      <w:rPr>
        <w:i/>
        <w:iCs/>
        <w:color w:val="000080"/>
      </w:rPr>
      <w:tblPr/>
      <w:tcPr>
        <w:tcBorders>
          <w:tl2br w:space="0" w:sz="0" w:color="auto" w:val="none"/>
          <w:tr2bl w:space="0" w:sz="0" w:color="auto" w:val="none"/>
        </w:tcBorders>
      </w:tcPr>
    </w:tblStylePr>
  </w:style>
  <w:style w:styleId="Popisnatablica4" w:type="table">
    <w:name w:val="Table List 4"/>
    <w:basedOn w:val="Obinatablica"/>
    <w:uiPriority w:val="99"/>
    <w:semiHidden/>
    <w:unhideWhenUsed/>
    <w:rsid w:val="00551CB3"/>
    <w:pPr>
      <w:spacing w:lineRule="auto" w:line="240"/>
    </w:pPr>
    <w:rPr>
      <w:rFonts w:hAnsi="Times New Roman" w:ascii="Times New Roman"/>
      <w:sz w:val="24"/>
      <w:szCs w:val="24"/>
    </w:rPr>
    <w:tblPr>
      <w:tblInd w:type="dxa" w:w="0"/>
      <w:tblBorders>
        <w:top w:space="0" w:sz="12" w:color="000000" w:val="single"/>
        <w:left w:space="0" w:sz="12" w:color="000000" w:val="single"/>
        <w:bottom w:space="0" w:sz="12" w:color="000000" w:val="single"/>
        <w:right w:space="0" w:sz="12" w:color="000000" w:val="single"/>
        <w:insideH w:space="0" w:sz="6" w:color="000000" w:val="single"/>
      </w:tblBorders>
      <w:tblCellMar>
        <w:top w:type="dxa" w:w="0"/>
        <w:left w:type="dxa" w:w="108"/>
        <w:bottom w:type="dxa" w:w="0"/>
        <w:right w:type="dxa" w:w="108"/>
      </w:tblCellMar>
    </w:tblPr>
    <w:tcPr>
      <w:shd w:fill="auto" w:color="auto" w:val="clear"/>
    </w:tcPr>
    <w:tblStylePr w:type="firstRow">
      <w:rPr>
        <w:b/>
        <w:bCs/>
        <w:color w:val="FFFFFF"/>
      </w:rPr>
      <w:tblPr/>
      <w:tcPr>
        <w:tcBorders>
          <w:bottom w:space="0" w:sz="12" w:color="000000" w:val="single"/>
          <w:tl2br w:space="0" w:sz="0" w:color="auto" w:val="none"/>
          <w:tr2bl w:space="0" w:sz="0" w:color="auto" w:val="none"/>
        </w:tcBorders>
        <w:shd w:fill="FFFFFF" w:color="808080" w:val="solid"/>
      </w:tcPr>
    </w:tblStylePr>
  </w:style>
  <w:style w:styleId="Popisnatablica5" w:type="table">
    <w:name w:val="Table List 5"/>
    <w:basedOn w:val="Obinatablica"/>
    <w:uiPriority w:val="99"/>
    <w:semiHidden/>
    <w:unhideWhenUsed/>
    <w:rsid w:val="00551CB3"/>
    <w:pPr>
      <w:spacing w:lineRule="auto" w:line="240"/>
    </w:pPr>
    <w:rPr>
      <w:rFonts w:hAnsi="Times New Roman" w:ascii="Times New Roman"/>
      <w:sz w:val="24"/>
      <w:szCs w:val="24"/>
    </w:rPr>
    <w:tblPr>
      <w:tblInd w:type="dxa" w:w="0"/>
      <w:tblBorders>
        <w:top w:space="0" w:sz="6" w:color="000000" w:val="single"/>
        <w:left w:space="0" w:sz="6" w:color="000000" w:val="single"/>
        <w:bottom w:space="0" w:sz="6" w:color="000000" w:val="single"/>
        <w:right w:space="0" w:sz="6" w:color="000000" w:val="single"/>
        <w:insideH w:space="0" w:sz="6" w:color="000000" w:val="single"/>
      </w:tblBorders>
      <w:tblCellMar>
        <w:top w:type="dxa" w:w="0"/>
        <w:left w:type="dxa" w:w="108"/>
        <w:bottom w:type="dxa" w:w="0"/>
        <w:right w:type="dxa" w:w="108"/>
      </w:tblCellMar>
    </w:tblPr>
    <w:tcPr>
      <w:shd w:fill="auto" w:color="auto" w:val="clear"/>
    </w:tcPr>
    <w:tblStylePr w:type="firstRow">
      <w:rPr>
        <w:b/>
        <w:bCs/>
      </w:rPr>
      <w:tblPr/>
      <w:tcPr>
        <w:tcBorders>
          <w:bottom w:space="0" w:sz="12" w:color="000000" w:val="single"/>
          <w:tl2br w:space="0" w:sz="0" w:color="auto" w:val="none"/>
          <w:tr2bl w:space="0" w:sz="0" w:color="auto" w:val="none"/>
        </w:tcBorders>
      </w:tcPr>
    </w:tblStylePr>
    <w:tblStylePr w:type="firstCol">
      <w:rPr>
        <w:b/>
        <w:bCs/>
      </w:rPr>
      <w:tblPr/>
      <w:tcPr>
        <w:tcBorders>
          <w:tl2br w:space="0" w:sz="0" w:color="auto" w:val="none"/>
          <w:tr2bl w:space="0" w:sz="0" w:color="auto" w:val="none"/>
        </w:tcBorders>
      </w:tcPr>
    </w:tblStylePr>
  </w:style>
  <w:style w:styleId="Popisnatablica6" w:type="table">
    <w:name w:val="Table List 6"/>
    <w:basedOn w:val="Obinatablica"/>
    <w:uiPriority w:val="99"/>
    <w:semiHidden/>
    <w:unhideWhenUsed/>
    <w:rsid w:val="00551CB3"/>
    <w:pPr>
      <w:spacing w:lineRule="auto" w:line="240"/>
    </w:pPr>
    <w:rPr>
      <w:rFonts w:hAnsi="Times New Roman" w:ascii="Times New Roman"/>
      <w:sz w:val="24"/>
      <w:szCs w:val="24"/>
    </w:rPr>
    <w:tblPr>
      <w:tblStyleRowBandSize w:val="1"/>
      <w:tblInd w:type="dxa" w:w="0"/>
      <w:tblBorders>
        <w:top w:space="0" w:sz="6" w:color="000000" w:val="single"/>
        <w:left w:space="0" w:sz="6" w:color="000000" w:val="single"/>
        <w:bottom w:space="0" w:sz="6" w:color="000000" w:val="single"/>
        <w:right w:space="0" w:sz="6" w:color="000000" w:val="single"/>
      </w:tblBorders>
      <w:tblCellMar>
        <w:top w:type="dxa" w:w="0"/>
        <w:left w:type="dxa" w:w="108"/>
        <w:bottom w:type="dxa" w:w="0"/>
        <w:right w:type="dxa" w:w="108"/>
      </w:tblCellMar>
    </w:tblPr>
    <w:tcPr>
      <w:shd w:fill="FFFFFF" w:color="000000" w:val="pct50"/>
    </w:tcPr>
    <w:tblStylePr w:type="firstRow">
      <w:rPr>
        <w:b/>
        <w:bCs/>
      </w:rPr>
      <w:tblPr/>
      <w:tcPr>
        <w:tcBorders>
          <w:bottom w:space="0" w:sz="12" w:color="000000" w:val="single"/>
          <w:tl2br w:space="0" w:sz="0" w:color="auto" w:val="none"/>
          <w:tr2bl w:space="0" w:sz="0" w:color="auto" w:val="none"/>
        </w:tcBorders>
      </w:tcPr>
    </w:tblStylePr>
    <w:tblStylePr w:type="firstCol">
      <w:rPr>
        <w:b/>
        <w:bCs/>
      </w:rPr>
      <w:tblPr/>
      <w:tcPr>
        <w:tcBorders>
          <w:right w:space="0" w:sz="12" w:color="000000" w:val="single"/>
          <w:tl2br w:space="0" w:sz="0" w:color="auto" w:val="none"/>
          <w:tr2bl w:space="0" w:sz="0" w:color="auto" w:val="none"/>
        </w:tcBorders>
      </w:tcPr>
    </w:tblStylePr>
    <w:tblStylePr w:type="band1Horz">
      <w:tblPr/>
      <w:tcPr>
        <w:tcBorders>
          <w:tl2br w:space="0" w:sz="0" w:color="auto" w:val="none"/>
          <w:tr2bl w:space="0" w:sz="0" w:color="auto" w:val="none"/>
        </w:tcBorders>
        <w:shd w:fill="FFFFFF" w:color="000000" w:val="pct25"/>
      </w:tcPr>
    </w:tblStylePr>
  </w:style>
  <w:style w:styleId="Popisnatablica7" w:type="table">
    <w:name w:val="Table List 7"/>
    <w:basedOn w:val="Obinatablica"/>
    <w:uiPriority w:val="99"/>
    <w:semiHidden/>
    <w:unhideWhenUsed/>
    <w:rsid w:val="00551CB3"/>
    <w:pPr>
      <w:spacing w:lineRule="auto" w:line="240"/>
    </w:pPr>
    <w:rPr>
      <w:rFonts w:hAnsi="Times New Roman" w:ascii="Times New Roman"/>
      <w:sz w:val="24"/>
      <w:szCs w:val="24"/>
    </w:rPr>
    <w:tblPr>
      <w:tblStyleRowBandSize w:val="1"/>
      <w:tblInd w:type="dxa" w:w="0"/>
      <w:tblBorders>
        <w:top w:space="0" w:sz="12" w:color="008000" w:val="single"/>
        <w:left w:space="0" w:sz="6" w:color="008000" w:val="single"/>
        <w:bottom w:space="0" w:sz="12" w:color="008000" w:val="single"/>
        <w:right w:space="0" w:sz="6" w:color="008000" w:val="single"/>
        <w:insideH w:space="0" w:sz="6" w:color="000000" w:val="single"/>
      </w:tblBorders>
      <w:tblCellMar>
        <w:top w:type="dxa" w:w="0"/>
        <w:left w:type="dxa" w:w="108"/>
        <w:bottom w:type="dxa" w:w="0"/>
        <w:right w:type="dxa" w:w="108"/>
      </w:tblCellMar>
    </w:tblPr>
    <w:tblStylePr w:type="firstRow">
      <w:rPr>
        <w:b/>
        <w:bCs/>
      </w:rPr>
      <w:tblPr/>
      <w:tcPr>
        <w:tcBorders>
          <w:bottom w:space="0" w:sz="12" w:color="008000" w:val="single"/>
          <w:tl2br w:space="0" w:sz="0" w:color="auto" w:val="none"/>
          <w:tr2bl w:space="0" w:sz="0" w:color="auto" w:val="none"/>
        </w:tcBorders>
        <w:shd w:fill="FFFFFF" w:color="C0C0C0" w:val="solid"/>
      </w:tcPr>
    </w:tblStylePr>
    <w:tblStylePr w:type="lastRow">
      <w:rPr>
        <w:b/>
        <w:bCs/>
      </w:rPr>
      <w:tblPr/>
      <w:tcPr>
        <w:tcBorders>
          <w:top w:space="0" w:sz="12" w:color="008000" w:val="single"/>
          <w:tl2br w:space="0" w:sz="0" w:color="auto" w:val="none"/>
          <w:tr2bl w:space="0" w:sz="0" w:color="auto" w:val="none"/>
        </w:tcBorders>
      </w:tcPr>
    </w:tblStylePr>
    <w:tblStylePr w:type="firstCol">
      <w:rPr>
        <w:b/>
        <w:bCs/>
      </w:rPr>
      <w:tblPr/>
      <w:tcPr>
        <w:tcBorders>
          <w:tl2br w:space="0" w:sz="0" w:color="auto" w:val="none"/>
          <w:tr2bl w:space="0" w:sz="0" w:color="auto" w:val="none"/>
        </w:tcBorders>
      </w:tcPr>
    </w:tblStylePr>
    <w:tblStylePr w:type="lastCol">
      <w:rPr>
        <w:b/>
        <w:bCs/>
      </w:rPr>
      <w:tblPr/>
      <w:tcPr>
        <w:tcBorders>
          <w:tl2br w:space="0" w:sz="0" w:color="auto" w:val="none"/>
          <w:tr2bl w:space="0" w:sz="0" w:color="auto" w:val="none"/>
        </w:tcBorders>
      </w:tcPr>
    </w:tblStylePr>
    <w:tblStylePr w:type="band1Horz">
      <w:rPr>
        <w:color w:val="auto"/>
      </w:rPr>
      <w:tblPr/>
      <w:tcPr>
        <w:tcBorders>
          <w:tl2br w:space="0" w:sz="0" w:color="auto" w:val="none"/>
          <w:tr2bl w:space="0" w:sz="0" w:color="auto" w:val="none"/>
        </w:tcBorders>
        <w:shd w:fill="FFFFFF" w:color="000000" w:val="pct20"/>
      </w:tcPr>
    </w:tblStylePr>
    <w:tblStylePr w:type="band2Horz">
      <w:tblPr/>
      <w:tcPr>
        <w:tcBorders>
          <w:tl2br w:space="0" w:sz="0" w:color="auto" w:val="none"/>
          <w:tr2bl w:space="0" w:sz="0" w:color="auto" w:val="none"/>
        </w:tcBorders>
        <w:shd w:fill="FFFFFF" w:color="FFFF00" w:val="pct25"/>
      </w:tcPr>
    </w:tblStylePr>
  </w:style>
  <w:style w:styleId="Popisnatablica8" w:type="table">
    <w:name w:val="Table List 8"/>
    <w:basedOn w:val="Obinatablica"/>
    <w:uiPriority w:val="99"/>
    <w:semiHidden/>
    <w:unhideWhenUsed/>
    <w:rsid w:val="00551CB3"/>
    <w:pPr>
      <w:spacing w:lineRule="auto" w:line="240"/>
    </w:pPr>
    <w:rPr>
      <w:rFonts w:hAnsi="Times New Roman" w:ascii="Times New Roman"/>
      <w:sz w:val="24"/>
      <w:szCs w:val="24"/>
    </w:rPr>
    <w:tblPr>
      <w:tblStyleRowBandSize w:val="1"/>
      <w:tblInd w:type="dxa" w:w="0"/>
      <w:tblBorders>
        <w:top w:space="0" w:sz="6" w:color="000000" w:val="single"/>
        <w:left w:space="0" w:sz="6" w:color="000000" w:val="single"/>
        <w:bottom w:space="0" w:sz="6" w:color="000000" w:val="single"/>
        <w:right w:space="0" w:sz="6" w:color="000000" w:val="single"/>
        <w:insideV w:space="0" w:sz="6" w:color="000000" w:val="single"/>
      </w:tblBorders>
      <w:tblCellMar>
        <w:top w:type="dxa" w:w="0"/>
        <w:left w:type="dxa" w:w="108"/>
        <w:bottom w:type="dxa" w:w="0"/>
        <w:right w:type="dxa" w:w="108"/>
      </w:tblCellMar>
    </w:tblPr>
    <w:tblStylePr w:type="firstRow">
      <w:rPr>
        <w:b/>
        <w:bCs/>
        <w:i/>
        <w:iCs/>
      </w:rPr>
      <w:tblPr/>
      <w:tcPr>
        <w:tcBorders>
          <w:bottom w:space="0" w:sz="6" w:color="000000" w:val="single"/>
          <w:tl2br w:space="0" w:sz="0" w:color="auto" w:val="none"/>
          <w:tr2bl w:space="0" w:sz="0" w:color="auto" w:val="none"/>
        </w:tcBorders>
        <w:shd w:fill="FFFFFF" w:color="FFFF00" w:val="solid"/>
      </w:tcPr>
    </w:tblStylePr>
    <w:tblStylePr w:type="lastRow">
      <w:rPr>
        <w:b/>
        <w:bCs/>
      </w:rPr>
      <w:tblPr/>
      <w:tcPr>
        <w:tcBorders>
          <w:top w:space="0" w:sz="6" w:color="000000" w:val="single"/>
          <w:tl2br w:space="0" w:sz="0" w:color="auto" w:val="none"/>
          <w:tr2bl w:space="0" w:sz="0" w:color="auto" w:val="none"/>
        </w:tcBorders>
      </w:tcPr>
    </w:tblStylePr>
    <w:tblStylePr w:type="firstCol">
      <w:rPr>
        <w:b/>
        <w:bCs/>
      </w:rPr>
      <w:tblPr/>
      <w:tcPr>
        <w:tcBorders>
          <w:tl2br w:space="0" w:sz="0" w:color="auto" w:val="none"/>
          <w:tr2bl w:space="0" w:sz="0" w:color="auto" w:val="none"/>
        </w:tcBorders>
      </w:tcPr>
    </w:tblStylePr>
    <w:tblStylePr w:type="lastCol">
      <w:rPr>
        <w:b/>
        <w:bCs/>
      </w:rPr>
      <w:tblPr/>
      <w:tcPr>
        <w:tcBorders>
          <w:tl2br w:space="0" w:sz="0" w:color="auto" w:val="none"/>
          <w:tr2bl w:space="0" w:sz="0" w:color="auto" w:val="none"/>
        </w:tcBorders>
      </w:tcPr>
    </w:tblStylePr>
    <w:tblStylePr w:type="band1Horz">
      <w:rPr>
        <w:color w:val="auto"/>
      </w:rPr>
      <w:tblPr/>
      <w:tcPr>
        <w:tcBorders>
          <w:tl2br w:space="0" w:sz="0" w:color="auto" w:val="none"/>
          <w:tr2bl w:space="0" w:sz="0" w:color="auto" w:val="none"/>
        </w:tcBorders>
        <w:shd w:fill="FFFFFF" w:color="FFFF00" w:val="pct25"/>
      </w:tcPr>
    </w:tblStylePr>
    <w:tblStylePr w:type="band2Horz">
      <w:tblPr/>
      <w:tcPr>
        <w:tcBorders>
          <w:tl2br w:space="0" w:sz="0" w:color="auto" w:val="none"/>
          <w:tr2bl w:space="0" w:sz="0" w:color="auto" w:val="none"/>
        </w:tcBorders>
        <w:shd w:fill="FFFFFF" w:color="FF0000" w:val="pct50"/>
      </w:tcPr>
    </w:tblStylePr>
  </w:style>
  <w:style w:styleId="Tablicaizvora" w:type="paragraph">
    <w:name w:val="table of authorities"/>
    <w:basedOn w:val="Normal"/>
    <w:next w:val="Normal"/>
    <w:uiPriority w:val="99"/>
    <w:semiHidden/>
    <w:unhideWhenUsed/>
    <w:rsid w:val="00551CB3"/>
    <w:pPr>
      <w:spacing w:after="0"/>
      <w:ind w:hanging="240" w:left="240"/>
    </w:pPr>
  </w:style>
  <w:style w:styleId="Tablicaslika" w:type="paragraph">
    <w:name w:val="table of figures"/>
    <w:basedOn w:val="Normal"/>
    <w:next w:val="Normal"/>
    <w:uiPriority w:val="99"/>
    <w:semiHidden/>
    <w:unhideWhenUsed/>
    <w:rsid w:val="00551CB3"/>
    <w:pPr>
      <w:spacing w:after="0"/>
    </w:pPr>
  </w:style>
  <w:style w:styleId="Profesionalnatablica" w:type="table">
    <w:name w:val="Table Professional"/>
    <w:basedOn w:val="Obinatablica"/>
    <w:uiPriority w:val="99"/>
    <w:semiHidden/>
    <w:unhideWhenUsed/>
    <w:rsid w:val="00551CB3"/>
    <w:pPr>
      <w:spacing w:lineRule="auto" w:line="240"/>
    </w:pPr>
    <w:rPr>
      <w:rFonts w:hAnsi="Times New Roman" w:ascii="Times New Roman"/>
      <w:sz w:val="24"/>
      <w:szCs w:val="24"/>
    </w:rPr>
    <w:tblPr>
      <w:tblInd w:type="dxa" w:w="0"/>
      <w:tblBorders>
        <w:top w:space="0" w:sz="6" w:color="000000" w:val="single"/>
        <w:left w:space="0" w:sz="6" w:color="000000" w:val="single"/>
        <w:bottom w:space="0" w:sz="6" w:color="000000" w:val="single"/>
        <w:right w:space="0" w:sz="6" w:color="000000" w:val="single"/>
        <w:insideH w:space="0" w:sz="6" w:color="000000" w:val="single"/>
        <w:insideV w:space="0" w:sz="6" w:color="000000" w:val="single"/>
      </w:tblBorders>
      <w:tblCellMar>
        <w:top w:type="dxa" w:w="0"/>
        <w:left w:type="dxa" w:w="108"/>
        <w:bottom w:type="dxa" w:w="0"/>
        <w:right w:type="dxa" w:w="108"/>
      </w:tblCellMar>
    </w:tblPr>
    <w:tcPr>
      <w:shd w:fill="auto" w:color="auto" w:val="clear"/>
    </w:tcPr>
    <w:tblStylePr w:type="firstRow">
      <w:rPr>
        <w:b/>
        <w:bCs/>
        <w:color w:val="auto"/>
      </w:rPr>
      <w:tblPr/>
      <w:tcPr>
        <w:tcBorders>
          <w:tl2br w:space="0" w:sz="0" w:color="auto" w:val="none"/>
          <w:tr2bl w:space="0" w:sz="0" w:color="auto" w:val="none"/>
        </w:tcBorders>
        <w:shd w:fill="FFFFFF" w:color="000000" w:val="solid"/>
      </w:tcPr>
    </w:tblStylePr>
  </w:style>
  <w:style w:styleId="Jednostavnatablica1" w:type="table">
    <w:name w:val="Table Simple 1"/>
    <w:basedOn w:val="Obinatablica"/>
    <w:uiPriority w:val="99"/>
    <w:semiHidden/>
    <w:unhideWhenUsed/>
    <w:rsid w:val="00551CB3"/>
    <w:pPr>
      <w:spacing w:lineRule="auto" w:line="240"/>
    </w:pPr>
    <w:rPr>
      <w:rFonts w:hAnsi="Times New Roman" w:ascii="Times New Roman"/>
      <w:sz w:val="24"/>
      <w:szCs w:val="24"/>
    </w:rPr>
    <w:tblPr>
      <w:tblInd w:type="dxa" w:w="0"/>
      <w:tblBorders>
        <w:top w:space="0" w:sz="12" w:color="008000" w:val="single"/>
        <w:bottom w:space="0" w:sz="12" w:color="008000" w:val="single"/>
      </w:tblBorders>
      <w:tblCellMar>
        <w:top w:type="dxa" w:w="0"/>
        <w:left w:type="dxa" w:w="108"/>
        <w:bottom w:type="dxa" w:w="0"/>
        <w:right w:type="dxa" w:w="108"/>
      </w:tblCellMar>
    </w:tblPr>
    <w:tcPr>
      <w:shd w:fill="auto" w:color="auto" w:val="clear"/>
    </w:tcPr>
    <w:tblStylePr w:type="firstRow">
      <w:tblPr/>
      <w:tcPr>
        <w:tcBorders>
          <w:bottom w:space="0" w:sz="6" w:color="008000" w:val="single"/>
          <w:tl2br w:space="0" w:sz="0" w:color="auto" w:val="none"/>
          <w:tr2bl w:space="0" w:sz="0" w:color="auto" w:val="none"/>
        </w:tcBorders>
      </w:tcPr>
    </w:tblStylePr>
    <w:tblStylePr w:type="lastRow">
      <w:tblPr/>
      <w:tcPr>
        <w:tcBorders>
          <w:top w:space="0" w:sz="6" w:color="008000" w:val="single"/>
          <w:tl2br w:space="0" w:sz="0" w:color="auto" w:val="none"/>
          <w:tr2bl w:space="0" w:sz="0" w:color="auto" w:val="none"/>
        </w:tcBorders>
      </w:tcPr>
    </w:tblStylePr>
  </w:style>
  <w:style w:styleId="Jednostavnatablica2" w:type="table">
    <w:name w:val="Table Simple 2"/>
    <w:basedOn w:val="Obinatablica"/>
    <w:uiPriority w:val="99"/>
    <w:semiHidden/>
    <w:unhideWhenUsed/>
    <w:rsid w:val="00551CB3"/>
    <w:pPr>
      <w:spacing w:lineRule="auto" w:line="240"/>
    </w:pPr>
    <w:rPr>
      <w:rFonts w:hAnsi="Times New Roman" w:ascii="Times New Roman"/>
      <w:sz w:val="24"/>
      <w:szCs w:val="24"/>
    </w:rPr>
    <w:tblPr>
      <w:tblInd w:type="dxa" w:w="0"/>
      <w:tblCellMar>
        <w:top w:type="dxa" w:w="0"/>
        <w:left w:type="dxa" w:w="108"/>
        <w:bottom w:type="dxa" w:w="0"/>
        <w:right w:type="dxa" w:w="108"/>
      </w:tblCellMar>
    </w:tblPr>
    <w:tblStylePr w:type="firstRow">
      <w:rPr>
        <w:b/>
        <w:bCs/>
      </w:rPr>
      <w:tblPr/>
      <w:tcPr>
        <w:tcBorders>
          <w:bottom w:space="0" w:sz="12" w:color="000000" w:val="single"/>
          <w:tl2br w:space="0" w:sz="0" w:color="auto" w:val="none"/>
          <w:tr2bl w:space="0" w:sz="0" w:color="auto" w:val="none"/>
        </w:tcBorders>
      </w:tcPr>
    </w:tblStylePr>
    <w:tblStylePr w:type="lastRow">
      <w:rPr>
        <w:b/>
        <w:bCs/>
        <w:color w:val="auto"/>
      </w:rPr>
      <w:tblPr/>
      <w:tcPr>
        <w:tcBorders>
          <w:top w:space="0" w:sz="6" w:color="000000" w:val="single"/>
          <w:tl2br w:space="0" w:sz="0" w:color="auto" w:val="none"/>
          <w:tr2bl w:space="0" w:sz="0" w:color="auto" w:val="none"/>
        </w:tcBorders>
      </w:tcPr>
    </w:tblStylePr>
    <w:tblStylePr w:type="firstCol">
      <w:rPr>
        <w:b/>
        <w:bCs/>
      </w:rPr>
      <w:tblPr/>
      <w:tcPr>
        <w:tcBorders>
          <w:right w:space="0" w:sz="12" w:color="000000" w:val="single"/>
          <w:tl2br w:space="0" w:sz="0" w:color="auto" w:val="none"/>
          <w:tr2bl w:space="0" w:sz="0" w:color="auto" w:val="none"/>
        </w:tcBorders>
      </w:tcPr>
    </w:tblStylePr>
    <w:tblStylePr w:type="lastCol">
      <w:rPr>
        <w:b/>
        <w:bCs/>
      </w:rPr>
      <w:tblPr/>
      <w:tcPr>
        <w:tcBorders>
          <w:left w:space="0" w:sz="6" w:color="000000" w:val="single"/>
          <w:tl2br w:space="0" w:sz="0" w:color="auto" w:val="none"/>
          <w:tr2bl w:space="0" w:sz="0" w:color="auto" w:val="none"/>
        </w:tcBorders>
      </w:tcPr>
    </w:tblStylePr>
    <w:tblStylePr w:type="neCell">
      <w:rPr>
        <w:b/>
        <w:bCs/>
      </w:rPr>
      <w:tblPr/>
      <w:tcPr>
        <w:tcBorders>
          <w:left w:space="0" w:sz="0" w:color="auto" w:val="none"/>
          <w:tl2br w:space="0" w:sz="0" w:color="auto" w:val="none"/>
          <w:tr2bl w:space="0" w:sz="0" w:color="auto" w:val="none"/>
        </w:tcBorders>
      </w:tcPr>
    </w:tblStylePr>
    <w:tblStylePr w:type="swCell">
      <w:rPr>
        <w:b/>
        <w:bCs/>
      </w:rPr>
      <w:tblPr/>
      <w:tcPr>
        <w:tcBorders>
          <w:top w:space="0" w:sz="0" w:color="auto" w:val="none"/>
          <w:tl2br w:space="0" w:sz="0" w:color="auto" w:val="none"/>
          <w:tr2bl w:space="0" w:sz="0" w:color="auto" w:val="none"/>
        </w:tcBorders>
      </w:tcPr>
    </w:tblStylePr>
  </w:style>
  <w:style w:styleId="Jednostavnatablica3" w:type="table">
    <w:name w:val="Table Simple 3"/>
    <w:basedOn w:val="Obinatablica"/>
    <w:uiPriority w:val="99"/>
    <w:semiHidden/>
    <w:unhideWhenUsed/>
    <w:rsid w:val="00551CB3"/>
    <w:pPr>
      <w:spacing w:lineRule="auto" w:line="240"/>
    </w:pPr>
    <w:rPr>
      <w:rFonts w:hAnsi="Times New Roman" w:ascii="Times New Roman"/>
      <w:sz w:val="24"/>
      <w:szCs w:val="24"/>
    </w:rPr>
    <w:tblPr>
      <w:tblInd w:type="dxa" w:w="0"/>
      <w:tblBorders>
        <w:top w:space="0" w:sz="12" w:color="000000" w:val="single"/>
        <w:left w:space="0" w:sz="12" w:color="000000" w:val="single"/>
        <w:bottom w:space="0" w:sz="12" w:color="000000" w:val="single"/>
        <w:right w:space="0" w:sz="12" w:color="000000" w:val="single"/>
      </w:tblBorders>
      <w:tblCellMar>
        <w:top w:type="dxa" w:w="0"/>
        <w:left w:type="dxa" w:w="108"/>
        <w:bottom w:type="dxa" w:w="0"/>
        <w:right w:type="dxa" w:w="108"/>
      </w:tblCellMar>
    </w:tblPr>
    <w:tcPr>
      <w:shd w:fill="auto" w:color="auto" w:val="clear"/>
    </w:tcPr>
    <w:tblStylePr w:type="firstRow">
      <w:rPr>
        <w:b/>
        <w:bCs/>
        <w:color w:val="FFFFFF"/>
      </w:rPr>
      <w:tblPr/>
      <w:tcPr>
        <w:tcBorders>
          <w:tl2br w:space="0" w:sz="0" w:color="auto" w:val="none"/>
          <w:tr2bl w:space="0" w:sz="0" w:color="auto" w:val="none"/>
        </w:tcBorders>
        <w:shd w:fill="FFFFFF" w:color="000000" w:val="solid"/>
      </w:tcPr>
    </w:tblStylePr>
  </w:style>
  <w:style w:styleId="Profinjenatablica1" w:type="table">
    <w:name w:val="Table Subtle 1"/>
    <w:basedOn w:val="Obinatablica"/>
    <w:uiPriority w:val="99"/>
    <w:semiHidden/>
    <w:unhideWhenUsed/>
    <w:rsid w:val="00551CB3"/>
    <w:pPr>
      <w:spacing w:lineRule="auto" w:line="240"/>
    </w:pPr>
    <w:rPr>
      <w:rFonts w:hAnsi="Times New Roman" w:ascii="Times New Roman"/>
      <w:sz w:val="24"/>
      <w:szCs w:val="24"/>
    </w:rPr>
    <w:tblPr>
      <w:tblStyleRowBandSize w:val="1"/>
      <w:tblInd w:type="dxa" w:w="0"/>
      <w:tblCellMar>
        <w:top w:type="dxa" w:w="0"/>
        <w:left w:type="dxa" w:w="108"/>
        <w:bottom w:type="dxa" w:w="0"/>
        <w:right w:type="dxa" w:w="108"/>
      </w:tblCellMar>
    </w:tblPr>
    <w:tblStylePr w:type="firstRow">
      <w:tblPr/>
      <w:tcPr>
        <w:tcBorders>
          <w:top w:space="0" w:sz="6" w:color="000000" w:val="single"/>
          <w:bottom w:space="0" w:sz="12" w:color="000000" w:val="single"/>
          <w:tl2br w:space="0" w:sz="0" w:color="auto" w:val="none"/>
          <w:tr2bl w:space="0" w:sz="0" w:color="auto" w:val="none"/>
        </w:tcBorders>
      </w:tcPr>
    </w:tblStylePr>
    <w:tblStylePr w:type="lastRow">
      <w:tblPr/>
      <w:tcPr>
        <w:tcBorders>
          <w:top w:space="0" w:sz="12" w:color="000000" w:val="single"/>
          <w:tl2br w:space="0" w:sz="0" w:color="auto" w:val="none"/>
          <w:tr2bl w:space="0" w:sz="0" w:color="auto" w:val="none"/>
        </w:tcBorders>
        <w:shd w:fill="FFFFFF" w:color="800080" w:val="pct25"/>
      </w:tcPr>
    </w:tblStylePr>
    <w:tblStylePr w:type="firstCol">
      <w:tblPr/>
      <w:tcPr>
        <w:tcBorders>
          <w:right w:space="0" w:sz="12" w:color="000000" w:val="single"/>
          <w:tl2br w:space="0" w:sz="0" w:color="auto" w:val="none"/>
          <w:tr2bl w:space="0" w:sz="0" w:color="auto" w:val="none"/>
        </w:tcBorders>
      </w:tcPr>
    </w:tblStylePr>
    <w:tblStylePr w:type="lastCol">
      <w:tblPr/>
      <w:tcPr>
        <w:tcBorders>
          <w:left w:space="0" w:sz="12" w:color="000000" w:val="single"/>
          <w:tl2br w:space="0" w:sz="0" w:color="auto" w:val="none"/>
          <w:tr2bl w:space="0" w:sz="0" w:color="auto" w:val="none"/>
        </w:tcBorders>
      </w:tcPr>
    </w:tblStylePr>
    <w:tblStylePr w:type="band1Horz">
      <w:tblPr/>
      <w:tcPr>
        <w:tcBorders>
          <w:bottom w:space="0" w:sz="6" w:color="000000" w:val="single"/>
          <w:tl2br w:space="0" w:sz="0" w:color="auto" w:val="none"/>
          <w:tr2bl w:space="0" w:sz="0" w:color="auto" w:val="none"/>
        </w:tcBorders>
        <w:shd w:fill="FFFFFF" w:color="808000" w:val="pct25"/>
      </w:tcPr>
    </w:tblStylePr>
    <w:tblStylePr w:type="neCell">
      <w:rPr>
        <w:b/>
        <w:bCs/>
      </w:rPr>
      <w:tblPr/>
      <w:tcPr>
        <w:tcBorders>
          <w:tl2br w:space="0" w:sz="0" w:color="auto" w:val="none"/>
          <w:tr2bl w:space="0" w:sz="0" w:color="auto" w:val="none"/>
        </w:tcBorders>
      </w:tcPr>
    </w:tblStylePr>
    <w:tblStylePr w:type="swCell">
      <w:rPr>
        <w:b/>
        <w:bCs/>
      </w:rPr>
      <w:tblPr/>
      <w:tcPr>
        <w:tcBorders>
          <w:tl2br w:space="0" w:sz="0" w:color="auto" w:val="none"/>
          <w:tr2bl w:space="0" w:sz="0" w:color="auto" w:val="none"/>
        </w:tcBorders>
      </w:tcPr>
    </w:tblStylePr>
  </w:style>
  <w:style w:styleId="Profinjenatablica2" w:type="table">
    <w:name w:val="Table Subtle 2"/>
    <w:basedOn w:val="Obinatablica"/>
    <w:uiPriority w:val="99"/>
    <w:semiHidden/>
    <w:unhideWhenUsed/>
    <w:rsid w:val="00551CB3"/>
    <w:pPr>
      <w:spacing w:lineRule="auto" w:line="240"/>
    </w:pPr>
    <w:rPr>
      <w:rFonts w:hAnsi="Times New Roman" w:ascii="Times New Roman"/>
      <w:sz w:val="24"/>
      <w:szCs w:val="24"/>
    </w:rPr>
    <w:tblPr>
      <w:tblInd w:type="dxa" w:w="0"/>
      <w:tblBorders>
        <w:left w:space="0" w:sz="6" w:color="000000" w:val="single"/>
        <w:right w:space="0" w:sz="6" w:color="000000" w:val="single"/>
      </w:tblBorders>
      <w:tblCellMar>
        <w:top w:type="dxa" w:w="0"/>
        <w:left w:type="dxa" w:w="108"/>
        <w:bottom w:type="dxa" w:w="0"/>
        <w:right w:type="dxa" w:w="108"/>
      </w:tblCellMar>
    </w:tblPr>
    <w:tblStylePr w:type="firstRow">
      <w:tblPr/>
      <w:tcPr>
        <w:tcBorders>
          <w:bottom w:space="0" w:sz="12" w:color="000000" w:val="single"/>
          <w:tl2br w:space="0" w:sz="0" w:color="auto" w:val="none"/>
          <w:tr2bl w:space="0" w:sz="0" w:color="auto" w:val="none"/>
        </w:tcBorders>
      </w:tcPr>
    </w:tblStylePr>
    <w:tblStylePr w:type="lastRow">
      <w:tblPr/>
      <w:tcPr>
        <w:tcBorders>
          <w:top w:space="0" w:sz="12" w:color="000000" w:val="single"/>
          <w:tl2br w:space="0" w:sz="0" w:color="auto" w:val="none"/>
          <w:tr2bl w:space="0" w:sz="0" w:color="auto" w:val="none"/>
        </w:tcBorders>
      </w:tcPr>
    </w:tblStylePr>
    <w:tblStylePr w:type="firstCol">
      <w:tblPr/>
      <w:tcPr>
        <w:tcBorders>
          <w:right w:space="0" w:sz="12" w:color="000000" w:val="single"/>
          <w:tl2br w:space="0" w:sz="0" w:color="auto" w:val="none"/>
          <w:tr2bl w:space="0" w:sz="0" w:color="auto" w:val="none"/>
        </w:tcBorders>
        <w:shd w:fill="FFFFFF" w:color="008000" w:val="pct25"/>
      </w:tcPr>
    </w:tblStylePr>
    <w:tblStylePr w:type="lastCol">
      <w:tblPr/>
      <w:tcPr>
        <w:tcBorders>
          <w:left w:space="0" w:sz="12" w:color="000000" w:val="single"/>
          <w:tl2br w:space="0" w:sz="0" w:color="auto" w:val="none"/>
          <w:tr2bl w:space="0" w:sz="0" w:color="auto" w:val="none"/>
        </w:tcBorders>
        <w:shd w:fill="FFFFFF" w:color="808000" w:val="pct25"/>
      </w:tcPr>
    </w:tblStylePr>
    <w:tblStylePr w:type="neCell">
      <w:rPr>
        <w:b/>
        <w:bCs/>
      </w:rPr>
      <w:tblPr/>
      <w:tcPr>
        <w:tcBorders>
          <w:tl2br w:space="0" w:sz="0" w:color="auto" w:val="none"/>
          <w:tr2bl w:space="0" w:sz="0" w:color="auto" w:val="none"/>
        </w:tcBorders>
      </w:tcPr>
    </w:tblStylePr>
    <w:tblStylePr w:type="swCell">
      <w:rPr>
        <w:b/>
        <w:bCs/>
      </w:rPr>
      <w:tblPr/>
      <w:tcPr>
        <w:tcBorders>
          <w:tl2br w:space="0" w:sz="0" w:color="auto" w:val="none"/>
          <w:tr2bl w:space="0" w:sz="0" w:color="auto" w:val="none"/>
        </w:tcBorders>
      </w:tcPr>
    </w:tblStylePr>
  </w:style>
  <w:style w:styleId="Tematablice" w:type="table">
    <w:name w:val="Table Theme"/>
    <w:basedOn w:val="Obinatablica"/>
    <w:uiPriority w:val="99"/>
    <w:semiHidden/>
    <w:unhideWhenUsed/>
    <w:rsid w:val="00551CB3"/>
    <w:pPr>
      <w:spacing w:lineRule="auto" w:line="240"/>
    </w:pPr>
    <w:rPr>
      <w:rFonts w:hAnsi="Times New Roman" w:ascii="Times New Roman"/>
      <w:sz w:val="24"/>
      <w:szCs w:val="24"/>
    </w:rPr>
    <w:tblPr>
      <w:tblInd w:type="dxa" w:w="0"/>
      <w:tblBorders>
        <w:top w:space="0" w:sz="4" w:color="auto" w:val="single"/>
        <w:left w:space="0" w:sz="4" w:color="auto" w:val="single"/>
        <w:bottom w:space="0" w:sz="4" w:color="auto" w:val="single"/>
        <w:right w:space="0" w:sz="4" w:color="auto" w:val="single"/>
        <w:insideH w:space="0" w:sz="4" w:color="auto" w:val="single"/>
        <w:insideV w:space="0" w:sz="4" w:color="auto" w:val="single"/>
      </w:tblBorders>
      <w:tblCellMar>
        <w:top w:type="dxa" w:w="0"/>
        <w:left w:type="dxa" w:w="108"/>
        <w:bottom w:type="dxa" w:w="0"/>
        <w:right w:type="dxa" w:w="108"/>
      </w:tblCellMar>
    </w:tblPr>
  </w:style>
  <w:style w:styleId="Web-tablica1" w:type="table">
    <w:name w:val="Table Web 1"/>
    <w:basedOn w:val="Obinatablica"/>
    <w:uiPriority w:val="99"/>
    <w:semiHidden/>
    <w:unhideWhenUsed/>
    <w:rsid w:val="00551CB3"/>
    <w:pPr>
      <w:spacing w:lineRule="auto" w:line="240"/>
    </w:pPr>
    <w:rPr>
      <w:rFonts w:hAnsi="Times New Roman" w:ascii="Times New Roman"/>
      <w:sz w:val="24"/>
      <w:szCs w:val="24"/>
    </w:rPr>
    <w:tblPr>
      <w:tblCellSpacing w:type="dxa" w:w="20"/>
      <w:tblInd w:type="dxa" w:w="0"/>
      <w:tblBorders>
        <w:top w:space="0" w:sz="6" w:color="auto" w:val="outset"/>
        <w:left w:space="0" w:sz="6" w:color="auto" w:val="outset"/>
        <w:bottom w:space="0" w:sz="6" w:color="auto" w:val="outset"/>
        <w:right w:space="0" w:sz="6" w:color="auto" w:val="outset"/>
        <w:insideH w:space="0" w:sz="6" w:color="auto" w:val="outset"/>
        <w:insideV w:space="0" w:sz="6" w:color="auto" w:val="outset"/>
      </w:tblBorders>
      <w:tblCellMar>
        <w:top w:type="dxa" w:w="0"/>
        <w:left w:type="dxa" w:w="108"/>
        <w:bottom w:type="dxa" w:w="0"/>
        <w:right w:type="dxa" w:w="108"/>
      </w:tblCellMar>
    </w:tblPr>
    <w:trPr>
      <w:tblCellSpacing w:type="dxa" w:w="20"/>
    </w:trPr>
    <w:tcPr>
      <w:shd w:fill="auto" w:color="auto" w:val="clear"/>
    </w:tcPr>
    <w:tblStylePr w:type="firstRow">
      <w:rPr>
        <w:color w:val="auto"/>
      </w:rPr>
      <w:tblPr/>
      <w:tcPr>
        <w:tcBorders>
          <w:tl2br w:space="0" w:sz="0" w:color="auto" w:val="none"/>
          <w:tr2bl w:space="0" w:sz="0" w:color="auto" w:val="none"/>
        </w:tcBorders>
      </w:tcPr>
    </w:tblStylePr>
  </w:style>
  <w:style w:styleId="Web-tablica2" w:type="table">
    <w:name w:val="Table Web 2"/>
    <w:basedOn w:val="Obinatablica"/>
    <w:uiPriority w:val="99"/>
    <w:semiHidden/>
    <w:unhideWhenUsed/>
    <w:rsid w:val="00551CB3"/>
    <w:pPr>
      <w:spacing w:lineRule="auto" w:line="240"/>
    </w:pPr>
    <w:rPr>
      <w:rFonts w:hAnsi="Times New Roman" w:ascii="Times New Roman"/>
      <w:sz w:val="24"/>
      <w:szCs w:val="24"/>
    </w:rPr>
    <w:tblPr>
      <w:tblCellSpacing w:type="dxa" w:w="20"/>
      <w:tblInd w:type="dxa" w:w="0"/>
      <w:tblBorders>
        <w:top w:space="0" w:sz="6" w:color="auto" w:val="inset"/>
        <w:left w:space="0" w:sz="6" w:color="auto" w:val="inset"/>
        <w:bottom w:space="0" w:sz="6" w:color="auto" w:val="inset"/>
        <w:right w:space="0" w:sz="6" w:color="auto" w:val="inset"/>
        <w:insideH w:space="0" w:sz="6" w:color="auto" w:val="inset"/>
        <w:insideV w:space="0" w:sz="6" w:color="auto" w:val="inset"/>
      </w:tblBorders>
      <w:tblCellMar>
        <w:top w:type="dxa" w:w="0"/>
        <w:left w:type="dxa" w:w="108"/>
        <w:bottom w:type="dxa" w:w="0"/>
        <w:right w:type="dxa" w:w="108"/>
      </w:tblCellMar>
    </w:tblPr>
    <w:trPr>
      <w:tblCellSpacing w:type="dxa" w:w="20"/>
    </w:trPr>
    <w:tcPr>
      <w:shd w:fill="auto" w:color="auto" w:val="clear"/>
    </w:tcPr>
    <w:tblStylePr w:type="firstRow">
      <w:rPr>
        <w:color w:val="auto"/>
      </w:rPr>
      <w:tblPr/>
      <w:tcPr>
        <w:tcBorders>
          <w:tl2br w:space="0" w:sz="0" w:color="auto" w:val="none"/>
          <w:tr2bl w:space="0" w:sz="0" w:color="auto" w:val="none"/>
        </w:tcBorders>
      </w:tcPr>
    </w:tblStylePr>
  </w:style>
  <w:style w:styleId="Web-tablica3" w:type="table">
    <w:name w:val="Table Web 3"/>
    <w:basedOn w:val="Obinatablica"/>
    <w:uiPriority w:val="99"/>
    <w:semiHidden/>
    <w:unhideWhenUsed/>
    <w:rsid w:val="00551CB3"/>
    <w:pPr>
      <w:spacing w:lineRule="auto" w:line="240"/>
    </w:pPr>
    <w:rPr>
      <w:rFonts w:hAnsi="Times New Roman" w:ascii="Times New Roman"/>
      <w:sz w:val="24"/>
      <w:szCs w:val="24"/>
    </w:rPr>
    <w:tblPr>
      <w:tblCellSpacing w:type="dxa" w:w="20"/>
      <w:tblInd w:type="dxa" w:w="0"/>
      <w:tblBorders>
        <w:top w:space="0" w:sz="24" w:color="auto" w:val="outset"/>
        <w:left w:space="0" w:sz="24" w:color="auto" w:val="outset"/>
        <w:bottom w:space="0" w:sz="24" w:color="auto" w:val="outset"/>
        <w:right w:space="0" w:sz="24" w:color="auto" w:val="outset"/>
        <w:insideH w:space="0" w:sz="6" w:color="auto" w:val="outset"/>
        <w:insideV w:space="0" w:sz="6" w:color="auto" w:val="outset"/>
      </w:tblBorders>
      <w:tblCellMar>
        <w:top w:type="dxa" w:w="0"/>
        <w:left w:type="dxa" w:w="108"/>
        <w:bottom w:type="dxa" w:w="0"/>
        <w:right w:type="dxa" w:w="108"/>
      </w:tblCellMar>
    </w:tblPr>
    <w:trPr>
      <w:tblCellSpacing w:type="dxa" w:w="20"/>
    </w:trPr>
    <w:tcPr>
      <w:shd w:fill="auto" w:color="auto" w:val="clear"/>
    </w:tcPr>
    <w:tblStylePr w:type="firstRow">
      <w:rPr>
        <w:color w:val="auto"/>
      </w:rPr>
      <w:tblPr/>
      <w:tcPr>
        <w:tcBorders>
          <w:tl2br w:space="0" w:sz="0" w:color="auto" w:val="none"/>
          <w:tr2bl w:space="0" w:sz="0" w:color="auto" w:val="none"/>
        </w:tcBorders>
      </w:tcPr>
    </w:tblStylePr>
  </w:style>
  <w:style w:styleId="Naslovtabliceizvora" w:type="paragraph">
    <w:name w:val="toa heading"/>
    <w:basedOn w:val="Normal"/>
    <w:next w:val="Normal"/>
    <w:uiPriority w:val="99"/>
    <w:semiHidden/>
    <w:unhideWhenUsed/>
    <w:rsid w:val="00551CB3"/>
    <w:pPr>
      <w:spacing w:before="120"/>
    </w:pPr>
    <w:rPr>
      <w:rFonts w:cstheme="majorBidi" w:eastAsiaTheme="majorEastAsia" w:hAnsiTheme="majorHAnsi" w:asciiTheme="majorHAnsi"/>
      <w:b/>
      <w:bCs/>
    </w:rPr>
  </w:style>
  <w:style w:styleId="Sadraj1" w:type="paragraph">
    <w:name w:val="toc 1"/>
    <w:basedOn w:val="Normal"/>
    <w:next w:val="Normal"/>
    <w:autoRedefine/>
    <w:uiPriority w:val="39"/>
    <w:semiHidden/>
    <w:unhideWhenUsed/>
    <w:rsid w:val="00551CB3"/>
    <w:pPr>
      <w:spacing w:after="100"/>
    </w:pPr>
  </w:style>
  <w:style w:styleId="Sadraj2" w:type="paragraph">
    <w:name w:val="toc 2"/>
    <w:basedOn w:val="Normal"/>
    <w:next w:val="Normal"/>
    <w:autoRedefine/>
    <w:uiPriority w:val="39"/>
    <w:semiHidden/>
    <w:unhideWhenUsed/>
    <w:rsid w:val="00551CB3"/>
    <w:pPr>
      <w:spacing w:after="100"/>
      <w:ind w:left="240"/>
    </w:pPr>
  </w:style>
  <w:style w:styleId="Sadraj3" w:type="paragraph">
    <w:name w:val="toc 3"/>
    <w:basedOn w:val="Normal"/>
    <w:next w:val="Normal"/>
    <w:autoRedefine/>
    <w:uiPriority w:val="39"/>
    <w:semiHidden/>
    <w:unhideWhenUsed/>
    <w:rsid w:val="00551CB3"/>
    <w:pPr>
      <w:spacing w:after="100"/>
      <w:ind w:left="480"/>
    </w:pPr>
  </w:style>
  <w:style w:styleId="Sadraj4" w:type="paragraph">
    <w:name w:val="toc 4"/>
    <w:basedOn w:val="Normal"/>
    <w:next w:val="Normal"/>
    <w:autoRedefine/>
    <w:uiPriority w:val="99"/>
    <w:semiHidden/>
    <w:unhideWhenUsed/>
    <w:rsid w:val="00551CB3"/>
    <w:pPr>
      <w:spacing w:after="100"/>
      <w:ind w:left="720"/>
    </w:pPr>
  </w:style>
  <w:style w:styleId="Sadraj5" w:type="paragraph">
    <w:name w:val="toc 5"/>
    <w:basedOn w:val="Normal"/>
    <w:next w:val="Normal"/>
    <w:autoRedefine/>
    <w:uiPriority w:val="99"/>
    <w:semiHidden/>
    <w:unhideWhenUsed/>
    <w:rsid w:val="00551CB3"/>
    <w:pPr>
      <w:spacing w:after="100"/>
      <w:ind w:left="960"/>
    </w:pPr>
  </w:style>
  <w:style w:styleId="Sadraj6" w:type="paragraph">
    <w:name w:val="toc 6"/>
    <w:basedOn w:val="Normal"/>
    <w:next w:val="Normal"/>
    <w:autoRedefine/>
    <w:uiPriority w:val="99"/>
    <w:semiHidden/>
    <w:unhideWhenUsed/>
    <w:rsid w:val="00551CB3"/>
    <w:pPr>
      <w:spacing w:after="100"/>
      <w:ind w:left="1200"/>
    </w:pPr>
  </w:style>
  <w:style w:styleId="Sadraj7" w:type="paragraph">
    <w:name w:val="toc 7"/>
    <w:basedOn w:val="Normal"/>
    <w:next w:val="Normal"/>
    <w:autoRedefine/>
    <w:uiPriority w:val="99"/>
    <w:semiHidden/>
    <w:unhideWhenUsed/>
    <w:rsid w:val="00551CB3"/>
    <w:pPr>
      <w:spacing w:after="100"/>
      <w:ind w:left="1440"/>
    </w:pPr>
  </w:style>
  <w:style w:styleId="Sadraj8" w:type="paragraph">
    <w:name w:val="toc 8"/>
    <w:basedOn w:val="Normal"/>
    <w:next w:val="Normal"/>
    <w:autoRedefine/>
    <w:uiPriority w:val="99"/>
    <w:semiHidden/>
    <w:unhideWhenUsed/>
    <w:rsid w:val="00551CB3"/>
    <w:pPr>
      <w:spacing w:after="100"/>
      <w:ind w:left="1680"/>
    </w:pPr>
  </w:style>
  <w:style w:styleId="Sadraj9" w:type="paragraph">
    <w:name w:val="toc 9"/>
    <w:basedOn w:val="Normal"/>
    <w:next w:val="Normal"/>
    <w:autoRedefine/>
    <w:uiPriority w:val="99"/>
    <w:semiHidden/>
    <w:unhideWhenUsed/>
    <w:rsid w:val="00551CB3"/>
    <w:pPr>
      <w:spacing w:after="100"/>
      <w:ind w:left="1920"/>
    </w:pPr>
  </w:style>
  <w:style w:styleId="TOCNaslov" w:type="paragraph">
    <w:name w:val="TOC Heading"/>
    <w:basedOn w:val="Naslov1"/>
    <w:next w:val="Normal"/>
    <w:uiPriority w:val="39"/>
    <w:semiHidden/>
    <w:unhideWhenUsed/>
    <w:qFormat/>
    <w:rsid w:val="00551CB3"/>
    <w:pPr>
      <w:spacing w:after="0"/>
      <w:outlineLvl w:val="9"/>
    </w:pPr>
    <w:rPr>
      <w:rFonts w:hAnsiTheme="majorHAnsi" w:asciiTheme="majorHAnsi"/>
    </w:rPr>
  </w:style>
  <w:style w:customStyle="true" w:styleId="DNA" w:type="paragraph">
    <w:name w:val="DNA"/>
    <w:basedOn w:val="Normal"/>
    <w:next w:val="Dostaviti"/>
    <w:qFormat/>
    <w:rsid w:val="00EB0D4C"/>
    <w:pPr>
      <w:keepNext/>
      <w:spacing w:after="0" w:before="360"/>
    </w:pPr>
    <w:rPr>
      <w:sz w:val="20"/>
    </w:rPr>
  </w:style>
  <w:style w:customStyle="true" w:styleId="IzvornikNacrt" w:type="paragraph">
    <w:name w:val="Izvornik_Nacrt"/>
    <w:basedOn w:val="Normal"/>
    <w:link w:val="IzvornikNacrtChar"/>
    <w:qFormat/>
    <w:rsid w:val="00EB0D4C"/>
    <w:pPr>
      <w:keepNext/>
      <w:spacing w:after="0"/>
    </w:pPr>
    <w:rPr>
      <w:rFonts w:cs="Times New Roman" w:eastAsia="Calibri"/>
      <w:noProof/>
      <w:color w:val="000000"/>
      <w:lang w:eastAsia="hr-HR"/>
    </w:rPr>
  </w:style>
  <w:style w:customStyle="true" w:styleId="IzvornikNacrtChar" w:type="character">
    <w:name w:val="Izvornik_Nacrt Char"/>
    <w:basedOn w:val="Zadanifontodlomka"/>
    <w:link w:val="IzvornikNacrt"/>
    <w:rsid w:val="00EB0D4C"/>
    <w:rPr>
      <w:rFonts w:cs="Times New Roman" w:eastAsia="Calibri" w:hAnsi="Times New Roman" w:ascii="Times New Roman"/>
      <w:noProof/>
      <w:color w:val="000000"/>
      <w:sz w:val="24"/>
      <w:szCs w:val="24"/>
      <w:lang w:eastAsia="hr-HR" w:val="hr-HR"/>
    </w:rPr>
  </w:style>
  <w:style w:customStyle="true" w:styleId="IzvornikObrada" w:type="paragraph">
    <w:name w:val="Izvornik_Obrada"/>
    <w:basedOn w:val="Normal"/>
    <w:link w:val="IzvornikObradaChar"/>
    <w:qFormat/>
    <w:rsid w:val="00EB0D4C"/>
    <w:pPr>
      <w:keepNext/>
      <w:spacing w:after="0" w:before="240"/>
    </w:pPr>
    <w:rPr>
      <w:rFonts w:cs="Times New Roman" w:eastAsia="Calibri"/>
      <w:noProof/>
      <w:color w:val="000000"/>
      <w:lang w:eastAsia="hr-HR"/>
    </w:rPr>
  </w:style>
  <w:style w:customStyle="true" w:styleId="IzvornikObradaChar" w:type="character">
    <w:name w:val="Izvornik_Obrada Char"/>
    <w:basedOn w:val="Zadanifontodlomka"/>
    <w:link w:val="IzvornikObrada"/>
    <w:rsid w:val="00EB0D4C"/>
    <w:rPr>
      <w:rFonts w:cs="Times New Roman" w:eastAsia="Calibri" w:hAnsi="Times New Roman" w:ascii="Times New Roman"/>
      <w:noProof/>
      <w:color w:val="000000"/>
      <w:sz w:val="24"/>
      <w:szCs w:val="24"/>
      <w:lang w:eastAsia="hr-HR" w:val="hr-HR"/>
    </w:rPr>
  </w:style>
  <w:style w:customStyle="true" w:styleId="IzvornikSavjetnik" w:type="paragraph">
    <w:name w:val="Izvornik_Savjetnik"/>
    <w:basedOn w:val="Normal"/>
    <w:link w:val="IzvornikSavjetnikChar"/>
    <w:qFormat/>
    <w:rsid w:val="00EB0D4C"/>
    <w:pPr>
      <w:keepNext/>
      <w:spacing w:after="0"/>
    </w:pPr>
    <w:rPr>
      <w:rFonts w:cs="Times New Roman" w:eastAsia="Calibri"/>
      <w:noProof/>
      <w:color w:val="000000"/>
      <w:lang w:eastAsia="hr-HR"/>
    </w:rPr>
  </w:style>
  <w:style w:customStyle="true" w:styleId="IzvornikSavjetnikChar" w:type="character">
    <w:name w:val="Izvornik_Savjetnik Char"/>
    <w:basedOn w:val="Zadanifontodlomka"/>
    <w:link w:val="IzvornikSavjetnik"/>
    <w:rsid w:val="00EB0D4C"/>
    <w:rPr>
      <w:rFonts w:cs="Times New Roman" w:eastAsia="Calibri" w:hAnsi="Times New Roman" w:ascii="Times New Roman"/>
      <w:noProof/>
      <w:color w:val="000000"/>
      <w:sz w:val="24"/>
      <w:szCs w:val="24"/>
      <w:lang w:eastAsia="hr-HR" w:val="hr-HR"/>
    </w:rPr>
  </w:style>
  <w:style w:customStyle="true" w:styleId="IzvornikSavjetnikPotpis" w:type="paragraph">
    <w:name w:val="Izvornik_SavjetnikPotpis"/>
    <w:basedOn w:val="Normal"/>
    <w:link w:val="IzvornikSavjetnikPotpisChar"/>
    <w:qFormat/>
    <w:rsid w:val="00EB0D4C"/>
    <w:pPr>
      <w:spacing w:after="0" w:before="360"/>
    </w:pPr>
    <w:rPr>
      <w:noProof/>
    </w:rPr>
  </w:style>
  <w:style w:customStyle="true" w:styleId="IzvornikSavjetnikPotpisChar" w:type="character">
    <w:name w:val="Izvornik_SavjetnikPotpis Char"/>
    <w:basedOn w:val="Zadanifontodlomka"/>
    <w:link w:val="IzvornikSavjetnikPotpis"/>
    <w:rsid w:val="00EB0D4C"/>
    <w:rPr>
      <w:rFonts w:hAnsi="Times New Roman" w:ascii="Times New Roman"/>
      <w:noProof/>
      <w:sz w:val="24"/>
      <w:szCs w:val="24"/>
      <w:lang w:val="hr-HR"/>
    </w:rPr>
  </w:style>
  <w:style w:customStyle="true" w:styleId="IzvornikZapisniar" w:type="paragraph">
    <w:name w:val="Izvornik_Zapisničar"/>
    <w:basedOn w:val="Normal"/>
    <w:link w:val="IzvornikZapisniarChar"/>
    <w:qFormat/>
    <w:rsid w:val="00EB0D4C"/>
    <w:pPr>
      <w:keepNext/>
      <w:spacing w:after="0"/>
    </w:pPr>
    <w:rPr>
      <w:rFonts w:cs="Times New Roman" w:eastAsia="Calibri"/>
      <w:color w:val="000000"/>
      <w:lang w:eastAsia="hr-HR"/>
    </w:rPr>
  </w:style>
  <w:style w:customStyle="true" w:styleId="IzvornikZapisniarChar" w:type="character">
    <w:name w:val="Izvornik_Zapisničar Char"/>
    <w:basedOn w:val="Zadanifontodlomka"/>
    <w:link w:val="IzvornikZapisniar"/>
    <w:rsid w:val="00EB0D4C"/>
    <w:rPr>
      <w:rFonts w:cs="Times New Roman" w:eastAsia="Calibri" w:hAnsi="Times New Roman" w:ascii="Times New Roman"/>
      <w:color w:val="000000"/>
      <w:sz w:val="24"/>
      <w:szCs w:val="24"/>
      <w:lang w:eastAsia="hr-HR" w:val="hr-HR"/>
    </w:rPr>
  </w:style>
  <w:style w:customStyle="true" w:styleId="IzvornikZapisniarPotpis" w:type="paragraph">
    <w:name w:val="Izvornik_ZapisničarPotpis"/>
    <w:basedOn w:val="Normal"/>
    <w:link w:val="IzvornikZapisniarPotpisChar"/>
    <w:qFormat/>
    <w:rsid w:val="00EB0D4C"/>
    <w:pPr>
      <w:spacing w:after="0" w:before="360"/>
    </w:pPr>
    <w:rPr>
      <w:rFonts w:cs="Times New Roman" w:eastAsia="Calibri"/>
      <w:noProof/>
      <w:color w:val="000000"/>
      <w:lang w:eastAsia="hr-HR"/>
    </w:rPr>
  </w:style>
  <w:style w:customStyle="true" w:styleId="IzvornikZapisniarPotpisChar" w:type="character">
    <w:name w:val="Izvornik_ZapisničarPotpis Char"/>
    <w:basedOn w:val="Zadanifontodlomka"/>
    <w:link w:val="IzvornikZapisniarPotpis"/>
    <w:rsid w:val="00EB0D4C"/>
    <w:rPr>
      <w:rFonts w:cs="Times New Roman" w:eastAsia="Calibri" w:hAnsi="Times New Roman" w:ascii="Times New Roman"/>
      <w:noProof/>
      <w:color w:val="000000"/>
      <w:sz w:val="24"/>
      <w:szCs w:val="24"/>
      <w:lang w:eastAsia="hr-HR" w:val="hr-HR"/>
    </w:rPr>
  </w:style>
  <w:style w:customStyle="true" w:styleId="ListaeSPIS" w:type="paragraph">
    <w:name w:val="Lista_eSPIS"/>
    <w:basedOn w:val="NormaleSPIS"/>
    <w:link w:val="ListaeSPISChar"/>
    <w:qFormat/>
    <w:rsid w:val="00EB0D4C"/>
    <w:pPr>
      <w:numPr>
        <w:numId w:val="34"/>
      </w:numPr>
    </w:pPr>
  </w:style>
  <w:style w:customStyle="true" w:styleId="ListaeSPISChar" w:type="character">
    <w:name w:val="Lista_eSPIS Char"/>
    <w:basedOn w:val="NormaleSPISChar"/>
    <w:link w:val="ListaeSPIS"/>
    <w:rsid w:val="00EB0D4C"/>
    <w:rPr>
      <w:rFonts w:eastAsia="Times New Roman" w:hAnsi="Times New Roman" w:ascii="Times New Roman"/>
      <w:sz w:val="24"/>
      <w:szCs w:val="24"/>
      <w:lang w:eastAsia="hr-HR" w:val="hr-HR"/>
    </w:rPr>
  </w:style>
  <w:style w:customStyle="true" w:styleId="NormalJustified" w:type="paragraph">
    <w:name w:val="Normal_Justified"/>
    <w:basedOn w:val="Normal"/>
    <w:link w:val="NormalJustifiedChar"/>
    <w:qFormat/>
    <w:rsid w:val="00EB0D4C"/>
    <w:pPr>
      <w:jc w:val="both"/>
    </w:pPr>
  </w:style>
  <w:style w:customStyle="true" w:styleId="NormalJustifiedChar" w:type="character">
    <w:name w:val="Normal_Justified Char"/>
    <w:basedOn w:val="Zadanifontodlomka"/>
    <w:link w:val="NormalJustified"/>
    <w:rsid w:val="00EB0D4C"/>
    <w:rPr>
      <w:rFonts w:hAnsi="Times New Roman" w:ascii="Times New Roman"/>
      <w:sz w:val="24"/>
      <w:szCs w:val="24"/>
      <w:lang w:val="hr-HR"/>
    </w:rPr>
  </w:style>
  <w:style w:customStyle="true" w:styleId="StyleIzvornikSavjetnikPotpisBlack" w:type="paragraph">
    <w:name w:val="Style Izvornik_SavjetnikPotpis + Black"/>
    <w:basedOn w:val="IzvornikSavjetnikPotpis"/>
    <w:rsid w:val="00551CB3"/>
    <w:rPr>
      <w:color w:val="000000"/>
    </w:rPr>
  </w:style>
  <w:style w:customStyle="true" w:styleId="Uputatekst" w:type="paragraph">
    <w:name w:val="Uputa_tekst"/>
    <w:basedOn w:val="NormalJustified"/>
    <w:link w:val="UputatekstChar"/>
    <w:qFormat/>
    <w:rsid w:val="00EB0D4C"/>
    <w:pPr>
      <w:spacing w:after="120"/>
    </w:pPr>
  </w:style>
  <w:style w:customStyle="true" w:styleId="UputatekstChar" w:type="character">
    <w:name w:val="Uputa_tekst Char"/>
    <w:basedOn w:val="NormalJustifiedChar"/>
    <w:link w:val="Uputatekst"/>
    <w:rsid w:val="00EB0D4C"/>
    <w:rPr>
      <w:rFonts w:hAnsi="Times New Roman" w:ascii="Times New Roman"/>
      <w:sz w:val="24"/>
      <w:szCs w:val="24"/>
      <w:lang w:val="hr-HR"/>
    </w:rPr>
  </w:style>
  <w:style w:customStyle="true" w:styleId="Pravnastvar1" w:type="paragraph">
    <w:name w:val="Pravna stvar1"/>
    <w:basedOn w:val="Normal"/>
    <w:link w:val="Pravnastvar1Char"/>
    <w:qFormat/>
    <w:rsid w:val="00EB0D4C"/>
    <w:pPr>
      <w:tabs>
        <w:tab w:pos="1560" w:val="left"/>
      </w:tabs>
      <w:spacing w:after="120" w:before="480"/>
      <w:ind w:hanging="992" w:left="1559"/>
    </w:pPr>
  </w:style>
  <w:style w:customStyle="true" w:styleId="Pravnastvar1Char" w:type="character">
    <w:name w:val="Pravna stvar1 Char"/>
    <w:basedOn w:val="Zadanifontodlomka"/>
    <w:link w:val="Pravnastvar1"/>
    <w:rsid w:val="00EB0D4C"/>
    <w:rPr>
      <w:rFonts w:hAnsi="Times New Roman" w:ascii="Times New Roman"/>
      <w:sz w:val="24"/>
      <w:szCs w:val="24"/>
      <w:lang w:val="hr-HR"/>
    </w:rPr>
  </w:style>
  <w:style w:customStyle="true" w:styleId="Pravnastvar2" w:type="paragraph">
    <w:name w:val="Pravna stvar2"/>
    <w:basedOn w:val="Pravnastvar1"/>
    <w:link w:val="Pravnastvar2Char"/>
    <w:qFormat/>
    <w:rsid w:val="00EB0D4C"/>
    <w:pPr>
      <w:spacing w:before="0"/>
    </w:pPr>
    <w:rPr>
      <w:noProof/>
    </w:rPr>
  </w:style>
  <w:style w:customStyle="true" w:styleId="Pravnastvar2Char" w:type="character">
    <w:name w:val="Pravna stvar2 Char"/>
    <w:basedOn w:val="Pravnastvar1Char"/>
    <w:link w:val="Pravnastvar2"/>
    <w:rsid w:val="00EB0D4C"/>
    <w:rPr>
      <w:rFonts w:hAnsi="Times New Roman" w:ascii="Times New Roman"/>
      <w:noProof/>
      <w:sz w:val="24"/>
      <w:szCs w:val="24"/>
      <w:lang w:val="hr-HR"/>
    </w:rPr>
  </w:style>
  <w:style w:customStyle="true" w:styleId="HeadereSPIS" w:type="paragraph">
    <w:name w:val="Header_eSPIS"/>
    <w:basedOn w:val="NormaleSPIS"/>
    <w:autoRedefine/>
    <w:qFormat/>
    <w:rsid w:val="00C92375"/>
    <w:pPr>
      <w:spacing w:after="480"/>
      <w:jc w:val="right"/>
    </w:pPr>
  </w:style>
  <w:style w:customStyle="true" w:styleId="kontakt" w:type="paragraph">
    <w:name w:val="kontakt"/>
    <w:basedOn w:val="Normal"/>
    <w:uiPriority w:val="99"/>
    <w:rsid w:val="002D4617"/>
    <w:pPr>
      <w:spacing w:afterAutospacing="true" w:after="100" w:beforeAutospacing="true" w:before="100"/>
    </w:pPr>
    <w:rPr>
      <w:rFonts w:cs="Times New Roman" w:eastAsia="Times New Roman"/>
      <w:lang w:eastAsia="hr-HR"/>
    </w:rPr>
  </w:style>
  <w:style w:customStyle="true" w:styleId="contenttext" w:type="paragraph">
    <w:name w:val="contenttext"/>
    <w:basedOn w:val="Normal"/>
    <w:uiPriority w:val="99"/>
    <w:rsid w:val="002D4617"/>
    <w:pPr>
      <w:spacing w:afterAutospacing="true" w:after="100" w:beforeAutospacing="true" w:before="100"/>
      <w:jc w:val="both"/>
    </w:pPr>
    <w:rPr>
      <w:rFonts w:cs="Arial" w:eastAsia="Times New Roman" w:hAnsi="Arial" w:ascii="Arial"/>
      <w:color w:val="666666"/>
      <w:sz w:val="15"/>
      <w:szCs w:val="15"/>
      <w:lang w:eastAsia="hr-HR"/>
    </w:rPr>
  </w:style>
  <w:style w:customStyle="true" w:styleId="datum0" w:type="paragraph">
    <w:name w:val="datum"/>
    <w:basedOn w:val="Normal"/>
    <w:uiPriority w:val="99"/>
    <w:rsid w:val="002D4617"/>
    <w:pPr>
      <w:spacing w:afterAutospacing="true" w:after="100" w:beforeAutospacing="true" w:before="100"/>
    </w:pPr>
    <w:rPr>
      <w:rFonts w:cs="Arial" w:eastAsia="Times New Roman" w:hAnsi="Arial" w:ascii="Arial"/>
      <w:color w:val="800000"/>
      <w:sz w:val="20"/>
      <w:szCs w:val="20"/>
      <w:lang w:eastAsia="hr-HR"/>
    </w:rPr>
  </w:style>
  <w:style w:customStyle="true" w:styleId="c5" w:type="paragraph">
    <w:name w:val="c5"/>
    <w:basedOn w:val="Normal"/>
    <w:uiPriority w:val="99"/>
    <w:rsid w:val="002D4617"/>
    <w:pPr>
      <w:spacing w:lineRule="atLeast" w:line="330" w:after="270" w:beforeAutospacing="true" w:before="100"/>
      <w:jc w:val="both"/>
    </w:pPr>
    <w:rPr>
      <w:rFonts w:cs="Times New Roman" w:eastAsia="Times New Roman" w:hAnsi="Georgia" w:ascii="Georgia"/>
      <w:color w:val="000000"/>
      <w:sz w:val="21"/>
      <w:szCs w:val="21"/>
      <w:lang w:eastAsia="hr-HR"/>
    </w:rPr>
  </w:style>
  <w:style w:customStyle="true" w:styleId="ap1" w:type="paragraph">
    <w:name w:val="ap1"/>
    <w:basedOn w:val="Normal"/>
    <w:uiPriority w:val="99"/>
    <w:rsid w:val="002D4617"/>
    <w:pPr>
      <w:spacing w:lineRule="atLeast" w:line="217" w:after="0"/>
      <w:ind w:right="149" w:left="149"/>
    </w:pPr>
    <w:rPr>
      <w:rFonts w:cs="Times New Roman" w:eastAsia="Times New Roman"/>
      <w:color w:val="1D1C1C"/>
      <w:lang w:eastAsia="hr-HR"/>
    </w:rPr>
  </w:style>
  <w:style w:customStyle="true" w:styleId="itemhead" w:type="paragraph">
    <w:name w:val="itemhead"/>
    <w:basedOn w:val="Normal"/>
    <w:uiPriority w:val="99"/>
    <w:rsid w:val="002D4617"/>
    <w:pPr>
      <w:spacing w:afterAutospacing="true" w:after="100" w:beforeAutospacing="true" w:before="100"/>
    </w:pPr>
    <w:rPr>
      <w:rFonts w:cs="Times New Roman" w:eastAsia="Times New Roman"/>
      <w:lang w:eastAsia="hr-HR"/>
    </w:rPr>
  </w:style>
  <w:style w:customStyle="true" w:styleId="SubtleEmphasis2" w:type="paragraph">
    <w:name w:val="Subtle Emphasis2"/>
    <w:basedOn w:val="Normal"/>
    <w:uiPriority w:val="34"/>
    <w:qFormat/>
    <w:rsid w:val="002D4617"/>
    <w:pPr>
      <w:spacing w:after="0"/>
      <w:ind w:left="720"/>
      <w:contextualSpacing/>
    </w:pPr>
    <w:rPr>
      <w:rFonts w:cs="Times New Roman" w:eastAsia="Times New Roman"/>
      <w:lang w:eastAsia="hr-HR"/>
    </w:rPr>
  </w:style>
  <w:style w:customStyle="true" w:styleId="c11" w:type="paragraph">
    <w:name w:val="c11"/>
    <w:basedOn w:val="Normal"/>
    <w:uiPriority w:val="99"/>
    <w:rsid w:val="002D4617"/>
    <w:pPr>
      <w:spacing w:after="255" w:beforeAutospacing="true" w:before="100"/>
    </w:pPr>
    <w:rPr>
      <w:rFonts w:cs="Times New Roman" w:eastAsia="Times New Roman" w:hAnsi="Georgia" w:ascii="Georgia"/>
      <w:b/>
      <w:bCs/>
      <w:i/>
      <w:iCs/>
      <w:color w:val="484848"/>
      <w:sz w:val="23"/>
      <w:szCs w:val="23"/>
      <w:lang w:eastAsia="hr-HR"/>
    </w:rPr>
  </w:style>
  <w:style w:customStyle="true" w:styleId="textcisti" w:type="paragraph">
    <w:name w:val="textcisti"/>
    <w:basedOn w:val="Normal"/>
    <w:uiPriority w:val="99"/>
    <w:rsid w:val="002D4617"/>
    <w:pPr>
      <w:spacing w:afterAutospacing="true" w:after="100" w:beforeAutospacing="true" w:before="100"/>
    </w:pPr>
    <w:rPr>
      <w:rFonts w:cs="Times New Roman" w:eastAsia="Times New Roman"/>
      <w:lang w:eastAsia="hr-HR"/>
    </w:rPr>
  </w:style>
  <w:style w:customStyle="true" w:styleId="text" w:type="paragraph">
    <w:name w:val="text"/>
    <w:uiPriority w:val="99"/>
    <w:rsid w:val="002D4617"/>
    <w:pPr>
      <w:widowControl w:val="false"/>
      <w:snapToGrid w:val="false"/>
      <w:spacing w:lineRule="exact" w:line="240" w:after="0" w:before="240"/>
      <w:jc w:val="both"/>
    </w:pPr>
    <w:rPr>
      <w:rFonts w:cs="Times New Roman" w:eastAsia="Times New Roman" w:hAnsi="Arial" w:ascii="Arial"/>
      <w:sz w:val="24"/>
      <w:szCs w:val="20"/>
      <w:lang w:val="cs-CZ"/>
    </w:rPr>
  </w:style>
  <w:style w:customStyle="true" w:styleId="textcslovan" w:type="paragraph">
    <w:name w:val="text císlovaný"/>
    <w:basedOn w:val="text"/>
    <w:uiPriority w:val="99"/>
    <w:rsid w:val="002D4617"/>
    <w:pPr>
      <w:ind w:hanging="567" w:left="567"/>
    </w:pPr>
  </w:style>
  <w:style w:customStyle="true" w:styleId="noparagraphstyle" w:type="paragraph">
    <w:name w:val="noparagraphstyle"/>
    <w:basedOn w:val="Normal"/>
    <w:uiPriority w:val="99"/>
    <w:rsid w:val="002D4617"/>
    <w:pPr>
      <w:spacing w:afterAutospacing="true" w:after="100" w:beforeAutospacing="true" w:before="100"/>
    </w:pPr>
    <w:rPr>
      <w:rFonts w:cs="Times New Roman" w:eastAsia="Times New Roman"/>
      <w:lang w:eastAsia="hr-HR"/>
    </w:rPr>
  </w:style>
  <w:style w:customStyle="true" w:styleId="clanak" w:type="paragraph">
    <w:name w:val="clanak"/>
    <w:basedOn w:val="Normal"/>
    <w:uiPriority w:val="99"/>
    <w:rsid w:val="002D4617"/>
    <w:pPr>
      <w:spacing w:afterAutospacing="true" w:after="100" w:beforeAutospacing="true" w:before="100"/>
    </w:pPr>
    <w:rPr>
      <w:rFonts w:cs="Times New Roman" w:eastAsia="Times New Roman"/>
      <w:lang w:eastAsia="hr-HR"/>
    </w:rPr>
  </w:style>
  <w:style w:customStyle="true" w:styleId="c41" w:type="paragraph">
    <w:name w:val="c41"/>
    <w:basedOn w:val="Normal"/>
    <w:uiPriority w:val="99"/>
    <w:rsid w:val="002D4617"/>
    <w:pPr>
      <w:spacing w:afterAutospacing="true" w:after="100" w:beforeAutospacing="true" w:before="100"/>
    </w:pPr>
    <w:rPr>
      <w:rFonts w:cs="Times New Roman" w:eastAsia="Times New Roman"/>
      <w:lang w:eastAsia="hr-HR"/>
    </w:rPr>
  </w:style>
  <w:style w:customStyle="true" w:styleId="SubtleEmphasis1" w:type="paragraph">
    <w:name w:val="Subtle Emphasis1"/>
    <w:basedOn w:val="Normal"/>
    <w:uiPriority w:val="34"/>
    <w:qFormat/>
    <w:rsid w:val="002D4617"/>
    <w:pPr>
      <w:spacing w:after="0"/>
      <w:ind w:left="708"/>
    </w:pPr>
    <w:rPr>
      <w:rFonts w:cs="Times New Roman" w:eastAsia="Times New Roman"/>
      <w:lang w:eastAsia="hr-HR"/>
    </w:rPr>
  </w:style>
  <w:style w:customStyle="true" w:styleId="MediumShading11" w:type="paragraph">
    <w:name w:val="Medium Shading 11"/>
    <w:basedOn w:val="Normal"/>
    <w:uiPriority w:val="63"/>
    <w:rsid w:val="002D4617"/>
    <w:pPr>
      <w:keepNext/>
      <w:numPr>
        <w:ilvl w:val="5"/>
        <w:numId w:val="45"/>
      </w:numPr>
      <w:spacing w:after="0"/>
      <w:contextualSpacing/>
      <w:outlineLvl w:val="5"/>
    </w:pPr>
    <w:rPr>
      <w:rFonts w:cs="Times New Roman" w:eastAsia="MS Gothic" w:hAnsi="Verdana" w:ascii="Verdana"/>
      <w:lang w:eastAsia="hr-HR"/>
    </w:rPr>
  </w:style>
  <w:style w:customStyle="true" w:styleId="MediumGrid21" w:type="paragraph">
    <w:name w:val="Medium Grid 21"/>
    <w:uiPriority w:val="1"/>
    <w:qFormat/>
    <w:rsid w:val="002D4617"/>
    <w:pPr>
      <w:spacing w:lineRule="auto" w:line="240" w:after="0"/>
    </w:pPr>
    <w:rPr>
      <w:rFonts w:cs="Times New Roman" w:eastAsia="Times New Roman" w:hAnsi="Times New Roman" w:ascii="Times New Roman"/>
      <w:sz w:val="24"/>
      <w:szCs w:val="24"/>
      <w:lang w:eastAsia="hr-HR" w:val="hr-HR"/>
    </w:rPr>
  </w:style>
  <w:style w:customStyle="true" w:styleId="DarkList-Accent51" w:type="paragraph">
    <w:name w:val="Dark List - Accent 51"/>
    <w:basedOn w:val="Normal"/>
    <w:uiPriority w:val="34"/>
    <w:qFormat/>
    <w:rsid w:val="002D4617"/>
    <w:pPr>
      <w:spacing w:after="0"/>
      <w:ind w:left="708"/>
    </w:pPr>
    <w:rPr>
      <w:rFonts w:cs="Times New Roman" w:eastAsia="Times New Roman"/>
      <w:lang w:eastAsia="hr-HR"/>
    </w:rPr>
  </w:style>
  <w:style w:customStyle="true" w:styleId="Textbody" w:type="paragraph">
    <w:name w:val="Text body"/>
    <w:basedOn w:val="Normal"/>
    <w:uiPriority w:val="99"/>
    <w:rsid w:val="002D4617"/>
    <w:pPr>
      <w:widowControl w:val="false"/>
      <w:suppressAutoHyphens/>
      <w:autoSpaceDN w:val="false"/>
      <w:spacing w:after="120"/>
    </w:pPr>
    <w:rPr>
      <w:rFonts w:cs="Mangal" w:eastAsia="Lucida Sans Unicode"/>
      <w:kern w:val="3"/>
      <w:lang w:bidi="hi-IN" w:eastAsia="zh-CN"/>
    </w:rPr>
  </w:style>
  <w:style w:customStyle="true" w:styleId="xl63" w:type="paragraph">
    <w:name w:val="xl63"/>
    <w:basedOn w:val="Normal"/>
    <w:uiPriority w:val="99"/>
    <w:rsid w:val="002D4617"/>
    <w:pPr>
      <w:pBdr>
        <w:left w:space="0" w:sz="4" w:color="auto" w:val="single"/>
        <w:right w:space="0" w:sz="4" w:color="auto" w:val="single"/>
      </w:pBdr>
      <w:spacing w:afterAutospacing="true" w:after="100" w:beforeAutospacing="true" w:before="100"/>
    </w:pPr>
    <w:rPr>
      <w:rFonts w:cs="Times New Roman" w:eastAsia="Calibri" w:hAnsi="Times" w:ascii="Times"/>
      <w:sz w:val="20"/>
      <w:szCs w:val="20"/>
      <w:lang w:val="en-US"/>
    </w:rPr>
  </w:style>
  <w:style w:customStyle="true" w:styleId="xl64" w:type="paragraph">
    <w:name w:val="xl64"/>
    <w:basedOn w:val="Normal"/>
    <w:uiPriority w:val="99"/>
    <w:rsid w:val="002D4617"/>
    <w:pPr>
      <w:shd w:fill="C0C0C0" w:color="auto" w:val="clear"/>
      <w:spacing w:afterAutospacing="true" w:after="100" w:beforeAutospacing="true" w:before="100"/>
    </w:pPr>
    <w:rPr>
      <w:rFonts w:cs="Times New Roman" w:eastAsia="Calibri" w:hAnsi="Times" w:ascii="Times"/>
      <w:sz w:val="20"/>
      <w:szCs w:val="20"/>
      <w:lang w:val="en-US"/>
    </w:rPr>
  </w:style>
  <w:style w:customStyle="true" w:styleId="xl65" w:type="paragraph">
    <w:name w:val="xl65"/>
    <w:basedOn w:val="Normal"/>
    <w:uiPriority w:val="99"/>
    <w:rsid w:val="002D4617"/>
    <w:pPr>
      <w:pBdr>
        <w:left w:space="0" w:sz="4" w:color="auto" w:val="single"/>
        <w:right w:space="0" w:sz="4" w:color="auto" w:val="single"/>
      </w:pBdr>
      <w:spacing w:afterAutospacing="true" w:after="100" w:beforeAutospacing="true" w:before="100"/>
    </w:pPr>
    <w:rPr>
      <w:rFonts w:cs="Times New Roman" w:eastAsia="Calibri" w:hAnsi="Times" w:ascii="Times"/>
      <w:sz w:val="20"/>
      <w:szCs w:val="20"/>
      <w:lang w:val="en-US"/>
    </w:rPr>
  </w:style>
  <w:style w:customStyle="true" w:styleId="xl66" w:type="paragraph">
    <w:name w:val="xl66"/>
    <w:basedOn w:val="Normal"/>
    <w:uiPriority w:val="99"/>
    <w:rsid w:val="002D4617"/>
    <w:pPr>
      <w:pBdr>
        <w:left w:space="0" w:sz="4" w:color="auto" w:val="single"/>
        <w:right w:space="0" w:sz="4" w:color="auto" w:val="single"/>
      </w:pBdr>
      <w:spacing w:afterAutospacing="true" w:after="100" w:beforeAutospacing="true" w:before="100"/>
    </w:pPr>
    <w:rPr>
      <w:rFonts w:cs="Times New Roman" w:eastAsia="Calibri" w:hAnsi="Times" w:ascii="Times"/>
      <w:sz w:val="20"/>
      <w:szCs w:val="20"/>
      <w:lang w:val="en-US"/>
    </w:rPr>
  </w:style>
  <w:style w:customStyle="true" w:styleId="xl67" w:type="paragraph">
    <w:name w:val="xl67"/>
    <w:basedOn w:val="Normal"/>
    <w:uiPriority w:val="99"/>
    <w:rsid w:val="002D4617"/>
    <w:pPr>
      <w:pBdr>
        <w:top w:space="0" w:sz="4" w:color="8DB4E2" w:val="single"/>
        <w:left w:space="0" w:sz="4" w:color="8DB4E2" w:val="single"/>
        <w:bottom w:space="0" w:sz="4" w:color="8DB4E2" w:val="single"/>
        <w:right w:space="0" w:sz="4" w:color="8DB4E2" w:val="single"/>
      </w:pBdr>
      <w:spacing w:afterAutospacing="true" w:after="100" w:beforeAutospacing="true" w:before="100"/>
      <w:jc w:val="center"/>
    </w:pPr>
    <w:rPr>
      <w:rFonts w:cs="Times New Roman" w:eastAsia="Calibri" w:hAnsi="Times" w:ascii="Times"/>
      <w:b/>
      <w:bCs/>
      <w:color w:val="000000"/>
      <w:sz w:val="20"/>
      <w:szCs w:val="20"/>
      <w:lang w:val="en-US"/>
    </w:rPr>
  </w:style>
  <w:style w:customStyle="true" w:styleId="xl68" w:type="paragraph">
    <w:name w:val="xl68"/>
    <w:basedOn w:val="Normal"/>
    <w:uiPriority w:val="99"/>
    <w:rsid w:val="002D4617"/>
    <w:pPr>
      <w:pBdr>
        <w:top w:space="0" w:sz="4" w:color="8DB4E2" w:val="single"/>
        <w:left w:space="0" w:sz="4" w:color="8DB4E2" w:val="single"/>
        <w:bottom w:space="0" w:sz="4" w:color="8DB4E2" w:val="single"/>
        <w:right w:space="0" w:sz="4" w:color="8DB4E2" w:val="single"/>
      </w:pBdr>
      <w:spacing w:afterAutospacing="true" w:after="100" w:beforeAutospacing="true" w:before="100"/>
      <w:jc w:val="center"/>
    </w:pPr>
    <w:rPr>
      <w:rFonts w:cs="Times New Roman" w:eastAsia="Calibri" w:hAnsi="Times" w:ascii="Times"/>
      <w:b/>
      <w:bCs/>
      <w:color w:val="000000"/>
      <w:sz w:val="20"/>
      <w:szCs w:val="20"/>
      <w:lang w:val="en-US"/>
    </w:rPr>
  </w:style>
  <w:style w:customStyle="true" w:styleId="xl69" w:type="paragraph">
    <w:name w:val="xl69"/>
    <w:basedOn w:val="Normal"/>
    <w:uiPriority w:val="99"/>
    <w:rsid w:val="002D4617"/>
    <w:pPr>
      <w:pBdr>
        <w:top w:space="0" w:sz="4" w:color="8DB4E2" w:val="single"/>
        <w:left w:space="0" w:sz="4" w:color="8DB4E2" w:val="single"/>
        <w:bottom w:space="0" w:sz="4" w:color="8DB4E2" w:val="single"/>
        <w:right w:space="0" w:sz="4" w:color="8DB4E2" w:val="single"/>
      </w:pBdr>
      <w:spacing w:afterAutospacing="true" w:after="100" w:beforeAutospacing="true" w:before="100"/>
      <w:jc w:val="right"/>
    </w:pPr>
    <w:rPr>
      <w:rFonts w:cs="Times New Roman" w:eastAsia="Calibri" w:hAnsi="Times" w:ascii="Times"/>
      <w:b/>
      <w:bCs/>
      <w:color w:val="000000"/>
      <w:sz w:val="20"/>
      <w:szCs w:val="20"/>
      <w:lang w:val="en-US"/>
    </w:rPr>
  </w:style>
  <w:style w:customStyle="true" w:styleId="xl70" w:type="paragraph">
    <w:name w:val="xl70"/>
    <w:basedOn w:val="Normal"/>
    <w:uiPriority w:val="99"/>
    <w:rsid w:val="002D4617"/>
    <w:pPr>
      <w:pBdr>
        <w:top w:space="0" w:sz="4" w:color="8DB4E2" w:val="single"/>
        <w:left w:space="0" w:sz="4" w:color="8DB4E2" w:val="single"/>
        <w:bottom w:space="0" w:sz="4" w:color="8DB4E2" w:val="single"/>
        <w:right w:space="0" w:sz="4" w:color="8DB4E2" w:val="single"/>
      </w:pBdr>
      <w:spacing w:afterAutospacing="true" w:after="100" w:beforeAutospacing="true" w:before="100"/>
      <w:jc w:val="center"/>
    </w:pPr>
    <w:rPr>
      <w:rFonts w:cs="Times New Roman" w:eastAsia="Calibri" w:hAnsi="Times" w:ascii="Times"/>
      <w:b/>
      <w:bCs/>
      <w:color w:val="000000"/>
      <w:sz w:val="20"/>
      <w:szCs w:val="20"/>
      <w:lang w:val="en-US"/>
    </w:rPr>
  </w:style>
  <w:style w:customStyle="true" w:styleId="xl71" w:type="paragraph">
    <w:name w:val="xl71"/>
    <w:basedOn w:val="Normal"/>
    <w:uiPriority w:val="99"/>
    <w:rsid w:val="002D4617"/>
    <w:pPr>
      <w:pBdr>
        <w:top w:space="0" w:sz="4" w:color="8DB4E2" w:val="single"/>
        <w:left w:space="0" w:sz="4" w:color="8DB4E2" w:val="single"/>
        <w:bottom w:space="0" w:sz="4" w:color="8DB4E2" w:val="single"/>
        <w:right w:space="0" w:sz="4" w:color="8DB4E2" w:val="single"/>
      </w:pBdr>
      <w:spacing w:afterAutospacing="true" w:after="100" w:beforeAutospacing="true" w:before="100"/>
    </w:pPr>
    <w:rPr>
      <w:rFonts w:cs="Times New Roman" w:eastAsia="Calibri" w:hAnsi="Times" w:ascii="Times"/>
      <w:sz w:val="20"/>
      <w:szCs w:val="20"/>
      <w:lang w:val="en-US"/>
    </w:rPr>
  </w:style>
  <w:style w:customStyle="true" w:styleId="xl72" w:type="paragraph">
    <w:name w:val="xl72"/>
    <w:basedOn w:val="Normal"/>
    <w:uiPriority w:val="99"/>
    <w:rsid w:val="002D4617"/>
    <w:pPr>
      <w:pBdr>
        <w:top w:space="0" w:sz="4" w:color="8DB4E2" w:val="single"/>
        <w:left w:space="0" w:sz="4" w:color="8DB4E2" w:val="single"/>
        <w:bottom w:space="0" w:sz="4" w:color="8DB4E2" w:val="single"/>
        <w:right w:space="0" w:sz="4" w:color="8DB4E2" w:val="single"/>
      </w:pBdr>
      <w:spacing w:afterAutospacing="true" w:after="100" w:beforeAutospacing="true" w:before="100"/>
    </w:pPr>
    <w:rPr>
      <w:rFonts w:cs="Times New Roman" w:eastAsia="Calibri" w:hAnsi="Times" w:ascii="Times"/>
      <w:sz w:val="20"/>
      <w:szCs w:val="20"/>
      <w:lang w:val="en-US"/>
    </w:rPr>
  </w:style>
  <w:style w:customStyle="true" w:styleId="xl73" w:type="paragraph">
    <w:name w:val="xl73"/>
    <w:basedOn w:val="Normal"/>
    <w:uiPriority w:val="99"/>
    <w:rsid w:val="002D4617"/>
    <w:pPr>
      <w:pBdr>
        <w:top w:space="0" w:sz="4" w:color="8DB4E2" w:val="single"/>
        <w:left w:space="0" w:sz="4" w:color="8DB4E2" w:val="single"/>
        <w:bottom w:space="0" w:sz="4" w:color="8DB4E2" w:val="single"/>
        <w:right w:space="0" w:sz="4" w:color="8DB4E2" w:val="single"/>
      </w:pBdr>
      <w:spacing w:afterAutospacing="true" w:after="100" w:beforeAutospacing="true" w:before="100"/>
    </w:pPr>
    <w:rPr>
      <w:rFonts w:cs="Times New Roman" w:eastAsia="Calibri" w:hAnsi="Times" w:ascii="Times"/>
      <w:sz w:val="20"/>
      <w:szCs w:val="20"/>
      <w:lang w:val="en-US"/>
    </w:rPr>
  </w:style>
  <w:style w:customStyle="true" w:styleId="xl74" w:type="paragraph">
    <w:name w:val="xl74"/>
    <w:basedOn w:val="Normal"/>
    <w:uiPriority w:val="99"/>
    <w:rsid w:val="002D4617"/>
    <w:pPr>
      <w:pBdr>
        <w:top w:space="0" w:sz="4" w:color="8DB4E2" w:val="single"/>
        <w:left w:space="0" w:sz="4" w:color="8DB4E2" w:val="single"/>
        <w:bottom w:space="0" w:sz="4" w:color="8DB4E2" w:val="single"/>
        <w:right w:space="0" w:sz="4" w:color="8DB4E2" w:val="single"/>
      </w:pBdr>
      <w:spacing w:afterAutospacing="true" w:after="100" w:beforeAutospacing="true" w:before="100"/>
    </w:pPr>
    <w:rPr>
      <w:rFonts w:cs="Tahoma" w:eastAsia="Calibri" w:hAnsi="Tahoma" w:ascii="Tahoma"/>
      <w:color w:val="000000"/>
      <w:sz w:val="16"/>
      <w:szCs w:val="16"/>
      <w:lang w:val="en-US"/>
    </w:rPr>
  </w:style>
  <w:style w:customStyle="true" w:styleId="xl75" w:type="paragraph">
    <w:name w:val="xl75"/>
    <w:basedOn w:val="Normal"/>
    <w:uiPriority w:val="99"/>
    <w:rsid w:val="002D4617"/>
    <w:pPr>
      <w:pBdr>
        <w:top w:space="0" w:sz="4" w:color="8DB4E2" w:val="single"/>
        <w:left w:space="0" w:sz="4" w:color="8DB4E2" w:val="single"/>
        <w:bottom w:space="0" w:sz="4" w:color="8DB4E2" w:val="single"/>
        <w:right w:space="0" w:sz="4" w:color="8DB4E2" w:val="single"/>
      </w:pBdr>
      <w:spacing w:afterAutospacing="true" w:after="100" w:beforeAutospacing="true" w:before="100"/>
    </w:pPr>
    <w:rPr>
      <w:rFonts w:cs="Arial" w:eastAsia="Calibri" w:hAnsi="Arial" w:ascii="Arial"/>
      <w:color w:val="333333"/>
      <w:lang w:val="en-US"/>
    </w:rPr>
  </w:style>
  <w:style w:customStyle="true" w:styleId="xl76" w:type="paragraph">
    <w:name w:val="xl76"/>
    <w:basedOn w:val="Normal"/>
    <w:uiPriority w:val="99"/>
    <w:rsid w:val="002D4617"/>
    <w:pPr>
      <w:pBdr>
        <w:top w:space="0" w:sz="4" w:color="8DB4E2" w:val="single"/>
        <w:left w:space="0" w:sz="4" w:color="8DB4E2" w:val="single"/>
        <w:bottom w:space="0" w:sz="4" w:color="8DB4E2" w:val="single"/>
        <w:right w:space="0" w:sz="4" w:color="8DB4E2" w:val="single"/>
      </w:pBdr>
      <w:spacing w:afterAutospacing="true" w:after="100" w:beforeAutospacing="true" w:before="100"/>
    </w:pPr>
    <w:rPr>
      <w:rFonts w:cs="Times New Roman" w:eastAsia="Calibri" w:hAnsi="Verdana" w:ascii="Verdana"/>
      <w:color w:val="000080"/>
      <w:sz w:val="16"/>
      <w:szCs w:val="16"/>
      <w:lang w:val="en-US"/>
    </w:rPr>
  </w:style>
  <w:style w:customStyle="true" w:styleId="xl77" w:type="paragraph">
    <w:name w:val="xl77"/>
    <w:basedOn w:val="Normal"/>
    <w:uiPriority w:val="99"/>
    <w:rsid w:val="002D4617"/>
    <w:pPr>
      <w:pBdr>
        <w:top w:space="0" w:sz="4" w:color="8DB4E2" w:val="single"/>
        <w:left w:space="0" w:sz="4" w:color="8DB4E2" w:val="single"/>
        <w:bottom w:space="0" w:sz="4" w:color="8DB4E2" w:val="single"/>
        <w:right w:space="0" w:sz="4" w:color="8DB4E2" w:val="single"/>
      </w:pBdr>
      <w:shd w:fill="C5D9F1" w:color="auto" w:val="clear"/>
      <w:spacing w:afterAutospacing="true" w:after="100" w:beforeAutospacing="true" w:before="100"/>
      <w:jc w:val="center"/>
    </w:pPr>
    <w:rPr>
      <w:rFonts w:cs="Times New Roman" w:eastAsia="Calibri" w:hAnsi="Times" w:ascii="Times"/>
      <w:b/>
      <w:bCs/>
      <w:color w:val="000000"/>
      <w:sz w:val="20"/>
      <w:szCs w:val="20"/>
      <w:lang w:val="en-US"/>
    </w:rPr>
  </w:style>
  <w:style w:customStyle="true" w:styleId="xl78" w:type="paragraph">
    <w:name w:val="xl78"/>
    <w:basedOn w:val="Normal"/>
    <w:uiPriority w:val="99"/>
    <w:rsid w:val="002D4617"/>
    <w:pPr>
      <w:pBdr>
        <w:top w:space="0" w:sz="4" w:color="8DB4E2" w:val="single"/>
        <w:left w:space="0" w:sz="4" w:color="8DB4E2" w:val="single"/>
        <w:bottom w:space="0" w:sz="4" w:color="8DB4E2" w:val="single"/>
        <w:right w:space="0" w:sz="4" w:color="8DB4E2" w:val="single"/>
      </w:pBdr>
      <w:shd w:fill="C5D9F1" w:color="auto" w:val="clear"/>
      <w:spacing w:afterAutospacing="true" w:after="100" w:beforeAutospacing="true" w:before="100"/>
      <w:jc w:val="center"/>
    </w:pPr>
    <w:rPr>
      <w:rFonts w:cs="Times New Roman" w:eastAsia="Calibri" w:hAnsi="Times" w:ascii="Times"/>
      <w:b/>
      <w:bCs/>
      <w:color w:val="000000"/>
      <w:sz w:val="20"/>
      <w:szCs w:val="20"/>
      <w:lang w:val="en-US"/>
    </w:rPr>
  </w:style>
  <w:style w:customStyle="true" w:styleId="xl79" w:type="paragraph">
    <w:name w:val="xl79"/>
    <w:basedOn w:val="Normal"/>
    <w:uiPriority w:val="99"/>
    <w:rsid w:val="002D4617"/>
    <w:pPr>
      <w:pBdr>
        <w:top w:space="0" w:sz="4" w:color="8DB4E2" w:val="single"/>
        <w:left w:space="0" w:sz="4" w:color="8DB4E2" w:val="single"/>
        <w:bottom w:space="0" w:sz="4" w:color="8DB4E2" w:val="single"/>
        <w:right w:space="0" w:sz="4" w:color="8DB4E2" w:val="single"/>
      </w:pBdr>
      <w:shd w:fill="C5D9F1" w:color="auto" w:val="clear"/>
      <w:spacing w:afterAutospacing="true" w:after="100" w:beforeAutospacing="true" w:before="100"/>
      <w:jc w:val="center"/>
    </w:pPr>
    <w:rPr>
      <w:rFonts w:cs="Times New Roman" w:eastAsia="Calibri" w:hAnsi="Times" w:ascii="Times"/>
      <w:b/>
      <w:bCs/>
      <w:color w:val="000000"/>
      <w:sz w:val="20"/>
      <w:szCs w:val="20"/>
      <w:lang w:val="en-US"/>
    </w:rPr>
  </w:style>
  <w:style w:customStyle="true" w:styleId="xl80" w:type="paragraph">
    <w:name w:val="xl80"/>
    <w:basedOn w:val="Normal"/>
    <w:uiPriority w:val="99"/>
    <w:rsid w:val="002D4617"/>
    <w:pPr>
      <w:pBdr>
        <w:top w:space="0" w:sz="4" w:color="8DB4E2" w:val="single"/>
        <w:left w:space="0" w:sz="4" w:color="8DB4E2" w:val="single"/>
        <w:bottom w:space="0" w:sz="4" w:color="8DB4E2" w:val="single"/>
        <w:right w:space="0" w:sz="4" w:color="8DB4E2" w:val="single"/>
      </w:pBdr>
      <w:shd w:fill="C5D9F1" w:color="auto" w:val="clear"/>
      <w:spacing w:afterAutospacing="true" w:after="100" w:beforeAutospacing="true" w:before="100"/>
      <w:jc w:val="center"/>
    </w:pPr>
    <w:rPr>
      <w:rFonts w:cs="Times New Roman" w:eastAsia="Calibri" w:hAnsi="Times" w:ascii="Times"/>
      <w:b/>
      <w:bCs/>
      <w:color w:val="000000"/>
      <w:sz w:val="20"/>
      <w:szCs w:val="20"/>
      <w:lang w:val="en-US"/>
    </w:rPr>
  </w:style>
  <w:style w:customStyle="true" w:styleId="SubtleEmphasis3" w:type="paragraph">
    <w:name w:val="Subtle Emphasis3"/>
    <w:basedOn w:val="Normal"/>
    <w:uiPriority w:val="72"/>
    <w:qFormat/>
    <w:rsid w:val="002D4617"/>
    <w:pPr>
      <w:spacing w:after="0"/>
      <w:ind w:left="720"/>
      <w:contextualSpacing/>
    </w:pPr>
    <w:rPr>
      <w:rFonts w:cs="Times New Roman" w:eastAsia="Times New Roman"/>
      <w:lang w:eastAsia="hr-HR"/>
    </w:rPr>
  </w:style>
  <w:style w:customStyle="true" w:styleId="xl92" w:type="paragraph">
    <w:name w:val="xl92"/>
    <w:basedOn w:val="Normal"/>
    <w:uiPriority w:val="99"/>
    <w:rsid w:val="002D4617"/>
    <w:pPr>
      <w:spacing w:afterAutospacing="true" w:after="100" w:beforeAutospacing="true" w:before="100"/>
    </w:pPr>
    <w:rPr>
      <w:rFonts w:cs="Times New Roman" w:eastAsia="Calibri" w:hAnsi="Times" w:ascii="Times"/>
      <w:b/>
      <w:bCs/>
      <w:sz w:val="20"/>
      <w:szCs w:val="20"/>
      <w:lang w:val="en-US"/>
    </w:rPr>
  </w:style>
  <w:style w:customStyle="true" w:styleId="xl93" w:type="paragraph">
    <w:name w:val="xl93"/>
    <w:basedOn w:val="Normal"/>
    <w:uiPriority w:val="99"/>
    <w:rsid w:val="002D4617"/>
    <w:pPr>
      <w:pBdr>
        <w:top w:space="0" w:sz="4" w:color="auto" w:val="single"/>
        <w:left w:space="0" w:sz="4" w:color="auto" w:val="single"/>
        <w:bottom w:space="0" w:sz="4" w:color="auto" w:val="single"/>
        <w:right w:space="0" w:sz="4" w:color="auto" w:val="single"/>
      </w:pBdr>
      <w:spacing w:afterAutospacing="true" w:after="100" w:beforeAutospacing="true" w:before="100"/>
    </w:pPr>
    <w:rPr>
      <w:rFonts w:cs="Times New Roman" w:eastAsia="Calibri"/>
      <w:sz w:val="20"/>
      <w:szCs w:val="20"/>
      <w:lang w:val="en-US"/>
    </w:rPr>
  </w:style>
  <w:style w:customStyle="true" w:styleId="xl94" w:type="paragraph">
    <w:name w:val="xl94"/>
    <w:basedOn w:val="Normal"/>
    <w:uiPriority w:val="99"/>
    <w:rsid w:val="002D4617"/>
    <w:pPr>
      <w:pBdr>
        <w:top w:space="0" w:sz="4" w:color="auto" w:val="single"/>
        <w:left w:space="0" w:sz="4" w:color="auto" w:val="single"/>
        <w:bottom w:space="0" w:sz="4" w:color="auto" w:val="single"/>
        <w:right w:space="0" w:sz="4" w:color="auto" w:val="single"/>
      </w:pBdr>
      <w:spacing w:afterAutospacing="true" w:after="100" w:beforeAutospacing="true" w:before="100"/>
    </w:pPr>
    <w:rPr>
      <w:rFonts w:cs="Times New Roman" w:eastAsia="Calibri"/>
      <w:sz w:val="20"/>
      <w:szCs w:val="20"/>
      <w:lang w:val="en-US"/>
    </w:rPr>
  </w:style>
  <w:style w:customStyle="true" w:styleId="xl95" w:type="paragraph">
    <w:name w:val="xl95"/>
    <w:basedOn w:val="Normal"/>
    <w:uiPriority w:val="99"/>
    <w:rsid w:val="002D4617"/>
    <w:pPr>
      <w:pBdr>
        <w:top w:space="0" w:sz="4" w:color="auto" w:val="single"/>
        <w:left w:space="0" w:sz="4" w:color="auto" w:val="single"/>
        <w:bottom w:space="0" w:sz="4" w:color="auto" w:val="single"/>
        <w:right w:space="0" w:sz="4" w:color="auto" w:val="single"/>
      </w:pBdr>
      <w:spacing w:afterAutospacing="true" w:after="100" w:beforeAutospacing="true" w:before="100"/>
    </w:pPr>
    <w:rPr>
      <w:rFonts w:cs="Times New Roman" w:eastAsia="Calibri"/>
      <w:sz w:val="20"/>
      <w:szCs w:val="20"/>
      <w:lang w:val="en-US"/>
    </w:rPr>
  </w:style>
  <w:style w:customStyle="true" w:styleId="xl96" w:type="paragraph">
    <w:name w:val="xl96"/>
    <w:basedOn w:val="Normal"/>
    <w:uiPriority w:val="99"/>
    <w:rsid w:val="002D4617"/>
    <w:pPr>
      <w:pBdr>
        <w:top w:space="0" w:sz="4" w:color="auto" w:val="single"/>
        <w:left w:space="0" w:sz="4" w:color="auto" w:val="single"/>
        <w:bottom w:space="0" w:sz="4" w:color="auto" w:val="single"/>
        <w:right w:space="0" w:sz="4" w:color="auto" w:val="single"/>
      </w:pBdr>
      <w:spacing w:afterAutospacing="true" w:after="100" w:beforeAutospacing="true" w:before="100"/>
    </w:pPr>
    <w:rPr>
      <w:rFonts w:cs="Times New Roman" w:eastAsia="Calibri"/>
      <w:sz w:val="20"/>
      <w:szCs w:val="20"/>
      <w:lang w:val="en-US"/>
    </w:rPr>
  </w:style>
  <w:style w:customStyle="true" w:styleId="xl97" w:type="paragraph">
    <w:name w:val="xl97"/>
    <w:basedOn w:val="Normal"/>
    <w:uiPriority w:val="99"/>
    <w:rsid w:val="002D4617"/>
    <w:pPr>
      <w:pBdr>
        <w:top w:space="0" w:sz="4" w:color="auto" w:val="single"/>
        <w:left w:space="0" w:sz="4" w:color="auto" w:val="single"/>
        <w:bottom w:space="0" w:sz="4" w:color="auto" w:val="single"/>
        <w:right w:space="0" w:sz="4" w:color="auto" w:val="single"/>
      </w:pBdr>
      <w:spacing w:afterAutospacing="true" w:after="100" w:beforeAutospacing="true" w:before="100"/>
    </w:pPr>
    <w:rPr>
      <w:rFonts w:cs="Times New Roman" w:eastAsia="Calibri"/>
      <w:sz w:val="20"/>
      <w:szCs w:val="20"/>
      <w:lang w:val="en-US"/>
    </w:rPr>
  </w:style>
  <w:style w:customStyle="true" w:styleId="xl98" w:type="paragraph">
    <w:name w:val="xl98"/>
    <w:basedOn w:val="Normal"/>
    <w:uiPriority w:val="99"/>
    <w:rsid w:val="002D4617"/>
    <w:pPr>
      <w:pBdr>
        <w:top w:space="0" w:sz="4" w:color="auto" w:val="single"/>
        <w:left w:space="0" w:sz="4" w:color="auto" w:val="single"/>
        <w:bottom w:space="0" w:sz="4" w:color="auto" w:val="single"/>
        <w:right w:space="0" w:sz="4" w:color="auto" w:val="single"/>
      </w:pBdr>
      <w:spacing w:afterAutospacing="true" w:after="100" w:beforeAutospacing="true" w:before="100"/>
      <w:jc w:val="center"/>
    </w:pPr>
    <w:rPr>
      <w:rFonts w:cs="Times New Roman" w:eastAsia="Calibri"/>
      <w:sz w:val="20"/>
      <w:szCs w:val="20"/>
      <w:lang w:val="en-US"/>
    </w:rPr>
  </w:style>
  <w:style w:customStyle="true" w:styleId="xl99" w:type="paragraph">
    <w:name w:val="xl99"/>
    <w:basedOn w:val="Normal"/>
    <w:uiPriority w:val="99"/>
    <w:rsid w:val="002D4617"/>
    <w:pPr>
      <w:pBdr>
        <w:top w:space="0" w:sz="4" w:color="auto" w:val="single"/>
        <w:left w:space="0" w:sz="4" w:color="auto" w:val="single"/>
        <w:bottom w:space="0" w:sz="4" w:color="auto" w:val="single"/>
        <w:right w:space="0" w:sz="4" w:color="auto" w:val="single"/>
      </w:pBdr>
      <w:shd w:fill="C5D9F1" w:color="auto" w:val="clear"/>
      <w:spacing w:afterAutospacing="true" w:after="100" w:beforeAutospacing="true" w:before="100"/>
    </w:pPr>
    <w:rPr>
      <w:rFonts w:cs="Times New Roman" w:eastAsia="Calibri"/>
      <w:sz w:val="20"/>
      <w:szCs w:val="20"/>
      <w:lang w:val="en-US"/>
    </w:rPr>
  </w:style>
  <w:style w:customStyle="true" w:styleId="xl100" w:type="paragraph">
    <w:name w:val="xl100"/>
    <w:basedOn w:val="Normal"/>
    <w:uiPriority w:val="99"/>
    <w:rsid w:val="002D4617"/>
    <w:pPr>
      <w:pBdr>
        <w:top w:space="0" w:sz="4" w:color="auto" w:val="single"/>
        <w:left w:space="0" w:sz="4" w:color="auto" w:val="single"/>
        <w:bottom w:space="0" w:sz="4" w:color="auto" w:val="single"/>
        <w:right w:space="0" w:sz="4" w:color="auto" w:val="single"/>
      </w:pBdr>
      <w:shd w:fill="C5D9F1" w:color="auto" w:val="clear"/>
      <w:spacing w:afterAutospacing="true" w:after="100" w:beforeAutospacing="true" w:before="100"/>
    </w:pPr>
    <w:rPr>
      <w:rFonts w:cs="Times New Roman" w:eastAsia="Calibri"/>
      <w:sz w:val="20"/>
      <w:szCs w:val="20"/>
      <w:lang w:val="en-US"/>
    </w:rPr>
  </w:style>
  <w:style w:customStyle="true" w:styleId="xl101" w:type="paragraph">
    <w:name w:val="xl101"/>
    <w:basedOn w:val="Normal"/>
    <w:uiPriority w:val="99"/>
    <w:rsid w:val="002D4617"/>
    <w:pPr>
      <w:pBdr>
        <w:top w:space="0" w:sz="4" w:color="auto" w:val="single"/>
        <w:left w:space="0" w:sz="4" w:color="auto" w:val="single"/>
        <w:bottom w:space="0" w:sz="4" w:color="auto" w:val="single"/>
        <w:right w:space="0" w:sz="4" w:color="auto" w:val="single"/>
      </w:pBdr>
      <w:shd w:fill="C5D9F1" w:color="auto" w:val="clear"/>
      <w:spacing w:afterAutospacing="true" w:after="100" w:beforeAutospacing="true" w:before="100"/>
      <w:jc w:val="center"/>
    </w:pPr>
    <w:rPr>
      <w:rFonts w:cs="Times New Roman" w:eastAsia="Calibri"/>
      <w:sz w:val="20"/>
      <w:szCs w:val="20"/>
      <w:lang w:val="en-US"/>
    </w:rPr>
  </w:style>
  <w:style w:customStyle="true" w:styleId="xl102" w:type="paragraph">
    <w:name w:val="xl102"/>
    <w:basedOn w:val="Normal"/>
    <w:uiPriority w:val="99"/>
    <w:rsid w:val="002D4617"/>
    <w:pPr>
      <w:pBdr>
        <w:top w:space="0" w:sz="4" w:color="auto" w:val="single"/>
        <w:left w:space="0" w:sz="4" w:color="auto" w:val="single"/>
        <w:bottom w:space="0" w:sz="4" w:color="auto" w:val="single"/>
        <w:right w:space="0" w:sz="4" w:color="auto" w:val="single"/>
      </w:pBdr>
      <w:shd w:fill="C5D9F1" w:color="auto" w:val="clear"/>
      <w:spacing w:afterAutospacing="true" w:after="100" w:beforeAutospacing="true" w:before="100"/>
      <w:jc w:val="center"/>
    </w:pPr>
    <w:rPr>
      <w:rFonts w:cs="Times New Roman" w:eastAsia="Calibri"/>
      <w:sz w:val="20"/>
      <w:szCs w:val="20"/>
      <w:lang w:val="en-US"/>
    </w:rPr>
  </w:style>
  <w:style w:customStyle="true" w:styleId="xl103" w:type="paragraph">
    <w:name w:val="xl103"/>
    <w:basedOn w:val="Normal"/>
    <w:uiPriority w:val="99"/>
    <w:rsid w:val="002D4617"/>
    <w:pPr>
      <w:pBdr>
        <w:top w:space="0" w:sz="4" w:color="auto" w:val="single"/>
        <w:left w:space="0" w:sz="4" w:color="auto" w:val="single"/>
        <w:bottom w:space="0" w:sz="4" w:color="auto" w:val="single"/>
        <w:right w:space="0" w:sz="4" w:color="auto" w:val="single"/>
      </w:pBdr>
      <w:shd w:fill="C5D9F1" w:color="auto" w:val="clear"/>
      <w:spacing w:afterAutospacing="true" w:after="100" w:beforeAutospacing="true" w:before="100"/>
    </w:pPr>
    <w:rPr>
      <w:rFonts w:cs="Times New Roman" w:eastAsia="Calibri"/>
      <w:b/>
      <w:bCs/>
      <w:sz w:val="20"/>
      <w:szCs w:val="20"/>
      <w:lang w:val="en-US"/>
    </w:rPr>
  </w:style>
  <w:style w:customStyle="true" w:styleId="xl104" w:type="paragraph">
    <w:name w:val="xl104"/>
    <w:basedOn w:val="Normal"/>
    <w:uiPriority w:val="99"/>
    <w:rsid w:val="002D4617"/>
    <w:pPr>
      <w:pBdr>
        <w:top w:space="0" w:sz="4" w:color="auto" w:val="single"/>
        <w:left w:space="0" w:sz="4" w:color="auto" w:val="single"/>
        <w:bottom w:space="0" w:sz="4" w:color="auto" w:val="single"/>
        <w:right w:space="0" w:sz="4" w:color="auto" w:val="single"/>
      </w:pBdr>
      <w:shd w:fill="C5D9F1" w:color="auto" w:val="clear"/>
      <w:spacing w:afterAutospacing="true" w:after="100" w:beforeAutospacing="true" w:before="100"/>
    </w:pPr>
    <w:rPr>
      <w:rFonts w:cs="Times New Roman" w:eastAsia="Calibri"/>
      <w:b/>
      <w:bCs/>
      <w:sz w:val="20"/>
      <w:szCs w:val="20"/>
      <w:lang w:val="en-US"/>
    </w:rPr>
  </w:style>
  <w:style w:customStyle="true" w:styleId="xl105" w:type="paragraph">
    <w:name w:val="xl105"/>
    <w:basedOn w:val="Normal"/>
    <w:uiPriority w:val="99"/>
    <w:rsid w:val="002D4617"/>
    <w:pPr>
      <w:pBdr>
        <w:top w:space="0" w:sz="4" w:color="auto" w:val="single"/>
        <w:left w:space="0" w:sz="4" w:color="auto" w:val="single"/>
        <w:bottom w:space="0" w:sz="4" w:color="auto" w:val="single"/>
        <w:right w:space="0" w:sz="4" w:color="auto" w:val="single"/>
      </w:pBdr>
      <w:shd w:fill="C5D9F1" w:color="auto" w:val="clear"/>
      <w:spacing w:afterAutospacing="true" w:after="100" w:beforeAutospacing="true" w:before="100"/>
    </w:pPr>
    <w:rPr>
      <w:rFonts w:cs="Times New Roman" w:eastAsia="Calibri"/>
      <w:b/>
      <w:bCs/>
      <w:sz w:val="20"/>
      <w:szCs w:val="20"/>
      <w:lang w:val="en-US"/>
    </w:rPr>
  </w:style>
  <w:style w:customStyle="true" w:styleId="PlainTable31" w:type="paragraph">
    <w:name w:val="Plain Table 31"/>
    <w:basedOn w:val="Normal"/>
    <w:uiPriority w:val="72"/>
    <w:qFormat/>
    <w:rsid w:val="002D4617"/>
    <w:pPr>
      <w:spacing w:after="0"/>
      <w:ind w:left="708"/>
    </w:pPr>
    <w:rPr>
      <w:rFonts w:cs="Times New Roman" w:eastAsia="Times New Roman"/>
      <w:lang w:eastAsia="hr-HR"/>
    </w:rPr>
  </w:style>
  <w:style w:customStyle="true" w:styleId="xl90" w:type="paragraph">
    <w:name w:val="xl90"/>
    <w:basedOn w:val="Normal"/>
    <w:uiPriority w:val="99"/>
    <w:rsid w:val="002D4617"/>
    <w:pPr>
      <w:spacing w:afterAutospacing="true" w:after="100" w:beforeAutospacing="true" w:before="100"/>
    </w:pPr>
    <w:rPr>
      <w:rFonts w:cs="Times New Roman" w:eastAsia="Calibri"/>
      <w:sz w:val="20"/>
      <w:szCs w:val="20"/>
      <w:lang w:val="en-US"/>
    </w:rPr>
  </w:style>
  <w:style w:customStyle="true" w:styleId="xl91" w:type="paragraph">
    <w:name w:val="xl91"/>
    <w:basedOn w:val="Normal"/>
    <w:uiPriority w:val="99"/>
    <w:rsid w:val="002D4617"/>
    <w:pPr>
      <w:pBdr>
        <w:top w:space="0" w:sz="4" w:color="auto" w:val="single"/>
        <w:left w:space="0" w:sz="4" w:color="auto" w:val="single"/>
        <w:bottom w:space="0" w:sz="4" w:color="auto" w:val="single"/>
        <w:right w:space="0" w:sz="4" w:color="auto" w:val="single"/>
      </w:pBdr>
      <w:shd w:fill="C5D9F1" w:color="auto" w:val="clear"/>
      <w:spacing w:afterAutospacing="true" w:after="100" w:beforeAutospacing="true" w:before="100"/>
    </w:pPr>
    <w:rPr>
      <w:rFonts w:cs="Times New Roman" w:eastAsia="Calibri"/>
      <w:sz w:val="20"/>
      <w:szCs w:val="20"/>
      <w:lang w:val="en-US"/>
    </w:rPr>
  </w:style>
  <w:style w:customStyle="true" w:styleId="xl81" w:type="paragraph">
    <w:name w:val="xl81"/>
    <w:basedOn w:val="Normal"/>
    <w:uiPriority w:val="99"/>
    <w:rsid w:val="002D4617"/>
    <w:pPr>
      <w:pBdr>
        <w:top w:space="0" w:sz="8" w:color="auto" w:val="single"/>
        <w:left w:space="0" w:sz="4" w:color="auto" w:val="single"/>
        <w:bottom w:space="0" w:sz="4" w:color="auto" w:val="single"/>
        <w:right w:space="0" w:sz="4" w:color="auto" w:val="single"/>
      </w:pBdr>
      <w:shd w:fill="C5D9F1" w:color="auto" w:val="clear"/>
      <w:spacing w:afterAutospacing="true" w:after="100" w:beforeAutospacing="true" w:before="100"/>
      <w:jc w:val="center"/>
    </w:pPr>
    <w:rPr>
      <w:rFonts w:cs="Times New Roman" w:eastAsia="Times New Roman"/>
      <w:lang w:eastAsia="hr-HR"/>
    </w:rPr>
  </w:style>
  <w:style w:customStyle="true" w:styleId="xl82" w:type="paragraph">
    <w:name w:val="xl82"/>
    <w:basedOn w:val="Normal"/>
    <w:uiPriority w:val="99"/>
    <w:rsid w:val="002D4617"/>
    <w:pPr>
      <w:pBdr>
        <w:top w:space="0" w:sz="4" w:color="auto" w:val="single"/>
        <w:left w:space="0" w:sz="4" w:color="auto" w:val="single"/>
        <w:bottom w:space="0" w:sz="4" w:color="auto" w:val="single"/>
        <w:right w:space="0" w:sz="4" w:color="auto" w:val="single"/>
      </w:pBdr>
      <w:spacing w:afterAutospacing="true" w:after="100" w:beforeAutospacing="true" w:before="100"/>
    </w:pPr>
    <w:rPr>
      <w:rFonts w:cs="Times New Roman" w:eastAsia="Times New Roman"/>
      <w:lang w:eastAsia="hr-HR"/>
    </w:rPr>
  </w:style>
  <w:style w:customStyle="true" w:styleId="xl83" w:type="paragraph">
    <w:name w:val="xl83"/>
    <w:basedOn w:val="Normal"/>
    <w:uiPriority w:val="99"/>
    <w:rsid w:val="002D4617"/>
    <w:pPr>
      <w:pBdr>
        <w:top w:space="0" w:sz="4" w:color="auto" w:val="single"/>
        <w:left w:space="0" w:sz="4" w:color="auto" w:val="single"/>
        <w:bottom w:space="0" w:sz="4" w:color="auto" w:val="single"/>
        <w:right w:space="0" w:sz="4" w:color="auto" w:val="single"/>
      </w:pBdr>
      <w:spacing w:afterAutospacing="true" w:after="100" w:beforeAutospacing="true" w:before="100"/>
      <w:jc w:val="center"/>
    </w:pPr>
    <w:rPr>
      <w:rFonts w:cs="Times New Roman" w:eastAsia="Times New Roman"/>
      <w:sz w:val="18"/>
      <w:szCs w:val="18"/>
      <w:lang w:eastAsia="hr-HR"/>
    </w:rPr>
  </w:style>
  <w:style w:customStyle="true" w:styleId="xl84" w:type="paragraph">
    <w:name w:val="xl84"/>
    <w:basedOn w:val="Normal"/>
    <w:uiPriority w:val="99"/>
    <w:rsid w:val="002D4617"/>
    <w:pPr>
      <w:pBdr>
        <w:top w:space="0" w:sz="4" w:color="auto" w:val="single"/>
        <w:left w:space="0" w:sz="4" w:color="auto" w:val="single"/>
        <w:bottom w:space="0" w:sz="4" w:color="auto" w:val="single"/>
        <w:right w:space="0" w:sz="4" w:color="auto" w:val="single"/>
      </w:pBdr>
      <w:spacing w:afterAutospacing="true" w:after="100" w:beforeAutospacing="true" w:before="100"/>
      <w:jc w:val="center"/>
    </w:pPr>
    <w:rPr>
      <w:rFonts w:cs="Times New Roman" w:eastAsia="Times New Roman"/>
      <w:sz w:val="18"/>
      <w:szCs w:val="18"/>
      <w:lang w:eastAsia="hr-HR"/>
    </w:rPr>
  </w:style>
  <w:style w:customStyle="true" w:styleId="xl85" w:type="paragraph">
    <w:name w:val="xl85"/>
    <w:basedOn w:val="Normal"/>
    <w:uiPriority w:val="99"/>
    <w:rsid w:val="002D4617"/>
    <w:pPr>
      <w:pBdr>
        <w:top w:space="0" w:sz="8" w:color="auto" w:val="single"/>
        <w:left w:space="0" w:sz="4" w:color="auto" w:val="single"/>
        <w:bottom w:space="0" w:sz="4" w:color="auto" w:val="single"/>
        <w:right w:space="0" w:sz="4" w:color="auto" w:val="single"/>
      </w:pBdr>
      <w:shd w:fill="C5D9F1" w:color="auto" w:val="clear"/>
      <w:spacing w:afterAutospacing="true" w:after="100" w:beforeAutospacing="true" w:before="100"/>
      <w:jc w:val="center"/>
    </w:pPr>
    <w:rPr>
      <w:rFonts w:cs="Times New Roman" w:eastAsia="Times New Roman"/>
      <w:lang w:eastAsia="hr-HR"/>
    </w:rPr>
  </w:style>
  <w:style w:customStyle="true" w:styleId="xl86" w:type="paragraph">
    <w:name w:val="xl86"/>
    <w:basedOn w:val="Normal"/>
    <w:uiPriority w:val="99"/>
    <w:rsid w:val="002D4617"/>
    <w:pPr>
      <w:pBdr>
        <w:top w:space="0" w:sz="8" w:color="auto" w:val="single"/>
        <w:left w:space="0" w:sz="4" w:color="auto" w:val="single"/>
        <w:bottom w:space="0" w:sz="4" w:color="auto" w:val="single"/>
        <w:right w:space="0" w:sz="4" w:color="auto" w:val="single"/>
      </w:pBdr>
      <w:spacing w:afterAutospacing="true" w:after="100" w:beforeAutospacing="true" w:before="100"/>
      <w:jc w:val="center"/>
    </w:pPr>
    <w:rPr>
      <w:rFonts w:cs="Times New Roman" w:eastAsia="Times New Roman"/>
      <w:lang w:eastAsia="hr-HR"/>
    </w:rPr>
  </w:style>
  <w:style w:customStyle="true" w:styleId="xl87" w:type="paragraph">
    <w:name w:val="xl87"/>
    <w:basedOn w:val="Normal"/>
    <w:uiPriority w:val="99"/>
    <w:rsid w:val="002D4617"/>
    <w:pPr>
      <w:pBdr>
        <w:top w:space="0" w:sz="4" w:color="auto" w:val="single"/>
        <w:left w:space="0" w:sz="4" w:color="auto" w:val="single"/>
        <w:bottom w:space="0" w:sz="4" w:color="auto" w:val="single"/>
        <w:right w:space="0" w:sz="8" w:color="auto" w:val="single"/>
      </w:pBdr>
      <w:spacing w:afterAutospacing="true" w:after="100" w:beforeAutospacing="true" w:before="100"/>
    </w:pPr>
    <w:rPr>
      <w:rFonts w:cs="Times New Roman" w:eastAsia="Times New Roman"/>
      <w:lang w:eastAsia="hr-HR"/>
    </w:rPr>
  </w:style>
  <w:style w:customStyle="true" w:styleId="xl88" w:type="paragraph">
    <w:name w:val="xl88"/>
    <w:basedOn w:val="Normal"/>
    <w:uiPriority w:val="99"/>
    <w:rsid w:val="002D4617"/>
    <w:pPr>
      <w:pBdr>
        <w:top w:space="0" w:sz="4" w:color="auto" w:val="single"/>
        <w:left w:space="0" w:sz="8" w:color="auto" w:val="single"/>
        <w:bottom w:space="0" w:sz="4" w:color="auto" w:val="single"/>
        <w:right w:space="0" w:sz="4" w:color="auto" w:val="single"/>
      </w:pBdr>
      <w:spacing w:afterAutospacing="true" w:after="100" w:beforeAutospacing="true" w:before="100"/>
    </w:pPr>
    <w:rPr>
      <w:rFonts w:cs="Times New Roman" w:eastAsia="Times New Roman"/>
      <w:lang w:eastAsia="hr-HR"/>
    </w:rPr>
  </w:style>
  <w:style w:customStyle="true" w:styleId="xl89" w:type="paragraph">
    <w:name w:val="xl89"/>
    <w:basedOn w:val="Normal"/>
    <w:uiPriority w:val="99"/>
    <w:rsid w:val="002D4617"/>
    <w:pPr>
      <w:pBdr>
        <w:top w:space="0" w:sz="4" w:color="auto" w:val="single"/>
        <w:left w:space="0" w:sz="4" w:color="auto" w:val="single"/>
        <w:bottom w:space="0" w:sz="4" w:color="auto" w:val="single"/>
        <w:right w:space="0" w:sz="8" w:color="auto" w:val="single"/>
      </w:pBdr>
      <w:spacing w:afterAutospacing="true" w:after="100" w:beforeAutospacing="true" w:before="100"/>
    </w:pPr>
    <w:rPr>
      <w:rFonts w:cs="Times New Roman" w:eastAsia="Times New Roman"/>
      <w:sz w:val="18"/>
      <w:szCs w:val="18"/>
      <w:lang w:eastAsia="hr-HR"/>
    </w:rPr>
  </w:style>
  <w:style w:customStyle="true" w:styleId="Heading1Char" w:type="character">
    <w:name w:val="Heading 1 Char"/>
    <w:rsid w:val="002D4617"/>
    <w:rPr>
      <w:rFonts w:cs="Times New Roman" w:eastAsia="Times New Roman" w:hAnsi="Cambria" w:ascii="Cambria" w:hint="default"/>
      <w:b/>
      <w:bCs/>
      <w:color w:val="365F91"/>
      <w:sz w:val="28"/>
      <w:szCs w:val="28"/>
      <w:lang w:eastAsia="hr-HR"/>
    </w:rPr>
  </w:style>
  <w:style w:customStyle="true" w:styleId="Heading2Char" w:type="character">
    <w:name w:val="Heading 2 Char"/>
    <w:rsid w:val="002D4617"/>
    <w:rPr>
      <w:rFonts w:cs="Times New Roman" w:eastAsia="Times New Roman" w:hAnsi="Cambria" w:ascii="Cambria" w:hint="default"/>
      <w:b/>
      <w:bCs/>
      <w:color w:val="4F81BD"/>
      <w:sz w:val="26"/>
      <w:szCs w:val="26"/>
      <w:lang w:eastAsia="hr-HR"/>
    </w:rPr>
  </w:style>
  <w:style w:styleId="z-vrhobrasca" w:type="paragraph">
    <w:name w:val="HTML Top of Form"/>
    <w:basedOn w:val="Normal"/>
    <w:next w:val="Normal"/>
    <w:link w:val="z-vrhobrascaChar"/>
    <w:hidden/>
    <w:semiHidden/>
    <w:unhideWhenUsed/>
    <w:rsid w:val="002D4617"/>
    <w:pPr>
      <w:pBdr>
        <w:bottom w:space="1" w:sz="6" w:color="auto" w:val="single"/>
      </w:pBdr>
      <w:spacing w:after="0"/>
      <w:jc w:val="center"/>
    </w:pPr>
    <w:rPr>
      <w:rFonts w:cs="Arial" w:eastAsia="Calibri" w:hAnsi="Arial" w:ascii="Arial"/>
      <w:vanish/>
      <w:sz w:val="16"/>
      <w:szCs w:val="16"/>
      <w:lang w:val="en-US"/>
    </w:rPr>
  </w:style>
  <w:style w:customStyle="true" w:styleId="z-vrhobrascaChar" w:type="character">
    <w:name w:val="z-vrh obrasca Char"/>
    <w:basedOn w:val="Zadanifontodlomka"/>
    <w:link w:val="z-vrhobrasca"/>
    <w:semiHidden/>
    <w:rsid w:val="002D4617"/>
    <w:rPr>
      <w:rFonts w:cs="Arial" w:eastAsia="Calibri" w:hAnsi="Arial" w:ascii="Arial"/>
      <w:vanish/>
      <w:sz w:val="16"/>
      <w:szCs w:val="16"/>
    </w:rPr>
  </w:style>
  <w:style w:styleId="z-dnoobrasca" w:type="paragraph">
    <w:name w:val="HTML Bottom of Form"/>
    <w:basedOn w:val="Normal"/>
    <w:next w:val="Normal"/>
    <w:link w:val="z-dnoobrascaChar"/>
    <w:hidden/>
    <w:semiHidden/>
    <w:unhideWhenUsed/>
    <w:rsid w:val="002D4617"/>
    <w:pPr>
      <w:pBdr>
        <w:top w:space="1" w:sz="6" w:color="auto" w:val="single"/>
      </w:pBdr>
      <w:spacing w:after="0"/>
      <w:jc w:val="center"/>
    </w:pPr>
    <w:rPr>
      <w:rFonts w:cs="Arial" w:eastAsia="Calibri" w:hAnsi="Arial" w:ascii="Arial"/>
      <w:vanish/>
      <w:sz w:val="16"/>
      <w:szCs w:val="16"/>
      <w:lang w:val="en-US"/>
    </w:rPr>
  </w:style>
  <w:style w:customStyle="true" w:styleId="z-dnoobrascaChar" w:type="character">
    <w:name w:val="z-dno obrasca Char"/>
    <w:basedOn w:val="Zadanifontodlomka"/>
    <w:link w:val="z-dnoobrasca"/>
    <w:semiHidden/>
    <w:rsid w:val="002D4617"/>
    <w:rPr>
      <w:rFonts w:cs="Arial" w:eastAsia="Calibri" w:hAnsi="Arial" w:ascii="Arial"/>
      <w:vanish/>
      <w:sz w:val="16"/>
      <w:szCs w:val="16"/>
    </w:rPr>
  </w:style>
  <w:style w:customStyle="true" w:styleId="tabletextfield" w:type="character">
    <w:name w:val="table_text_field"/>
    <w:basedOn w:val="Zadanifontodlomka"/>
    <w:rsid w:val="002D4617"/>
  </w:style>
  <w:style w:customStyle="true" w:styleId="tabletitle2" w:type="character">
    <w:name w:val="table_title2"/>
    <w:basedOn w:val="Zadanifontodlomka"/>
    <w:rsid w:val="002D4617"/>
  </w:style>
  <w:style w:customStyle="true" w:styleId="mw-headline" w:type="character">
    <w:name w:val="mw-headline"/>
    <w:basedOn w:val="Zadanifontodlomka"/>
    <w:rsid w:val="002D4617"/>
  </w:style>
  <w:style w:customStyle="true" w:styleId="editsectionmoved" w:type="character">
    <w:name w:val="editsectionmoved"/>
    <w:basedOn w:val="Zadanifontodlomka"/>
    <w:rsid w:val="002D4617"/>
  </w:style>
  <w:style w:customStyle="true" w:styleId="imgdescription" w:type="character">
    <w:name w:val="imgdescription"/>
    <w:basedOn w:val="Zadanifontodlomka"/>
    <w:rsid w:val="002D4617"/>
  </w:style>
  <w:style w:customStyle="true" w:styleId="apple-converted-space" w:type="character">
    <w:name w:val="apple-converted-space"/>
    <w:rsid w:val="002D4617"/>
  </w:style>
  <w:style w:customStyle="true" w:styleId="apple-style-span" w:type="character">
    <w:name w:val="apple-style-span"/>
    <w:rsid w:val="002D4617"/>
  </w:style>
  <w:style w:customStyle="true" w:styleId="xclaimempty" w:type="character">
    <w:name w:val="xclaimempty"/>
    <w:rsid w:val="002D4617"/>
  </w:style>
  <w:style w:customStyle="true" w:styleId="xclaimstyle" w:type="character">
    <w:name w:val="xclaimstyle"/>
    <w:rsid w:val="002D4617"/>
  </w:style>
  <w:style w:customStyle="true" w:styleId="style30" w:type="character">
    <w:name w:val="style3"/>
    <w:basedOn w:val="Zadanifontodlomka"/>
    <w:rsid w:val="002D4617"/>
  </w:style>
  <w:style w:customStyle="true" w:styleId="st" w:type="character">
    <w:name w:val="st"/>
    <w:basedOn w:val="Zadanifontodlomka"/>
    <w:rsid w:val="002D4617"/>
  </w:style>
  <w:style w:customStyle="true" w:styleId="TableGrid1" w:type="table">
    <w:name w:val="Table Grid1"/>
    <w:basedOn w:val="Obinatablica"/>
    <w:uiPriority w:val="59"/>
    <w:rsid w:val="002D4617"/>
    <w:pPr>
      <w:spacing w:lineRule="auto" w:line="240" w:after="0"/>
    </w:pPr>
    <w:rPr>
      <w:rFonts w:cs="Times New Roman" w:eastAsia="Calibri" w:hAnsi="Calibri" w:ascii="Calibri"/>
      <w:sz w:val="20"/>
      <w:szCs w:val="20"/>
    </w:rPr>
    <w:tblPr>
      <w:tblBorders>
        <w:top w:space="0" w:sz="4" w:color="auto" w:val="single"/>
        <w:left w:space="0" w:sz="4" w:color="auto" w:val="single"/>
        <w:bottom w:space="0" w:sz="4" w:color="auto" w:val="single"/>
        <w:right w:space="0" w:sz="4" w:color="auto" w:val="single"/>
        <w:insideH w:space="0" w:sz="4" w:color="auto" w:val="single"/>
        <w:insideV w:space="0" w:sz="4" w:color="auto" w:val="single"/>
      </w:tblBorders>
      <w:tblCellMar>
        <w:top w:type="dxa" w:w="0"/>
        <w:left w:type="dxa" w:w="108"/>
        <w:bottom w:type="dxa" w:w="0"/>
        <w:right w:type="dxa" w:w="108"/>
      </w:tblCellMar>
    </w:tblPr>
  </w:style>
</w:styles>
</file>

<file path=word/stylesWithEffects.xml><?xml version="1.0" encoding="utf-8"?>
<w:styles xmlns:w="http://schemas.openxmlformats.org/wordprocessingml/2006/main" xmlns:mc="http://schemas.openxmlformats.org/markup-compatibility/2006" xmlns:m="http://schemas.openxmlformats.org/officeDocument/2006/math" xmlns:o="urn:schemas-microsoft-com:office:office" xmlns:r="http://schemas.openxmlformats.org/officeDocument/2006/relationships" xmlns:v="urn:schemas-microsoft-com:vml" xmlns:w10="urn:schemas-microsoft-com:office:word" xmlns:w14="http://schemas.microsoft.com/office/word/2010/wordml" xmlns:wne="http://schemas.microsoft.com/office/word/2006/wordml" xmlns:wp="http://schemas.openxmlformats.org/drawingml/2006/wordprocessingDrawing"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docDefaults>
    <w:rPrDefault>
      <w:rPr>
        <w:rFonts w:asciiTheme="minorHAnsi" w:cstheme="minorBidi" w:eastAsiaTheme="minorHAnsi" w:hAnsiTheme="minorHAnsi"/>
        <w:sz w:val="22"/>
        <w:szCs w:val="22"/>
        <w:lang w:bidi="ar-SA" w:eastAsia="en-US" w:val="en-US"/>
      </w:rPr>
    </w:rPrDefault>
    <w:pPrDefault>
      <w:pPr>
        <w:spacing w:after="200" w:line="276" w:lineRule="auto"/>
      </w:pPr>
    </w:pPrDefault>
  </w:docDefaults>
  <w:latentStyles w:count="267" w:defLockedState="0" w:defQFormat="0" w:defSemiHidden="1" w:defUIPriority="99" w:defUnhideWhenUsed="1">
    <w:lsdException w:name="Normal" w:qFormat="1" w:semiHidden="0" w:uiPriority="0" w:unhideWhenUsed="0"/>
    <w:lsdException w:name="heading 1" w:qFormat="1" w:semiHidden="0" w:uiPriority="0" w:unhideWhenUsed="0"/>
    <w:lsdException w:name="heading 2" w:qFormat="1" w:uiPriority="0"/>
    <w:lsdException w:name="heading 3" w:qFormat="1" w:uiPriority="0"/>
    <w:lsdException w:name="heading 4" w:qFormat="1" w:uiPriority="9"/>
    <w:lsdException w:name="heading 5" w:qFormat="1" w:uiPriority="0"/>
    <w:lsdException w:name="heading 6" w:qFormat="1" w:uiPriority="0"/>
    <w:lsdException w:name="heading 7" w:qFormat="1" w:uiPriority="0"/>
    <w:lsdException w:name="heading 8" w:qFormat="1" w:uiPriority="0"/>
    <w:lsdException w:name="heading 9" w:qFormat="1" w:uiPriority="0"/>
    <w:lsdException w:name="toc 1" w:uiPriority="39"/>
    <w:lsdException w:name="toc 2" w:uiPriority="39"/>
    <w:lsdException w:name="toc 3" w:uiPriority="39"/>
    <w:lsdException w:name="caption" w:qFormat="1"/>
    <w:lsdException w:name="footnote reference" w:uiPriority="0"/>
    <w:lsdException w:name="List" w:qFormat="1"/>
    <w:lsdException w:name="List Bullet" w:qFormat="1" w:uiPriority="0"/>
    <w:lsdException w:name="List Number" w:qFormat="1" w:uiPriority="0"/>
    <w:lsdException w:name="List Bullet 2" w:qFormat="1"/>
    <w:lsdException w:name="List Bullet 3" w:uiPriority="0"/>
    <w:lsdException w:name="List Bullet 4" w:uiPriority="0"/>
    <w:lsdException w:name="List Number 2" w:uiPriority="0"/>
    <w:lsdException w:name="List Number 3" w:uiPriority="0"/>
    <w:lsdException w:name="List Number 4" w:uiPriority="0"/>
    <w:lsdException w:name="List Number 5" w:uiPriority="0"/>
    <w:lsdException w:name="Title" w:qFormat="1" w:semiHidden="0" w:uiPriority="10" w:unhideWhenUsed="0"/>
    <w:lsdException w:name="Default Paragraph Font" w:uiPriority="1"/>
    <w:lsdException w:name="List Continue" w:qFormat="1"/>
    <w:lsdException w:name="List Continue 2" w:qFormat="1" w:uiPriority="0"/>
    <w:lsdException w:name="List Continue 3" w:uiPriority="0"/>
    <w:lsdException w:name="List Continue 4" w:uiPriority="0"/>
    <w:lsdException w:name="Subtitle" w:qFormat="1" w:semiHidden="0" w:uiPriority="11" w:unhideWhenUsed="0"/>
    <w:lsdException w:name="Strong" w:qFormat="1" w:uiPriority="22"/>
    <w:lsdException w:name="Emphasis" w:qFormat="1" w:semiHidden="0" w:uiPriority="20" w:unhideWhenUsed="0"/>
    <w:lsdException w:name="HTML Top of Form" w:uiPriority="0"/>
    <w:lsdException w:name="HTML Bottom of Form" w:uiPriority="0"/>
    <w:lsdException w:name="Table Grid 4" w:uiPriority="0"/>
    <w:lsdException w:name="Table Grid" w:semiHidden="0" w:uiPriority="0" w:unhideWhenUsed="0"/>
    <w:lsdException w:name="No Spacing" w:qFormat="1" w:uiPriority="0"/>
    <w:lsdException w:name="List Paragraph" w:qFormat="1" w:uiPriority="34"/>
    <w:lsdException w:name="Quote" w:uiPriority="29"/>
    <w:lsdException w:name="Intense Quote" w:uiPriority="30"/>
    <w:lsdException w:name="Subtle Emphasis" w:qFormat="1" w:uiPriority="19"/>
    <w:lsdException w:name="Intense Emphasis" w:qFormat="1" w:uiPriority="21"/>
    <w:lsdException w:name="TOC Heading" w:qFormat="1" w:uiPriority="39"/>
  </w:latentStyles>
  <w:style w:default="1" w:styleId="Normal" w:type="paragraph">
    <w:name w:val="Normal"/>
    <w:qFormat/>
    <w:rsid w:val="0007483D"/>
    <w:pPr>
      <w:spacing w:after="240" w:line="240" w:lineRule="auto"/>
    </w:pPr>
    <w:rPr>
      <w:rFonts w:ascii="Times New Roman" w:hAnsi="Times New Roman"/>
      <w:sz w:val="24"/>
      <w:szCs w:val="24"/>
      <w:lang w:val="hr-HR"/>
    </w:rPr>
  </w:style>
  <w:style w:styleId="Naslov1" w:type="paragraph">
    <w:name w:val="heading 1"/>
    <w:basedOn w:val="Normal"/>
    <w:next w:val="Normal"/>
    <w:link w:val="Naslov1Char"/>
    <w:unhideWhenUsed/>
    <w:qFormat/>
    <w:rsid w:val="00EB0D4C"/>
    <w:pPr>
      <w:keepNext/>
      <w:keepLines/>
      <w:spacing w:before="480"/>
      <w:outlineLvl w:val="0"/>
    </w:pPr>
    <w:rPr>
      <w:rFonts w:cstheme="majorBidi" w:eastAsiaTheme="majorEastAsia"/>
      <w:b/>
      <w:bCs/>
      <w:color w:themeColor="accent1" w:themeShade="BF" w:val="365F91"/>
      <w:sz w:val="28"/>
      <w:szCs w:val="28"/>
    </w:rPr>
  </w:style>
  <w:style w:styleId="Naslov2" w:type="paragraph">
    <w:name w:val="heading 2"/>
    <w:basedOn w:val="Normal"/>
    <w:next w:val="Normal"/>
    <w:link w:val="Naslov2Char"/>
    <w:unhideWhenUsed/>
    <w:qFormat/>
    <w:rsid w:val="00EB0D4C"/>
    <w:pPr>
      <w:keepNext/>
      <w:jc w:val="center"/>
      <w:outlineLvl w:val="1"/>
    </w:pPr>
    <w:rPr>
      <w:b/>
      <w:sz w:val="28"/>
      <w:szCs w:val="20"/>
    </w:rPr>
  </w:style>
  <w:style w:styleId="Naslov3" w:type="paragraph">
    <w:name w:val="heading 3"/>
    <w:basedOn w:val="Normal"/>
    <w:next w:val="Normal"/>
    <w:link w:val="Naslov3Char"/>
    <w:unhideWhenUsed/>
    <w:qFormat/>
    <w:rsid w:val="00EB0D4C"/>
    <w:pPr>
      <w:keepNext/>
      <w:keepLines/>
      <w:spacing w:before="200"/>
      <w:ind w:hanging="432" w:left="720"/>
      <w:outlineLvl w:val="2"/>
    </w:pPr>
    <w:rPr>
      <w:rFonts w:cstheme="majorBidi" w:eastAsiaTheme="majorEastAsia"/>
      <w:b/>
      <w:bCs/>
      <w:color w:themeColor="accent1" w:val="4F81BD"/>
    </w:rPr>
  </w:style>
  <w:style w:styleId="Naslov4" w:type="paragraph">
    <w:name w:val="heading 4"/>
    <w:basedOn w:val="Normal"/>
    <w:next w:val="Normal"/>
    <w:link w:val="Naslov4Char"/>
    <w:uiPriority w:val="9"/>
    <w:unhideWhenUsed/>
    <w:qFormat/>
    <w:rsid w:val="00EB0D4C"/>
    <w:pPr>
      <w:keepNext/>
      <w:keepLines/>
      <w:spacing w:before="200"/>
      <w:ind w:hanging="144" w:left="864"/>
      <w:outlineLvl w:val="3"/>
    </w:pPr>
    <w:rPr>
      <w:rFonts w:asciiTheme="majorHAnsi" w:cstheme="majorBidi" w:eastAsiaTheme="majorEastAsia" w:hAnsiTheme="majorHAnsi"/>
      <w:b/>
      <w:bCs/>
      <w:i/>
      <w:iCs/>
      <w:color w:themeColor="accent1" w:val="4F81BD"/>
    </w:rPr>
  </w:style>
  <w:style w:styleId="Naslov5" w:type="paragraph">
    <w:name w:val="heading 5"/>
    <w:basedOn w:val="Normal"/>
    <w:next w:val="Normal"/>
    <w:link w:val="Naslov5Char"/>
    <w:qFormat/>
    <w:rsid w:val="00EB0D4C"/>
    <w:pPr>
      <w:spacing w:after="0" w:before="120"/>
      <w:ind w:hanging="432" w:left="1008"/>
      <w:outlineLvl w:val="4"/>
    </w:pPr>
    <w:rPr>
      <w:rFonts w:ascii="Arial" w:eastAsia="Times New Roman" w:hAnsi="Arial"/>
      <w:noProof/>
      <w:kern w:val="22"/>
      <w:sz w:val="22"/>
      <w:lang w:eastAsia="hr-HR"/>
    </w:rPr>
  </w:style>
  <w:style w:styleId="Naslov6" w:type="paragraph">
    <w:name w:val="heading 6"/>
    <w:basedOn w:val="Normal"/>
    <w:next w:val="Normal"/>
    <w:link w:val="Naslov6Char"/>
    <w:rsid w:val="00EB0D4C"/>
    <w:pPr>
      <w:spacing w:after="0" w:before="120"/>
      <w:ind w:hanging="432" w:left="1152"/>
      <w:outlineLvl w:val="5"/>
    </w:pPr>
    <w:rPr>
      <w:rFonts w:ascii="Arial" w:eastAsia="Times New Roman" w:hAnsi="Arial"/>
      <w:i/>
      <w:noProof/>
      <w:kern w:val="22"/>
      <w:sz w:val="22"/>
      <w:lang w:eastAsia="hr-HR"/>
    </w:rPr>
  </w:style>
  <w:style w:styleId="Naslov7" w:type="paragraph">
    <w:name w:val="heading 7"/>
    <w:basedOn w:val="Normal"/>
    <w:next w:val="Normal"/>
    <w:link w:val="Naslov7Char"/>
    <w:rsid w:val="00EB0D4C"/>
    <w:pPr>
      <w:spacing w:after="0" w:before="120"/>
      <w:ind w:hanging="288" w:left="1296"/>
      <w:outlineLvl w:val="6"/>
    </w:pPr>
    <w:rPr>
      <w:rFonts w:ascii="Arial" w:eastAsia="Times New Roman" w:hAnsi="Arial"/>
      <w:noProof/>
      <w:kern w:val="20"/>
      <w:sz w:val="22"/>
      <w:lang w:eastAsia="hr-HR"/>
    </w:rPr>
  </w:style>
  <w:style w:styleId="Naslov8" w:type="paragraph">
    <w:name w:val="heading 8"/>
    <w:basedOn w:val="Normal"/>
    <w:next w:val="Normal"/>
    <w:link w:val="Naslov8Char"/>
    <w:rsid w:val="00EB0D4C"/>
    <w:pPr>
      <w:spacing w:after="0" w:before="120"/>
      <w:ind w:hanging="432" w:left="1440"/>
      <w:outlineLvl w:val="7"/>
    </w:pPr>
    <w:rPr>
      <w:rFonts w:ascii="Arial" w:eastAsia="Times New Roman" w:hAnsi="Arial"/>
      <w:i/>
      <w:noProof/>
      <w:kern w:val="20"/>
      <w:sz w:val="22"/>
      <w:lang w:eastAsia="hr-HR"/>
    </w:rPr>
  </w:style>
  <w:style w:styleId="Naslov9" w:type="paragraph">
    <w:name w:val="heading 9"/>
    <w:basedOn w:val="Normal"/>
    <w:next w:val="Normal"/>
    <w:link w:val="Naslov9Char"/>
    <w:rsid w:val="00EB0D4C"/>
    <w:pPr>
      <w:spacing w:after="0" w:before="120"/>
      <w:ind w:hanging="144" w:left="1584"/>
      <w:outlineLvl w:val="8"/>
    </w:pPr>
    <w:rPr>
      <w:rFonts w:ascii="Arial" w:eastAsia="Times New Roman" w:hAnsi="Arial"/>
      <w:i/>
      <w:noProof/>
      <w:kern w:val="18"/>
      <w:sz w:val="18"/>
      <w:lang w:eastAsia="hr-HR"/>
    </w:rPr>
  </w:style>
  <w:style w:default="1" w:styleId="Zadanifontodlomka" w:type="character">
    <w:name w:val="Default Paragraph Font"/>
    <w:uiPriority w:val="1"/>
    <w:semiHidden/>
    <w:unhideWhenUsed/>
  </w:style>
  <w:style w:default="1" w:styleId="Obinatablica" w:type="table">
    <w:name w:val="Normal Table"/>
    <w:uiPriority w:val="99"/>
    <w:semiHidden/>
    <w:unhideWhenUsed/>
    <w:tblPr>
      <w:tblInd w:type="dxa" w:w="0"/>
      <w:tblCellMar>
        <w:top w:type="dxa" w:w="0"/>
        <w:left w:type="dxa" w:w="108"/>
        <w:bottom w:type="dxa" w:w="0"/>
        <w:right w:type="dxa" w:w="108"/>
      </w:tblCellMar>
    </w:tblPr>
  </w:style>
  <w:style w:default="1" w:styleId="Bezpopisa" w:type="numbering">
    <w:name w:val="No List"/>
    <w:uiPriority w:val="99"/>
    <w:semiHidden/>
    <w:unhideWhenUsed/>
  </w:style>
  <w:style w:customStyle="1" w:styleId="ABCNaslov" w:type="paragraph">
    <w:name w:val="ABC_Naslov"/>
    <w:basedOn w:val="Normal"/>
    <w:next w:val="Normal"/>
    <w:link w:val="ABCNaslovChar"/>
    <w:qFormat/>
    <w:rsid w:val="00EB0D4C"/>
    <w:pPr>
      <w:keepNext/>
      <w:spacing w:after="480" w:before="480"/>
      <w:jc w:val="center"/>
    </w:pPr>
    <w:rPr>
      <w:caps/>
      <w:spacing w:val="100"/>
    </w:rPr>
  </w:style>
  <w:style w:customStyle="1" w:styleId="abcNaslov0" w:type="paragraph">
    <w:name w:val="abc_Naslov"/>
    <w:basedOn w:val="Normal"/>
    <w:next w:val="NormaleSPIS"/>
    <w:link w:val="abcNaslovChar0"/>
    <w:qFormat/>
    <w:rsid w:val="00EB0D4C"/>
    <w:pPr>
      <w:keepNext/>
      <w:spacing w:after="480" w:before="480"/>
      <w:jc w:val="center"/>
    </w:pPr>
    <w:rPr>
      <w:spacing w:val="100"/>
    </w:rPr>
  </w:style>
  <w:style w:customStyle="1" w:styleId="Naslov1Char" w:type="character">
    <w:name w:val="Naslov 1 Char"/>
    <w:basedOn w:val="Zadanifontodlomka"/>
    <w:link w:val="Naslov1"/>
    <w:rsid w:val="00EB0D4C"/>
    <w:rPr>
      <w:rFonts w:ascii="Times New Roman" w:cstheme="majorBidi" w:eastAsiaTheme="majorEastAsia" w:hAnsi="Times New Roman"/>
      <w:b/>
      <w:bCs/>
      <w:color w:themeColor="accent1" w:themeShade="BF" w:val="365F91"/>
      <w:sz w:val="28"/>
      <w:szCs w:val="28"/>
      <w:lang w:val="hr-HR"/>
    </w:rPr>
  </w:style>
  <w:style w:customStyle="1" w:styleId="Naslov2Char" w:type="character">
    <w:name w:val="Naslov 2 Char"/>
    <w:basedOn w:val="Zadanifontodlomka"/>
    <w:link w:val="Naslov2"/>
    <w:rsid w:val="00EB0D4C"/>
    <w:rPr>
      <w:rFonts w:ascii="Times New Roman" w:hAnsi="Times New Roman"/>
      <w:b/>
      <w:sz w:val="28"/>
      <w:szCs w:val="20"/>
      <w:lang w:val="hr-HR"/>
    </w:rPr>
  </w:style>
  <w:style w:customStyle="1" w:styleId="Naslov3Char" w:type="character">
    <w:name w:val="Naslov 3 Char"/>
    <w:basedOn w:val="Zadanifontodlomka"/>
    <w:link w:val="Naslov3"/>
    <w:rsid w:val="00EB0D4C"/>
    <w:rPr>
      <w:rFonts w:ascii="Times New Roman" w:cstheme="majorBidi" w:eastAsiaTheme="majorEastAsia" w:hAnsi="Times New Roman"/>
      <w:b/>
      <w:bCs/>
      <w:color w:themeColor="accent1" w:val="4F81BD"/>
      <w:sz w:val="24"/>
      <w:szCs w:val="24"/>
      <w:lang w:val="hr-HR"/>
    </w:rPr>
  </w:style>
  <w:style w:customStyle="1" w:styleId="Naslov4Char" w:type="character">
    <w:name w:val="Naslov 4 Char"/>
    <w:basedOn w:val="Zadanifontodlomka"/>
    <w:link w:val="Naslov4"/>
    <w:uiPriority w:val="9"/>
    <w:rsid w:val="00EB0D4C"/>
    <w:rPr>
      <w:rFonts w:asciiTheme="majorHAnsi" w:cstheme="majorBidi" w:eastAsiaTheme="majorEastAsia" w:hAnsiTheme="majorHAnsi"/>
      <w:b/>
      <w:bCs/>
      <w:i/>
      <w:iCs/>
      <w:color w:themeColor="accent1" w:val="4F81BD"/>
      <w:sz w:val="24"/>
      <w:szCs w:val="24"/>
      <w:lang w:val="hr-HR"/>
    </w:rPr>
  </w:style>
  <w:style w:styleId="Tekstbalonia" w:type="paragraph">
    <w:name w:val="Balloon Text"/>
    <w:basedOn w:val="Normal"/>
    <w:link w:val="TekstbaloniaChar"/>
    <w:uiPriority w:val="99"/>
    <w:unhideWhenUsed/>
    <w:rsid w:val="00551CB3"/>
    <w:rPr>
      <w:rFonts w:ascii="Tahoma" w:cs="Tahoma" w:hAnsi="Tahoma"/>
      <w:sz w:val="16"/>
      <w:szCs w:val="16"/>
    </w:rPr>
  </w:style>
  <w:style w:customStyle="1" w:styleId="TekstbaloniaChar" w:type="character">
    <w:name w:val="Tekst balončića Char"/>
    <w:basedOn w:val="Zadanifontodlomka"/>
    <w:link w:val="Tekstbalonia"/>
    <w:uiPriority w:val="99"/>
    <w:rsid w:val="00551CB3"/>
    <w:rPr>
      <w:rFonts w:ascii="Tahoma" w:cs="Tahoma" w:hAnsi="Tahoma"/>
      <w:sz w:val="16"/>
      <w:szCs w:val="16"/>
      <w:lang w:val="hr-HR"/>
    </w:rPr>
  </w:style>
  <w:style w:customStyle="1" w:styleId="Adresazaslanje" w:type="paragraph">
    <w:name w:val="Adresa za slanje"/>
    <w:basedOn w:val="Normal"/>
    <w:qFormat/>
    <w:rsid w:val="00EB0D4C"/>
    <w:pPr>
      <w:spacing w:after="120"/>
      <w:ind w:left="4820"/>
    </w:pPr>
    <w:rPr>
      <w:noProof/>
    </w:rPr>
  </w:style>
  <w:style w:styleId="Tijeloteksta3" w:type="paragraph">
    <w:name w:val="Body Text 3"/>
    <w:basedOn w:val="Normal"/>
    <w:link w:val="Tijeloteksta3Char"/>
    <w:uiPriority w:val="99"/>
    <w:rsid w:val="00551CB3"/>
    <w:pPr>
      <w:numPr>
        <w:numId w:val="4"/>
      </w:numPr>
      <w:spacing w:after="120"/>
    </w:pPr>
    <w:rPr>
      <w:sz w:val="16"/>
      <w:szCs w:val="16"/>
    </w:rPr>
  </w:style>
  <w:style w:customStyle="1" w:styleId="Tijeloteksta3Char" w:type="character">
    <w:name w:val="Tijelo teksta 3 Char"/>
    <w:basedOn w:val="Zadanifontodlomka"/>
    <w:link w:val="Tijeloteksta3"/>
    <w:uiPriority w:val="99"/>
    <w:rsid w:val="00551CB3"/>
    <w:rPr>
      <w:rFonts w:ascii="Times New Roman" w:hAnsi="Times New Roman"/>
      <w:sz w:val="16"/>
      <w:szCs w:val="16"/>
      <w:lang w:val="hr-HR"/>
    </w:rPr>
  </w:style>
  <w:style w:customStyle="1" w:styleId="DatumPisanja" w:type="paragraph">
    <w:name w:val="DatumPisanja"/>
    <w:basedOn w:val="Normal"/>
    <w:next w:val="Sudac"/>
    <w:link w:val="DatumPisanjaChar"/>
    <w:qFormat/>
    <w:rsid w:val="00EB0D4C"/>
    <w:pPr>
      <w:spacing w:after="400" w:before="240"/>
      <w:jc w:val="center"/>
    </w:pPr>
  </w:style>
  <w:style w:customStyle="1" w:styleId="DatumPisanjaChar" w:type="character">
    <w:name w:val="DatumPisanja Char"/>
    <w:basedOn w:val="Zadanifontodlomka"/>
    <w:link w:val="DatumPisanja"/>
    <w:rsid w:val="00EB0D4C"/>
    <w:rPr>
      <w:rFonts w:ascii="Times New Roman" w:hAnsi="Times New Roman"/>
      <w:sz w:val="24"/>
      <w:szCs w:val="24"/>
      <w:lang w:val="hr-HR"/>
    </w:rPr>
  </w:style>
  <w:style w:customStyle="1" w:styleId="Dostaviti" w:type="paragraph">
    <w:name w:val="Dostaviti"/>
    <w:basedOn w:val="Normal"/>
    <w:link w:val="DostavitiChar"/>
    <w:qFormat/>
    <w:rsid w:val="00EB0D4C"/>
    <w:pPr>
      <w:numPr>
        <w:numId w:val="19"/>
      </w:numPr>
      <w:spacing w:after="0"/>
      <w:contextualSpacing/>
    </w:pPr>
    <w:rPr>
      <w:noProof/>
      <w:sz w:val="20"/>
    </w:rPr>
  </w:style>
  <w:style w:customStyle="1" w:styleId="DostavitiChar" w:type="character">
    <w:name w:val="Dostaviti Char"/>
    <w:basedOn w:val="Zadanifontodlomka"/>
    <w:link w:val="Dostaviti"/>
    <w:rsid w:val="00EB0D4C"/>
    <w:rPr>
      <w:rFonts w:ascii="Times New Roman" w:hAnsi="Times New Roman"/>
      <w:noProof/>
      <w:sz w:val="20"/>
      <w:szCs w:val="24"/>
      <w:lang w:val="hr-HR"/>
    </w:rPr>
  </w:style>
  <w:style w:styleId="Istaknuto" w:type="character">
    <w:name w:val="Emphasis"/>
    <w:basedOn w:val="Zadanifontodlomka"/>
    <w:uiPriority w:val="20"/>
    <w:rsid w:val="00551CB3"/>
    <w:rPr>
      <w:i/>
      <w:iCs/>
    </w:rPr>
  </w:style>
  <w:style w:styleId="Adresaomotnice" w:type="paragraph">
    <w:name w:val="envelope address"/>
    <w:basedOn w:val="Normal"/>
    <w:uiPriority w:val="99"/>
    <w:semiHidden/>
    <w:unhideWhenUsed/>
    <w:rsid w:val="00551CB3"/>
    <w:pPr>
      <w:framePr w:h="1980" w:hAnchor="page" w:hRule="exact" w:hSpace="180" w:w="7920" w:wrap="auto" w:xAlign="center" w:yAlign="bottom"/>
      <w:ind w:left="2880"/>
    </w:pPr>
    <w:rPr>
      <w:rFonts w:asciiTheme="majorHAnsi" w:cstheme="majorBidi" w:eastAsiaTheme="majorEastAsia" w:hAnsiTheme="majorHAnsi"/>
    </w:rPr>
  </w:style>
  <w:style w:customStyle="1" w:styleId="eSPISCCParagraphDefaultFont" w:type="character">
    <w:name w:val="eSPIS_CC_Paragraph Default Font"/>
    <w:basedOn w:val="NormaleSPISChar"/>
    <w:rsid w:val="00EB0D4C"/>
    <w:rPr>
      <w:rFonts w:ascii="Times New Roman" w:cs="Times New Roman" w:eastAsia="Times New Roman" w:hAnsi="Times New Roman"/>
      <w:noProof/>
      <w:color w:val="auto"/>
      <w:sz w:val="24"/>
      <w:szCs w:val="24"/>
      <w:bdr w:color="auto" w:space="0" w:sz="0" w:val="none"/>
      <w:shd w:color="auto" w:fill="auto" w:val="clear"/>
      <w:lang w:eastAsia="hr-HR" w:val="hr-HR"/>
    </w:rPr>
  </w:style>
  <w:style w:customStyle="1" w:styleId="FiksniRH" w:type="paragraph">
    <w:name w:val="Fiksni RH"/>
    <w:basedOn w:val="Normal"/>
    <w:next w:val="SudNaziv"/>
    <w:rsid w:val="00EB0D4C"/>
    <w:pPr>
      <w:spacing w:after="120" w:before="600"/>
    </w:pPr>
    <w:rPr>
      <w:b/>
      <w:caps/>
    </w:rPr>
  </w:style>
  <w:style w:styleId="Podnoje" w:type="paragraph">
    <w:name w:val="footer"/>
    <w:basedOn w:val="Normal"/>
    <w:link w:val="PodnojeChar"/>
    <w:uiPriority w:val="99"/>
    <w:unhideWhenUsed/>
    <w:rsid w:val="00EB0D4C"/>
    <w:pPr>
      <w:tabs>
        <w:tab w:pos="9072" w:val="right"/>
      </w:tabs>
      <w:spacing w:after="0"/>
      <w:jc w:val="right"/>
    </w:pPr>
    <w:rPr>
      <w:noProof/>
    </w:rPr>
  </w:style>
  <w:style w:customStyle="1" w:styleId="PodnojeChar" w:type="character">
    <w:name w:val="Podnožje Char"/>
    <w:basedOn w:val="Zadanifontodlomka"/>
    <w:link w:val="Podnoje"/>
    <w:uiPriority w:val="99"/>
    <w:rsid w:val="00EB0D4C"/>
    <w:rPr>
      <w:rFonts w:ascii="Times New Roman" w:hAnsi="Times New Roman"/>
      <w:noProof/>
      <w:sz w:val="24"/>
      <w:szCs w:val="24"/>
      <w:lang w:val="hr-HR"/>
    </w:rPr>
  </w:style>
  <w:style w:customStyle="1" w:styleId="GrafListkrui" w:type="numbering">
    <w:name w:val="GrafList_kružić"/>
    <w:uiPriority w:val="99"/>
    <w:rsid w:val="00551CB3"/>
    <w:pPr>
      <w:numPr>
        <w:numId w:val="5"/>
      </w:numPr>
    </w:pPr>
  </w:style>
  <w:style w:customStyle="1" w:styleId="GrafListkruiQS" w:type="paragraph">
    <w:name w:val="GrafList_kružić_QS"/>
    <w:basedOn w:val="Normal"/>
    <w:link w:val="GrafListkruiQSChar"/>
    <w:rsid w:val="00EB0D4C"/>
    <w:pPr>
      <w:numPr>
        <w:numId w:val="20"/>
      </w:numPr>
      <w:spacing w:after="0" w:before="120"/>
    </w:pPr>
    <w:rPr>
      <w:rFonts w:eastAsia="Times New Roman"/>
      <w:lang w:eastAsia="hr-HR"/>
    </w:rPr>
  </w:style>
  <w:style w:customStyle="1" w:styleId="GrafListkruiQSChar" w:type="character">
    <w:name w:val="GrafList_kružić_QS Char"/>
    <w:basedOn w:val="Zadanifontodlomka"/>
    <w:link w:val="GrafListkruiQS"/>
    <w:rsid w:val="00EB0D4C"/>
    <w:rPr>
      <w:rFonts w:ascii="Times New Roman" w:eastAsia="Times New Roman" w:hAnsi="Times New Roman"/>
      <w:sz w:val="24"/>
      <w:szCs w:val="24"/>
      <w:lang w:eastAsia="hr-HR" w:val="hr-HR"/>
    </w:rPr>
  </w:style>
  <w:style w:customStyle="1" w:styleId="GrafListstar" w:type="numbering">
    <w:name w:val="GrafList_star"/>
    <w:uiPriority w:val="99"/>
    <w:rsid w:val="00551CB3"/>
    <w:pPr>
      <w:numPr>
        <w:numId w:val="6"/>
      </w:numPr>
    </w:pPr>
  </w:style>
  <w:style w:customStyle="1" w:styleId="GrafListstarQS" w:type="paragraph">
    <w:name w:val="GrafList_star_QS"/>
    <w:basedOn w:val="Normal"/>
    <w:link w:val="GrafListstarQSChar"/>
    <w:rsid w:val="00EB0D4C"/>
    <w:pPr>
      <w:numPr>
        <w:numId w:val="21"/>
      </w:numPr>
      <w:spacing w:after="0" w:before="120"/>
    </w:pPr>
    <w:rPr>
      <w:rFonts w:eastAsia="Times New Roman"/>
      <w:lang w:eastAsia="hr-HR"/>
    </w:rPr>
  </w:style>
  <w:style w:customStyle="1" w:styleId="GrafListstarQSChar" w:type="character">
    <w:name w:val="GrafList_star_QS Char"/>
    <w:basedOn w:val="Zadanifontodlomka"/>
    <w:link w:val="GrafListstarQS"/>
    <w:rsid w:val="00EB0D4C"/>
    <w:rPr>
      <w:rFonts w:ascii="Times New Roman" w:eastAsia="Times New Roman" w:hAnsi="Times New Roman"/>
      <w:sz w:val="24"/>
      <w:szCs w:val="24"/>
      <w:lang w:eastAsia="hr-HR" w:val="hr-HR"/>
    </w:rPr>
  </w:style>
  <w:style w:customStyle="1" w:styleId="GrbRH" w:type="paragraph">
    <w:name w:val="GrbRH"/>
    <w:basedOn w:val="Normal"/>
    <w:rsid w:val="00EB0D4C"/>
    <w:pPr>
      <w:spacing w:after="60"/>
    </w:pPr>
    <w:rPr>
      <w:noProof/>
      <w:sz w:val="16"/>
      <w:szCs w:val="16"/>
    </w:rPr>
  </w:style>
  <w:style w:styleId="Zaglavlje" w:type="paragraph">
    <w:name w:val="header"/>
    <w:basedOn w:val="Normal"/>
    <w:link w:val="ZaglavljeChar"/>
    <w:uiPriority w:val="99"/>
    <w:unhideWhenUsed/>
    <w:rsid w:val="00EB0D4C"/>
    <w:pPr>
      <w:tabs>
        <w:tab w:pos="9072" w:val="right"/>
      </w:tabs>
      <w:spacing w:after="480"/>
      <w:jc w:val="right"/>
    </w:pPr>
    <w:rPr>
      <w:noProof/>
    </w:rPr>
  </w:style>
  <w:style w:customStyle="1" w:styleId="ZaglavljeChar" w:type="character">
    <w:name w:val="Zaglavlje Char"/>
    <w:basedOn w:val="Zadanifontodlomka"/>
    <w:link w:val="Zaglavlje"/>
    <w:uiPriority w:val="99"/>
    <w:rsid w:val="00EB0D4C"/>
    <w:rPr>
      <w:rFonts w:ascii="Times New Roman" w:hAnsi="Times New Roman"/>
      <w:noProof/>
      <w:sz w:val="24"/>
      <w:szCs w:val="24"/>
      <w:lang w:val="hr-HR"/>
    </w:rPr>
  </w:style>
  <w:style w:styleId="Jakoisticanje" w:type="character">
    <w:name w:val="Intense Emphasis"/>
    <w:basedOn w:val="Zadanifontodlomka"/>
    <w:uiPriority w:val="21"/>
    <w:qFormat/>
    <w:rsid w:val="00551CB3"/>
    <w:rPr>
      <w:b/>
      <w:bCs/>
      <w:i/>
      <w:iCs/>
      <w:color w:themeColor="accent1" w:val="4F81BD"/>
    </w:rPr>
  </w:style>
  <w:style w:styleId="Naglaencitat" w:type="paragraph">
    <w:name w:val="Intense Quote"/>
    <w:basedOn w:val="Normal"/>
    <w:next w:val="Normal"/>
    <w:link w:val="NaglaencitatChar"/>
    <w:uiPriority w:val="30"/>
    <w:rsid w:val="00551CB3"/>
    <w:pPr>
      <w:pBdr>
        <w:bottom w:color="4F81BD" w:space="4" w:sz="4" w:themeColor="accent1" w:val="single"/>
      </w:pBdr>
      <w:spacing w:after="280" w:before="200"/>
      <w:ind w:left="936" w:right="936"/>
    </w:pPr>
    <w:rPr>
      <w:b/>
      <w:bCs/>
      <w:i/>
      <w:iCs/>
      <w:color w:themeColor="accent1" w:val="4F81BD"/>
    </w:rPr>
  </w:style>
  <w:style w:customStyle="1" w:styleId="NaglaencitatChar" w:type="character">
    <w:name w:val="Naglašen citat Char"/>
    <w:basedOn w:val="Zadanifontodlomka"/>
    <w:link w:val="Naglaencitat"/>
    <w:uiPriority w:val="30"/>
    <w:rsid w:val="00551CB3"/>
    <w:rPr>
      <w:rFonts w:ascii="Times New Roman" w:hAnsi="Times New Roman"/>
      <w:b/>
      <w:bCs/>
      <w:i/>
      <w:iCs/>
      <w:color w:themeColor="accent1" w:val="4F81BD"/>
      <w:sz w:val="24"/>
      <w:szCs w:val="24"/>
      <w:lang w:val="hr-HR"/>
    </w:rPr>
  </w:style>
  <w:style w:styleId="Popis" w:type="paragraph">
    <w:name w:val="List"/>
    <w:basedOn w:val="NormalDefault"/>
    <w:uiPriority w:val="99"/>
    <w:rsid w:val="00EB0D4C"/>
    <w:pPr>
      <w:spacing w:after="0" w:before="120"/>
      <w:ind w:left="567"/>
    </w:pPr>
  </w:style>
  <w:style w:styleId="Popis2" w:type="paragraph">
    <w:name w:val="List 2"/>
    <w:basedOn w:val="NormalDefault"/>
    <w:uiPriority w:val="99"/>
    <w:rsid w:val="00EB0D4C"/>
    <w:pPr>
      <w:spacing w:after="0" w:before="120"/>
      <w:ind w:left="851"/>
    </w:pPr>
  </w:style>
  <w:style w:styleId="Popis3" w:type="paragraph">
    <w:name w:val="List 3"/>
    <w:basedOn w:val="NormalDefault"/>
    <w:uiPriority w:val="99"/>
    <w:rsid w:val="00EB0D4C"/>
    <w:pPr>
      <w:spacing w:after="0" w:before="120"/>
      <w:ind w:left="1134"/>
    </w:pPr>
  </w:style>
  <w:style w:styleId="Popis4" w:type="paragraph">
    <w:name w:val="List 4"/>
    <w:basedOn w:val="NormalDefault"/>
    <w:uiPriority w:val="99"/>
    <w:rsid w:val="00EB0D4C"/>
    <w:pPr>
      <w:spacing w:after="0" w:before="120"/>
      <w:ind w:left="1418"/>
    </w:pPr>
  </w:style>
  <w:style w:styleId="Popis5" w:type="paragraph">
    <w:name w:val="List 5"/>
    <w:basedOn w:val="NormalDefault"/>
    <w:uiPriority w:val="99"/>
    <w:rsid w:val="00EB0D4C"/>
    <w:pPr>
      <w:spacing w:after="0" w:before="120"/>
      <w:ind w:left="1701"/>
    </w:pPr>
  </w:style>
  <w:style w:styleId="Grafikeoznake" w:type="paragraph">
    <w:name w:val="List Bullet"/>
    <w:basedOn w:val="NormalDefault"/>
    <w:rsid w:val="00EB0D4C"/>
    <w:pPr>
      <w:numPr>
        <w:numId w:val="22"/>
      </w:numPr>
      <w:spacing w:after="0" w:before="120"/>
    </w:pPr>
  </w:style>
  <w:style w:styleId="Grafikeoznake2" w:type="paragraph">
    <w:name w:val="List Bullet 2"/>
    <w:basedOn w:val="NormalDefault"/>
    <w:uiPriority w:val="99"/>
    <w:rsid w:val="00EB0D4C"/>
    <w:pPr>
      <w:numPr>
        <w:numId w:val="23"/>
      </w:numPr>
      <w:spacing w:after="0" w:before="120"/>
    </w:pPr>
  </w:style>
  <w:style w:styleId="Grafikeoznake3" w:type="paragraph">
    <w:name w:val="List Bullet 3"/>
    <w:basedOn w:val="NormalDefault"/>
    <w:rsid w:val="00EB0D4C"/>
    <w:pPr>
      <w:numPr>
        <w:numId w:val="24"/>
      </w:numPr>
      <w:spacing w:after="0" w:before="120"/>
    </w:pPr>
  </w:style>
  <w:style w:styleId="Grafikeoznake4" w:type="paragraph">
    <w:name w:val="List Bullet 4"/>
    <w:basedOn w:val="NormalDefault"/>
    <w:rsid w:val="00EB0D4C"/>
    <w:pPr>
      <w:numPr>
        <w:numId w:val="25"/>
      </w:numPr>
      <w:spacing w:after="0" w:before="120"/>
    </w:pPr>
  </w:style>
  <w:style w:styleId="Grafikeoznake5" w:type="paragraph">
    <w:name w:val="List Bullet 5"/>
    <w:basedOn w:val="NormalDefault"/>
    <w:uiPriority w:val="99"/>
    <w:rsid w:val="00EB0D4C"/>
    <w:pPr>
      <w:numPr>
        <w:numId w:val="26"/>
      </w:numPr>
      <w:spacing w:after="0" w:before="120"/>
    </w:pPr>
  </w:style>
  <w:style w:styleId="Nastavakpopisa" w:type="paragraph">
    <w:name w:val="List Continue"/>
    <w:basedOn w:val="NormalDefault"/>
    <w:uiPriority w:val="99"/>
    <w:rsid w:val="00EB0D4C"/>
    <w:pPr>
      <w:spacing w:after="0" w:before="60"/>
      <w:ind w:left="851"/>
    </w:pPr>
  </w:style>
  <w:style w:styleId="Nastavakpopisa2" w:type="paragraph">
    <w:name w:val="List Continue 2"/>
    <w:basedOn w:val="NormalDefault"/>
    <w:rsid w:val="00EB0D4C"/>
    <w:pPr>
      <w:spacing w:after="0" w:before="60"/>
      <w:ind w:left="1134"/>
    </w:pPr>
  </w:style>
  <w:style w:styleId="Nastavakpopisa3" w:type="paragraph">
    <w:name w:val="List Continue 3"/>
    <w:basedOn w:val="NormalDefault"/>
    <w:rsid w:val="00EB0D4C"/>
    <w:pPr>
      <w:spacing w:after="0" w:before="60"/>
      <w:ind w:left="1418"/>
    </w:pPr>
  </w:style>
  <w:style w:styleId="Nastavakpopisa4" w:type="paragraph">
    <w:name w:val="List Continue 4"/>
    <w:basedOn w:val="NormalDefault"/>
    <w:rsid w:val="00EB0D4C"/>
    <w:pPr>
      <w:spacing w:after="0" w:before="60"/>
      <w:ind w:left="1701"/>
    </w:pPr>
  </w:style>
  <w:style w:styleId="Nastavakpopisa5" w:type="paragraph">
    <w:name w:val="List Continue 5"/>
    <w:basedOn w:val="NormalDefault"/>
    <w:uiPriority w:val="99"/>
    <w:rsid w:val="00EB0D4C"/>
    <w:pPr>
      <w:spacing w:after="0" w:before="60"/>
      <w:ind w:left="1985"/>
    </w:pPr>
  </w:style>
  <w:style w:styleId="Brojevi" w:type="paragraph">
    <w:name w:val="List Number"/>
    <w:basedOn w:val="NormalDefault"/>
    <w:rsid w:val="00EB0D4C"/>
    <w:pPr>
      <w:numPr>
        <w:numId w:val="27"/>
      </w:numPr>
      <w:spacing w:after="0" w:before="120"/>
    </w:pPr>
  </w:style>
  <w:style w:styleId="Brojevi2" w:type="paragraph">
    <w:name w:val="List Number 2"/>
    <w:basedOn w:val="NormalDefault"/>
    <w:rsid w:val="00EB0D4C"/>
    <w:pPr>
      <w:numPr>
        <w:numId w:val="28"/>
      </w:numPr>
      <w:spacing w:after="0" w:before="120"/>
    </w:pPr>
  </w:style>
  <w:style w:styleId="Brojevi3" w:type="paragraph">
    <w:name w:val="List Number 3"/>
    <w:basedOn w:val="NormalDefault"/>
    <w:rsid w:val="00EB0D4C"/>
    <w:pPr>
      <w:numPr>
        <w:numId w:val="29"/>
      </w:numPr>
      <w:spacing w:after="0" w:before="120"/>
    </w:pPr>
  </w:style>
  <w:style w:styleId="Brojevi4" w:type="paragraph">
    <w:name w:val="List Number 4"/>
    <w:basedOn w:val="NormalDefault"/>
    <w:rsid w:val="00EB0D4C"/>
    <w:pPr>
      <w:numPr>
        <w:numId w:val="30"/>
      </w:numPr>
      <w:spacing w:after="0" w:before="120"/>
    </w:pPr>
  </w:style>
  <w:style w:styleId="Brojevi5" w:type="paragraph">
    <w:name w:val="List Number 5"/>
    <w:basedOn w:val="NormalDefault"/>
    <w:rsid w:val="00EB0D4C"/>
    <w:pPr>
      <w:numPr>
        <w:numId w:val="31"/>
      </w:numPr>
      <w:spacing w:after="0" w:before="120"/>
    </w:pPr>
  </w:style>
  <w:style w:styleId="Odlomakpopisa" w:type="paragraph">
    <w:name w:val="List Paragraph"/>
    <w:basedOn w:val="NormaleSPIS"/>
    <w:next w:val="ListaeSPIS"/>
    <w:link w:val="OdlomakpopisaChar"/>
    <w:uiPriority w:val="34"/>
    <w:qFormat/>
    <w:rsid w:val="00EB0D4C"/>
    <w:pPr>
      <w:tabs>
        <w:tab w:pos="851" w:val="left"/>
      </w:tabs>
    </w:pPr>
  </w:style>
  <w:style w:customStyle="1" w:styleId="OdlomakpopisaChar" w:type="character">
    <w:name w:val="Odlomak popisa Char"/>
    <w:basedOn w:val="Zadanifontodlomka"/>
    <w:link w:val="Odlomakpopisa"/>
    <w:uiPriority w:val="34"/>
    <w:rsid w:val="00EB0D4C"/>
    <w:rPr>
      <w:rFonts w:ascii="Times New Roman" w:eastAsia="Times New Roman" w:hAnsi="Times New Roman"/>
      <w:sz w:val="24"/>
      <w:szCs w:val="24"/>
      <w:lang w:eastAsia="hr-HR" w:val="hr-HR"/>
    </w:rPr>
  </w:style>
  <w:style w:customStyle="1" w:styleId="Lista123" w:type="paragraph">
    <w:name w:val="Lista_123"/>
    <w:basedOn w:val="Odlomakpopisa"/>
    <w:link w:val="Lista123Char"/>
    <w:qFormat/>
    <w:rsid w:val="00EB0D4C"/>
    <w:pPr>
      <w:numPr>
        <w:numId w:val="32"/>
      </w:numPr>
      <w:spacing w:after="0" w:before="120"/>
      <w:jc w:val="left"/>
    </w:pPr>
  </w:style>
  <w:style w:customStyle="1" w:styleId="Lista123Char" w:type="character">
    <w:name w:val="Lista_123 Char"/>
    <w:basedOn w:val="OdlomakpopisaChar"/>
    <w:link w:val="Lista123"/>
    <w:rsid w:val="00EB0D4C"/>
    <w:rPr>
      <w:rFonts w:ascii="Times New Roman" w:eastAsia="Times New Roman" w:hAnsi="Times New Roman"/>
      <w:sz w:val="24"/>
      <w:szCs w:val="24"/>
      <w:lang w:eastAsia="hr-HR" w:val="hr-HR"/>
    </w:rPr>
  </w:style>
  <w:style w:customStyle="1" w:styleId="Listaabc" w:type="paragraph">
    <w:name w:val="Lista_abc"/>
    <w:basedOn w:val="Odlomakpopisa"/>
    <w:link w:val="ListaabcChar"/>
    <w:qFormat/>
    <w:rsid w:val="00EB0D4C"/>
    <w:pPr>
      <w:numPr>
        <w:numId w:val="33"/>
      </w:numPr>
      <w:spacing w:after="0" w:before="120"/>
      <w:jc w:val="left"/>
    </w:pPr>
  </w:style>
  <w:style w:customStyle="1" w:styleId="ListaabcChar" w:type="character">
    <w:name w:val="Lista_abc Char"/>
    <w:basedOn w:val="OdlomakpopisaChar"/>
    <w:link w:val="Listaabc"/>
    <w:rsid w:val="00EB0D4C"/>
    <w:rPr>
      <w:rFonts w:ascii="Times New Roman" w:eastAsia="Times New Roman" w:hAnsi="Times New Roman"/>
      <w:sz w:val="24"/>
      <w:szCs w:val="24"/>
      <w:lang w:eastAsia="hr-HR" w:val="hr-HR"/>
    </w:rPr>
  </w:style>
  <w:style w:customStyle="1" w:styleId="Listakrui" w:type="paragraph">
    <w:name w:val="Lista_kružić"/>
    <w:basedOn w:val="Odlomakpopisa"/>
    <w:link w:val="ListakruiChar"/>
    <w:qFormat/>
    <w:rsid w:val="00EB0D4C"/>
    <w:pPr>
      <w:numPr>
        <w:numId w:val="35"/>
      </w:numPr>
      <w:spacing w:after="0" w:before="120"/>
      <w:jc w:val="left"/>
    </w:pPr>
  </w:style>
  <w:style w:customStyle="1" w:styleId="ListakruiChar" w:type="character">
    <w:name w:val="Lista_kružić Char"/>
    <w:basedOn w:val="Zadanifontodlomka"/>
    <w:link w:val="Listakrui"/>
    <w:rsid w:val="00EB0D4C"/>
    <w:rPr>
      <w:rFonts w:ascii="Times New Roman" w:eastAsia="Times New Roman" w:hAnsi="Times New Roman"/>
      <w:sz w:val="24"/>
      <w:szCs w:val="24"/>
      <w:lang w:eastAsia="hr-HR" w:val="hr-HR"/>
    </w:rPr>
  </w:style>
  <w:style w:customStyle="1" w:styleId="Listanastavak" w:type="numbering">
    <w:name w:val="Lista_nastavak"/>
    <w:uiPriority w:val="99"/>
    <w:rsid w:val="00551CB3"/>
    <w:pPr>
      <w:numPr>
        <w:numId w:val="7"/>
      </w:numPr>
    </w:pPr>
  </w:style>
  <w:style w:customStyle="1" w:styleId="ListanastavakQS" w:type="paragraph">
    <w:name w:val="Lista_nastavak_QS"/>
    <w:basedOn w:val="Normal"/>
    <w:link w:val="ListanastavakQSChar"/>
    <w:rsid w:val="00EB0D4C"/>
    <w:pPr>
      <w:numPr>
        <w:numId w:val="36"/>
      </w:numPr>
      <w:spacing w:after="0" w:before="60"/>
    </w:pPr>
    <w:rPr>
      <w:rFonts w:eastAsia="Times New Roman"/>
      <w:lang w:eastAsia="hr-HR"/>
    </w:rPr>
  </w:style>
  <w:style w:customStyle="1" w:styleId="ListanastavakQSChar" w:type="character">
    <w:name w:val="Lista_nastavak_QS Char"/>
    <w:basedOn w:val="Zadanifontodlomka"/>
    <w:link w:val="ListanastavakQS"/>
    <w:rsid w:val="00EB0D4C"/>
    <w:rPr>
      <w:rFonts w:ascii="Times New Roman" w:eastAsia="Times New Roman" w:hAnsi="Times New Roman"/>
      <w:sz w:val="24"/>
      <w:szCs w:val="24"/>
      <w:lang w:eastAsia="hr-HR" w:val="hr-HR"/>
    </w:rPr>
  </w:style>
  <w:style w:customStyle="1" w:styleId="ListanastavakQSGraf" w:type="paragraph">
    <w:name w:val="Lista_nastavak_QS_Graf"/>
    <w:basedOn w:val="Odlomakpopisa"/>
    <w:link w:val="ListanastavakQSGrafChar"/>
    <w:rsid w:val="00EB0D4C"/>
    <w:pPr>
      <w:numPr>
        <w:numId w:val="37"/>
      </w:numPr>
      <w:tabs>
        <w:tab w:pos="851" w:val="clear"/>
      </w:tabs>
      <w:jc w:val="left"/>
    </w:pPr>
  </w:style>
  <w:style w:customStyle="1" w:styleId="ListanastavakQSGrafChar" w:type="character">
    <w:name w:val="Lista_nastavak_QS_Graf Char"/>
    <w:basedOn w:val="OdlomakpopisaChar"/>
    <w:link w:val="ListanastavakQSGraf"/>
    <w:rsid w:val="00EB0D4C"/>
    <w:rPr>
      <w:rFonts w:ascii="Times New Roman" w:eastAsia="Times New Roman" w:hAnsi="Times New Roman"/>
      <w:sz w:val="24"/>
      <w:szCs w:val="24"/>
      <w:lang w:eastAsia="hr-HR" w:val="hr-HR"/>
    </w:rPr>
  </w:style>
  <w:style w:customStyle="1" w:styleId="Listaslijed" w:type="paragraph">
    <w:name w:val="Lista_slijed"/>
    <w:basedOn w:val="Odlomakpopisa"/>
    <w:link w:val="ListaslijedChar"/>
    <w:qFormat/>
    <w:rsid w:val="00EB0D4C"/>
    <w:pPr>
      <w:numPr>
        <w:numId w:val="38"/>
      </w:numPr>
      <w:tabs>
        <w:tab w:pos="851" w:val="clear"/>
      </w:tabs>
      <w:spacing w:after="60"/>
      <w:contextualSpacing/>
      <w:jc w:val="left"/>
    </w:pPr>
  </w:style>
  <w:style w:customStyle="1" w:styleId="ListaslijedChar" w:type="character">
    <w:name w:val="Lista_slijed Char"/>
    <w:basedOn w:val="OdlomakpopisaChar"/>
    <w:link w:val="Listaslijed"/>
    <w:rsid w:val="00EB0D4C"/>
    <w:rPr>
      <w:rFonts w:ascii="Times New Roman" w:eastAsia="Times New Roman" w:hAnsi="Times New Roman"/>
      <w:sz w:val="24"/>
      <w:szCs w:val="24"/>
      <w:lang w:eastAsia="hr-HR" w:val="hr-HR"/>
    </w:rPr>
  </w:style>
  <w:style w:customStyle="1" w:styleId="ListaXIV" w:type="paragraph">
    <w:name w:val="Lista_XIV"/>
    <w:basedOn w:val="Odlomakpopisa"/>
    <w:link w:val="ListaXIVChar"/>
    <w:qFormat/>
    <w:rsid w:val="00EB0D4C"/>
    <w:pPr>
      <w:numPr>
        <w:numId w:val="39"/>
      </w:numPr>
      <w:spacing w:after="0" w:before="120"/>
      <w:jc w:val="left"/>
    </w:pPr>
  </w:style>
  <w:style w:customStyle="1" w:styleId="ListaXIVChar" w:type="character">
    <w:name w:val="Lista_XIV Char"/>
    <w:basedOn w:val="OdlomakpopisaChar"/>
    <w:link w:val="ListaXIV"/>
    <w:rsid w:val="00EB0D4C"/>
    <w:rPr>
      <w:rFonts w:ascii="Times New Roman" w:eastAsia="Times New Roman" w:hAnsi="Times New Roman"/>
      <w:sz w:val="24"/>
      <w:szCs w:val="24"/>
      <w:lang w:eastAsia="hr-HR" w:val="hr-HR"/>
    </w:rPr>
  </w:style>
  <w:style w:customStyle="1" w:styleId="ListaRazmak" w:type="paragraph">
    <w:name w:val="ListaRazmak"/>
    <w:basedOn w:val="Normal"/>
    <w:rsid w:val="00551CB3"/>
    <w:pPr>
      <w:spacing w:after="0" w:before="120"/>
    </w:pPr>
  </w:style>
  <w:style w:customStyle="1" w:styleId="Naslovdokumenta" w:type="paragraph">
    <w:name w:val="Naslov_dokumenta"/>
    <w:basedOn w:val="Normal"/>
    <w:next w:val="Normal"/>
    <w:link w:val="NaslovdokumentaChar"/>
    <w:qFormat/>
    <w:rsid w:val="00EB0D4C"/>
    <w:pPr>
      <w:keepNext/>
      <w:spacing w:after="480" w:before="480"/>
      <w:jc w:val="center"/>
    </w:pPr>
    <w:rPr>
      <w:b/>
      <w:caps/>
      <w:spacing w:val="100"/>
    </w:rPr>
  </w:style>
  <w:style w:styleId="Bezproreda" w:type="paragraph">
    <w:name w:val="No Spacing"/>
    <w:qFormat/>
    <w:rsid w:val="00EB0D4C"/>
    <w:pPr>
      <w:spacing w:after="240" w:line="240" w:lineRule="auto"/>
      <w:contextualSpacing/>
    </w:pPr>
    <w:rPr>
      <w:rFonts w:ascii="Times New Roman" w:cs="Times New Roman" w:eastAsia="Times New Roman" w:hAnsi="Times New Roman"/>
      <w:sz w:val="24"/>
      <w:szCs w:val="24"/>
      <w:lang w:eastAsia="hr-HR" w:val="hr-HR"/>
    </w:rPr>
  </w:style>
  <w:style w:styleId="StandardWeb" w:type="paragraph">
    <w:name w:val="Normal (Web)"/>
    <w:basedOn w:val="Normal"/>
    <w:uiPriority w:val="99"/>
    <w:semiHidden/>
    <w:unhideWhenUsed/>
    <w:rsid w:val="00551CB3"/>
    <w:pPr>
      <w:spacing w:after="100" w:afterAutospacing="1" w:before="100" w:beforeAutospacing="1"/>
    </w:pPr>
  </w:style>
  <w:style w:styleId="Obinouvueno" w:type="paragraph">
    <w:name w:val="Normal Indent"/>
    <w:basedOn w:val="Normal"/>
    <w:uiPriority w:val="99"/>
    <w:unhideWhenUsed/>
    <w:rsid w:val="00551CB3"/>
    <w:pPr>
      <w:ind w:left="720"/>
    </w:pPr>
  </w:style>
  <w:style w:customStyle="1" w:styleId="Normal-NoSpace" w:type="paragraph">
    <w:name w:val="Normal-No Space"/>
    <w:basedOn w:val="Normal"/>
    <w:rsid w:val="00EB0D4C"/>
    <w:pPr>
      <w:spacing w:after="0"/>
    </w:pPr>
    <w:rPr>
      <w:rFonts w:eastAsia="Times New Roman"/>
      <w:lang w:eastAsia="hr-HR"/>
    </w:rPr>
  </w:style>
  <w:style w:customStyle="1" w:styleId="NumList1" w:type="numbering">
    <w:name w:val="NumList_1)"/>
    <w:uiPriority w:val="99"/>
    <w:locked/>
    <w:rsid w:val="00551CB3"/>
    <w:pPr>
      <w:numPr>
        <w:numId w:val="8"/>
      </w:numPr>
    </w:pPr>
  </w:style>
  <w:style w:customStyle="1" w:styleId="Naslov5Char" w:type="character">
    <w:name w:val="Naslov 5 Char"/>
    <w:basedOn w:val="Zadanifontodlomka"/>
    <w:link w:val="Naslov5"/>
    <w:rsid w:val="00EB0D4C"/>
    <w:rPr>
      <w:rFonts w:ascii="Arial" w:eastAsia="Times New Roman" w:hAnsi="Arial"/>
      <w:noProof/>
      <w:kern w:val="22"/>
      <w:szCs w:val="24"/>
      <w:lang w:eastAsia="hr-HR" w:val="hr-HR"/>
    </w:rPr>
  </w:style>
  <w:style w:customStyle="1" w:styleId="Naslov6Char" w:type="character">
    <w:name w:val="Naslov 6 Char"/>
    <w:basedOn w:val="Zadanifontodlomka"/>
    <w:link w:val="Naslov6"/>
    <w:rsid w:val="00EB0D4C"/>
    <w:rPr>
      <w:rFonts w:ascii="Arial" w:eastAsia="Times New Roman" w:hAnsi="Arial"/>
      <w:i/>
      <w:noProof/>
      <w:kern w:val="22"/>
      <w:szCs w:val="24"/>
      <w:lang w:eastAsia="hr-HR" w:val="hr-HR"/>
    </w:rPr>
  </w:style>
  <w:style w:customStyle="1" w:styleId="Naslov7Char" w:type="character">
    <w:name w:val="Naslov 7 Char"/>
    <w:basedOn w:val="Zadanifontodlomka"/>
    <w:link w:val="Naslov7"/>
    <w:rsid w:val="00EB0D4C"/>
    <w:rPr>
      <w:rFonts w:ascii="Arial" w:eastAsia="Times New Roman" w:hAnsi="Arial"/>
      <w:noProof/>
      <w:kern w:val="20"/>
      <w:szCs w:val="24"/>
      <w:lang w:eastAsia="hr-HR" w:val="hr-HR"/>
    </w:rPr>
  </w:style>
  <w:style w:customStyle="1" w:styleId="Naslov8Char" w:type="character">
    <w:name w:val="Naslov 8 Char"/>
    <w:basedOn w:val="Zadanifontodlomka"/>
    <w:link w:val="Naslov8"/>
    <w:rsid w:val="00EB0D4C"/>
    <w:rPr>
      <w:rFonts w:ascii="Arial" w:eastAsia="Times New Roman" w:hAnsi="Arial"/>
      <w:i/>
      <w:noProof/>
      <w:kern w:val="20"/>
      <w:szCs w:val="24"/>
      <w:lang w:eastAsia="hr-HR" w:val="hr-HR"/>
    </w:rPr>
  </w:style>
  <w:style w:customStyle="1" w:styleId="Naslov9Char" w:type="character">
    <w:name w:val="Naslov 9 Char"/>
    <w:basedOn w:val="Zadanifontodlomka"/>
    <w:link w:val="Naslov9"/>
    <w:rsid w:val="00EB0D4C"/>
    <w:rPr>
      <w:rFonts w:ascii="Arial" w:eastAsia="Times New Roman" w:hAnsi="Arial"/>
      <w:i/>
      <w:noProof/>
      <w:kern w:val="18"/>
      <w:sz w:val="18"/>
      <w:szCs w:val="24"/>
      <w:lang w:eastAsia="hr-HR" w:val="hr-HR"/>
    </w:rPr>
  </w:style>
  <w:style w:customStyle="1" w:styleId="NumList1QS" w:type="paragraph">
    <w:name w:val="NumList_1)_QS"/>
    <w:basedOn w:val="Normal"/>
    <w:link w:val="NumList1QSChar"/>
    <w:locked/>
    <w:rsid w:val="00EB0D4C"/>
    <w:pPr>
      <w:numPr>
        <w:numId w:val="40"/>
      </w:numPr>
      <w:spacing w:after="0" w:before="120"/>
    </w:pPr>
    <w:rPr>
      <w:rFonts w:eastAsia="Times New Roman"/>
      <w:lang w:eastAsia="hr-HR"/>
    </w:rPr>
  </w:style>
  <w:style w:customStyle="1" w:styleId="NumList1QSChar" w:type="character">
    <w:name w:val="NumList_1)_QS Char"/>
    <w:basedOn w:val="Zadanifontodlomka"/>
    <w:link w:val="NumList1QS"/>
    <w:rsid w:val="00EB0D4C"/>
    <w:rPr>
      <w:rFonts w:ascii="Times New Roman" w:eastAsia="Times New Roman" w:hAnsi="Times New Roman"/>
      <w:sz w:val="24"/>
      <w:szCs w:val="24"/>
      <w:lang w:eastAsia="hr-HR" w:val="hr-HR"/>
    </w:rPr>
  </w:style>
  <w:style w:customStyle="1" w:styleId="NumLista" w:type="numbering">
    <w:name w:val="NumList_a"/>
    <w:uiPriority w:val="99"/>
    <w:locked/>
    <w:rsid w:val="00551CB3"/>
    <w:pPr>
      <w:numPr>
        <w:numId w:val="9"/>
      </w:numPr>
    </w:pPr>
  </w:style>
  <w:style w:customStyle="1" w:styleId="NumListA0" w:type="numbering">
    <w:name w:val="NumList_A)"/>
    <w:uiPriority w:val="99"/>
    <w:locked/>
    <w:rsid w:val="00551CB3"/>
    <w:pPr>
      <w:numPr>
        <w:numId w:val="10"/>
      </w:numPr>
    </w:pPr>
  </w:style>
  <w:style w:customStyle="1" w:styleId="NumListaQS0" w:type="paragraph">
    <w:name w:val="NumList_a)_QS"/>
    <w:basedOn w:val="Normal"/>
    <w:link w:val="NumListaQSChar"/>
    <w:locked/>
    <w:rsid w:val="00EB0D4C"/>
    <w:pPr>
      <w:spacing w:after="0" w:before="120"/>
    </w:pPr>
    <w:rPr>
      <w:rFonts w:eastAsia="Times New Roman"/>
      <w:lang w:eastAsia="hr-HR"/>
    </w:rPr>
  </w:style>
  <w:style w:customStyle="1" w:styleId="NumListaQSChar" w:type="character">
    <w:name w:val="NumList_a)_QS Char"/>
    <w:basedOn w:val="Zadanifontodlomka"/>
    <w:link w:val="NumListaQS0"/>
    <w:rsid w:val="00EB0D4C"/>
    <w:rPr>
      <w:rFonts w:ascii="Times New Roman" w:eastAsia="Times New Roman" w:hAnsi="Times New Roman"/>
      <w:sz w:val="24"/>
      <w:szCs w:val="24"/>
      <w:lang w:eastAsia="hr-HR" w:val="hr-HR"/>
    </w:rPr>
  </w:style>
  <w:style w:customStyle="1" w:styleId="NumListAQS" w:type="paragraph">
    <w:name w:val="NumList_A)_QS"/>
    <w:basedOn w:val="Normal"/>
    <w:link w:val="NumListAQSChar0"/>
    <w:locked/>
    <w:rsid w:val="00EB0D4C"/>
    <w:pPr>
      <w:numPr>
        <w:numId w:val="41"/>
      </w:numPr>
      <w:spacing w:after="0" w:before="120"/>
    </w:pPr>
    <w:rPr>
      <w:rFonts w:eastAsia="Times New Roman"/>
      <w:lang w:eastAsia="hr-HR"/>
    </w:rPr>
  </w:style>
  <w:style w:customStyle="1" w:styleId="NumListAQSChar0" w:type="character">
    <w:name w:val="NumList_A)_QS Char"/>
    <w:basedOn w:val="Zadanifontodlomka"/>
    <w:link w:val="NumListAQS"/>
    <w:rsid w:val="00EB0D4C"/>
    <w:rPr>
      <w:rFonts w:ascii="Times New Roman" w:eastAsia="Times New Roman" w:hAnsi="Times New Roman"/>
      <w:sz w:val="24"/>
      <w:szCs w:val="24"/>
      <w:lang w:eastAsia="hr-HR" w:val="hr-HR"/>
    </w:rPr>
  </w:style>
  <w:style w:customStyle="1" w:styleId="NumListi0" w:type="numbering">
    <w:name w:val="NumList_i)"/>
    <w:uiPriority w:val="99"/>
    <w:locked/>
    <w:rsid w:val="00551CB3"/>
    <w:pPr>
      <w:numPr>
        <w:numId w:val="11"/>
      </w:numPr>
    </w:pPr>
  </w:style>
  <w:style w:customStyle="1" w:styleId="NumListI" w:type="numbering">
    <w:name w:val="NumList_I)"/>
    <w:uiPriority w:val="99"/>
    <w:locked/>
    <w:rsid w:val="00551CB3"/>
    <w:pPr>
      <w:numPr>
        <w:numId w:val="12"/>
      </w:numPr>
    </w:pPr>
  </w:style>
  <w:style w:customStyle="1" w:styleId="NumListiQS0" w:type="paragraph">
    <w:name w:val="NumList_i)_QS"/>
    <w:basedOn w:val="Normal"/>
    <w:link w:val="NumListiQSChar"/>
    <w:locked/>
    <w:rsid w:val="00EB0D4C"/>
    <w:pPr>
      <w:spacing w:after="0" w:before="120"/>
    </w:pPr>
    <w:rPr>
      <w:rFonts w:eastAsia="Times New Roman"/>
      <w:lang w:eastAsia="hr-HR"/>
    </w:rPr>
  </w:style>
  <w:style w:customStyle="1" w:styleId="NumListiQSChar" w:type="character">
    <w:name w:val="NumList_i)_QS Char"/>
    <w:basedOn w:val="Zadanifontodlomka"/>
    <w:link w:val="NumListiQS0"/>
    <w:rsid w:val="00EB0D4C"/>
    <w:rPr>
      <w:rFonts w:ascii="Times New Roman" w:eastAsia="Times New Roman" w:hAnsi="Times New Roman"/>
      <w:sz w:val="24"/>
      <w:szCs w:val="24"/>
      <w:lang w:eastAsia="hr-HR" w:val="hr-HR"/>
    </w:rPr>
  </w:style>
  <w:style w:customStyle="1" w:styleId="NumListIQS" w:type="paragraph">
    <w:name w:val="NumList_I)_QS"/>
    <w:basedOn w:val="Normal"/>
    <w:link w:val="NumListIQSChar0"/>
    <w:locked/>
    <w:rsid w:val="00EB0D4C"/>
    <w:pPr>
      <w:numPr>
        <w:numId w:val="42"/>
      </w:numPr>
      <w:spacing w:after="0" w:before="120"/>
    </w:pPr>
    <w:rPr>
      <w:rFonts w:eastAsia="Times New Roman"/>
      <w:lang w:eastAsia="hr-HR"/>
    </w:rPr>
  </w:style>
  <w:style w:customStyle="1" w:styleId="NumListIQSChar0" w:type="character">
    <w:name w:val="NumList_I)_QS Char"/>
    <w:basedOn w:val="Zadanifontodlomka"/>
    <w:link w:val="NumListIQS"/>
    <w:rsid w:val="00EB0D4C"/>
    <w:rPr>
      <w:rFonts w:ascii="Times New Roman" w:eastAsia="Times New Roman" w:hAnsi="Times New Roman"/>
      <w:sz w:val="24"/>
      <w:szCs w:val="24"/>
      <w:lang w:eastAsia="hr-HR" w:val="hr-HR"/>
    </w:rPr>
  </w:style>
  <w:style w:customStyle="1" w:styleId="NumListOI" w:type="numbering">
    <w:name w:val="NumList_OI)"/>
    <w:uiPriority w:val="99"/>
    <w:locked/>
    <w:rsid w:val="00551CB3"/>
    <w:pPr>
      <w:numPr>
        <w:numId w:val="13"/>
      </w:numPr>
    </w:pPr>
  </w:style>
  <w:style w:customStyle="1" w:styleId="NumListOIQS" w:type="paragraph">
    <w:name w:val="NumList_OI_QS"/>
    <w:basedOn w:val="Normal"/>
    <w:link w:val="NumListOIQSChar"/>
    <w:locked/>
    <w:rsid w:val="00EB0D4C"/>
    <w:pPr>
      <w:numPr>
        <w:numId w:val="43"/>
      </w:numPr>
      <w:spacing w:after="0" w:before="120"/>
    </w:pPr>
    <w:rPr>
      <w:rFonts w:eastAsia="Times New Roman"/>
      <w:lang w:eastAsia="hr-HR"/>
    </w:rPr>
  </w:style>
  <w:style w:customStyle="1" w:styleId="NumListOIQSChar" w:type="character">
    <w:name w:val="NumList_OI_QS Char"/>
    <w:basedOn w:val="Zadanifontodlomka"/>
    <w:link w:val="NumListOIQS"/>
    <w:rsid w:val="00EB0D4C"/>
    <w:rPr>
      <w:rFonts w:ascii="Times New Roman" w:eastAsia="Times New Roman" w:hAnsi="Times New Roman"/>
      <w:sz w:val="24"/>
      <w:szCs w:val="24"/>
      <w:lang w:eastAsia="hr-HR" w:val="hr-HR"/>
    </w:rPr>
  </w:style>
  <w:style w:customStyle="1" w:styleId="Oznakaspisa" w:type="paragraph">
    <w:name w:val="Oznaka spisa"/>
    <w:basedOn w:val="Normal"/>
    <w:rsid w:val="00EB0D4C"/>
    <w:pPr>
      <w:jc w:val="right"/>
    </w:pPr>
    <w:rPr>
      <w:noProof/>
      <w:szCs w:val="18"/>
    </w:rPr>
  </w:style>
  <w:style w:styleId="Brojstranice" w:type="character">
    <w:name w:val="page number"/>
    <w:basedOn w:val="Zadanifontodlomka"/>
    <w:uiPriority w:val="99"/>
    <w:unhideWhenUsed/>
    <w:rsid w:val="00551CB3"/>
  </w:style>
  <w:style w:styleId="Tekstrezerviranogmjesta" w:type="character">
    <w:name w:val="Placeholder Text"/>
    <w:basedOn w:val="Zadanifontodlomka"/>
    <w:uiPriority w:val="99"/>
    <w:semiHidden/>
    <w:rsid w:val="00EB0D4C"/>
    <w:rPr>
      <w:noProof/>
      <w:color w:val="808080"/>
      <w:bdr w:color="auto" w:space="0" w:sz="0" w:val="none"/>
      <w:shd w:color="auto" w:fill="CCFFFF" w:val="clear"/>
      <w:lang w:val="hr-HR"/>
    </w:rPr>
  </w:style>
  <w:style w:customStyle="1" w:styleId="Poetniodjeljak" w:type="paragraph">
    <w:name w:val="Početni_odjeljak"/>
    <w:basedOn w:val="NormaleSPIS"/>
    <w:next w:val="NormaleSPIS"/>
    <w:qFormat/>
    <w:rsid w:val="00EB0D4C"/>
    <w:pPr>
      <w:spacing w:before="480"/>
      <w:ind w:firstLine="0"/>
    </w:pPr>
    <w:rPr>
      <w:noProof/>
    </w:rPr>
  </w:style>
  <w:style w:customStyle="1" w:styleId="PozadinaSvijetloCrvena" w:type="character">
    <w:name w:val="Pozadina_SvijetloCrvena"/>
    <w:basedOn w:val="Zadanifontodlomka"/>
    <w:uiPriority w:val="3"/>
    <w:rsid w:val="00EB0D4C"/>
    <w:rPr>
      <w:noProof/>
      <w:bdr w:color="auto" w:space="0" w:sz="0" w:val="none"/>
      <w:shd w:color="auto" w:fill="FFCCCC" w:val="clear"/>
      <w:lang w:val="hr-HR"/>
    </w:rPr>
  </w:style>
  <w:style w:customStyle="1" w:styleId="PozadinaSvijetloZelena" w:type="character">
    <w:name w:val="Pozadina_SvijetloZelena"/>
    <w:basedOn w:val="Zadanifontodlomka"/>
    <w:rsid w:val="00EB0D4C"/>
    <w:rPr>
      <w:noProof/>
      <w:bdr w:color="auto" w:space="0" w:sz="0" w:val="none"/>
      <w:shd w:color="auto" w:fill="CCFFCC" w:val="clear"/>
      <w:lang w:val="hr-HR"/>
    </w:rPr>
  </w:style>
  <w:style w:customStyle="1" w:styleId="PozadinaSvijetloZuta" w:type="character">
    <w:name w:val="Pozadina_SvijetloZuta"/>
    <w:basedOn w:val="Zadanifontodlomka"/>
    <w:uiPriority w:val="3"/>
    <w:rsid w:val="00EB0D4C"/>
    <w:rPr>
      <w:noProof/>
      <w:bdr w:color="auto" w:space="0" w:sz="0" w:val="none"/>
      <w:shd w:color="auto" w:fill="FFFFCC" w:val="clear"/>
      <w:lang w:val="hr-HR"/>
    </w:rPr>
  </w:style>
  <w:style w:customStyle="1" w:styleId="Proir0pt" w:type="character">
    <w:name w:val="Prošir_0pt"/>
    <w:basedOn w:val="Zadanifontodlomka"/>
    <w:qFormat/>
    <w:rsid w:val="00EB0D4C"/>
    <w:rPr>
      <w:spacing w:val="0"/>
    </w:rPr>
  </w:style>
  <w:style w:customStyle="1" w:styleId="Proir5pt" w:type="character">
    <w:name w:val="Prošir_5pt"/>
    <w:basedOn w:val="Zadanifontodlomka"/>
    <w:qFormat/>
    <w:rsid w:val="00EB0D4C"/>
    <w:rPr>
      <w:spacing w:val="100"/>
    </w:rPr>
  </w:style>
  <w:style w:styleId="Citat" w:type="paragraph">
    <w:name w:val="Quote"/>
    <w:basedOn w:val="Normal"/>
    <w:next w:val="Normal"/>
    <w:link w:val="CitatChar"/>
    <w:uiPriority w:val="29"/>
    <w:rsid w:val="00551CB3"/>
    <w:rPr>
      <w:i/>
      <w:iCs/>
      <w:color w:themeColor="text1" w:val="000000"/>
    </w:rPr>
  </w:style>
  <w:style w:customStyle="1" w:styleId="CitatChar" w:type="character">
    <w:name w:val="Citat Char"/>
    <w:basedOn w:val="Zadanifontodlomka"/>
    <w:link w:val="Citat"/>
    <w:uiPriority w:val="29"/>
    <w:rsid w:val="00551CB3"/>
    <w:rPr>
      <w:rFonts w:ascii="Times New Roman" w:hAnsi="Times New Roman"/>
      <w:i/>
      <w:iCs/>
      <w:color w:themeColor="text1" w:val="000000"/>
      <w:sz w:val="24"/>
      <w:szCs w:val="24"/>
      <w:lang w:val="hr-HR"/>
    </w:rPr>
  </w:style>
  <w:style w:customStyle="1" w:styleId="RedniBrojTablica" w:type="paragraph">
    <w:name w:val="RedniBroj_Tablica"/>
    <w:basedOn w:val="Normal"/>
    <w:rsid w:val="00551CB3"/>
    <w:pPr>
      <w:numPr>
        <w:numId w:val="15"/>
      </w:numPr>
    </w:pPr>
    <w:rPr>
      <w:rFonts w:asciiTheme="minorHAnsi" w:hAnsiTheme="minorHAnsi"/>
      <w:sz w:val="18"/>
      <w:szCs w:val="18"/>
    </w:rPr>
  </w:style>
  <w:style w:customStyle="1" w:styleId="Stranica" w:type="paragraph">
    <w:name w:val="Stranica"/>
    <w:basedOn w:val="Podnoje"/>
    <w:rsid w:val="00551CB3"/>
  </w:style>
  <w:style w:styleId="Naglaeno" w:type="character">
    <w:name w:val="Strong"/>
    <w:basedOn w:val="Zadanifontodlomka"/>
    <w:uiPriority w:val="22"/>
    <w:qFormat/>
    <w:rsid w:val="00551CB3"/>
    <w:rPr>
      <w:b/>
      <w:bCs/>
    </w:rPr>
  </w:style>
  <w:style w:customStyle="1" w:styleId="StyleHeading1ItalicUnderline" w:type="paragraph">
    <w:name w:val="Style Heading 1 + Italic Underline"/>
    <w:basedOn w:val="Naslov1"/>
    <w:link w:val="StyleHeading1ItalicUnderlineCharChar"/>
    <w:uiPriority w:val="99"/>
    <w:rsid w:val="00551CB3"/>
    <w:pPr>
      <w:keepLines w:val="0"/>
      <w:spacing w:before="0"/>
    </w:pPr>
    <w:rPr>
      <w:rFonts w:eastAsia="Times New Roman"/>
      <w:i/>
      <w:iCs/>
      <w:szCs w:val="20"/>
      <w:u w:val="single"/>
    </w:rPr>
  </w:style>
  <w:style w:customStyle="1" w:styleId="StyleHeading1ItalicUnderlineCharChar" w:type="character">
    <w:name w:val="Style Heading 1 + Italic Underline Char Char"/>
    <w:basedOn w:val="Naslov1Char"/>
    <w:link w:val="StyleHeading1ItalicUnderline"/>
    <w:uiPriority w:val="99"/>
    <w:rsid w:val="00551CB3"/>
    <w:rPr>
      <w:rFonts w:ascii="Times New Roman" w:cstheme="majorBidi" w:eastAsia="Times New Roman" w:hAnsi="Times New Roman"/>
      <w:b/>
      <w:bCs/>
      <w:i/>
      <w:iCs/>
      <w:color w:themeColor="accent1" w:themeShade="BF" w:val="365F91"/>
      <w:sz w:val="28"/>
      <w:szCs w:val="20"/>
      <w:u w:val="single"/>
      <w:lang w:val="hr-HR"/>
    </w:rPr>
  </w:style>
  <w:style w:customStyle="1" w:styleId="Style1" w:type="numbering">
    <w:name w:val="Style1"/>
    <w:uiPriority w:val="99"/>
    <w:rsid w:val="00551CB3"/>
    <w:pPr>
      <w:numPr>
        <w:numId w:val="16"/>
      </w:numPr>
    </w:pPr>
  </w:style>
  <w:style w:customStyle="1" w:styleId="Style2" w:type="numbering">
    <w:name w:val="Style2"/>
    <w:uiPriority w:val="99"/>
    <w:rsid w:val="00551CB3"/>
    <w:pPr>
      <w:numPr>
        <w:numId w:val="17"/>
      </w:numPr>
    </w:pPr>
  </w:style>
  <w:style w:customStyle="1" w:styleId="Style3" w:type="numbering">
    <w:name w:val="Style3"/>
    <w:uiPriority w:val="99"/>
    <w:rsid w:val="00551CB3"/>
    <w:pPr>
      <w:numPr>
        <w:numId w:val="18"/>
      </w:numPr>
    </w:pPr>
  </w:style>
  <w:style w:styleId="Neupadljivoisticanje" w:type="character">
    <w:name w:val="Subtle Emphasis"/>
    <w:basedOn w:val="Zadanifontodlomka"/>
    <w:uiPriority w:val="19"/>
    <w:qFormat/>
    <w:rsid w:val="00551CB3"/>
    <w:rPr>
      <w:i/>
      <w:iCs/>
      <w:color w:themeColor="text1" w:themeTint="7F" w:val="808080"/>
    </w:rPr>
  </w:style>
  <w:style w:customStyle="1" w:styleId="SudAdresa" w:type="paragraph">
    <w:name w:val="Sud_Adresa"/>
    <w:basedOn w:val="Normal"/>
    <w:rsid w:val="00EB0D4C"/>
    <w:pPr>
      <w:spacing w:after="0"/>
    </w:pPr>
    <w:rPr>
      <w:noProof/>
    </w:rPr>
  </w:style>
  <w:style w:customStyle="1" w:styleId="SudNaziv" w:type="paragraph">
    <w:name w:val="Sud_Naziv"/>
    <w:basedOn w:val="Normal"/>
    <w:rsid w:val="00EB0D4C"/>
    <w:pPr>
      <w:spacing w:after="0"/>
    </w:pPr>
    <w:rPr>
      <w:b/>
      <w:noProof/>
    </w:rPr>
  </w:style>
  <w:style w:customStyle="1" w:styleId="SudSjedite" w:type="paragraph">
    <w:name w:val="Sud_Sjedište"/>
    <w:basedOn w:val="Bezproreda"/>
    <w:rsid w:val="00EB0D4C"/>
    <w:pPr>
      <w:tabs>
        <w:tab w:pos="7088" w:val="left"/>
      </w:tabs>
      <w:spacing w:after="0"/>
    </w:pPr>
    <w:rPr>
      <w:noProof/>
    </w:rPr>
  </w:style>
  <w:style w:customStyle="1" w:styleId="SudStalnasluba" w:type="paragraph">
    <w:name w:val="Sud_Stalna služba"/>
    <w:basedOn w:val="SudSjedite"/>
    <w:rsid w:val="00EB0D4C"/>
  </w:style>
  <w:style w:customStyle="1" w:styleId="Sudac" w:type="paragraph">
    <w:name w:val="Sudac"/>
    <w:basedOn w:val="Normal"/>
    <w:next w:val="Normal"/>
    <w:link w:val="SudacChar"/>
    <w:qFormat/>
    <w:rsid w:val="00EB0D4C"/>
    <w:pPr>
      <w:keepNext/>
      <w:spacing w:after="0" w:before="400"/>
      <w:ind w:left="5387"/>
      <w:contextualSpacing/>
    </w:pPr>
    <w:rPr>
      <w:noProof/>
    </w:rPr>
  </w:style>
  <w:style w:customStyle="1" w:styleId="SudacChar" w:type="character">
    <w:name w:val="Sudac Char"/>
    <w:basedOn w:val="Zadanifontodlomka"/>
    <w:link w:val="Sudac"/>
    <w:rsid w:val="00EB0D4C"/>
    <w:rPr>
      <w:rFonts w:ascii="Times New Roman" w:hAnsi="Times New Roman"/>
      <w:noProof/>
      <w:sz w:val="24"/>
      <w:szCs w:val="24"/>
      <w:lang w:val="hr-HR"/>
    </w:rPr>
  </w:style>
  <w:style w:customStyle="1" w:styleId="SudacPotpis" w:type="paragraph">
    <w:name w:val="SudacPotpis"/>
    <w:basedOn w:val="Normal"/>
    <w:next w:val="Normal"/>
    <w:link w:val="SudacPotpisChar"/>
    <w:uiPriority w:val="2"/>
    <w:qFormat/>
    <w:rsid w:val="00551CB3"/>
    <w:pPr>
      <w:spacing w:after="360" w:before="480"/>
      <w:ind w:left="5387"/>
    </w:pPr>
    <w:rPr>
      <w:noProof/>
    </w:rPr>
  </w:style>
  <w:style w:customStyle="1" w:styleId="SudacPotpisChar" w:type="character">
    <w:name w:val="SudacPotpis Char"/>
    <w:basedOn w:val="DostavitiChar"/>
    <w:link w:val="SudacPotpis"/>
    <w:uiPriority w:val="2"/>
    <w:rsid w:val="00551CB3"/>
    <w:rPr>
      <w:rFonts w:ascii="Times New Roman" w:hAnsi="Times New Roman"/>
      <w:noProof/>
      <w:sz w:val="24"/>
      <w:szCs w:val="24"/>
      <w:lang w:val="hr-HR"/>
    </w:rPr>
  </w:style>
  <w:style w:styleId="Reetkatablice" w:type="table">
    <w:name w:val="Table Grid"/>
    <w:basedOn w:val="Obinatablica"/>
    <w:rsid w:val="00551CB3"/>
    <w:pPr>
      <w:spacing w:after="0" w:line="240" w:lineRule="auto"/>
    </w:pPr>
    <w:rPr>
      <w:rFonts w:ascii="Times New Roman" w:hAnsi="Times New Roman"/>
      <w:sz w:val="24"/>
      <w:szCs w:val="24"/>
      <w:lang w:val="hr-HR"/>
    </w:rPr>
    <w:tblPr>
      <w:tblInd w:type="dxa" w:w="0"/>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
  </w:style>
  <w:style w:customStyle="1" w:styleId="Uputaopravnomlijeku" w:type="paragraph">
    <w:name w:val="Uputa o pravnom lijeku"/>
    <w:basedOn w:val="Normal"/>
    <w:next w:val="NormalJustified"/>
    <w:qFormat/>
    <w:rsid w:val="00EB0D4C"/>
    <w:pPr>
      <w:keepNext/>
      <w:spacing w:after="120" w:before="360"/>
    </w:pPr>
  </w:style>
  <w:style w:customStyle="1" w:styleId="Zapisniar" w:type="paragraph">
    <w:name w:val="Zapisničar"/>
    <w:basedOn w:val="Normal"/>
    <w:next w:val="ZapisniarPotpis"/>
    <w:qFormat/>
    <w:rsid w:val="00EB0D4C"/>
    <w:pPr>
      <w:keepNext/>
      <w:spacing w:after="360" w:before="360"/>
      <w:ind w:left="5387"/>
    </w:pPr>
    <w:rPr>
      <w:noProof/>
    </w:rPr>
  </w:style>
  <w:style w:customStyle="1" w:styleId="ZapisniarPotpis" w:type="paragraph">
    <w:name w:val="ZapisničarPotpis"/>
    <w:basedOn w:val="Normal"/>
    <w:next w:val="Normal"/>
    <w:qFormat/>
    <w:rsid w:val="00EB0D4C"/>
    <w:pPr>
      <w:spacing w:after="120" w:before="360"/>
      <w:ind w:left="5387"/>
    </w:pPr>
    <w:rPr>
      <w:noProof/>
    </w:rPr>
  </w:style>
  <w:style w:customStyle="1" w:styleId="ABCNaslovChar" w:type="character">
    <w:name w:val="ABC_Naslov Char"/>
    <w:basedOn w:val="Zadanifontodlomka"/>
    <w:link w:val="ABCNaslov"/>
    <w:rsid w:val="00EB0D4C"/>
    <w:rPr>
      <w:rFonts w:ascii="Times New Roman" w:hAnsi="Times New Roman"/>
      <w:caps/>
      <w:spacing w:val="100"/>
      <w:sz w:val="24"/>
      <w:szCs w:val="24"/>
      <w:lang w:val="hr-HR"/>
    </w:rPr>
  </w:style>
  <w:style w:customStyle="1" w:styleId="abcNaslovChar0" w:type="character">
    <w:name w:val="abc_Naslov Char"/>
    <w:basedOn w:val="Zadanifontodlomka"/>
    <w:link w:val="abcNaslov0"/>
    <w:rsid w:val="00EB0D4C"/>
    <w:rPr>
      <w:rFonts w:ascii="Times New Roman" w:hAnsi="Times New Roman"/>
      <w:spacing w:val="100"/>
      <w:sz w:val="24"/>
      <w:szCs w:val="24"/>
      <w:lang w:val="hr-HR"/>
    </w:rPr>
  </w:style>
  <w:style w:customStyle="1" w:styleId="abc2Naslov" w:type="paragraph">
    <w:name w:val="abc2_Naslov"/>
    <w:basedOn w:val="Normal"/>
    <w:next w:val="NormaleSPIS"/>
    <w:link w:val="abc2NaslovChar"/>
    <w:qFormat/>
    <w:rsid w:val="00EB0D4C"/>
    <w:pPr>
      <w:keepNext/>
      <w:spacing w:after="480" w:before="480"/>
      <w:jc w:val="center"/>
    </w:pPr>
  </w:style>
  <w:style w:customStyle="1" w:styleId="abc2NaslovChar" w:type="character">
    <w:name w:val="abc2_Naslov Char"/>
    <w:basedOn w:val="Zadanifontodlomka"/>
    <w:link w:val="abc2Naslov"/>
    <w:rsid w:val="00EB0D4C"/>
    <w:rPr>
      <w:rFonts w:ascii="Times New Roman" w:hAnsi="Times New Roman"/>
      <w:sz w:val="24"/>
      <w:szCs w:val="24"/>
      <w:lang w:val="hr-HR"/>
    </w:rPr>
  </w:style>
  <w:style w:styleId="Hiperveza" w:type="character">
    <w:name w:val="Hyperlink"/>
    <w:basedOn w:val="Zadanifontodlomka"/>
    <w:uiPriority w:val="99"/>
    <w:unhideWhenUsed/>
    <w:rsid w:val="00551CB3"/>
    <w:rPr>
      <w:color w:themeColor="hyperlink" w:val="0000FF"/>
      <w:u w:val="single"/>
    </w:rPr>
  </w:style>
  <w:style w:customStyle="1" w:styleId="Listarazmak0" w:type="paragraph">
    <w:name w:val="Lista_razmak"/>
    <w:basedOn w:val="Listaslijed"/>
    <w:qFormat/>
    <w:rsid w:val="00EB0D4C"/>
    <w:pPr>
      <w:numPr>
        <w:numId w:val="0"/>
      </w:numPr>
      <w:tabs>
        <w:tab w:pos="851" w:val="left"/>
      </w:tabs>
      <w:spacing w:before="120"/>
    </w:pPr>
  </w:style>
  <w:style w:customStyle="1" w:styleId="NaslovdokumentaChar" w:type="character">
    <w:name w:val="Naslov_dokumenta Char"/>
    <w:basedOn w:val="Zadanifontodlomka"/>
    <w:link w:val="Naslovdokumenta"/>
    <w:rsid w:val="00EB0D4C"/>
    <w:rPr>
      <w:rFonts w:ascii="Times New Roman" w:hAnsi="Times New Roman"/>
      <w:b/>
      <w:caps/>
      <w:spacing w:val="100"/>
      <w:sz w:val="24"/>
      <w:szCs w:val="24"/>
      <w:lang w:val="hr-HR"/>
    </w:rPr>
  </w:style>
  <w:style w:customStyle="1" w:styleId="NormaleSPIS" w:type="paragraph">
    <w:name w:val="Normal_eSPIS"/>
    <w:basedOn w:val="Normal"/>
    <w:link w:val="NormaleSPISChar"/>
    <w:qFormat/>
    <w:rsid w:val="00EB0D4C"/>
    <w:pPr>
      <w:ind w:firstLine="567"/>
      <w:jc w:val="both"/>
    </w:pPr>
    <w:rPr>
      <w:rFonts w:eastAsia="Times New Roman"/>
      <w:lang w:eastAsia="hr-HR"/>
    </w:rPr>
  </w:style>
  <w:style w:customStyle="1" w:styleId="NormaleSPISChar" w:type="character">
    <w:name w:val="Normal_eSPIS Char"/>
    <w:basedOn w:val="Zadanifontodlomka"/>
    <w:link w:val="NormaleSPIS"/>
    <w:rsid w:val="00EB0D4C"/>
    <w:rPr>
      <w:rFonts w:ascii="Times New Roman" w:eastAsia="Times New Roman" w:hAnsi="Times New Roman"/>
      <w:sz w:val="24"/>
      <w:szCs w:val="24"/>
      <w:lang w:eastAsia="hr-HR" w:val="hr-HR"/>
    </w:rPr>
  </w:style>
  <w:style w:customStyle="1" w:styleId="NumListOI1" w:type="numbering">
    <w:name w:val="NumList_OI)1"/>
    <w:uiPriority w:val="99"/>
    <w:locked/>
    <w:rsid w:val="00551CB3"/>
    <w:pPr>
      <w:numPr>
        <w:numId w:val="14"/>
      </w:numPr>
    </w:pPr>
  </w:style>
  <w:style w:styleId="Podnaslov" w:type="paragraph">
    <w:name w:val="Subtitle"/>
    <w:basedOn w:val="Normal"/>
    <w:next w:val="Normal"/>
    <w:link w:val="PodnaslovChar"/>
    <w:uiPriority w:val="11"/>
    <w:rsid w:val="00551CB3"/>
    <w:pPr>
      <w:numPr>
        <w:ilvl w:val="1"/>
      </w:numPr>
      <w:ind w:left="86"/>
    </w:pPr>
    <w:rPr>
      <w:rFonts w:asciiTheme="majorHAnsi" w:cstheme="majorBidi" w:eastAsiaTheme="majorEastAsia" w:hAnsiTheme="majorHAnsi"/>
      <w:i/>
      <w:iCs/>
      <w:color w:themeColor="accent1" w:val="4F81BD"/>
      <w:spacing w:val="15"/>
    </w:rPr>
  </w:style>
  <w:style w:customStyle="1" w:styleId="PodnaslovChar" w:type="character">
    <w:name w:val="Podnaslov Char"/>
    <w:basedOn w:val="Zadanifontodlomka"/>
    <w:link w:val="Podnaslov"/>
    <w:uiPriority w:val="11"/>
    <w:rsid w:val="00551CB3"/>
    <w:rPr>
      <w:rFonts w:asciiTheme="majorHAnsi" w:cstheme="majorBidi" w:eastAsiaTheme="majorEastAsia" w:hAnsiTheme="majorHAnsi"/>
      <w:i/>
      <w:iCs/>
      <w:color w:themeColor="accent1" w:val="4F81BD"/>
      <w:spacing w:val="15"/>
      <w:sz w:val="24"/>
      <w:szCs w:val="24"/>
      <w:lang w:val="hr-HR"/>
    </w:rPr>
  </w:style>
  <w:style w:customStyle="1" w:styleId="SudacPotpisIzvornik" w:type="paragraph">
    <w:name w:val="SudacPotpis_Izvornik"/>
    <w:basedOn w:val="Normal"/>
    <w:next w:val="Normal"/>
    <w:link w:val="SudacPotpisIzvornikChar"/>
    <w:qFormat/>
    <w:rsid w:val="00EB0D4C"/>
    <w:pPr>
      <w:spacing w:after="0" w:before="360"/>
      <w:ind w:left="5387"/>
    </w:pPr>
    <w:rPr>
      <w:noProof/>
    </w:rPr>
  </w:style>
  <w:style w:customStyle="1" w:styleId="SudacPotpisIzvornikChar" w:type="character">
    <w:name w:val="SudacPotpis_Izvornik Char"/>
    <w:basedOn w:val="DostavitiChar"/>
    <w:link w:val="SudacPotpisIzvornik"/>
    <w:rsid w:val="00EB0D4C"/>
    <w:rPr>
      <w:rFonts w:ascii="Times New Roman" w:hAnsi="Times New Roman"/>
      <w:noProof/>
      <w:sz w:val="24"/>
      <w:szCs w:val="24"/>
      <w:lang w:val="hr-HR"/>
    </w:rPr>
  </w:style>
  <w:style w:customStyle="1" w:styleId="SudacPotpisOtpravak" w:type="paragraph">
    <w:name w:val="SudacPotpis_Otpravak"/>
    <w:basedOn w:val="SudacPotpisIzvornik"/>
    <w:next w:val="Uputaopravnomlijeku"/>
    <w:link w:val="SudacPotpisOtpravakChar"/>
    <w:qFormat/>
    <w:rsid w:val="00EB0D4C"/>
    <w:pPr>
      <w:spacing w:before="0"/>
    </w:pPr>
    <w:rPr>
      <w:lang w:eastAsia="hr-HR"/>
    </w:rPr>
  </w:style>
  <w:style w:customStyle="1" w:styleId="SudacPotpisOtpravakChar" w:type="character">
    <w:name w:val="SudacPotpis_Otpravak Char"/>
    <w:basedOn w:val="SudacPotpisIzvornikChar"/>
    <w:link w:val="SudacPotpisOtpravak"/>
    <w:rsid w:val="00EB0D4C"/>
    <w:rPr>
      <w:rFonts w:ascii="Times New Roman" w:hAnsi="Times New Roman"/>
      <w:noProof/>
      <w:sz w:val="24"/>
      <w:szCs w:val="24"/>
      <w:lang w:eastAsia="hr-HR" w:val="hr-HR"/>
    </w:rPr>
  </w:style>
  <w:style w:styleId="Naslov" w:type="paragraph">
    <w:name w:val="Title"/>
    <w:basedOn w:val="Normal"/>
    <w:next w:val="Normal"/>
    <w:link w:val="NaslovChar"/>
    <w:uiPriority w:val="10"/>
    <w:rsid w:val="00551CB3"/>
    <w:pPr>
      <w:pBdr>
        <w:bottom w:color="4F81BD" w:space="4" w:sz="8" w:themeColor="accent1" w:val="single"/>
      </w:pBdr>
      <w:spacing w:after="300"/>
      <w:contextualSpacing/>
    </w:pPr>
    <w:rPr>
      <w:rFonts w:asciiTheme="majorHAnsi" w:cstheme="majorBidi" w:eastAsiaTheme="majorEastAsia" w:hAnsiTheme="majorHAnsi"/>
      <w:color w:themeColor="text2" w:themeShade="BF" w:val="17365D"/>
      <w:spacing w:val="5"/>
      <w:kern w:val="28"/>
      <w:sz w:val="52"/>
      <w:szCs w:val="52"/>
    </w:rPr>
  </w:style>
  <w:style w:customStyle="1" w:styleId="NaslovChar" w:type="character">
    <w:name w:val="Naslov Char"/>
    <w:basedOn w:val="Zadanifontodlomka"/>
    <w:link w:val="Naslov"/>
    <w:uiPriority w:val="10"/>
    <w:rsid w:val="00551CB3"/>
    <w:rPr>
      <w:rFonts w:asciiTheme="majorHAnsi" w:cstheme="majorBidi" w:eastAsiaTheme="majorEastAsia" w:hAnsiTheme="majorHAnsi"/>
      <w:color w:themeColor="text2" w:themeShade="BF" w:val="17365D"/>
      <w:spacing w:val="5"/>
      <w:kern w:val="28"/>
      <w:sz w:val="52"/>
      <w:szCs w:val="52"/>
      <w:lang w:val="hr-HR"/>
    </w:rPr>
  </w:style>
  <w:style w:styleId="111111" w:type="numbering">
    <w:name w:val="Outline List 2"/>
    <w:basedOn w:val="Bezpopisa"/>
    <w:uiPriority w:val="99"/>
    <w:semiHidden/>
    <w:unhideWhenUsed/>
    <w:rsid w:val="00551CB3"/>
    <w:pPr>
      <w:numPr>
        <w:numId w:val="1"/>
      </w:numPr>
    </w:pPr>
  </w:style>
  <w:style w:styleId="1ai" w:type="numbering">
    <w:name w:val="Outline List 1"/>
    <w:basedOn w:val="Bezpopisa"/>
    <w:uiPriority w:val="99"/>
    <w:semiHidden/>
    <w:unhideWhenUsed/>
    <w:rsid w:val="00551CB3"/>
    <w:pPr>
      <w:numPr>
        <w:numId w:val="2"/>
      </w:numPr>
    </w:pPr>
  </w:style>
  <w:style w:styleId="lanaksekcija" w:type="numbering">
    <w:name w:val="Outline List 3"/>
    <w:basedOn w:val="Bezpopisa"/>
    <w:uiPriority w:val="99"/>
    <w:semiHidden/>
    <w:unhideWhenUsed/>
    <w:rsid w:val="00551CB3"/>
    <w:pPr>
      <w:numPr>
        <w:numId w:val="3"/>
      </w:numPr>
    </w:pPr>
  </w:style>
  <w:style w:styleId="Bibliografija" w:type="paragraph">
    <w:name w:val="Bibliography"/>
    <w:basedOn w:val="Normal"/>
    <w:next w:val="Normal"/>
    <w:uiPriority w:val="99"/>
    <w:semiHidden/>
    <w:unhideWhenUsed/>
    <w:rsid w:val="00551CB3"/>
  </w:style>
  <w:style w:styleId="Blokteksta" w:type="paragraph">
    <w:name w:val="Block Text"/>
    <w:basedOn w:val="Normal"/>
    <w:uiPriority w:val="99"/>
    <w:semiHidden/>
    <w:unhideWhenUsed/>
    <w:rsid w:val="00551CB3"/>
    <w:pPr>
      <w:pBdr>
        <w:top w:color="4F81BD" w:shadow="1" w:space="10" w:sz="2" w:themeColor="accent1" w:val="single"/>
        <w:left w:color="4F81BD" w:shadow="1" w:space="10" w:sz="2" w:themeColor="accent1" w:val="single"/>
        <w:bottom w:color="4F81BD" w:shadow="1" w:space="10" w:sz="2" w:themeColor="accent1" w:val="single"/>
        <w:right w:color="4F81BD" w:shadow="1" w:space="10" w:sz="2" w:themeColor="accent1" w:val="single"/>
      </w:pBdr>
      <w:ind w:left="1152" w:right="1152"/>
    </w:pPr>
    <w:rPr>
      <w:rFonts w:asciiTheme="minorHAnsi" w:eastAsiaTheme="minorEastAsia" w:hAnsiTheme="minorHAnsi"/>
      <w:i/>
      <w:iCs/>
      <w:color w:themeColor="accent1" w:val="4F81BD"/>
    </w:rPr>
  </w:style>
  <w:style w:styleId="Tijeloteksta" w:type="paragraph">
    <w:name w:val="Body Text"/>
    <w:basedOn w:val="Normal"/>
    <w:link w:val="TijelotekstaChar"/>
    <w:uiPriority w:val="99"/>
    <w:unhideWhenUsed/>
    <w:rsid w:val="00551CB3"/>
    <w:pPr>
      <w:spacing w:after="120"/>
    </w:pPr>
  </w:style>
  <w:style w:customStyle="1" w:styleId="TijelotekstaChar" w:type="character">
    <w:name w:val="Tijelo teksta Char"/>
    <w:basedOn w:val="Zadanifontodlomka"/>
    <w:link w:val="Tijeloteksta"/>
    <w:uiPriority w:val="99"/>
    <w:rsid w:val="00551CB3"/>
    <w:rPr>
      <w:rFonts w:ascii="Times New Roman" w:hAnsi="Times New Roman"/>
      <w:sz w:val="24"/>
      <w:szCs w:val="24"/>
      <w:lang w:val="hr-HR"/>
    </w:rPr>
  </w:style>
  <w:style w:styleId="Tijeloteksta2" w:type="paragraph">
    <w:name w:val="Body Text 2"/>
    <w:basedOn w:val="Normal"/>
    <w:link w:val="Tijeloteksta2Char"/>
    <w:uiPriority w:val="99"/>
    <w:semiHidden/>
    <w:unhideWhenUsed/>
    <w:rsid w:val="00551CB3"/>
    <w:pPr>
      <w:spacing w:after="120" w:line="480" w:lineRule="auto"/>
    </w:pPr>
  </w:style>
  <w:style w:customStyle="1" w:styleId="Tijeloteksta2Char" w:type="character">
    <w:name w:val="Tijelo teksta 2 Char"/>
    <w:basedOn w:val="Zadanifontodlomka"/>
    <w:link w:val="Tijeloteksta2"/>
    <w:uiPriority w:val="99"/>
    <w:semiHidden/>
    <w:rsid w:val="00551CB3"/>
    <w:rPr>
      <w:rFonts w:ascii="Times New Roman" w:hAnsi="Times New Roman"/>
      <w:sz w:val="24"/>
      <w:szCs w:val="24"/>
      <w:lang w:val="hr-HR"/>
    </w:rPr>
  </w:style>
  <w:style w:styleId="Tijeloteksta-prvauvlaka" w:type="paragraph">
    <w:name w:val="Body Text First Indent"/>
    <w:basedOn w:val="Tijeloteksta"/>
    <w:link w:val="Tijeloteksta-prvauvlakaChar"/>
    <w:uiPriority w:val="99"/>
    <w:semiHidden/>
    <w:unhideWhenUsed/>
    <w:rsid w:val="00551CB3"/>
    <w:pPr>
      <w:spacing w:after="240"/>
      <w:ind w:firstLine="360"/>
    </w:pPr>
  </w:style>
  <w:style w:customStyle="1" w:styleId="Tijeloteksta-prvauvlakaChar" w:type="character">
    <w:name w:val="Tijelo teksta - prva uvlaka Char"/>
    <w:basedOn w:val="TijelotekstaChar"/>
    <w:link w:val="Tijeloteksta-prvauvlaka"/>
    <w:uiPriority w:val="99"/>
    <w:semiHidden/>
    <w:rsid w:val="00551CB3"/>
    <w:rPr>
      <w:rFonts w:ascii="Times New Roman" w:hAnsi="Times New Roman"/>
      <w:sz w:val="24"/>
      <w:szCs w:val="24"/>
      <w:lang w:val="hr-HR"/>
    </w:rPr>
  </w:style>
  <w:style w:styleId="Uvuenotijeloteksta" w:type="paragraph">
    <w:name w:val="Body Text Indent"/>
    <w:basedOn w:val="Normal"/>
    <w:link w:val="UvuenotijelotekstaChar"/>
    <w:uiPriority w:val="99"/>
    <w:semiHidden/>
    <w:unhideWhenUsed/>
    <w:rsid w:val="00551CB3"/>
    <w:pPr>
      <w:spacing w:after="120"/>
      <w:ind w:left="283"/>
    </w:pPr>
  </w:style>
  <w:style w:customStyle="1" w:styleId="UvuenotijelotekstaChar" w:type="character">
    <w:name w:val="Uvučeno tijelo teksta Char"/>
    <w:basedOn w:val="Zadanifontodlomka"/>
    <w:link w:val="Uvuenotijeloteksta"/>
    <w:uiPriority w:val="99"/>
    <w:semiHidden/>
    <w:rsid w:val="00551CB3"/>
    <w:rPr>
      <w:rFonts w:ascii="Times New Roman" w:hAnsi="Times New Roman"/>
      <w:sz w:val="24"/>
      <w:szCs w:val="24"/>
      <w:lang w:val="hr-HR"/>
    </w:rPr>
  </w:style>
  <w:style w:styleId="Tijeloteksta-prvauvlaka2" w:type="paragraph">
    <w:name w:val="Body Text First Indent 2"/>
    <w:basedOn w:val="Uvuenotijeloteksta"/>
    <w:link w:val="Tijeloteksta-prvauvlaka2Char"/>
    <w:uiPriority w:val="99"/>
    <w:semiHidden/>
    <w:unhideWhenUsed/>
    <w:rsid w:val="00551CB3"/>
    <w:pPr>
      <w:spacing w:after="240"/>
      <w:ind w:firstLine="360" w:left="360"/>
    </w:pPr>
  </w:style>
  <w:style w:customStyle="1" w:styleId="Tijeloteksta-prvauvlaka2Char" w:type="character">
    <w:name w:val="Tijelo teksta - prva uvlaka 2 Char"/>
    <w:basedOn w:val="UvuenotijelotekstaChar"/>
    <w:link w:val="Tijeloteksta-prvauvlaka2"/>
    <w:uiPriority w:val="99"/>
    <w:semiHidden/>
    <w:rsid w:val="00551CB3"/>
    <w:rPr>
      <w:rFonts w:ascii="Times New Roman" w:hAnsi="Times New Roman"/>
      <w:sz w:val="24"/>
      <w:szCs w:val="24"/>
      <w:lang w:val="hr-HR"/>
    </w:rPr>
  </w:style>
  <w:style w:styleId="Tijeloteksta-uvlaka2" w:type="paragraph">
    <w:name w:val="Body Text Indent 2"/>
    <w:basedOn w:val="Normal"/>
    <w:link w:val="Tijeloteksta-uvlaka2Char"/>
    <w:uiPriority w:val="99"/>
    <w:semiHidden/>
    <w:unhideWhenUsed/>
    <w:rsid w:val="00551CB3"/>
    <w:pPr>
      <w:spacing w:after="120" w:line="480" w:lineRule="auto"/>
      <w:ind w:left="283"/>
    </w:pPr>
  </w:style>
  <w:style w:customStyle="1" w:styleId="Tijeloteksta-uvlaka2Char" w:type="character">
    <w:name w:val="Tijelo teksta - uvlaka 2 Char"/>
    <w:basedOn w:val="Zadanifontodlomka"/>
    <w:link w:val="Tijeloteksta-uvlaka2"/>
    <w:uiPriority w:val="99"/>
    <w:semiHidden/>
    <w:rsid w:val="00551CB3"/>
    <w:rPr>
      <w:rFonts w:ascii="Times New Roman" w:hAnsi="Times New Roman"/>
      <w:sz w:val="24"/>
      <w:szCs w:val="24"/>
      <w:lang w:val="hr-HR"/>
    </w:rPr>
  </w:style>
  <w:style w:styleId="Tijeloteksta-uvlaka3" w:type="paragraph">
    <w:name w:val="Body Text Indent 3"/>
    <w:basedOn w:val="Normal"/>
    <w:link w:val="Tijeloteksta-uvlaka3Char"/>
    <w:uiPriority w:val="99"/>
    <w:semiHidden/>
    <w:unhideWhenUsed/>
    <w:rsid w:val="00551CB3"/>
    <w:pPr>
      <w:spacing w:after="120"/>
      <w:ind w:left="283"/>
    </w:pPr>
    <w:rPr>
      <w:sz w:val="16"/>
      <w:szCs w:val="16"/>
    </w:rPr>
  </w:style>
  <w:style w:customStyle="1" w:styleId="Tijeloteksta-uvlaka3Char" w:type="character">
    <w:name w:val="Tijelo teksta - uvlaka 3 Char"/>
    <w:basedOn w:val="Zadanifontodlomka"/>
    <w:link w:val="Tijeloteksta-uvlaka3"/>
    <w:uiPriority w:val="99"/>
    <w:semiHidden/>
    <w:rsid w:val="00551CB3"/>
    <w:rPr>
      <w:rFonts w:ascii="Times New Roman" w:hAnsi="Times New Roman"/>
      <w:sz w:val="16"/>
      <w:szCs w:val="16"/>
      <w:lang w:val="hr-HR"/>
    </w:rPr>
  </w:style>
  <w:style w:styleId="Naslovknjige" w:type="character">
    <w:name w:val="Book Title"/>
    <w:basedOn w:val="Zadanifontodlomka"/>
    <w:uiPriority w:val="99"/>
    <w:unhideWhenUsed/>
    <w:rsid w:val="00551CB3"/>
    <w:rPr>
      <w:b/>
      <w:bCs/>
      <w:smallCaps/>
      <w:spacing w:val="5"/>
    </w:rPr>
  </w:style>
  <w:style w:styleId="Opisslike" w:type="paragraph">
    <w:name w:val="caption"/>
    <w:basedOn w:val="Normal"/>
    <w:next w:val="Normal"/>
    <w:uiPriority w:val="99"/>
    <w:semiHidden/>
    <w:unhideWhenUsed/>
    <w:qFormat/>
    <w:rsid w:val="00551CB3"/>
    <w:rPr>
      <w:b/>
      <w:bCs/>
      <w:color w:themeColor="accent1" w:val="4F81BD"/>
      <w:sz w:val="18"/>
      <w:szCs w:val="18"/>
    </w:rPr>
  </w:style>
  <w:style w:styleId="Zavretak" w:type="paragraph">
    <w:name w:val="Closing"/>
    <w:basedOn w:val="Normal"/>
    <w:link w:val="ZavretakChar"/>
    <w:uiPriority w:val="99"/>
    <w:semiHidden/>
    <w:unhideWhenUsed/>
    <w:rsid w:val="00551CB3"/>
    <w:pPr>
      <w:spacing w:after="0"/>
      <w:ind w:left="4252"/>
    </w:pPr>
  </w:style>
  <w:style w:customStyle="1" w:styleId="ZavretakChar" w:type="character">
    <w:name w:val="Završetak Char"/>
    <w:basedOn w:val="Zadanifontodlomka"/>
    <w:link w:val="Zavretak"/>
    <w:uiPriority w:val="99"/>
    <w:semiHidden/>
    <w:rsid w:val="00551CB3"/>
    <w:rPr>
      <w:rFonts w:ascii="Times New Roman" w:hAnsi="Times New Roman"/>
      <w:sz w:val="24"/>
      <w:szCs w:val="24"/>
      <w:lang w:val="hr-HR"/>
    </w:rPr>
  </w:style>
  <w:style w:styleId="Obojanareetka" w:type="table">
    <w:name w:val="Colorful Grid"/>
    <w:basedOn w:val="Obinatablica"/>
    <w:uiPriority w:val="99"/>
    <w:unhideWhenUsed/>
    <w:rsid w:val="00551CB3"/>
    <w:pPr>
      <w:spacing w:after="0" w:line="240" w:lineRule="auto"/>
    </w:pPr>
    <w:rPr>
      <w:rFonts w:ascii="Times New Roman" w:hAnsi="Times New Roman"/>
      <w:color w:themeColor="text1" w:val="000000"/>
      <w:sz w:val="24"/>
      <w:szCs w:val="24"/>
    </w:rPr>
    <w:tblPr>
      <w:tblStyleRowBandSize w:val="1"/>
      <w:tblStyleColBandSize w:val="1"/>
      <w:tblInd w:type="dxa" w:w="0"/>
      <w:tblBorders>
        <w:insideH w:color="FFFFFF" w:space="0" w:sz="4" w:themeColor="background1" w:val="single"/>
      </w:tblBorders>
      <w:tblCellMar>
        <w:top w:type="dxa" w:w="0"/>
        <w:left w:type="dxa" w:w="108"/>
        <w:bottom w:type="dxa" w:w="0"/>
        <w:right w:type="dxa" w:w="108"/>
      </w:tblCellMar>
    </w:tblPr>
    <w:tcPr>
      <w:shd w:color="auto" w:fill="CCCCCC" w:themeFill="text1" w:themeFillTint="33" w:val="clear"/>
    </w:tcPr>
    <w:tblStylePr w:type="firstRow">
      <w:rPr>
        <w:b/>
        <w:bCs/>
      </w:rPr>
      <w:tblPr/>
      <w:tcPr>
        <w:shd w:color="auto" w:fill="999999" w:themeFill="text1" w:themeFillTint="66" w:val="clear"/>
      </w:tcPr>
    </w:tblStylePr>
    <w:tblStylePr w:type="lastRow">
      <w:rPr>
        <w:b/>
        <w:bCs/>
        <w:color w:themeColor="text1" w:val="000000"/>
      </w:rPr>
      <w:tblPr/>
      <w:tcPr>
        <w:shd w:color="auto" w:fill="999999" w:themeFill="text1" w:themeFillTint="66" w:val="clear"/>
      </w:tcPr>
    </w:tblStylePr>
    <w:tblStylePr w:type="firstCol">
      <w:rPr>
        <w:color w:themeColor="background1" w:val="FFFFFF"/>
      </w:rPr>
      <w:tblPr/>
      <w:tcPr>
        <w:shd w:color="auto" w:fill="000000" w:themeFill="text1" w:themeFillShade="BF" w:val="clear"/>
      </w:tcPr>
    </w:tblStylePr>
    <w:tblStylePr w:type="lastCol">
      <w:rPr>
        <w:color w:themeColor="background1" w:val="FFFFFF"/>
      </w:rPr>
      <w:tblPr/>
      <w:tcPr>
        <w:shd w:color="auto" w:fill="000000" w:themeFill="text1" w:themeFillShade="BF" w:val="clear"/>
      </w:tcPr>
    </w:tblStylePr>
    <w:tblStylePr w:type="band1Vert">
      <w:tblPr/>
      <w:tcPr>
        <w:shd w:color="auto" w:fill="808080" w:themeFill="text1" w:themeFillTint="7F" w:val="clear"/>
      </w:tcPr>
    </w:tblStylePr>
    <w:tblStylePr w:type="band1Horz">
      <w:tblPr/>
      <w:tcPr>
        <w:shd w:color="auto" w:fill="808080" w:themeFill="text1" w:themeFillTint="7F" w:val="clear"/>
      </w:tcPr>
    </w:tblStylePr>
  </w:style>
  <w:style w:styleId="Obojanareetka-Isticanje1" w:type="table">
    <w:name w:val="Colorful Grid Accent 1"/>
    <w:basedOn w:val="Obinatablica"/>
    <w:uiPriority w:val="99"/>
    <w:unhideWhenUsed/>
    <w:rsid w:val="00551CB3"/>
    <w:pPr>
      <w:spacing w:after="0" w:line="240" w:lineRule="auto"/>
    </w:pPr>
    <w:rPr>
      <w:rFonts w:ascii="Times New Roman" w:hAnsi="Times New Roman"/>
      <w:color w:themeColor="text1" w:val="000000"/>
      <w:sz w:val="24"/>
      <w:szCs w:val="24"/>
    </w:rPr>
    <w:tblPr>
      <w:tblStyleRowBandSize w:val="1"/>
      <w:tblStyleColBandSize w:val="1"/>
      <w:tblInd w:type="dxa" w:w="0"/>
      <w:tblBorders>
        <w:insideH w:color="FFFFFF" w:space="0" w:sz="4" w:themeColor="background1" w:val="single"/>
      </w:tblBorders>
      <w:tblCellMar>
        <w:top w:type="dxa" w:w="0"/>
        <w:left w:type="dxa" w:w="108"/>
        <w:bottom w:type="dxa" w:w="0"/>
        <w:right w:type="dxa" w:w="108"/>
      </w:tblCellMar>
    </w:tblPr>
    <w:tcPr>
      <w:shd w:color="auto" w:fill="DBE5F1" w:themeFill="accent1" w:themeFillTint="33" w:val="clear"/>
    </w:tcPr>
    <w:tblStylePr w:type="firstRow">
      <w:rPr>
        <w:b/>
        <w:bCs/>
      </w:rPr>
      <w:tblPr/>
      <w:tcPr>
        <w:shd w:color="auto" w:fill="B8CCE4" w:themeFill="accent1" w:themeFillTint="66" w:val="clear"/>
      </w:tcPr>
    </w:tblStylePr>
    <w:tblStylePr w:type="lastRow">
      <w:rPr>
        <w:b/>
        <w:bCs/>
        <w:color w:themeColor="text1" w:val="000000"/>
      </w:rPr>
      <w:tblPr/>
      <w:tcPr>
        <w:shd w:color="auto" w:fill="B8CCE4" w:themeFill="accent1" w:themeFillTint="66" w:val="clear"/>
      </w:tcPr>
    </w:tblStylePr>
    <w:tblStylePr w:type="firstCol">
      <w:rPr>
        <w:color w:themeColor="background1" w:val="FFFFFF"/>
      </w:rPr>
      <w:tblPr/>
      <w:tcPr>
        <w:shd w:color="auto" w:fill="365F91" w:themeFill="accent1" w:themeFillShade="BF" w:val="clear"/>
      </w:tcPr>
    </w:tblStylePr>
    <w:tblStylePr w:type="lastCol">
      <w:rPr>
        <w:color w:themeColor="background1" w:val="FFFFFF"/>
      </w:rPr>
      <w:tblPr/>
      <w:tcPr>
        <w:shd w:color="auto" w:fill="365F91" w:themeFill="accent1" w:themeFillShade="BF" w:val="clear"/>
      </w:tcPr>
    </w:tblStylePr>
    <w:tblStylePr w:type="band1Vert">
      <w:tblPr/>
      <w:tcPr>
        <w:shd w:color="auto" w:fill="A7BFDE" w:themeFill="accent1" w:themeFillTint="7F" w:val="clear"/>
      </w:tcPr>
    </w:tblStylePr>
    <w:tblStylePr w:type="band1Horz">
      <w:tblPr/>
      <w:tcPr>
        <w:shd w:color="auto" w:fill="A7BFDE" w:themeFill="accent1" w:themeFillTint="7F" w:val="clear"/>
      </w:tcPr>
    </w:tblStylePr>
  </w:style>
  <w:style w:styleId="Obojanoreetka-Isticanje2" w:type="table">
    <w:name w:val="Colorful Grid Accent 2"/>
    <w:basedOn w:val="Obinatablica"/>
    <w:uiPriority w:val="99"/>
    <w:unhideWhenUsed/>
    <w:rsid w:val="00551CB3"/>
    <w:pPr>
      <w:spacing w:after="0" w:line="240" w:lineRule="auto"/>
    </w:pPr>
    <w:rPr>
      <w:rFonts w:ascii="Times New Roman" w:hAnsi="Times New Roman"/>
      <w:color w:themeColor="text1" w:val="000000"/>
      <w:sz w:val="24"/>
      <w:szCs w:val="24"/>
    </w:rPr>
    <w:tblPr>
      <w:tblStyleRowBandSize w:val="1"/>
      <w:tblStyleColBandSize w:val="1"/>
      <w:tblInd w:type="dxa" w:w="0"/>
      <w:tblBorders>
        <w:insideH w:color="FFFFFF" w:space="0" w:sz="4" w:themeColor="background1" w:val="single"/>
      </w:tblBorders>
      <w:tblCellMar>
        <w:top w:type="dxa" w:w="0"/>
        <w:left w:type="dxa" w:w="108"/>
        <w:bottom w:type="dxa" w:w="0"/>
        <w:right w:type="dxa" w:w="108"/>
      </w:tblCellMar>
    </w:tblPr>
    <w:tcPr>
      <w:shd w:color="auto" w:fill="F2DBDB" w:themeFill="accent2" w:themeFillTint="33" w:val="clear"/>
    </w:tcPr>
    <w:tblStylePr w:type="firstRow">
      <w:rPr>
        <w:b/>
        <w:bCs/>
      </w:rPr>
      <w:tblPr/>
      <w:tcPr>
        <w:shd w:color="auto" w:fill="E5B8B7" w:themeFill="accent2" w:themeFillTint="66" w:val="clear"/>
      </w:tcPr>
    </w:tblStylePr>
    <w:tblStylePr w:type="lastRow">
      <w:rPr>
        <w:b/>
        <w:bCs/>
        <w:color w:themeColor="text1" w:val="000000"/>
      </w:rPr>
      <w:tblPr/>
      <w:tcPr>
        <w:shd w:color="auto" w:fill="E5B8B7" w:themeFill="accent2" w:themeFillTint="66" w:val="clear"/>
      </w:tcPr>
    </w:tblStylePr>
    <w:tblStylePr w:type="firstCol">
      <w:rPr>
        <w:color w:themeColor="background1" w:val="FFFFFF"/>
      </w:rPr>
      <w:tblPr/>
      <w:tcPr>
        <w:shd w:color="auto" w:fill="943634" w:themeFill="accent2" w:themeFillShade="BF" w:val="clear"/>
      </w:tcPr>
    </w:tblStylePr>
    <w:tblStylePr w:type="lastCol">
      <w:rPr>
        <w:color w:themeColor="background1" w:val="FFFFFF"/>
      </w:rPr>
      <w:tblPr/>
      <w:tcPr>
        <w:shd w:color="auto" w:fill="943634" w:themeFill="accent2" w:themeFillShade="BF" w:val="clear"/>
      </w:tcPr>
    </w:tblStylePr>
    <w:tblStylePr w:type="band1Vert">
      <w:tblPr/>
      <w:tcPr>
        <w:shd w:color="auto" w:fill="DFA7A6" w:themeFill="accent2" w:themeFillTint="7F" w:val="clear"/>
      </w:tcPr>
    </w:tblStylePr>
    <w:tblStylePr w:type="band1Horz">
      <w:tblPr/>
      <w:tcPr>
        <w:shd w:color="auto" w:fill="DFA7A6" w:themeFill="accent2" w:themeFillTint="7F" w:val="clear"/>
      </w:tcPr>
    </w:tblStylePr>
  </w:style>
  <w:style w:styleId="Obojanareetka-Isticanje3" w:type="table">
    <w:name w:val="Colorful Grid Accent 3"/>
    <w:basedOn w:val="Obinatablica"/>
    <w:uiPriority w:val="99"/>
    <w:unhideWhenUsed/>
    <w:rsid w:val="00551CB3"/>
    <w:pPr>
      <w:spacing w:after="0" w:line="240" w:lineRule="auto"/>
    </w:pPr>
    <w:rPr>
      <w:rFonts w:ascii="Times New Roman" w:hAnsi="Times New Roman"/>
      <w:color w:themeColor="text1" w:val="000000"/>
      <w:sz w:val="24"/>
      <w:szCs w:val="24"/>
    </w:rPr>
    <w:tblPr>
      <w:tblStyleRowBandSize w:val="1"/>
      <w:tblStyleColBandSize w:val="1"/>
      <w:tblInd w:type="dxa" w:w="0"/>
      <w:tblBorders>
        <w:insideH w:color="FFFFFF" w:space="0" w:sz="4" w:themeColor="background1" w:val="single"/>
      </w:tblBorders>
      <w:tblCellMar>
        <w:top w:type="dxa" w:w="0"/>
        <w:left w:type="dxa" w:w="108"/>
        <w:bottom w:type="dxa" w:w="0"/>
        <w:right w:type="dxa" w:w="108"/>
      </w:tblCellMar>
    </w:tblPr>
    <w:tcPr>
      <w:shd w:color="auto" w:fill="EAF1DD" w:themeFill="accent3" w:themeFillTint="33" w:val="clear"/>
    </w:tcPr>
    <w:tblStylePr w:type="firstRow">
      <w:rPr>
        <w:b/>
        <w:bCs/>
      </w:rPr>
      <w:tblPr/>
      <w:tcPr>
        <w:shd w:color="auto" w:fill="D6E3BC" w:themeFill="accent3" w:themeFillTint="66" w:val="clear"/>
      </w:tcPr>
    </w:tblStylePr>
    <w:tblStylePr w:type="lastRow">
      <w:rPr>
        <w:b/>
        <w:bCs/>
        <w:color w:themeColor="text1" w:val="000000"/>
      </w:rPr>
      <w:tblPr/>
      <w:tcPr>
        <w:shd w:color="auto" w:fill="D6E3BC" w:themeFill="accent3" w:themeFillTint="66" w:val="clear"/>
      </w:tcPr>
    </w:tblStylePr>
    <w:tblStylePr w:type="firstCol">
      <w:rPr>
        <w:color w:themeColor="background1" w:val="FFFFFF"/>
      </w:rPr>
      <w:tblPr/>
      <w:tcPr>
        <w:shd w:color="auto" w:fill="76923C" w:themeFill="accent3" w:themeFillShade="BF" w:val="clear"/>
      </w:tcPr>
    </w:tblStylePr>
    <w:tblStylePr w:type="lastCol">
      <w:rPr>
        <w:color w:themeColor="background1" w:val="FFFFFF"/>
      </w:rPr>
      <w:tblPr/>
      <w:tcPr>
        <w:shd w:color="auto" w:fill="76923C" w:themeFill="accent3" w:themeFillShade="BF" w:val="clear"/>
      </w:tcPr>
    </w:tblStylePr>
    <w:tblStylePr w:type="band1Vert">
      <w:tblPr/>
      <w:tcPr>
        <w:shd w:color="auto" w:fill="CDDDAC" w:themeFill="accent3" w:themeFillTint="7F" w:val="clear"/>
      </w:tcPr>
    </w:tblStylePr>
    <w:tblStylePr w:type="band1Horz">
      <w:tblPr/>
      <w:tcPr>
        <w:shd w:color="auto" w:fill="CDDDAC" w:themeFill="accent3" w:themeFillTint="7F" w:val="clear"/>
      </w:tcPr>
    </w:tblStylePr>
  </w:style>
  <w:style w:styleId="Obojanareetka-Isticanje4" w:type="table">
    <w:name w:val="Colorful Grid Accent 4"/>
    <w:basedOn w:val="Obinatablica"/>
    <w:uiPriority w:val="99"/>
    <w:unhideWhenUsed/>
    <w:rsid w:val="00551CB3"/>
    <w:pPr>
      <w:spacing w:after="0" w:line="240" w:lineRule="auto"/>
    </w:pPr>
    <w:rPr>
      <w:rFonts w:ascii="Times New Roman" w:hAnsi="Times New Roman"/>
      <w:color w:themeColor="text1" w:val="000000"/>
      <w:sz w:val="24"/>
      <w:szCs w:val="24"/>
    </w:rPr>
    <w:tblPr>
      <w:tblStyleRowBandSize w:val="1"/>
      <w:tblStyleColBandSize w:val="1"/>
      <w:tblInd w:type="dxa" w:w="0"/>
      <w:tblBorders>
        <w:insideH w:color="FFFFFF" w:space="0" w:sz="4" w:themeColor="background1" w:val="single"/>
      </w:tblBorders>
      <w:tblCellMar>
        <w:top w:type="dxa" w:w="0"/>
        <w:left w:type="dxa" w:w="108"/>
        <w:bottom w:type="dxa" w:w="0"/>
        <w:right w:type="dxa" w:w="108"/>
      </w:tblCellMar>
    </w:tblPr>
    <w:tcPr>
      <w:shd w:color="auto" w:fill="E5DFEC" w:themeFill="accent4" w:themeFillTint="33" w:val="clear"/>
    </w:tcPr>
    <w:tblStylePr w:type="firstRow">
      <w:rPr>
        <w:b/>
        <w:bCs/>
      </w:rPr>
      <w:tblPr/>
      <w:tcPr>
        <w:shd w:color="auto" w:fill="CCC0D9" w:themeFill="accent4" w:themeFillTint="66" w:val="clear"/>
      </w:tcPr>
    </w:tblStylePr>
    <w:tblStylePr w:type="lastRow">
      <w:rPr>
        <w:b/>
        <w:bCs/>
        <w:color w:themeColor="text1" w:val="000000"/>
      </w:rPr>
      <w:tblPr/>
      <w:tcPr>
        <w:shd w:color="auto" w:fill="CCC0D9" w:themeFill="accent4" w:themeFillTint="66" w:val="clear"/>
      </w:tcPr>
    </w:tblStylePr>
    <w:tblStylePr w:type="firstCol">
      <w:rPr>
        <w:color w:themeColor="background1" w:val="FFFFFF"/>
      </w:rPr>
      <w:tblPr/>
      <w:tcPr>
        <w:shd w:color="auto" w:fill="5F497A" w:themeFill="accent4" w:themeFillShade="BF" w:val="clear"/>
      </w:tcPr>
    </w:tblStylePr>
    <w:tblStylePr w:type="lastCol">
      <w:rPr>
        <w:color w:themeColor="background1" w:val="FFFFFF"/>
      </w:rPr>
      <w:tblPr/>
      <w:tcPr>
        <w:shd w:color="auto" w:fill="5F497A" w:themeFill="accent4" w:themeFillShade="BF" w:val="clear"/>
      </w:tcPr>
    </w:tblStylePr>
    <w:tblStylePr w:type="band1Vert">
      <w:tblPr/>
      <w:tcPr>
        <w:shd w:color="auto" w:fill="BFB1D0" w:themeFill="accent4" w:themeFillTint="7F" w:val="clear"/>
      </w:tcPr>
    </w:tblStylePr>
    <w:tblStylePr w:type="band1Horz">
      <w:tblPr/>
      <w:tcPr>
        <w:shd w:color="auto" w:fill="BFB1D0" w:themeFill="accent4" w:themeFillTint="7F" w:val="clear"/>
      </w:tcPr>
    </w:tblStylePr>
  </w:style>
  <w:style w:styleId="Obojanareetka-Isticanje5" w:type="table">
    <w:name w:val="Colorful Grid Accent 5"/>
    <w:basedOn w:val="Obinatablica"/>
    <w:uiPriority w:val="99"/>
    <w:unhideWhenUsed/>
    <w:rsid w:val="00551CB3"/>
    <w:pPr>
      <w:spacing w:after="0" w:line="240" w:lineRule="auto"/>
    </w:pPr>
    <w:rPr>
      <w:rFonts w:ascii="Times New Roman" w:hAnsi="Times New Roman"/>
      <w:color w:themeColor="text1" w:val="000000"/>
      <w:sz w:val="24"/>
      <w:szCs w:val="24"/>
    </w:rPr>
    <w:tblPr>
      <w:tblStyleRowBandSize w:val="1"/>
      <w:tblStyleColBandSize w:val="1"/>
      <w:tblInd w:type="dxa" w:w="0"/>
      <w:tblBorders>
        <w:insideH w:color="FFFFFF" w:space="0" w:sz="4" w:themeColor="background1" w:val="single"/>
      </w:tblBorders>
      <w:tblCellMar>
        <w:top w:type="dxa" w:w="0"/>
        <w:left w:type="dxa" w:w="108"/>
        <w:bottom w:type="dxa" w:w="0"/>
        <w:right w:type="dxa" w:w="108"/>
      </w:tblCellMar>
    </w:tblPr>
    <w:tcPr>
      <w:shd w:color="auto" w:fill="DAEEF3" w:themeFill="accent5" w:themeFillTint="33" w:val="clear"/>
    </w:tcPr>
    <w:tblStylePr w:type="firstRow">
      <w:rPr>
        <w:b/>
        <w:bCs/>
      </w:rPr>
      <w:tblPr/>
      <w:tcPr>
        <w:shd w:color="auto" w:fill="B6DDE8" w:themeFill="accent5" w:themeFillTint="66" w:val="clear"/>
      </w:tcPr>
    </w:tblStylePr>
    <w:tblStylePr w:type="lastRow">
      <w:rPr>
        <w:b/>
        <w:bCs/>
        <w:color w:themeColor="text1" w:val="000000"/>
      </w:rPr>
      <w:tblPr/>
      <w:tcPr>
        <w:shd w:color="auto" w:fill="B6DDE8" w:themeFill="accent5" w:themeFillTint="66" w:val="clear"/>
      </w:tcPr>
    </w:tblStylePr>
    <w:tblStylePr w:type="firstCol">
      <w:rPr>
        <w:color w:themeColor="background1" w:val="FFFFFF"/>
      </w:rPr>
      <w:tblPr/>
      <w:tcPr>
        <w:shd w:color="auto" w:fill="31849B" w:themeFill="accent5" w:themeFillShade="BF" w:val="clear"/>
      </w:tcPr>
    </w:tblStylePr>
    <w:tblStylePr w:type="lastCol">
      <w:rPr>
        <w:color w:themeColor="background1" w:val="FFFFFF"/>
      </w:rPr>
      <w:tblPr/>
      <w:tcPr>
        <w:shd w:color="auto" w:fill="31849B" w:themeFill="accent5" w:themeFillShade="BF" w:val="clear"/>
      </w:tcPr>
    </w:tblStylePr>
    <w:tblStylePr w:type="band1Vert">
      <w:tblPr/>
      <w:tcPr>
        <w:shd w:color="auto" w:fill="A5D5E2" w:themeFill="accent5" w:themeFillTint="7F" w:val="clear"/>
      </w:tcPr>
    </w:tblStylePr>
    <w:tblStylePr w:type="band1Horz">
      <w:tblPr/>
      <w:tcPr>
        <w:shd w:color="auto" w:fill="A5D5E2" w:themeFill="accent5" w:themeFillTint="7F" w:val="clear"/>
      </w:tcPr>
    </w:tblStylePr>
  </w:style>
  <w:style w:styleId="Obojanareetka-Isticanje6" w:type="table">
    <w:name w:val="Colorful Grid Accent 6"/>
    <w:basedOn w:val="Obinatablica"/>
    <w:uiPriority w:val="99"/>
    <w:unhideWhenUsed/>
    <w:rsid w:val="00551CB3"/>
    <w:pPr>
      <w:spacing w:after="0" w:line="240" w:lineRule="auto"/>
    </w:pPr>
    <w:rPr>
      <w:rFonts w:ascii="Times New Roman" w:hAnsi="Times New Roman"/>
      <w:color w:themeColor="text1" w:val="000000"/>
      <w:sz w:val="24"/>
      <w:szCs w:val="24"/>
    </w:rPr>
    <w:tblPr>
      <w:tblStyleRowBandSize w:val="1"/>
      <w:tblStyleColBandSize w:val="1"/>
      <w:tblInd w:type="dxa" w:w="0"/>
      <w:tblBorders>
        <w:insideH w:color="FFFFFF" w:space="0" w:sz="4" w:themeColor="background1" w:val="single"/>
      </w:tblBorders>
      <w:tblCellMar>
        <w:top w:type="dxa" w:w="0"/>
        <w:left w:type="dxa" w:w="108"/>
        <w:bottom w:type="dxa" w:w="0"/>
        <w:right w:type="dxa" w:w="108"/>
      </w:tblCellMar>
    </w:tblPr>
    <w:tcPr>
      <w:shd w:color="auto" w:fill="FDE9D9" w:themeFill="accent6" w:themeFillTint="33" w:val="clear"/>
    </w:tcPr>
    <w:tblStylePr w:type="firstRow">
      <w:rPr>
        <w:b/>
        <w:bCs/>
      </w:rPr>
      <w:tblPr/>
      <w:tcPr>
        <w:shd w:color="auto" w:fill="FBD4B4" w:themeFill="accent6" w:themeFillTint="66" w:val="clear"/>
      </w:tcPr>
    </w:tblStylePr>
    <w:tblStylePr w:type="lastRow">
      <w:rPr>
        <w:b/>
        <w:bCs/>
        <w:color w:themeColor="text1" w:val="000000"/>
      </w:rPr>
      <w:tblPr/>
      <w:tcPr>
        <w:shd w:color="auto" w:fill="FBD4B4" w:themeFill="accent6" w:themeFillTint="66" w:val="clear"/>
      </w:tcPr>
    </w:tblStylePr>
    <w:tblStylePr w:type="firstCol">
      <w:rPr>
        <w:color w:themeColor="background1" w:val="FFFFFF"/>
      </w:rPr>
      <w:tblPr/>
      <w:tcPr>
        <w:shd w:color="auto" w:fill="E36C0A" w:themeFill="accent6" w:themeFillShade="BF" w:val="clear"/>
      </w:tcPr>
    </w:tblStylePr>
    <w:tblStylePr w:type="lastCol">
      <w:rPr>
        <w:color w:themeColor="background1" w:val="FFFFFF"/>
      </w:rPr>
      <w:tblPr/>
      <w:tcPr>
        <w:shd w:color="auto" w:fill="E36C0A" w:themeFill="accent6" w:themeFillShade="BF" w:val="clear"/>
      </w:tcPr>
    </w:tblStylePr>
    <w:tblStylePr w:type="band1Vert">
      <w:tblPr/>
      <w:tcPr>
        <w:shd w:color="auto" w:fill="FBCAA2" w:themeFill="accent6" w:themeFillTint="7F" w:val="clear"/>
      </w:tcPr>
    </w:tblStylePr>
    <w:tblStylePr w:type="band1Horz">
      <w:tblPr/>
      <w:tcPr>
        <w:shd w:color="auto" w:fill="FBCAA2" w:themeFill="accent6" w:themeFillTint="7F" w:val="clear"/>
      </w:tcPr>
    </w:tblStylePr>
  </w:style>
  <w:style w:styleId="Obojanipopis" w:type="table">
    <w:name w:val="Colorful List"/>
    <w:basedOn w:val="Obinatablica"/>
    <w:uiPriority w:val="99"/>
    <w:unhideWhenUsed/>
    <w:rsid w:val="00551CB3"/>
    <w:pPr>
      <w:spacing w:after="0" w:line="240" w:lineRule="auto"/>
    </w:pPr>
    <w:rPr>
      <w:rFonts w:ascii="Times New Roman" w:hAnsi="Times New Roman"/>
      <w:color w:themeColor="text1" w:val="000000"/>
      <w:sz w:val="24"/>
      <w:szCs w:val="24"/>
    </w:rPr>
    <w:tblPr>
      <w:tblStyleRowBandSize w:val="1"/>
      <w:tblStyleColBandSize w:val="1"/>
      <w:tblInd w:type="dxa" w:w="0"/>
      <w:tblCellMar>
        <w:top w:type="dxa" w:w="0"/>
        <w:left w:type="dxa" w:w="108"/>
        <w:bottom w:type="dxa" w:w="0"/>
        <w:right w:type="dxa" w:w="108"/>
      </w:tblCellMar>
    </w:tblPr>
    <w:tcPr>
      <w:shd w:color="auto" w:fill="E6E6E6" w:themeFill="text1" w:themeFillTint="19" w:val="clear"/>
    </w:tcPr>
    <w:tblStylePr w:type="firstRow">
      <w:rPr>
        <w:b/>
        <w:bCs/>
        <w:color w:themeColor="background1" w:val="FFFFFF"/>
      </w:rPr>
      <w:tblPr/>
      <w:tcPr>
        <w:tcBorders>
          <w:bottom w:color="FFFFFF" w:space="0" w:sz="12" w:themeColor="background1" w:val="single"/>
        </w:tcBorders>
        <w:shd w:color="auto" w:fill="9E3A38" w:themeFill="accent2" w:themeFillShade="CC" w:val="clear"/>
      </w:tcPr>
    </w:tblStylePr>
    <w:tblStylePr w:type="lastRow">
      <w:rPr>
        <w:b/>
        <w:bCs/>
        <w:color w:themeColor="accent2" w:themeShade="CC" w:val="9E3A38"/>
      </w:rPr>
      <w:tblPr/>
      <w:tcPr>
        <w:tcBorders>
          <w:top w:color="000000" w:space="0" w:sz="12" w:themeColor="text1" w:val="single"/>
        </w:tcBorders>
        <w:shd w:color="auto" w:fill="FFFFFF" w:themeFill="background1" w:val="clear"/>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color="auto" w:fill="C0C0C0" w:themeFill="text1" w:themeFillTint="3F" w:val="clear"/>
      </w:tcPr>
    </w:tblStylePr>
    <w:tblStylePr w:type="band1Horz">
      <w:tblPr/>
      <w:tcPr>
        <w:shd w:color="auto" w:fill="CCCCCC" w:themeFill="text1" w:themeFillTint="33" w:val="clear"/>
      </w:tcPr>
    </w:tblStylePr>
  </w:style>
  <w:style w:styleId="Obojanipopis-Isticanje1" w:type="table">
    <w:name w:val="Colorful List Accent 1"/>
    <w:basedOn w:val="Obinatablica"/>
    <w:uiPriority w:val="99"/>
    <w:unhideWhenUsed/>
    <w:rsid w:val="00551CB3"/>
    <w:pPr>
      <w:spacing w:after="0" w:line="240" w:lineRule="auto"/>
    </w:pPr>
    <w:rPr>
      <w:rFonts w:ascii="Times New Roman" w:hAnsi="Times New Roman"/>
      <w:color w:themeColor="text1" w:val="000000"/>
      <w:sz w:val="24"/>
      <w:szCs w:val="24"/>
    </w:rPr>
    <w:tblPr>
      <w:tblStyleRowBandSize w:val="1"/>
      <w:tblStyleColBandSize w:val="1"/>
      <w:tblInd w:type="dxa" w:w="0"/>
      <w:tblCellMar>
        <w:top w:type="dxa" w:w="0"/>
        <w:left w:type="dxa" w:w="108"/>
        <w:bottom w:type="dxa" w:w="0"/>
        <w:right w:type="dxa" w:w="108"/>
      </w:tblCellMar>
    </w:tblPr>
    <w:tcPr>
      <w:shd w:color="auto" w:fill="EDF2F8" w:themeFill="accent1" w:themeFillTint="19" w:val="clear"/>
    </w:tcPr>
    <w:tblStylePr w:type="firstRow">
      <w:rPr>
        <w:b/>
        <w:bCs/>
        <w:color w:themeColor="background1" w:val="FFFFFF"/>
      </w:rPr>
      <w:tblPr/>
      <w:tcPr>
        <w:tcBorders>
          <w:bottom w:color="FFFFFF" w:space="0" w:sz="12" w:themeColor="background1" w:val="single"/>
        </w:tcBorders>
        <w:shd w:color="auto" w:fill="9E3A38" w:themeFill="accent2" w:themeFillShade="CC" w:val="clear"/>
      </w:tcPr>
    </w:tblStylePr>
    <w:tblStylePr w:type="lastRow">
      <w:rPr>
        <w:b/>
        <w:bCs/>
        <w:color w:themeColor="accent2" w:themeShade="CC" w:val="9E3A38"/>
      </w:rPr>
      <w:tblPr/>
      <w:tcPr>
        <w:tcBorders>
          <w:top w:color="000000" w:space="0" w:sz="12" w:themeColor="text1" w:val="single"/>
        </w:tcBorders>
        <w:shd w:color="auto" w:fill="FFFFFF" w:themeFill="background1" w:val="clear"/>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color="auto" w:fill="D3DFEE" w:themeFill="accent1" w:themeFillTint="3F" w:val="clear"/>
      </w:tcPr>
    </w:tblStylePr>
    <w:tblStylePr w:type="band1Horz">
      <w:tblPr/>
      <w:tcPr>
        <w:shd w:color="auto" w:fill="DBE5F1" w:themeFill="accent1" w:themeFillTint="33" w:val="clear"/>
      </w:tcPr>
    </w:tblStylePr>
  </w:style>
  <w:style w:styleId="Obojanopopis-Isticanje2" w:type="table">
    <w:name w:val="Colorful List Accent 2"/>
    <w:basedOn w:val="Obinatablica"/>
    <w:uiPriority w:val="99"/>
    <w:unhideWhenUsed/>
    <w:rsid w:val="00551CB3"/>
    <w:pPr>
      <w:spacing w:after="0" w:line="240" w:lineRule="auto"/>
    </w:pPr>
    <w:rPr>
      <w:rFonts w:ascii="Times New Roman" w:hAnsi="Times New Roman"/>
      <w:color w:themeColor="text1" w:val="000000"/>
      <w:sz w:val="24"/>
      <w:szCs w:val="24"/>
    </w:rPr>
    <w:tblPr>
      <w:tblStyleRowBandSize w:val="1"/>
      <w:tblStyleColBandSize w:val="1"/>
      <w:tblInd w:type="dxa" w:w="0"/>
      <w:tblCellMar>
        <w:top w:type="dxa" w:w="0"/>
        <w:left w:type="dxa" w:w="108"/>
        <w:bottom w:type="dxa" w:w="0"/>
        <w:right w:type="dxa" w:w="108"/>
      </w:tblCellMar>
    </w:tblPr>
    <w:tcPr>
      <w:shd w:color="auto" w:fill="F8EDED" w:themeFill="accent2" w:themeFillTint="19" w:val="clear"/>
    </w:tcPr>
    <w:tblStylePr w:type="firstRow">
      <w:rPr>
        <w:b/>
        <w:bCs/>
        <w:color w:themeColor="background1" w:val="FFFFFF"/>
      </w:rPr>
      <w:tblPr/>
      <w:tcPr>
        <w:tcBorders>
          <w:bottom w:color="FFFFFF" w:space="0" w:sz="12" w:themeColor="background1" w:val="single"/>
        </w:tcBorders>
        <w:shd w:color="auto" w:fill="9E3A38" w:themeFill="accent2" w:themeFillShade="CC" w:val="clear"/>
      </w:tcPr>
    </w:tblStylePr>
    <w:tblStylePr w:type="lastRow">
      <w:rPr>
        <w:b/>
        <w:bCs/>
        <w:color w:themeColor="accent2" w:themeShade="CC" w:val="9E3A38"/>
      </w:rPr>
      <w:tblPr/>
      <w:tcPr>
        <w:tcBorders>
          <w:top w:color="000000" w:space="0" w:sz="12" w:themeColor="text1" w:val="single"/>
        </w:tcBorders>
        <w:shd w:color="auto" w:fill="FFFFFF" w:themeFill="background1" w:val="clear"/>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color="auto" w:fill="EFD3D2" w:themeFill="accent2" w:themeFillTint="3F" w:val="clear"/>
      </w:tcPr>
    </w:tblStylePr>
    <w:tblStylePr w:type="band1Horz">
      <w:tblPr/>
      <w:tcPr>
        <w:shd w:color="auto" w:fill="F2DBDB" w:themeFill="accent2" w:themeFillTint="33" w:val="clear"/>
      </w:tcPr>
    </w:tblStylePr>
  </w:style>
  <w:style w:styleId="Obojanipopis-Isticanje3" w:type="table">
    <w:name w:val="Colorful List Accent 3"/>
    <w:basedOn w:val="Obinatablica"/>
    <w:uiPriority w:val="99"/>
    <w:unhideWhenUsed/>
    <w:rsid w:val="00551CB3"/>
    <w:pPr>
      <w:spacing w:after="0" w:line="240" w:lineRule="auto"/>
    </w:pPr>
    <w:rPr>
      <w:rFonts w:ascii="Times New Roman" w:hAnsi="Times New Roman"/>
      <w:color w:themeColor="text1" w:val="000000"/>
      <w:sz w:val="24"/>
      <w:szCs w:val="24"/>
    </w:rPr>
    <w:tblPr>
      <w:tblStyleRowBandSize w:val="1"/>
      <w:tblStyleColBandSize w:val="1"/>
      <w:tblInd w:type="dxa" w:w="0"/>
      <w:tblCellMar>
        <w:top w:type="dxa" w:w="0"/>
        <w:left w:type="dxa" w:w="108"/>
        <w:bottom w:type="dxa" w:w="0"/>
        <w:right w:type="dxa" w:w="108"/>
      </w:tblCellMar>
    </w:tblPr>
    <w:tcPr>
      <w:shd w:color="auto" w:fill="F5F8EE" w:themeFill="accent3" w:themeFillTint="19" w:val="clear"/>
    </w:tcPr>
    <w:tblStylePr w:type="firstRow">
      <w:rPr>
        <w:b/>
        <w:bCs/>
        <w:color w:themeColor="background1" w:val="FFFFFF"/>
      </w:rPr>
      <w:tblPr/>
      <w:tcPr>
        <w:tcBorders>
          <w:bottom w:color="FFFFFF" w:space="0" w:sz="12" w:themeColor="background1" w:val="single"/>
        </w:tcBorders>
        <w:shd w:color="auto" w:fill="664E82" w:themeFill="accent4" w:themeFillShade="CC" w:val="clear"/>
      </w:tcPr>
    </w:tblStylePr>
    <w:tblStylePr w:type="lastRow">
      <w:rPr>
        <w:b/>
        <w:bCs/>
        <w:color w:themeColor="accent4" w:themeShade="CC" w:val="664E82"/>
      </w:rPr>
      <w:tblPr/>
      <w:tcPr>
        <w:tcBorders>
          <w:top w:color="000000" w:space="0" w:sz="12" w:themeColor="text1" w:val="single"/>
        </w:tcBorders>
        <w:shd w:color="auto" w:fill="FFFFFF" w:themeFill="background1" w:val="clear"/>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color="auto" w:fill="E6EED5" w:themeFill="accent3" w:themeFillTint="3F" w:val="clear"/>
      </w:tcPr>
    </w:tblStylePr>
    <w:tblStylePr w:type="band1Horz">
      <w:tblPr/>
      <w:tcPr>
        <w:shd w:color="auto" w:fill="EAF1DD" w:themeFill="accent3" w:themeFillTint="33" w:val="clear"/>
      </w:tcPr>
    </w:tblStylePr>
  </w:style>
  <w:style w:styleId="Obojanipopis-Isticanje4" w:type="table">
    <w:name w:val="Colorful List Accent 4"/>
    <w:basedOn w:val="Obinatablica"/>
    <w:uiPriority w:val="99"/>
    <w:unhideWhenUsed/>
    <w:rsid w:val="00551CB3"/>
    <w:pPr>
      <w:spacing w:after="0" w:line="240" w:lineRule="auto"/>
    </w:pPr>
    <w:rPr>
      <w:rFonts w:ascii="Times New Roman" w:hAnsi="Times New Roman"/>
      <w:color w:themeColor="text1" w:val="000000"/>
      <w:sz w:val="24"/>
      <w:szCs w:val="24"/>
    </w:rPr>
    <w:tblPr>
      <w:tblStyleRowBandSize w:val="1"/>
      <w:tblStyleColBandSize w:val="1"/>
      <w:tblInd w:type="dxa" w:w="0"/>
      <w:tblCellMar>
        <w:top w:type="dxa" w:w="0"/>
        <w:left w:type="dxa" w:w="108"/>
        <w:bottom w:type="dxa" w:w="0"/>
        <w:right w:type="dxa" w:w="108"/>
      </w:tblCellMar>
    </w:tblPr>
    <w:tcPr>
      <w:shd w:color="auto" w:fill="F2EFF6" w:themeFill="accent4" w:themeFillTint="19" w:val="clear"/>
    </w:tcPr>
    <w:tblStylePr w:type="firstRow">
      <w:rPr>
        <w:b/>
        <w:bCs/>
        <w:color w:themeColor="background1" w:val="FFFFFF"/>
      </w:rPr>
      <w:tblPr/>
      <w:tcPr>
        <w:tcBorders>
          <w:bottom w:color="FFFFFF" w:space="0" w:sz="12" w:themeColor="background1" w:val="single"/>
        </w:tcBorders>
        <w:shd w:color="auto" w:fill="7E9C40" w:themeFill="accent3" w:themeFillShade="CC" w:val="clear"/>
      </w:tcPr>
    </w:tblStylePr>
    <w:tblStylePr w:type="lastRow">
      <w:rPr>
        <w:b/>
        <w:bCs/>
        <w:color w:themeColor="accent3" w:themeShade="CC" w:val="7E9C40"/>
      </w:rPr>
      <w:tblPr/>
      <w:tcPr>
        <w:tcBorders>
          <w:top w:color="000000" w:space="0" w:sz="12" w:themeColor="text1" w:val="single"/>
        </w:tcBorders>
        <w:shd w:color="auto" w:fill="FFFFFF" w:themeFill="background1" w:val="clear"/>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color="auto" w:fill="DFD8E8" w:themeFill="accent4" w:themeFillTint="3F" w:val="clear"/>
      </w:tcPr>
    </w:tblStylePr>
    <w:tblStylePr w:type="band1Horz">
      <w:tblPr/>
      <w:tcPr>
        <w:shd w:color="auto" w:fill="E5DFEC" w:themeFill="accent4" w:themeFillTint="33" w:val="clear"/>
      </w:tcPr>
    </w:tblStylePr>
  </w:style>
  <w:style w:styleId="Obojanipopis-Isticanje5" w:type="table">
    <w:name w:val="Colorful List Accent 5"/>
    <w:basedOn w:val="Obinatablica"/>
    <w:uiPriority w:val="99"/>
    <w:unhideWhenUsed/>
    <w:rsid w:val="00551CB3"/>
    <w:pPr>
      <w:spacing w:after="0" w:line="240" w:lineRule="auto"/>
    </w:pPr>
    <w:rPr>
      <w:rFonts w:ascii="Times New Roman" w:hAnsi="Times New Roman"/>
      <w:color w:themeColor="text1" w:val="000000"/>
      <w:sz w:val="24"/>
      <w:szCs w:val="24"/>
    </w:rPr>
    <w:tblPr>
      <w:tblStyleRowBandSize w:val="1"/>
      <w:tblStyleColBandSize w:val="1"/>
      <w:tblInd w:type="dxa" w:w="0"/>
      <w:tblCellMar>
        <w:top w:type="dxa" w:w="0"/>
        <w:left w:type="dxa" w:w="108"/>
        <w:bottom w:type="dxa" w:w="0"/>
        <w:right w:type="dxa" w:w="108"/>
      </w:tblCellMar>
    </w:tblPr>
    <w:tcPr>
      <w:shd w:color="auto" w:fill="EDF6F9" w:themeFill="accent5" w:themeFillTint="19" w:val="clear"/>
    </w:tcPr>
    <w:tblStylePr w:type="firstRow">
      <w:rPr>
        <w:b/>
        <w:bCs/>
        <w:color w:themeColor="background1" w:val="FFFFFF"/>
      </w:rPr>
      <w:tblPr/>
      <w:tcPr>
        <w:tcBorders>
          <w:bottom w:color="FFFFFF" w:space="0" w:sz="12" w:themeColor="background1" w:val="single"/>
        </w:tcBorders>
        <w:shd w:color="auto" w:fill="F2730A" w:themeFill="accent6" w:themeFillShade="CC" w:val="clear"/>
      </w:tcPr>
    </w:tblStylePr>
    <w:tblStylePr w:type="lastRow">
      <w:rPr>
        <w:b/>
        <w:bCs/>
        <w:color w:themeColor="accent6" w:themeShade="CC" w:val="F2730A"/>
      </w:rPr>
      <w:tblPr/>
      <w:tcPr>
        <w:tcBorders>
          <w:top w:color="000000" w:space="0" w:sz="12" w:themeColor="text1" w:val="single"/>
        </w:tcBorders>
        <w:shd w:color="auto" w:fill="FFFFFF" w:themeFill="background1" w:val="clear"/>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color="auto" w:fill="D2EAF1" w:themeFill="accent5" w:themeFillTint="3F" w:val="clear"/>
      </w:tcPr>
    </w:tblStylePr>
    <w:tblStylePr w:type="band1Horz">
      <w:tblPr/>
      <w:tcPr>
        <w:shd w:color="auto" w:fill="DAEEF3" w:themeFill="accent5" w:themeFillTint="33" w:val="clear"/>
      </w:tcPr>
    </w:tblStylePr>
  </w:style>
  <w:style w:styleId="Obojanipopis-Isticanje6" w:type="table">
    <w:name w:val="Colorful List Accent 6"/>
    <w:basedOn w:val="Obinatablica"/>
    <w:uiPriority w:val="99"/>
    <w:unhideWhenUsed/>
    <w:rsid w:val="00551CB3"/>
    <w:pPr>
      <w:spacing w:after="0" w:line="240" w:lineRule="auto"/>
    </w:pPr>
    <w:rPr>
      <w:rFonts w:ascii="Times New Roman" w:hAnsi="Times New Roman"/>
      <w:color w:themeColor="text1" w:val="000000"/>
      <w:sz w:val="24"/>
      <w:szCs w:val="24"/>
    </w:rPr>
    <w:tblPr>
      <w:tblStyleRowBandSize w:val="1"/>
      <w:tblStyleColBandSize w:val="1"/>
      <w:tblInd w:type="dxa" w:w="0"/>
      <w:tblCellMar>
        <w:top w:type="dxa" w:w="0"/>
        <w:left w:type="dxa" w:w="108"/>
        <w:bottom w:type="dxa" w:w="0"/>
        <w:right w:type="dxa" w:w="108"/>
      </w:tblCellMar>
    </w:tblPr>
    <w:tcPr>
      <w:shd w:color="auto" w:fill="FEF4EC" w:themeFill="accent6" w:themeFillTint="19" w:val="clear"/>
    </w:tcPr>
    <w:tblStylePr w:type="firstRow">
      <w:rPr>
        <w:b/>
        <w:bCs/>
        <w:color w:themeColor="background1" w:val="FFFFFF"/>
      </w:rPr>
      <w:tblPr/>
      <w:tcPr>
        <w:tcBorders>
          <w:bottom w:color="FFFFFF" w:space="0" w:sz="12" w:themeColor="background1" w:val="single"/>
        </w:tcBorders>
        <w:shd w:color="auto" w:fill="348DA5" w:themeFill="accent5" w:themeFillShade="CC" w:val="clear"/>
      </w:tcPr>
    </w:tblStylePr>
    <w:tblStylePr w:type="lastRow">
      <w:rPr>
        <w:b/>
        <w:bCs/>
        <w:color w:themeColor="accent5" w:themeShade="CC" w:val="348DA5"/>
      </w:rPr>
      <w:tblPr/>
      <w:tcPr>
        <w:tcBorders>
          <w:top w:color="000000" w:space="0" w:sz="12" w:themeColor="text1" w:val="single"/>
        </w:tcBorders>
        <w:shd w:color="auto" w:fill="FFFFFF" w:themeFill="background1" w:val="clear"/>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color="auto" w:fill="FDE4D0" w:themeFill="accent6" w:themeFillTint="3F" w:val="clear"/>
      </w:tcPr>
    </w:tblStylePr>
    <w:tblStylePr w:type="band1Horz">
      <w:tblPr/>
      <w:tcPr>
        <w:shd w:color="auto" w:fill="FDE9D9" w:themeFill="accent6" w:themeFillTint="33" w:val="clear"/>
      </w:tcPr>
    </w:tblStylePr>
  </w:style>
  <w:style w:styleId="Obojanosjenanje" w:type="table">
    <w:name w:val="Colorful Shading"/>
    <w:basedOn w:val="Obinatablica"/>
    <w:uiPriority w:val="99"/>
    <w:unhideWhenUsed/>
    <w:rsid w:val="00551CB3"/>
    <w:pPr>
      <w:spacing w:after="0" w:line="240" w:lineRule="auto"/>
    </w:pPr>
    <w:rPr>
      <w:rFonts w:ascii="Times New Roman" w:hAnsi="Times New Roman"/>
      <w:color w:themeColor="text1" w:val="000000"/>
      <w:sz w:val="24"/>
      <w:szCs w:val="24"/>
    </w:rPr>
    <w:tblPr>
      <w:tblStyleRowBandSize w:val="1"/>
      <w:tblStyleColBandSize w:val="1"/>
      <w:tblInd w:type="dxa" w:w="0"/>
      <w:tblBorders>
        <w:top w:color="C0504D" w:space="0" w:sz="24" w:themeColor="accent2" w:val="single"/>
        <w:left w:color="000000" w:space="0" w:sz="4" w:themeColor="text1" w:val="single"/>
        <w:bottom w:color="000000" w:space="0" w:sz="4" w:themeColor="text1" w:val="single"/>
        <w:right w:color="000000" w:space="0" w:sz="4" w:themeColor="text1" w:val="single"/>
        <w:insideH w:color="FFFFFF" w:space="0" w:sz="4" w:themeColor="background1" w:val="single"/>
        <w:insideV w:color="FFFFFF" w:space="0" w:sz="4" w:themeColor="background1" w:val="single"/>
      </w:tblBorders>
      <w:tblCellMar>
        <w:top w:type="dxa" w:w="0"/>
        <w:left w:type="dxa" w:w="108"/>
        <w:bottom w:type="dxa" w:w="0"/>
        <w:right w:type="dxa" w:w="108"/>
      </w:tblCellMar>
    </w:tblPr>
    <w:tcPr>
      <w:shd w:color="auto" w:fill="E6E6E6" w:themeFill="text1" w:themeFillTint="19" w:val="clear"/>
    </w:tcPr>
    <w:tblStylePr w:type="firstRow">
      <w:rPr>
        <w:b/>
        <w:bCs/>
      </w:rPr>
      <w:tblPr/>
      <w:tcPr>
        <w:tcBorders>
          <w:top w:val="nil"/>
          <w:left w:val="nil"/>
          <w:bottom w:color="C0504D" w:space="0" w:sz="24" w:themeColor="accent2" w:val="single"/>
          <w:right w:val="nil"/>
          <w:insideH w:val="nil"/>
          <w:insideV w:val="nil"/>
        </w:tcBorders>
        <w:shd w:color="auto" w:fill="FFFFFF" w:themeFill="background1" w:val="clear"/>
      </w:tcPr>
    </w:tblStylePr>
    <w:tblStylePr w:type="lastRow">
      <w:rPr>
        <w:b/>
        <w:bCs/>
        <w:color w:themeColor="background1" w:val="FFFFFF"/>
      </w:rPr>
      <w:tblPr/>
      <w:tcPr>
        <w:tcBorders>
          <w:top w:color="FFFFFF" w:space="0" w:sz="6" w:themeColor="background1" w:val="single"/>
        </w:tcBorders>
        <w:shd w:color="auto" w:fill="000000" w:themeFill="text1" w:themeFillShade="99" w:val="clear"/>
      </w:tcPr>
    </w:tblStylePr>
    <w:tblStylePr w:type="firstCol">
      <w:rPr>
        <w:color w:themeColor="background1" w:val="FFFFFF"/>
      </w:rPr>
      <w:tblPr/>
      <w:tcPr>
        <w:tcBorders>
          <w:top w:val="nil"/>
          <w:left w:val="nil"/>
          <w:bottom w:val="nil"/>
          <w:right w:val="nil"/>
          <w:insideH w:color="000000" w:space="0" w:sz="4" w:themeColor="text1" w:themeShade="99" w:val="single"/>
          <w:insideV w:val="nil"/>
        </w:tcBorders>
        <w:shd w:color="auto" w:fill="000000" w:themeFill="text1" w:themeFillShade="99" w:val="clear"/>
      </w:tcPr>
    </w:tblStylePr>
    <w:tblStylePr w:type="lastCol">
      <w:rPr>
        <w:color w:themeColor="background1" w:val="FFFFFF"/>
      </w:rPr>
      <w:tblPr/>
      <w:tcPr>
        <w:tcBorders>
          <w:top w:val="nil"/>
          <w:left w:val="nil"/>
          <w:bottom w:val="nil"/>
          <w:right w:val="nil"/>
          <w:insideH w:val="nil"/>
          <w:insideV w:val="nil"/>
        </w:tcBorders>
        <w:shd w:color="auto" w:fill="000000" w:themeFill="text1" w:themeFillShade="BF" w:val="clear"/>
      </w:tcPr>
    </w:tblStylePr>
    <w:tblStylePr w:type="band1Vert">
      <w:tblPr/>
      <w:tcPr>
        <w:shd w:color="auto" w:fill="999999" w:themeFill="text1" w:themeFillTint="66" w:val="clear"/>
      </w:tcPr>
    </w:tblStylePr>
    <w:tblStylePr w:type="band1Horz">
      <w:tblPr/>
      <w:tcPr>
        <w:shd w:color="auto" w:fill="808080" w:themeFill="text1" w:themeFillTint="7F" w:val="clear"/>
      </w:tcPr>
    </w:tblStylePr>
    <w:tblStylePr w:type="neCell">
      <w:rPr>
        <w:color w:themeColor="text1" w:val="000000"/>
      </w:rPr>
    </w:tblStylePr>
    <w:tblStylePr w:type="nwCell">
      <w:rPr>
        <w:color w:themeColor="text1" w:val="000000"/>
      </w:rPr>
    </w:tblStylePr>
  </w:style>
  <w:style w:styleId="Obojanosjenanje-Isticanje1" w:type="table">
    <w:name w:val="Colorful Shading Accent 1"/>
    <w:basedOn w:val="Obinatablica"/>
    <w:uiPriority w:val="99"/>
    <w:unhideWhenUsed/>
    <w:rsid w:val="00551CB3"/>
    <w:pPr>
      <w:spacing w:after="0" w:line="240" w:lineRule="auto"/>
    </w:pPr>
    <w:rPr>
      <w:rFonts w:ascii="Times New Roman" w:hAnsi="Times New Roman"/>
      <w:color w:themeColor="text1" w:val="000000"/>
      <w:sz w:val="24"/>
      <w:szCs w:val="24"/>
    </w:rPr>
    <w:tblPr>
      <w:tblStyleRowBandSize w:val="1"/>
      <w:tblStyleColBandSize w:val="1"/>
      <w:tblInd w:type="dxa" w:w="0"/>
      <w:tblBorders>
        <w:top w:color="C0504D" w:space="0" w:sz="24" w:themeColor="accent2" w:val="single"/>
        <w:left w:color="4F81BD" w:space="0" w:sz="4" w:themeColor="accent1" w:val="single"/>
        <w:bottom w:color="4F81BD" w:space="0" w:sz="4" w:themeColor="accent1" w:val="single"/>
        <w:right w:color="4F81BD" w:space="0" w:sz="4" w:themeColor="accent1" w:val="single"/>
        <w:insideH w:color="FFFFFF" w:space="0" w:sz="4" w:themeColor="background1" w:val="single"/>
        <w:insideV w:color="FFFFFF" w:space="0" w:sz="4" w:themeColor="background1" w:val="single"/>
      </w:tblBorders>
      <w:tblCellMar>
        <w:top w:type="dxa" w:w="0"/>
        <w:left w:type="dxa" w:w="108"/>
        <w:bottom w:type="dxa" w:w="0"/>
        <w:right w:type="dxa" w:w="108"/>
      </w:tblCellMar>
    </w:tblPr>
    <w:tcPr>
      <w:shd w:color="auto" w:fill="EDF2F8" w:themeFill="accent1" w:themeFillTint="19" w:val="clear"/>
    </w:tcPr>
    <w:tblStylePr w:type="firstRow">
      <w:rPr>
        <w:b/>
        <w:bCs/>
      </w:rPr>
      <w:tblPr/>
      <w:tcPr>
        <w:tcBorders>
          <w:top w:val="nil"/>
          <w:left w:val="nil"/>
          <w:bottom w:color="C0504D" w:space="0" w:sz="24" w:themeColor="accent2" w:val="single"/>
          <w:right w:val="nil"/>
          <w:insideH w:val="nil"/>
          <w:insideV w:val="nil"/>
        </w:tcBorders>
        <w:shd w:color="auto" w:fill="FFFFFF" w:themeFill="background1" w:val="clear"/>
      </w:tcPr>
    </w:tblStylePr>
    <w:tblStylePr w:type="lastRow">
      <w:rPr>
        <w:b/>
        <w:bCs/>
        <w:color w:themeColor="background1" w:val="FFFFFF"/>
      </w:rPr>
      <w:tblPr/>
      <w:tcPr>
        <w:tcBorders>
          <w:top w:color="FFFFFF" w:space="0" w:sz="6" w:themeColor="background1" w:val="single"/>
        </w:tcBorders>
        <w:shd w:color="auto" w:fill="2C4C74" w:themeFill="accent1" w:themeFillShade="99" w:val="clear"/>
      </w:tcPr>
    </w:tblStylePr>
    <w:tblStylePr w:type="firstCol">
      <w:rPr>
        <w:color w:themeColor="background1" w:val="FFFFFF"/>
      </w:rPr>
      <w:tblPr/>
      <w:tcPr>
        <w:tcBorders>
          <w:top w:val="nil"/>
          <w:left w:val="nil"/>
          <w:bottom w:val="nil"/>
          <w:right w:val="nil"/>
          <w:insideH w:color="2C4C74" w:space="0" w:sz="4" w:themeColor="accent1" w:themeShade="99" w:val="single"/>
          <w:insideV w:val="nil"/>
        </w:tcBorders>
        <w:shd w:color="auto" w:fill="2C4C74" w:themeFill="accent1" w:themeFillShade="99" w:val="clear"/>
      </w:tcPr>
    </w:tblStylePr>
    <w:tblStylePr w:type="lastCol">
      <w:rPr>
        <w:color w:themeColor="background1" w:val="FFFFFF"/>
      </w:rPr>
      <w:tblPr/>
      <w:tcPr>
        <w:tcBorders>
          <w:top w:val="nil"/>
          <w:left w:val="nil"/>
          <w:bottom w:val="nil"/>
          <w:right w:val="nil"/>
          <w:insideH w:val="nil"/>
          <w:insideV w:val="nil"/>
        </w:tcBorders>
        <w:shd w:color="auto" w:fill="2C4C74" w:themeFill="accent1" w:themeFillShade="99" w:val="clear"/>
      </w:tcPr>
    </w:tblStylePr>
    <w:tblStylePr w:type="band1Vert">
      <w:tblPr/>
      <w:tcPr>
        <w:shd w:color="auto" w:fill="B8CCE4" w:themeFill="accent1" w:themeFillTint="66" w:val="clear"/>
      </w:tcPr>
    </w:tblStylePr>
    <w:tblStylePr w:type="band1Horz">
      <w:tblPr/>
      <w:tcPr>
        <w:shd w:color="auto" w:fill="A7BFDE" w:themeFill="accent1" w:themeFillTint="7F" w:val="clear"/>
      </w:tcPr>
    </w:tblStylePr>
    <w:tblStylePr w:type="neCell">
      <w:rPr>
        <w:color w:themeColor="text1" w:val="000000"/>
      </w:rPr>
    </w:tblStylePr>
    <w:tblStylePr w:type="nwCell">
      <w:rPr>
        <w:color w:themeColor="text1" w:val="000000"/>
      </w:rPr>
    </w:tblStylePr>
  </w:style>
  <w:style w:styleId="Sjenanjeuboji-Isticanje2" w:type="table">
    <w:name w:val="Colorful Shading Accent 2"/>
    <w:basedOn w:val="Obinatablica"/>
    <w:uiPriority w:val="99"/>
    <w:unhideWhenUsed/>
    <w:rsid w:val="00551CB3"/>
    <w:pPr>
      <w:spacing w:after="0" w:line="240" w:lineRule="auto"/>
    </w:pPr>
    <w:rPr>
      <w:rFonts w:ascii="Times New Roman" w:hAnsi="Times New Roman"/>
      <w:color w:themeColor="text1" w:val="000000"/>
      <w:sz w:val="24"/>
      <w:szCs w:val="24"/>
    </w:rPr>
    <w:tblPr>
      <w:tblStyleRowBandSize w:val="1"/>
      <w:tblStyleColBandSize w:val="1"/>
      <w:tblInd w:type="dxa" w:w="0"/>
      <w:tblBorders>
        <w:top w:color="C0504D" w:space="0" w:sz="24" w:themeColor="accent2" w:val="single"/>
        <w:left w:color="C0504D" w:space="0" w:sz="4" w:themeColor="accent2" w:val="single"/>
        <w:bottom w:color="C0504D" w:space="0" w:sz="4" w:themeColor="accent2" w:val="single"/>
        <w:right w:color="C0504D" w:space="0" w:sz="4" w:themeColor="accent2" w:val="single"/>
        <w:insideH w:color="FFFFFF" w:space="0" w:sz="4" w:themeColor="background1" w:val="single"/>
        <w:insideV w:color="FFFFFF" w:space="0" w:sz="4" w:themeColor="background1" w:val="single"/>
      </w:tblBorders>
      <w:tblCellMar>
        <w:top w:type="dxa" w:w="0"/>
        <w:left w:type="dxa" w:w="108"/>
        <w:bottom w:type="dxa" w:w="0"/>
        <w:right w:type="dxa" w:w="108"/>
      </w:tblCellMar>
    </w:tblPr>
    <w:tcPr>
      <w:shd w:color="auto" w:fill="F8EDED" w:themeFill="accent2" w:themeFillTint="19" w:val="clear"/>
    </w:tcPr>
    <w:tblStylePr w:type="firstRow">
      <w:rPr>
        <w:b/>
        <w:bCs/>
      </w:rPr>
      <w:tblPr/>
      <w:tcPr>
        <w:tcBorders>
          <w:top w:val="nil"/>
          <w:left w:val="nil"/>
          <w:bottom w:color="C0504D" w:space="0" w:sz="24" w:themeColor="accent2" w:val="single"/>
          <w:right w:val="nil"/>
          <w:insideH w:val="nil"/>
          <w:insideV w:val="nil"/>
        </w:tcBorders>
        <w:shd w:color="auto" w:fill="FFFFFF" w:themeFill="background1" w:val="clear"/>
      </w:tcPr>
    </w:tblStylePr>
    <w:tblStylePr w:type="lastRow">
      <w:rPr>
        <w:b/>
        <w:bCs/>
        <w:color w:themeColor="background1" w:val="FFFFFF"/>
      </w:rPr>
      <w:tblPr/>
      <w:tcPr>
        <w:tcBorders>
          <w:top w:color="FFFFFF" w:space="0" w:sz="6" w:themeColor="background1" w:val="single"/>
        </w:tcBorders>
        <w:shd w:color="auto" w:fill="772C2A" w:themeFill="accent2" w:themeFillShade="99" w:val="clear"/>
      </w:tcPr>
    </w:tblStylePr>
    <w:tblStylePr w:type="firstCol">
      <w:rPr>
        <w:color w:themeColor="background1" w:val="FFFFFF"/>
      </w:rPr>
      <w:tblPr/>
      <w:tcPr>
        <w:tcBorders>
          <w:top w:val="nil"/>
          <w:left w:val="nil"/>
          <w:bottom w:val="nil"/>
          <w:right w:val="nil"/>
          <w:insideH w:color="772C2A" w:space="0" w:sz="4" w:themeColor="accent2" w:themeShade="99" w:val="single"/>
          <w:insideV w:val="nil"/>
        </w:tcBorders>
        <w:shd w:color="auto" w:fill="772C2A" w:themeFill="accent2" w:themeFillShade="99" w:val="clear"/>
      </w:tcPr>
    </w:tblStylePr>
    <w:tblStylePr w:type="lastCol">
      <w:rPr>
        <w:color w:themeColor="background1" w:val="FFFFFF"/>
      </w:rPr>
      <w:tblPr/>
      <w:tcPr>
        <w:tcBorders>
          <w:top w:val="nil"/>
          <w:left w:val="nil"/>
          <w:bottom w:val="nil"/>
          <w:right w:val="nil"/>
          <w:insideH w:val="nil"/>
          <w:insideV w:val="nil"/>
        </w:tcBorders>
        <w:shd w:color="auto" w:fill="772C2A" w:themeFill="accent2" w:themeFillShade="99" w:val="clear"/>
      </w:tcPr>
    </w:tblStylePr>
    <w:tblStylePr w:type="band1Vert">
      <w:tblPr/>
      <w:tcPr>
        <w:shd w:color="auto" w:fill="E5B8B7" w:themeFill="accent2" w:themeFillTint="66" w:val="clear"/>
      </w:tcPr>
    </w:tblStylePr>
    <w:tblStylePr w:type="band1Horz">
      <w:tblPr/>
      <w:tcPr>
        <w:shd w:color="auto" w:fill="DFA7A6" w:themeFill="accent2" w:themeFillTint="7F" w:val="clear"/>
      </w:tcPr>
    </w:tblStylePr>
    <w:tblStylePr w:type="neCell">
      <w:rPr>
        <w:color w:themeColor="text1" w:val="000000"/>
      </w:rPr>
    </w:tblStylePr>
    <w:tblStylePr w:type="nwCell">
      <w:rPr>
        <w:color w:themeColor="text1" w:val="000000"/>
      </w:rPr>
    </w:tblStylePr>
  </w:style>
  <w:style w:styleId="Obojanosjenanje-Isticanje3" w:type="table">
    <w:name w:val="Colorful Shading Accent 3"/>
    <w:basedOn w:val="Obinatablica"/>
    <w:uiPriority w:val="99"/>
    <w:unhideWhenUsed/>
    <w:rsid w:val="00551CB3"/>
    <w:pPr>
      <w:spacing w:after="0" w:line="240" w:lineRule="auto"/>
    </w:pPr>
    <w:rPr>
      <w:rFonts w:ascii="Times New Roman" w:hAnsi="Times New Roman"/>
      <w:color w:themeColor="text1" w:val="000000"/>
      <w:sz w:val="24"/>
      <w:szCs w:val="24"/>
    </w:rPr>
    <w:tblPr>
      <w:tblStyleRowBandSize w:val="1"/>
      <w:tblStyleColBandSize w:val="1"/>
      <w:tblInd w:type="dxa" w:w="0"/>
      <w:tblBorders>
        <w:top w:color="8064A2" w:space="0" w:sz="24" w:themeColor="accent4" w:val="single"/>
        <w:left w:color="9BBB59" w:space="0" w:sz="4" w:themeColor="accent3" w:val="single"/>
        <w:bottom w:color="9BBB59" w:space="0" w:sz="4" w:themeColor="accent3" w:val="single"/>
        <w:right w:color="9BBB59" w:space="0" w:sz="4" w:themeColor="accent3" w:val="single"/>
        <w:insideH w:color="FFFFFF" w:space="0" w:sz="4" w:themeColor="background1" w:val="single"/>
        <w:insideV w:color="FFFFFF" w:space="0" w:sz="4" w:themeColor="background1" w:val="single"/>
      </w:tblBorders>
      <w:tblCellMar>
        <w:top w:type="dxa" w:w="0"/>
        <w:left w:type="dxa" w:w="108"/>
        <w:bottom w:type="dxa" w:w="0"/>
        <w:right w:type="dxa" w:w="108"/>
      </w:tblCellMar>
    </w:tblPr>
    <w:tcPr>
      <w:shd w:color="auto" w:fill="F5F8EE" w:themeFill="accent3" w:themeFillTint="19" w:val="clear"/>
    </w:tcPr>
    <w:tblStylePr w:type="firstRow">
      <w:rPr>
        <w:b/>
        <w:bCs/>
      </w:rPr>
      <w:tblPr/>
      <w:tcPr>
        <w:tcBorders>
          <w:top w:val="nil"/>
          <w:left w:val="nil"/>
          <w:bottom w:color="8064A2" w:space="0" w:sz="24" w:themeColor="accent4" w:val="single"/>
          <w:right w:val="nil"/>
          <w:insideH w:val="nil"/>
          <w:insideV w:val="nil"/>
        </w:tcBorders>
        <w:shd w:color="auto" w:fill="FFFFFF" w:themeFill="background1" w:val="clear"/>
      </w:tcPr>
    </w:tblStylePr>
    <w:tblStylePr w:type="lastRow">
      <w:rPr>
        <w:b/>
        <w:bCs/>
        <w:color w:themeColor="background1" w:val="FFFFFF"/>
      </w:rPr>
      <w:tblPr/>
      <w:tcPr>
        <w:tcBorders>
          <w:top w:color="FFFFFF" w:space="0" w:sz="6" w:themeColor="background1" w:val="single"/>
        </w:tcBorders>
        <w:shd w:color="auto" w:fill="5E7530" w:themeFill="accent3" w:themeFillShade="99" w:val="clear"/>
      </w:tcPr>
    </w:tblStylePr>
    <w:tblStylePr w:type="firstCol">
      <w:rPr>
        <w:color w:themeColor="background1" w:val="FFFFFF"/>
      </w:rPr>
      <w:tblPr/>
      <w:tcPr>
        <w:tcBorders>
          <w:top w:val="nil"/>
          <w:left w:val="nil"/>
          <w:bottom w:val="nil"/>
          <w:right w:val="nil"/>
          <w:insideH w:color="5E7530" w:space="0" w:sz="4" w:themeColor="accent3" w:themeShade="99" w:val="single"/>
          <w:insideV w:val="nil"/>
        </w:tcBorders>
        <w:shd w:color="auto" w:fill="5E7530" w:themeFill="accent3" w:themeFillShade="99" w:val="clear"/>
      </w:tcPr>
    </w:tblStylePr>
    <w:tblStylePr w:type="lastCol">
      <w:rPr>
        <w:color w:themeColor="background1" w:val="FFFFFF"/>
      </w:rPr>
      <w:tblPr/>
      <w:tcPr>
        <w:tcBorders>
          <w:top w:val="nil"/>
          <w:left w:val="nil"/>
          <w:bottom w:val="nil"/>
          <w:right w:val="nil"/>
          <w:insideH w:val="nil"/>
          <w:insideV w:val="nil"/>
        </w:tcBorders>
        <w:shd w:color="auto" w:fill="5E7530" w:themeFill="accent3" w:themeFillShade="99" w:val="clear"/>
      </w:tcPr>
    </w:tblStylePr>
    <w:tblStylePr w:type="band1Vert">
      <w:tblPr/>
      <w:tcPr>
        <w:shd w:color="auto" w:fill="D6E3BC" w:themeFill="accent3" w:themeFillTint="66" w:val="clear"/>
      </w:tcPr>
    </w:tblStylePr>
    <w:tblStylePr w:type="band1Horz">
      <w:tblPr/>
      <w:tcPr>
        <w:shd w:color="auto" w:fill="CDDDAC" w:themeFill="accent3" w:themeFillTint="7F" w:val="clear"/>
      </w:tcPr>
    </w:tblStylePr>
  </w:style>
  <w:style w:styleId="Obojanosjenanje-Isticanje4" w:type="table">
    <w:name w:val="Colorful Shading Accent 4"/>
    <w:basedOn w:val="Obinatablica"/>
    <w:uiPriority w:val="99"/>
    <w:unhideWhenUsed/>
    <w:rsid w:val="00551CB3"/>
    <w:pPr>
      <w:spacing w:after="0" w:line="240" w:lineRule="auto"/>
    </w:pPr>
    <w:rPr>
      <w:rFonts w:ascii="Times New Roman" w:hAnsi="Times New Roman"/>
      <w:color w:themeColor="text1" w:val="000000"/>
      <w:sz w:val="24"/>
      <w:szCs w:val="24"/>
    </w:rPr>
    <w:tblPr>
      <w:tblStyleRowBandSize w:val="1"/>
      <w:tblStyleColBandSize w:val="1"/>
      <w:tblInd w:type="dxa" w:w="0"/>
      <w:tblBorders>
        <w:top w:color="9BBB59" w:space="0" w:sz="24" w:themeColor="accent3" w:val="single"/>
        <w:left w:color="8064A2" w:space="0" w:sz="4" w:themeColor="accent4" w:val="single"/>
        <w:bottom w:color="8064A2" w:space="0" w:sz="4" w:themeColor="accent4" w:val="single"/>
        <w:right w:color="8064A2" w:space="0" w:sz="4" w:themeColor="accent4" w:val="single"/>
        <w:insideH w:color="FFFFFF" w:space="0" w:sz="4" w:themeColor="background1" w:val="single"/>
        <w:insideV w:color="FFFFFF" w:space="0" w:sz="4" w:themeColor="background1" w:val="single"/>
      </w:tblBorders>
      <w:tblCellMar>
        <w:top w:type="dxa" w:w="0"/>
        <w:left w:type="dxa" w:w="108"/>
        <w:bottom w:type="dxa" w:w="0"/>
        <w:right w:type="dxa" w:w="108"/>
      </w:tblCellMar>
    </w:tblPr>
    <w:tcPr>
      <w:shd w:color="auto" w:fill="F2EFF6" w:themeFill="accent4" w:themeFillTint="19" w:val="clear"/>
    </w:tcPr>
    <w:tblStylePr w:type="firstRow">
      <w:rPr>
        <w:b/>
        <w:bCs/>
      </w:rPr>
      <w:tblPr/>
      <w:tcPr>
        <w:tcBorders>
          <w:top w:val="nil"/>
          <w:left w:val="nil"/>
          <w:bottom w:color="9BBB59" w:space="0" w:sz="24" w:themeColor="accent3" w:val="single"/>
          <w:right w:val="nil"/>
          <w:insideH w:val="nil"/>
          <w:insideV w:val="nil"/>
        </w:tcBorders>
        <w:shd w:color="auto" w:fill="FFFFFF" w:themeFill="background1" w:val="clear"/>
      </w:tcPr>
    </w:tblStylePr>
    <w:tblStylePr w:type="lastRow">
      <w:rPr>
        <w:b/>
        <w:bCs/>
        <w:color w:themeColor="background1" w:val="FFFFFF"/>
      </w:rPr>
      <w:tblPr/>
      <w:tcPr>
        <w:tcBorders>
          <w:top w:color="FFFFFF" w:space="0" w:sz="6" w:themeColor="background1" w:val="single"/>
        </w:tcBorders>
        <w:shd w:color="auto" w:fill="4C3B62" w:themeFill="accent4" w:themeFillShade="99" w:val="clear"/>
      </w:tcPr>
    </w:tblStylePr>
    <w:tblStylePr w:type="firstCol">
      <w:rPr>
        <w:color w:themeColor="background1" w:val="FFFFFF"/>
      </w:rPr>
      <w:tblPr/>
      <w:tcPr>
        <w:tcBorders>
          <w:top w:val="nil"/>
          <w:left w:val="nil"/>
          <w:bottom w:val="nil"/>
          <w:right w:val="nil"/>
          <w:insideH w:color="4C3B62" w:space="0" w:sz="4" w:themeColor="accent4" w:themeShade="99" w:val="single"/>
          <w:insideV w:val="nil"/>
        </w:tcBorders>
        <w:shd w:color="auto" w:fill="4C3B62" w:themeFill="accent4" w:themeFillShade="99" w:val="clear"/>
      </w:tcPr>
    </w:tblStylePr>
    <w:tblStylePr w:type="lastCol">
      <w:rPr>
        <w:color w:themeColor="background1" w:val="FFFFFF"/>
      </w:rPr>
      <w:tblPr/>
      <w:tcPr>
        <w:tcBorders>
          <w:top w:val="nil"/>
          <w:left w:val="nil"/>
          <w:bottom w:val="nil"/>
          <w:right w:val="nil"/>
          <w:insideH w:val="nil"/>
          <w:insideV w:val="nil"/>
        </w:tcBorders>
        <w:shd w:color="auto" w:fill="4C3B62" w:themeFill="accent4" w:themeFillShade="99" w:val="clear"/>
      </w:tcPr>
    </w:tblStylePr>
    <w:tblStylePr w:type="band1Vert">
      <w:tblPr/>
      <w:tcPr>
        <w:shd w:color="auto" w:fill="CCC0D9" w:themeFill="accent4" w:themeFillTint="66" w:val="clear"/>
      </w:tcPr>
    </w:tblStylePr>
    <w:tblStylePr w:type="band1Horz">
      <w:tblPr/>
      <w:tcPr>
        <w:shd w:color="auto" w:fill="BFB1D0" w:themeFill="accent4" w:themeFillTint="7F" w:val="clear"/>
      </w:tcPr>
    </w:tblStylePr>
    <w:tblStylePr w:type="neCell">
      <w:rPr>
        <w:color w:themeColor="text1" w:val="000000"/>
      </w:rPr>
    </w:tblStylePr>
    <w:tblStylePr w:type="nwCell">
      <w:rPr>
        <w:color w:themeColor="text1" w:val="000000"/>
      </w:rPr>
    </w:tblStylePr>
  </w:style>
  <w:style w:styleId="Obojanosjenanje-Isticanje5" w:type="table">
    <w:name w:val="Colorful Shading Accent 5"/>
    <w:basedOn w:val="Obinatablica"/>
    <w:uiPriority w:val="99"/>
    <w:unhideWhenUsed/>
    <w:rsid w:val="00551CB3"/>
    <w:pPr>
      <w:spacing w:after="0" w:line="240" w:lineRule="auto"/>
    </w:pPr>
    <w:rPr>
      <w:rFonts w:ascii="Times New Roman" w:hAnsi="Times New Roman"/>
      <w:color w:themeColor="text1" w:val="000000"/>
      <w:sz w:val="24"/>
      <w:szCs w:val="24"/>
    </w:rPr>
    <w:tblPr>
      <w:tblStyleRowBandSize w:val="1"/>
      <w:tblStyleColBandSize w:val="1"/>
      <w:tblInd w:type="dxa" w:w="0"/>
      <w:tblBorders>
        <w:top w:color="F79646" w:space="0" w:sz="24" w:themeColor="accent6" w:val="single"/>
        <w:left w:color="4BACC6" w:space="0" w:sz="4" w:themeColor="accent5" w:val="single"/>
        <w:bottom w:color="4BACC6" w:space="0" w:sz="4" w:themeColor="accent5" w:val="single"/>
        <w:right w:color="4BACC6" w:space="0" w:sz="4" w:themeColor="accent5" w:val="single"/>
        <w:insideH w:color="FFFFFF" w:space="0" w:sz="4" w:themeColor="background1" w:val="single"/>
        <w:insideV w:color="FFFFFF" w:space="0" w:sz="4" w:themeColor="background1" w:val="single"/>
      </w:tblBorders>
      <w:tblCellMar>
        <w:top w:type="dxa" w:w="0"/>
        <w:left w:type="dxa" w:w="108"/>
        <w:bottom w:type="dxa" w:w="0"/>
        <w:right w:type="dxa" w:w="108"/>
      </w:tblCellMar>
    </w:tblPr>
    <w:tcPr>
      <w:shd w:color="auto" w:fill="EDF6F9" w:themeFill="accent5" w:themeFillTint="19" w:val="clear"/>
    </w:tcPr>
    <w:tblStylePr w:type="firstRow">
      <w:rPr>
        <w:b/>
        <w:bCs/>
      </w:rPr>
      <w:tblPr/>
      <w:tcPr>
        <w:tcBorders>
          <w:top w:val="nil"/>
          <w:left w:val="nil"/>
          <w:bottom w:color="F79646" w:space="0" w:sz="24" w:themeColor="accent6" w:val="single"/>
          <w:right w:val="nil"/>
          <w:insideH w:val="nil"/>
          <w:insideV w:val="nil"/>
        </w:tcBorders>
        <w:shd w:color="auto" w:fill="FFFFFF" w:themeFill="background1" w:val="clear"/>
      </w:tcPr>
    </w:tblStylePr>
    <w:tblStylePr w:type="lastRow">
      <w:rPr>
        <w:b/>
        <w:bCs/>
        <w:color w:themeColor="background1" w:val="FFFFFF"/>
      </w:rPr>
      <w:tblPr/>
      <w:tcPr>
        <w:tcBorders>
          <w:top w:color="FFFFFF" w:space="0" w:sz="6" w:themeColor="background1" w:val="single"/>
        </w:tcBorders>
        <w:shd w:color="auto" w:fill="276A7C" w:themeFill="accent5" w:themeFillShade="99" w:val="clear"/>
      </w:tcPr>
    </w:tblStylePr>
    <w:tblStylePr w:type="firstCol">
      <w:rPr>
        <w:color w:themeColor="background1" w:val="FFFFFF"/>
      </w:rPr>
      <w:tblPr/>
      <w:tcPr>
        <w:tcBorders>
          <w:top w:val="nil"/>
          <w:left w:val="nil"/>
          <w:bottom w:val="nil"/>
          <w:right w:val="nil"/>
          <w:insideH w:color="276A7C" w:space="0" w:sz="4" w:themeColor="accent5" w:themeShade="99" w:val="single"/>
          <w:insideV w:val="nil"/>
        </w:tcBorders>
        <w:shd w:color="auto" w:fill="276A7C" w:themeFill="accent5" w:themeFillShade="99" w:val="clear"/>
      </w:tcPr>
    </w:tblStylePr>
    <w:tblStylePr w:type="lastCol">
      <w:rPr>
        <w:color w:themeColor="background1" w:val="FFFFFF"/>
      </w:rPr>
      <w:tblPr/>
      <w:tcPr>
        <w:tcBorders>
          <w:top w:val="nil"/>
          <w:left w:val="nil"/>
          <w:bottom w:val="nil"/>
          <w:right w:val="nil"/>
          <w:insideH w:val="nil"/>
          <w:insideV w:val="nil"/>
        </w:tcBorders>
        <w:shd w:color="auto" w:fill="276A7C" w:themeFill="accent5" w:themeFillShade="99" w:val="clear"/>
      </w:tcPr>
    </w:tblStylePr>
    <w:tblStylePr w:type="band1Vert">
      <w:tblPr/>
      <w:tcPr>
        <w:shd w:color="auto" w:fill="B6DDE8" w:themeFill="accent5" w:themeFillTint="66" w:val="clear"/>
      </w:tcPr>
    </w:tblStylePr>
    <w:tblStylePr w:type="band1Horz">
      <w:tblPr/>
      <w:tcPr>
        <w:shd w:color="auto" w:fill="A5D5E2" w:themeFill="accent5" w:themeFillTint="7F" w:val="clear"/>
      </w:tcPr>
    </w:tblStylePr>
    <w:tblStylePr w:type="neCell">
      <w:rPr>
        <w:color w:themeColor="text1" w:val="000000"/>
      </w:rPr>
    </w:tblStylePr>
    <w:tblStylePr w:type="nwCell">
      <w:rPr>
        <w:color w:themeColor="text1" w:val="000000"/>
      </w:rPr>
    </w:tblStylePr>
  </w:style>
  <w:style w:styleId="Obojanosjenanje-Isticanje6" w:type="table">
    <w:name w:val="Colorful Shading Accent 6"/>
    <w:basedOn w:val="Obinatablica"/>
    <w:uiPriority w:val="99"/>
    <w:unhideWhenUsed/>
    <w:rsid w:val="00551CB3"/>
    <w:pPr>
      <w:spacing w:after="0" w:line="240" w:lineRule="auto"/>
    </w:pPr>
    <w:rPr>
      <w:rFonts w:ascii="Times New Roman" w:hAnsi="Times New Roman"/>
      <w:color w:themeColor="text1" w:val="000000"/>
      <w:sz w:val="24"/>
      <w:szCs w:val="24"/>
    </w:rPr>
    <w:tblPr>
      <w:tblStyleRowBandSize w:val="1"/>
      <w:tblStyleColBandSize w:val="1"/>
      <w:tblInd w:type="dxa" w:w="0"/>
      <w:tblBorders>
        <w:top w:color="4BACC6" w:space="0" w:sz="24" w:themeColor="accent5" w:val="single"/>
        <w:left w:color="F79646" w:space="0" w:sz="4" w:themeColor="accent6" w:val="single"/>
        <w:bottom w:color="F79646" w:space="0" w:sz="4" w:themeColor="accent6" w:val="single"/>
        <w:right w:color="F79646" w:space="0" w:sz="4" w:themeColor="accent6" w:val="single"/>
        <w:insideH w:color="FFFFFF" w:space="0" w:sz="4" w:themeColor="background1" w:val="single"/>
        <w:insideV w:color="FFFFFF" w:space="0" w:sz="4" w:themeColor="background1" w:val="single"/>
      </w:tblBorders>
      <w:tblCellMar>
        <w:top w:type="dxa" w:w="0"/>
        <w:left w:type="dxa" w:w="108"/>
        <w:bottom w:type="dxa" w:w="0"/>
        <w:right w:type="dxa" w:w="108"/>
      </w:tblCellMar>
    </w:tblPr>
    <w:tcPr>
      <w:shd w:color="auto" w:fill="FEF4EC" w:themeFill="accent6" w:themeFillTint="19" w:val="clear"/>
    </w:tcPr>
    <w:tblStylePr w:type="firstRow">
      <w:rPr>
        <w:b/>
        <w:bCs/>
      </w:rPr>
      <w:tblPr/>
      <w:tcPr>
        <w:tcBorders>
          <w:top w:val="nil"/>
          <w:left w:val="nil"/>
          <w:bottom w:color="4BACC6" w:space="0" w:sz="24" w:themeColor="accent5" w:val="single"/>
          <w:right w:val="nil"/>
          <w:insideH w:val="nil"/>
          <w:insideV w:val="nil"/>
        </w:tcBorders>
        <w:shd w:color="auto" w:fill="FFFFFF" w:themeFill="background1" w:val="clear"/>
      </w:tcPr>
    </w:tblStylePr>
    <w:tblStylePr w:type="lastRow">
      <w:rPr>
        <w:b/>
        <w:bCs/>
        <w:color w:themeColor="background1" w:val="FFFFFF"/>
      </w:rPr>
      <w:tblPr/>
      <w:tcPr>
        <w:tcBorders>
          <w:top w:color="FFFFFF" w:space="0" w:sz="6" w:themeColor="background1" w:val="single"/>
        </w:tcBorders>
        <w:shd w:color="auto" w:fill="B65608" w:themeFill="accent6" w:themeFillShade="99" w:val="clear"/>
      </w:tcPr>
    </w:tblStylePr>
    <w:tblStylePr w:type="firstCol">
      <w:rPr>
        <w:color w:themeColor="background1" w:val="FFFFFF"/>
      </w:rPr>
      <w:tblPr/>
      <w:tcPr>
        <w:tcBorders>
          <w:top w:val="nil"/>
          <w:left w:val="nil"/>
          <w:bottom w:val="nil"/>
          <w:right w:val="nil"/>
          <w:insideH w:color="B65608" w:space="0" w:sz="4" w:themeColor="accent6" w:themeShade="99" w:val="single"/>
          <w:insideV w:val="nil"/>
        </w:tcBorders>
        <w:shd w:color="auto" w:fill="B65608" w:themeFill="accent6" w:themeFillShade="99" w:val="clear"/>
      </w:tcPr>
    </w:tblStylePr>
    <w:tblStylePr w:type="lastCol">
      <w:rPr>
        <w:color w:themeColor="background1" w:val="FFFFFF"/>
      </w:rPr>
      <w:tblPr/>
      <w:tcPr>
        <w:tcBorders>
          <w:top w:val="nil"/>
          <w:left w:val="nil"/>
          <w:bottom w:val="nil"/>
          <w:right w:val="nil"/>
          <w:insideH w:val="nil"/>
          <w:insideV w:val="nil"/>
        </w:tcBorders>
        <w:shd w:color="auto" w:fill="B65608" w:themeFill="accent6" w:themeFillShade="99" w:val="clear"/>
      </w:tcPr>
    </w:tblStylePr>
    <w:tblStylePr w:type="band1Vert">
      <w:tblPr/>
      <w:tcPr>
        <w:shd w:color="auto" w:fill="FBD4B4" w:themeFill="accent6" w:themeFillTint="66" w:val="clear"/>
      </w:tcPr>
    </w:tblStylePr>
    <w:tblStylePr w:type="band1Horz">
      <w:tblPr/>
      <w:tcPr>
        <w:shd w:color="auto" w:fill="FBCAA2" w:themeFill="accent6" w:themeFillTint="7F" w:val="clear"/>
      </w:tcPr>
    </w:tblStylePr>
    <w:tblStylePr w:type="neCell">
      <w:rPr>
        <w:color w:themeColor="text1" w:val="000000"/>
      </w:rPr>
    </w:tblStylePr>
    <w:tblStylePr w:type="nwCell">
      <w:rPr>
        <w:color w:themeColor="text1" w:val="000000"/>
      </w:rPr>
    </w:tblStylePr>
  </w:style>
  <w:style w:styleId="Referencakomentara" w:type="character">
    <w:name w:val="annotation reference"/>
    <w:basedOn w:val="Zadanifontodlomka"/>
    <w:uiPriority w:val="99"/>
    <w:semiHidden/>
    <w:unhideWhenUsed/>
    <w:rsid w:val="00551CB3"/>
    <w:rPr>
      <w:sz w:val="16"/>
      <w:szCs w:val="16"/>
    </w:rPr>
  </w:style>
  <w:style w:styleId="Tekstkomentara" w:type="paragraph">
    <w:name w:val="annotation text"/>
    <w:basedOn w:val="Normal"/>
    <w:link w:val="TekstkomentaraChar"/>
    <w:uiPriority w:val="99"/>
    <w:semiHidden/>
    <w:unhideWhenUsed/>
    <w:rsid w:val="00551CB3"/>
    <w:rPr>
      <w:sz w:val="20"/>
      <w:szCs w:val="20"/>
    </w:rPr>
  </w:style>
  <w:style w:customStyle="1" w:styleId="TekstkomentaraChar" w:type="character">
    <w:name w:val="Tekst komentara Char"/>
    <w:basedOn w:val="Zadanifontodlomka"/>
    <w:link w:val="Tekstkomentara"/>
    <w:uiPriority w:val="99"/>
    <w:semiHidden/>
    <w:rsid w:val="00551CB3"/>
    <w:rPr>
      <w:rFonts w:ascii="Times New Roman" w:hAnsi="Times New Roman"/>
      <w:sz w:val="20"/>
      <w:szCs w:val="20"/>
      <w:lang w:val="hr-HR"/>
    </w:rPr>
  </w:style>
  <w:style w:styleId="Predmetkomentara" w:type="paragraph">
    <w:name w:val="annotation subject"/>
    <w:basedOn w:val="Tekstkomentara"/>
    <w:next w:val="Tekstkomentara"/>
    <w:link w:val="PredmetkomentaraChar"/>
    <w:uiPriority w:val="99"/>
    <w:semiHidden/>
    <w:unhideWhenUsed/>
    <w:rsid w:val="00551CB3"/>
    <w:rPr>
      <w:b/>
      <w:bCs/>
    </w:rPr>
  </w:style>
  <w:style w:customStyle="1" w:styleId="PredmetkomentaraChar" w:type="character">
    <w:name w:val="Predmet komentara Char"/>
    <w:basedOn w:val="TekstkomentaraChar"/>
    <w:link w:val="Predmetkomentara"/>
    <w:uiPriority w:val="99"/>
    <w:semiHidden/>
    <w:rsid w:val="00551CB3"/>
    <w:rPr>
      <w:rFonts w:ascii="Times New Roman" w:hAnsi="Times New Roman"/>
      <w:b/>
      <w:bCs/>
      <w:sz w:val="20"/>
      <w:szCs w:val="20"/>
      <w:lang w:val="hr-HR"/>
    </w:rPr>
  </w:style>
  <w:style w:styleId="Tamnipopis" w:type="table">
    <w:name w:val="Dark List"/>
    <w:basedOn w:val="Obinatablica"/>
    <w:uiPriority w:val="99"/>
    <w:unhideWhenUsed/>
    <w:rsid w:val="00551CB3"/>
    <w:pPr>
      <w:spacing w:after="0" w:line="240" w:lineRule="auto"/>
    </w:pPr>
    <w:rPr>
      <w:rFonts w:ascii="Times New Roman" w:hAnsi="Times New Roman"/>
      <w:color w:themeColor="background1" w:val="FFFFFF"/>
      <w:sz w:val="24"/>
      <w:szCs w:val="24"/>
    </w:rPr>
    <w:tblPr>
      <w:tblStyleRowBandSize w:val="1"/>
      <w:tblStyleColBandSize w:val="1"/>
      <w:tblInd w:type="dxa" w:w="0"/>
      <w:tblCellMar>
        <w:top w:type="dxa" w:w="0"/>
        <w:left w:type="dxa" w:w="108"/>
        <w:bottom w:type="dxa" w:w="0"/>
        <w:right w:type="dxa" w:w="108"/>
      </w:tblCellMar>
    </w:tblPr>
    <w:tcPr>
      <w:shd w:color="auto" w:fill="000000" w:themeFill="text1" w:val="clear"/>
    </w:tcPr>
    <w:tblStylePr w:type="firstRow">
      <w:rPr>
        <w:b/>
        <w:bCs/>
      </w:rPr>
      <w:tblPr/>
      <w:tcPr>
        <w:tcBorders>
          <w:top w:val="nil"/>
          <w:left w:val="nil"/>
          <w:bottom w:color="FFFFFF" w:space="0" w:sz="18" w:themeColor="background1" w:val="single"/>
          <w:right w:val="nil"/>
          <w:insideH w:val="nil"/>
          <w:insideV w:val="nil"/>
        </w:tcBorders>
        <w:shd w:color="auto" w:fill="000000" w:themeFill="text1" w:val="clear"/>
      </w:tcPr>
    </w:tblStylePr>
    <w:tblStylePr w:type="lastRow">
      <w:tblPr/>
      <w:tcPr>
        <w:tcBorders>
          <w:top w:color="FFFFFF" w:space="0" w:sz="18" w:themeColor="background1" w:val="single"/>
          <w:left w:val="nil"/>
          <w:bottom w:val="nil"/>
          <w:right w:val="nil"/>
          <w:insideH w:val="nil"/>
          <w:insideV w:val="nil"/>
        </w:tcBorders>
        <w:shd w:color="auto" w:fill="000000" w:themeFill="text1" w:themeFillShade="7F" w:val="clear"/>
      </w:tcPr>
    </w:tblStylePr>
    <w:tblStylePr w:type="firstCol">
      <w:tblPr/>
      <w:tcPr>
        <w:tcBorders>
          <w:top w:val="nil"/>
          <w:left w:val="nil"/>
          <w:bottom w:val="nil"/>
          <w:right w:color="FFFFFF" w:space="0" w:sz="18" w:themeColor="background1" w:val="single"/>
          <w:insideH w:val="nil"/>
          <w:insideV w:val="nil"/>
        </w:tcBorders>
        <w:shd w:color="auto" w:fill="000000" w:themeFill="text1" w:themeFillShade="BF" w:val="clear"/>
      </w:tcPr>
    </w:tblStylePr>
    <w:tblStylePr w:type="lastCol">
      <w:tblPr/>
      <w:tcPr>
        <w:tcBorders>
          <w:top w:val="nil"/>
          <w:left w:color="FFFFFF" w:space="0" w:sz="18" w:themeColor="background1" w:val="single"/>
          <w:bottom w:val="nil"/>
          <w:right w:val="nil"/>
          <w:insideH w:val="nil"/>
          <w:insideV w:val="nil"/>
        </w:tcBorders>
        <w:shd w:color="auto" w:fill="000000" w:themeFill="text1" w:themeFillShade="BF" w:val="clear"/>
      </w:tcPr>
    </w:tblStylePr>
    <w:tblStylePr w:type="band1Vert">
      <w:tblPr/>
      <w:tcPr>
        <w:tcBorders>
          <w:top w:val="nil"/>
          <w:left w:val="nil"/>
          <w:bottom w:val="nil"/>
          <w:right w:val="nil"/>
          <w:insideH w:val="nil"/>
          <w:insideV w:val="nil"/>
        </w:tcBorders>
        <w:shd w:color="auto" w:fill="000000" w:themeFill="text1" w:themeFillShade="BF" w:val="clear"/>
      </w:tcPr>
    </w:tblStylePr>
    <w:tblStylePr w:type="band1Horz">
      <w:tblPr/>
      <w:tcPr>
        <w:tcBorders>
          <w:top w:val="nil"/>
          <w:left w:val="nil"/>
          <w:bottom w:val="nil"/>
          <w:right w:val="nil"/>
          <w:insideH w:val="nil"/>
          <w:insideV w:val="nil"/>
        </w:tcBorders>
        <w:shd w:color="auto" w:fill="000000" w:themeFill="text1" w:themeFillShade="BF" w:val="clear"/>
      </w:tcPr>
    </w:tblStylePr>
  </w:style>
  <w:style w:styleId="Tamnipopis-Isticanje1" w:type="table">
    <w:name w:val="Dark List Accent 1"/>
    <w:basedOn w:val="Obinatablica"/>
    <w:uiPriority w:val="99"/>
    <w:unhideWhenUsed/>
    <w:rsid w:val="00551CB3"/>
    <w:pPr>
      <w:spacing w:after="0" w:line="240" w:lineRule="auto"/>
    </w:pPr>
    <w:rPr>
      <w:rFonts w:ascii="Times New Roman" w:hAnsi="Times New Roman"/>
      <w:color w:themeColor="background1" w:val="FFFFFF"/>
      <w:sz w:val="24"/>
      <w:szCs w:val="24"/>
    </w:rPr>
    <w:tblPr>
      <w:tblStyleRowBandSize w:val="1"/>
      <w:tblStyleColBandSize w:val="1"/>
      <w:tblInd w:type="dxa" w:w="0"/>
      <w:tblCellMar>
        <w:top w:type="dxa" w:w="0"/>
        <w:left w:type="dxa" w:w="108"/>
        <w:bottom w:type="dxa" w:w="0"/>
        <w:right w:type="dxa" w:w="108"/>
      </w:tblCellMar>
    </w:tblPr>
    <w:tcPr>
      <w:shd w:color="auto" w:fill="4F81BD" w:themeFill="accent1" w:val="clear"/>
    </w:tcPr>
    <w:tblStylePr w:type="firstRow">
      <w:rPr>
        <w:b/>
        <w:bCs/>
      </w:rPr>
      <w:tblPr/>
      <w:tcPr>
        <w:tcBorders>
          <w:top w:val="nil"/>
          <w:left w:val="nil"/>
          <w:bottom w:color="FFFFFF" w:space="0" w:sz="18" w:themeColor="background1" w:val="single"/>
          <w:right w:val="nil"/>
          <w:insideH w:val="nil"/>
          <w:insideV w:val="nil"/>
        </w:tcBorders>
        <w:shd w:color="auto" w:fill="000000" w:themeFill="text1" w:val="clear"/>
      </w:tcPr>
    </w:tblStylePr>
    <w:tblStylePr w:type="lastRow">
      <w:tblPr/>
      <w:tcPr>
        <w:tcBorders>
          <w:top w:color="FFFFFF" w:space="0" w:sz="18" w:themeColor="background1" w:val="single"/>
          <w:left w:val="nil"/>
          <w:bottom w:val="nil"/>
          <w:right w:val="nil"/>
          <w:insideH w:val="nil"/>
          <w:insideV w:val="nil"/>
        </w:tcBorders>
        <w:shd w:color="auto" w:fill="243F60" w:themeFill="accent1" w:themeFillShade="7F" w:val="clear"/>
      </w:tcPr>
    </w:tblStylePr>
    <w:tblStylePr w:type="firstCol">
      <w:tblPr/>
      <w:tcPr>
        <w:tcBorders>
          <w:top w:val="nil"/>
          <w:left w:val="nil"/>
          <w:bottom w:val="nil"/>
          <w:right w:color="FFFFFF" w:space="0" w:sz="18" w:themeColor="background1" w:val="single"/>
          <w:insideH w:val="nil"/>
          <w:insideV w:val="nil"/>
        </w:tcBorders>
        <w:shd w:color="auto" w:fill="365F91" w:themeFill="accent1" w:themeFillShade="BF" w:val="clear"/>
      </w:tcPr>
    </w:tblStylePr>
    <w:tblStylePr w:type="lastCol">
      <w:tblPr/>
      <w:tcPr>
        <w:tcBorders>
          <w:top w:val="nil"/>
          <w:left w:color="FFFFFF" w:space="0" w:sz="18" w:themeColor="background1" w:val="single"/>
          <w:bottom w:val="nil"/>
          <w:right w:val="nil"/>
          <w:insideH w:val="nil"/>
          <w:insideV w:val="nil"/>
        </w:tcBorders>
        <w:shd w:color="auto" w:fill="365F91" w:themeFill="accent1" w:themeFillShade="BF" w:val="clear"/>
      </w:tcPr>
    </w:tblStylePr>
    <w:tblStylePr w:type="band1Vert">
      <w:tblPr/>
      <w:tcPr>
        <w:tcBorders>
          <w:top w:val="nil"/>
          <w:left w:val="nil"/>
          <w:bottom w:val="nil"/>
          <w:right w:val="nil"/>
          <w:insideH w:val="nil"/>
          <w:insideV w:val="nil"/>
        </w:tcBorders>
        <w:shd w:color="auto" w:fill="365F91" w:themeFill="accent1" w:themeFillShade="BF" w:val="clear"/>
      </w:tcPr>
    </w:tblStylePr>
    <w:tblStylePr w:type="band1Horz">
      <w:tblPr/>
      <w:tcPr>
        <w:tcBorders>
          <w:top w:val="nil"/>
          <w:left w:val="nil"/>
          <w:bottom w:val="nil"/>
          <w:right w:val="nil"/>
          <w:insideH w:val="nil"/>
          <w:insideV w:val="nil"/>
        </w:tcBorders>
        <w:shd w:color="auto" w:fill="365F91" w:themeFill="accent1" w:themeFillShade="BF" w:val="clear"/>
      </w:tcPr>
    </w:tblStylePr>
  </w:style>
  <w:style w:styleId="Tamnipopis-Isticanje2" w:type="table">
    <w:name w:val="Dark List Accent 2"/>
    <w:basedOn w:val="Obinatablica"/>
    <w:uiPriority w:val="99"/>
    <w:unhideWhenUsed/>
    <w:rsid w:val="00551CB3"/>
    <w:pPr>
      <w:spacing w:after="0" w:line="240" w:lineRule="auto"/>
    </w:pPr>
    <w:rPr>
      <w:rFonts w:ascii="Times New Roman" w:hAnsi="Times New Roman"/>
      <w:color w:themeColor="background1" w:val="FFFFFF"/>
      <w:sz w:val="24"/>
      <w:szCs w:val="24"/>
    </w:rPr>
    <w:tblPr>
      <w:tblStyleRowBandSize w:val="1"/>
      <w:tblStyleColBandSize w:val="1"/>
      <w:tblInd w:type="dxa" w:w="0"/>
      <w:tblCellMar>
        <w:top w:type="dxa" w:w="0"/>
        <w:left w:type="dxa" w:w="108"/>
        <w:bottom w:type="dxa" w:w="0"/>
        <w:right w:type="dxa" w:w="108"/>
      </w:tblCellMar>
    </w:tblPr>
    <w:tcPr>
      <w:shd w:color="auto" w:fill="C0504D" w:themeFill="accent2" w:val="clear"/>
    </w:tcPr>
    <w:tblStylePr w:type="firstRow">
      <w:rPr>
        <w:b/>
        <w:bCs/>
      </w:rPr>
      <w:tblPr/>
      <w:tcPr>
        <w:tcBorders>
          <w:top w:val="nil"/>
          <w:left w:val="nil"/>
          <w:bottom w:color="FFFFFF" w:space="0" w:sz="18" w:themeColor="background1" w:val="single"/>
          <w:right w:val="nil"/>
          <w:insideH w:val="nil"/>
          <w:insideV w:val="nil"/>
        </w:tcBorders>
        <w:shd w:color="auto" w:fill="000000" w:themeFill="text1" w:val="clear"/>
      </w:tcPr>
    </w:tblStylePr>
    <w:tblStylePr w:type="lastRow">
      <w:tblPr/>
      <w:tcPr>
        <w:tcBorders>
          <w:top w:color="FFFFFF" w:space="0" w:sz="18" w:themeColor="background1" w:val="single"/>
          <w:left w:val="nil"/>
          <w:bottom w:val="nil"/>
          <w:right w:val="nil"/>
          <w:insideH w:val="nil"/>
          <w:insideV w:val="nil"/>
        </w:tcBorders>
        <w:shd w:color="auto" w:fill="622423" w:themeFill="accent2" w:themeFillShade="7F" w:val="clear"/>
      </w:tcPr>
    </w:tblStylePr>
    <w:tblStylePr w:type="firstCol">
      <w:tblPr/>
      <w:tcPr>
        <w:tcBorders>
          <w:top w:val="nil"/>
          <w:left w:val="nil"/>
          <w:bottom w:val="nil"/>
          <w:right w:color="FFFFFF" w:space="0" w:sz="18" w:themeColor="background1" w:val="single"/>
          <w:insideH w:val="nil"/>
          <w:insideV w:val="nil"/>
        </w:tcBorders>
        <w:shd w:color="auto" w:fill="943634" w:themeFill="accent2" w:themeFillShade="BF" w:val="clear"/>
      </w:tcPr>
    </w:tblStylePr>
    <w:tblStylePr w:type="lastCol">
      <w:tblPr/>
      <w:tcPr>
        <w:tcBorders>
          <w:top w:val="nil"/>
          <w:left w:color="FFFFFF" w:space="0" w:sz="18" w:themeColor="background1" w:val="single"/>
          <w:bottom w:val="nil"/>
          <w:right w:val="nil"/>
          <w:insideH w:val="nil"/>
          <w:insideV w:val="nil"/>
        </w:tcBorders>
        <w:shd w:color="auto" w:fill="943634" w:themeFill="accent2" w:themeFillShade="BF" w:val="clear"/>
      </w:tcPr>
    </w:tblStylePr>
    <w:tblStylePr w:type="band1Vert">
      <w:tblPr/>
      <w:tcPr>
        <w:tcBorders>
          <w:top w:val="nil"/>
          <w:left w:val="nil"/>
          <w:bottom w:val="nil"/>
          <w:right w:val="nil"/>
          <w:insideH w:val="nil"/>
          <w:insideV w:val="nil"/>
        </w:tcBorders>
        <w:shd w:color="auto" w:fill="943634" w:themeFill="accent2" w:themeFillShade="BF" w:val="clear"/>
      </w:tcPr>
    </w:tblStylePr>
    <w:tblStylePr w:type="band1Horz">
      <w:tblPr/>
      <w:tcPr>
        <w:tcBorders>
          <w:top w:val="nil"/>
          <w:left w:val="nil"/>
          <w:bottom w:val="nil"/>
          <w:right w:val="nil"/>
          <w:insideH w:val="nil"/>
          <w:insideV w:val="nil"/>
        </w:tcBorders>
        <w:shd w:color="auto" w:fill="943634" w:themeFill="accent2" w:themeFillShade="BF" w:val="clear"/>
      </w:tcPr>
    </w:tblStylePr>
  </w:style>
  <w:style w:styleId="Tamnipopis-Isticanje3" w:type="table">
    <w:name w:val="Dark List Accent 3"/>
    <w:basedOn w:val="Obinatablica"/>
    <w:uiPriority w:val="99"/>
    <w:unhideWhenUsed/>
    <w:rsid w:val="00551CB3"/>
    <w:pPr>
      <w:spacing w:after="0" w:line="240" w:lineRule="auto"/>
    </w:pPr>
    <w:rPr>
      <w:rFonts w:ascii="Times New Roman" w:hAnsi="Times New Roman"/>
      <w:color w:themeColor="background1" w:val="FFFFFF"/>
      <w:sz w:val="24"/>
      <w:szCs w:val="24"/>
    </w:rPr>
    <w:tblPr>
      <w:tblStyleRowBandSize w:val="1"/>
      <w:tblStyleColBandSize w:val="1"/>
      <w:tblInd w:type="dxa" w:w="0"/>
      <w:tblCellMar>
        <w:top w:type="dxa" w:w="0"/>
        <w:left w:type="dxa" w:w="108"/>
        <w:bottom w:type="dxa" w:w="0"/>
        <w:right w:type="dxa" w:w="108"/>
      </w:tblCellMar>
    </w:tblPr>
    <w:tcPr>
      <w:shd w:color="auto" w:fill="9BBB59" w:themeFill="accent3" w:val="clear"/>
    </w:tcPr>
    <w:tblStylePr w:type="firstRow">
      <w:rPr>
        <w:b/>
        <w:bCs/>
      </w:rPr>
      <w:tblPr/>
      <w:tcPr>
        <w:tcBorders>
          <w:top w:val="nil"/>
          <w:left w:val="nil"/>
          <w:bottom w:color="FFFFFF" w:space="0" w:sz="18" w:themeColor="background1" w:val="single"/>
          <w:right w:val="nil"/>
          <w:insideH w:val="nil"/>
          <w:insideV w:val="nil"/>
        </w:tcBorders>
        <w:shd w:color="auto" w:fill="000000" w:themeFill="text1" w:val="clear"/>
      </w:tcPr>
    </w:tblStylePr>
    <w:tblStylePr w:type="lastRow">
      <w:tblPr/>
      <w:tcPr>
        <w:tcBorders>
          <w:top w:color="FFFFFF" w:space="0" w:sz="18" w:themeColor="background1" w:val="single"/>
          <w:left w:val="nil"/>
          <w:bottom w:val="nil"/>
          <w:right w:val="nil"/>
          <w:insideH w:val="nil"/>
          <w:insideV w:val="nil"/>
        </w:tcBorders>
        <w:shd w:color="auto" w:fill="4E6128" w:themeFill="accent3" w:themeFillShade="7F" w:val="clear"/>
      </w:tcPr>
    </w:tblStylePr>
    <w:tblStylePr w:type="firstCol">
      <w:tblPr/>
      <w:tcPr>
        <w:tcBorders>
          <w:top w:val="nil"/>
          <w:left w:val="nil"/>
          <w:bottom w:val="nil"/>
          <w:right w:color="FFFFFF" w:space="0" w:sz="18" w:themeColor="background1" w:val="single"/>
          <w:insideH w:val="nil"/>
          <w:insideV w:val="nil"/>
        </w:tcBorders>
        <w:shd w:color="auto" w:fill="76923C" w:themeFill="accent3" w:themeFillShade="BF" w:val="clear"/>
      </w:tcPr>
    </w:tblStylePr>
    <w:tblStylePr w:type="lastCol">
      <w:tblPr/>
      <w:tcPr>
        <w:tcBorders>
          <w:top w:val="nil"/>
          <w:left w:color="FFFFFF" w:space="0" w:sz="18" w:themeColor="background1" w:val="single"/>
          <w:bottom w:val="nil"/>
          <w:right w:val="nil"/>
          <w:insideH w:val="nil"/>
          <w:insideV w:val="nil"/>
        </w:tcBorders>
        <w:shd w:color="auto" w:fill="76923C" w:themeFill="accent3" w:themeFillShade="BF" w:val="clear"/>
      </w:tcPr>
    </w:tblStylePr>
    <w:tblStylePr w:type="band1Vert">
      <w:tblPr/>
      <w:tcPr>
        <w:tcBorders>
          <w:top w:val="nil"/>
          <w:left w:val="nil"/>
          <w:bottom w:val="nil"/>
          <w:right w:val="nil"/>
          <w:insideH w:val="nil"/>
          <w:insideV w:val="nil"/>
        </w:tcBorders>
        <w:shd w:color="auto" w:fill="76923C" w:themeFill="accent3" w:themeFillShade="BF" w:val="clear"/>
      </w:tcPr>
    </w:tblStylePr>
    <w:tblStylePr w:type="band1Horz">
      <w:tblPr/>
      <w:tcPr>
        <w:tcBorders>
          <w:top w:val="nil"/>
          <w:left w:val="nil"/>
          <w:bottom w:val="nil"/>
          <w:right w:val="nil"/>
          <w:insideH w:val="nil"/>
          <w:insideV w:val="nil"/>
        </w:tcBorders>
        <w:shd w:color="auto" w:fill="76923C" w:themeFill="accent3" w:themeFillShade="BF" w:val="clear"/>
      </w:tcPr>
    </w:tblStylePr>
  </w:style>
  <w:style w:styleId="Tamnipopis-Isticanje4" w:type="table">
    <w:name w:val="Dark List Accent 4"/>
    <w:basedOn w:val="Obinatablica"/>
    <w:uiPriority w:val="99"/>
    <w:unhideWhenUsed/>
    <w:rsid w:val="00551CB3"/>
    <w:pPr>
      <w:spacing w:after="0" w:line="240" w:lineRule="auto"/>
    </w:pPr>
    <w:rPr>
      <w:rFonts w:ascii="Times New Roman" w:hAnsi="Times New Roman"/>
      <w:color w:themeColor="background1" w:val="FFFFFF"/>
      <w:sz w:val="24"/>
      <w:szCs w:val="24"/>
    </w:rPr>
    <w:tblPr>
      <w:tblStyleRowBandSize w:val="1"/>
      <w:tblStyleColBandSize w:val="1"/>
      <w:tblInd w:type="dxa" w:w="0"/>
      <w:tblCellMar>
        <w:top w:type="dxa" w:w="0"/>
        <w:left w:type="dxa" w:w="108"/>
        <w:bottom w:type="dxa" w:w="0"/>
        <w:right w:type="dxa" w:w="108"/>
      </w:tblCellMar>
    </w:tblPr>
    <w:tcPr>
      <w:shd w:color="auto" w:fill="8064A2" w:themeFill="accent4" w:val="clear"/>
    </w:tcPr>
    <w:tblStylePr w:type="firstRow">
      <w:rPr>
        <w:b/>
        <w:bCs/>
      </w:rPr>
      <w:tblPr/>
      <w:tcPr>
        <w:tcBorders>
          <w:top w:val="nil"/>
          <w:left w:val="nil"/>
          <w:bottom w:color="FFFFFF" w:space="0" w:sz="18" w:themeColor="background1" w:val="single"/>
          <w:right w:val="nil"/>
          <w:insideH w:val="nil"/>
          <w:insideV w:val="nil"/>
        </w:tcBorders>
        <w:shd w:color="auto" w:fill="000000" w:themeFill="text1" w:val="clear"/>
      </w:tcPr>
    </w:tblStylePr>
    <w:tblStylePr w:type="lastRow">
      <w:tblPr/>
      <w:tcPr>
        <w:tcBorders>
          <w:top w:color="FFFFFF" w:space="0" w:sz="18" w:themeColor="background1" w:val="single"/>
          <w:left w:val="nil"/>
          <w:bottom w:val="nil"/>
          <w:right w:val="nil"/>
          <w:insideH w:val="nil"/>
          <w:insideV w:val="nil"/>
        </w:tcBorders>
        <w:shd w:color="auto" w:fill="3F3151" w:themeFill="accent4" w:themeFillShade="7F" w:val="clear"/>
      </w:tcPr>
    </w:tblStylePr>
    <w:tblStylePr w:type="firstCol">
      <w:tblPr/>
      <w:tcPr>
        <w:tcBorders>
          <w:top w:val="nil"/>
          <w:left w:val="nil"/>
          <w:bottom w:val="nil"/>
          <w:right w:color="FFFFFF" w:space="0" w:sz="18" w:themeColor="background1" w:val="single"/>
          <w:insideH w:val="nil"/>
          <w:insideV w:val="nil"/>
        </w:tcBorders>
        <w:shd w:color="auto" w:fill="5F497A" w:themeFill="accent4" w:themeFillShade="BF" w:val="clear"/>
      </w:tcPr>
    </w:tblStylePr>
    <w:tblStylePr w:type="lastCol">
      <w:tblPr/>
      <w:tcPr>
        <w:tcBorders>
          <w:top w:val="nil"/>
          <w:left w:color="FFFFFF" w:space="0" w:sz="18" w:themeColor="background1" w:val="single"/>
          <w:bottom w:val="nil"/>
          <w:right w:val="nil"/>
          <w:insideH w:val="nil"/>
          <w:insideV w:val="nil"/>
        </w:tcBorders>
        <w:shd w:color="auto" w:fill="5F497A" w:themeFill="accent4" w:themeFillShade="BF" w:val="clear"/>
      </w:tcPr>
    </w:tblStylePr>
    <w:tblStylePr w:type="band1Vert">
      <w:tblPr/>
      <w:tcPr>
        <w:tcBorders>
          <w:top w:val="nil"/>
          <w:left w:val="nil"/>
          <w:bottom w:val="nil"/>
          <w:right w:val="nil"/>
          <w:insideH w:val="nil"/>
          <w:insideV w:val="nil"/>
        </w:tcBorders>
        <w:shd w:color="auto" w:fill="5F497A" w:themeFill="accent4" w:themeFillShade="BF" w:val="clear"/>
      </w:tcPr>
    </w:tblStylePr>
    <w:tblStylePr w:type="band1Horz">
      <w:tblPr/>
      <w:tcPr>
        <w:tcBorders>
          <w:top w:val="nil"/>
          <w:left w:val="nil"/>
          <w:bottom w:val="nil"/>
          <w:right w:val="nil"/>
          <w:insideH w:val="nil"/>
          <w:insideV w:val="nil"/>
        </w:tcBorders>
        <w:shd w:color="auto" w:fill="5F497A" w:themeFill="accent4" w:themeFillShade="BF" w:val="clear"/>
      </w:tcPr>
    </w:tblStylePr>
  </w:style>
  <w:style w:styleId="Tamnipopis-Isticanje5" w:type="table">
    <w:name w:val="Dark List Accent 5"/>
    <w:basedOn w:val="Obinatablica"/>
    <w:uiPriority w:val="99"/>
    <w:unhideWhenUsed/>
    <w:rsid w:val="00551CB3"/>
    <w:pPr>
      <w:spacing w:after="0" w:line="240" w:lineRule="auto"/>
    </w:pPr>
    <w:rPr>
      <w:rFonts w:ascii="Times New Roman" w:hAnsi="Times New Roman"/>
      <w:color w:themeColor="background1" w:val="FFFFFF"/>
      <w:sz w:val="24"/>
      <w:szCs w:val="24"/>
    </w:rPr>
    <w:tblPr>
      <w:tblStyleRowBandSize w:val="1"/>
      <w:tblStyleColBandSize w:val="1"/>
      <w:tblInd w:type="dxa" w:w="0"/>
      <w:tblCellMar>
        <w:top w:type="dxa" w:w="0"/>
        <w:left w:type="dxa" w:w="108"/>
        <w:bottom w:type="dxa" w:w="0"/>
        <w:right w:type="dxa" w:w="108"/>
      </w:tblCellMar>
    </w:tblPr>
    <w:tcPr>
      <w:shd w:color="auto" w:fill="4BACC6" w:themeFill="accent5" w:val="clear"/>
    </w:tcPr>
    <w:tblStylePr w:type="firstRow">
      <w:rPr>
        <w:b/>
        <w:bCs/>
      </w:rPr>
      <w:tblPr/>
      <w:tcPr>
        <w:tcBorders>
          <w:top w:val="nil"/>
          <w:left w:val="nil"/>
          <w:bottom w:color="FFFFFF" w:space="0" w:sz="18" w:themeColor="background1" w:val="single"/>
          <w:right w:val="nil"/>
          <w:insideH w:val="nil"/>
          <w:insideV w:val="nil"/>
        </w:tcBorders>
        <w:shd w:color="auto" w:fill="000000" w:themeFill="text1" w:val="clear"/>
      </w:tcPr>
    </w:tblStylePr>
    <w:tblStylePr w:type="lastRow">
      <w:tblPr/>
      <w:tcPr>
        <w:tcBorders>
          <w:top w:color="FFFFFF" w:space="0" w:sz="18" w:themeColor="background1" w:val="single"/>
          <w:left w:val="nil"/>
          <w:bottom w:val="nil"/>
          <w:right w:val="nil"/>
          <w:insideH w:val="nil"/>
          <w:insideV w:val="nil"/>
        </w:tcBorders>
        <w:shd w:color="auto" w:fill="205867" w:themeFill="accent5" w:themeFillShade="7F" w:val="clear"/>
      </w:tcPr>
    </w:tblStylePr>
    <w:tblStylePr w:type="firstCol">
      <w:tblPr/>
      <w:tcPr>
        <w:tcBorders>
          <w:top w:val="nil"/>
          <w:left w:val="nil"/>
          <w:bottom w:val="nil"/>
          <w:right w:color="FFFFFF" w:space="0" w:sz="18" w:themeColor="background1" w:val="single"/>
          <w:insideH w:val="nil"/>
          <w:insideV w:val="nil"/>
        </w:tcBorders>
        <w:shd w:color="auto" w:fill="31849B" w:themeFill="accent5" w:themeFillShade="BF" w:val="clear"/>
      </w:tcPr>
    </w:tblStylePr>
    <w:tblStylePr w:type="lastCol">
      <w:tblPr/>
      <w:tcPr>
        <w:tcBorders>
          <w:top w:val="nil"/>
          <w:left w:color="FFFFFF" w:space="0" w:sz="18" w:themeColor="background1" w:val="single"/>
          <w:bottom w:val="nil"/>
          <w:right w:val="nil"/>
          <w:insideH w:val="nil"/>
          <w:insideV w:val="nil"/>
        </w:tcBorders>
        <w:shd w:color="auto" w:fill="31849B" w:themeFill="accent5" w:themeFillShade="BF" w:val="clear"/>
      </w:tcPr>
    </w:tblStylePr>
    <w:tblStylePr w:type="band1Vert">
      <w:tblPr/>
      <w:tcPr>
        <w:tcBorders>
          <w:top w:val="nil"/>
          <w:left w:val="nil"/>
          <w:bottom w:val="nil"/>
          <w:right w:val="nil"/>
          <w:insideH w:val="nil"/>
          <w:insideV w:val="nil"/>
        </w:tcBorders>
        <w:shd w:color="auto" w:fill="31849B" w:themeFill="accent5" w:themeFillShade="BF" w:val="clear"/>
      </w:tcPr>
    </w:tblStylePr>
    <w:tblStylePr w:type="band1Horz">
      <w:tblPr/>
      <w:tcPr>
        <w:tcBorders>
          <w:top w:val="nil"/>
          <w:left w:val="nil"/>
          <w:bottom w:val="nil"/>
          <w:right w:val="nil"/>
          <w:insideH w:val="nil"/>
          <w:insideV w:val="nil"/>
        </w:tcBorders>
        <w:shd w:color="auto" w:fill="31849B" w:themeFill="accent5" w:themeFillShade="BF" w:val="clear"/>
      </w:tcPr>
    </w:tblStylePr>
  </w:style>
  <w:style w:styleId="Tamnipopis-Isticanje6" w:type="table">
    <w:name w:val="Dark List Accent 6"/>
    <w:basedOn w:val="Obinatablica"/>
    <w:uiPriority w:val="99"/>
    <w:unhideWhenUsed/>
    <w:rsid w:val="00551CB3"/>
    <w:pPr>
      <w:spacing w:after="0" w:line="240" w:lineRule="auto"/>
    </w:pPr>
    <w:rPr>
      <w:rFonts w:ascii="Times New Roman" w:hAnsi="Times New Roman"/>
      <w:color w:themeColor="background1" w:val="FFFFFF"/>
      <w:sz w:val="24"/>
      <w:szCs w:val="24"/>
    </w:rPr>
    <w:tblPr>
      <w:tblStyleRowBandSize w:val="1"/>
      <w:tblStyleColBandSize w:val="1"/>
      <w:tblInd w:type="dxa" w:w="0"/>
      <w:tblCellMar>
        <w:top w:type="dxa" w:w="0"/>
        <w:left w:type="dxa" w:w="108"/>
        <w:bottom w:type="dxa" w:w="0"/>
        <w:right w:type="dxa" w:w="108"/>
      </w:tblCellMar>
    </w:tblPr>
    <w:tcPr>
      <w:shd w:color="auto" w:fill="F79646" w:themeFill="accent6" w:val="clear"/>
    </w:tcPr>
    <w:tblStylePr w:type="firstRow">
      <w:rPr>
        <w:b/>
        <w:bCs/>
      </w:rPr>
      <w:tblPr/>
      <w:tcPr>
        <w:tcBorders>
          <w:top w:val="nil"/>
          <w:left w:val="nil"/>
          <w:bottom w:color="FFFFFF" w:space="0" w:sz="18" w:themeColor="background1" w:val="single"/>
          <w:right w:val="nil"/>
          <w:insideH w:val="nil"/>
          <w:insideV w:val="nil"/>
        </w:tcBorders>
        <w:shd w:color="auto" w:fill="000000" w:themeFill="text1" w:val="clear"/>
      </w:tcPr>
    </w:tblStylePr>
    <w:tblStylePr w:type="lastRow">
      <w:tblPr/>
      <w:tcPr>
        <w:tcBorders>
          <w:top w:color="FFFFFF" w:space="0" w:sz="18" w:themeColor="background1" w:val="single"/>
          <w:left w:val="nil"/>
          <w:bottom w:val="nil"/>
          <w:right w:val="nil"/>
          <w:insideH w:val="nil"/>
          <w:insideV w:val="nil"/>
        </w:tcBorders>
        <w:shd w:color="auto" w:fill="974706" w:themeFill="accent6" w:themeFillShade="7F" w:val="clear"/>
      </w:tcPr>
    </w:tblStylePr>
    <w:tblStylePr w:type="firstCol">
      <w:tblPr/>
      <w:tcPr>
        <w:tcBorders>
          <w:top w:val="nil"/>
          <w:left w:val="nil"/>
          <w:bottom w:val="nil"/>
          <w:right w:color="FFFFFF" w:space="0" w:sz="18" w:themeColor="background1" w:val="single"/>
          <w:insideH w:val="nil"/>
          <w:insideV w:val="nil"/>
        </w:tcBorders>
        <w:shd w:color="auto" w:fill="E36C0A" w:themeFill="accent6" w:themeFillShade="BF" w:val="clear"/>
      </w:tcPr>
    </w:tblStylePr>
    <w:tblStylePr w:type="lastCol">
      <w:tblPr/>
      <w:tcPr>
        <w:tcBorders>
          <w:top w:val="nil"/>
          <w:left w:color="FFFFFF" w:space="0" w:sz="18" w:themeColor="background1" w:val="single"/>
          <w:bottom w:val="nil"/>
          <w:right w:val="nil"/>
          <w:insideH w:val="nil"/>
          <w:insideV w:val="nil"/>
        </w:tcBorders>
        <w:shd w:color="auto" w:fill="E36C0A" w:themeFill="accent6" w:themeFillShade="BF" w:val="clear"/>
      </w:tcPr>
    </w:tblStylePr>
    <w:tblStylePr w:type="band1Vert">
      <w:tblPr/>
      <w:tcPr>
        <w:tcBorders>
          <w:top w:val="nil"/>
          <w:left w:val="nil"/>
          <w:bottom w:val="nil"/>
          <w:right w:val="nil"/>
          <w:insideH w:val="nil"/>
          <w:insideV w:val="nil"/>
        </w:tcBorders>
        <w:shd w:color="auto" w:fill="E36C0A" w:themeFill="accent6" w:themeFillShade="BF" w:val="clear"/>
      </w:tcPr>
    </w:tblStylePr>
    <w:tblStylePr w:type="band1Horz">
      <w:tblPr/>
      <w:tcPr>
        <w:tcBorders>
          <w:top w:val="nil"/>
          <w:left w:val="nil"/>
          <w:bottom w:val="nil"/>
          <w:right w:val="nil"/>
          <w:insideH w:val="nil"/>
          <w:insideV w:val="nil"/>
        </w:tcBorders>
        <w:shd w:color="auto" w:fill="E36C0A" w:themeFill="accent6" w:themeFillShade="BF" w:val="clear"/>
      </w:tcPr>
    </w:tblStylePr>
  </w:style>
  <w:style w:styleId="Datum" w:type="paragraph">
    <w:name w:val="Date"/>
    <w:basedOn w:val="Normal"/>
    <w:next w:val="Normal"/>
    <w:link w:val="DatumChar"/>
    <w:uiPriority w:val="99"/>
    <w:semiHidden/>
    <w:unhideWhenUsed/>
    <w:rsid w:val="00551CB3"/>
  </w:style>
  <w:style w:customStyle="1" w:styleId="DatumChar" w:type="character">
    <w:name w:val="Datum Char"/>
    <w:basedOn w:val="Zadanifontodlomka"/>
    <w:link w:val="Datum"/>
    <w:uiPriority w:val="99"/>
    <w:semiHidden/>
    <w:rsid w:val="00551CB3"/>
    <w:rPr>
      <w:rFonts w:ascii="Times New Roman" w:hAnsi="Times New Roman"/>
      <w:sz w:val="24"/>
      <w:szCs w:val="24"/>
      <w:lang w:val="hr-HR"/>
    </w:rPr>
  </w:style>
  <w:style w:styleId="Kartadokumenta" w:type="paragraph">
    <w:name w:val="Document Map"/>
    <w:basedOn w:val="Normal"/>
    <w:link w:val="KartadokumentaChar"/>
    <w:uiPriority w:val="99"/>
    <w:unhideWhenUsed/>
    <w:rsid w:val="00551CB3"/>
    <w:pPr>
      <w:spacing w:after="0"/>
    </w:pPr>
    <w:rPr>
      <w:rFonts w:ascii="Tahoma" w:cs="Tahoma" w:hAnsi="Tahoma"/>
      <w:sz w:val="16"/>
      <w:szCs w:val="16"/>
    </w:rPr>
  </w:style>
  <w:style w:customStyle="1" w:styleId="KartadokumentaChar" w:type="character">
    <w:name w:val="Karta dokumenta Char"/>
    <w:basedOn w:val="Zadanifontodlomka"/>
    <w:link w:val="Kartadokumenta"/>
    <w:uiPriority w:val="99"/>
    <w:rsid w:val="00551CB3"/>
    <w:rPr>
      <w:rFonts w:ascii="Tahoma" w:cs="Tahoma" w:hAnsi="Tahoma"/>
      <w:sz w:val="16"/>
      <w:szCs w:val="16"/>
      <w:lang w:val="hr-HR"/>
    </w:rPr>
  </w:style>
  <w:style w:styleId="Potpise-pote" w:type="paragraph">
    <w:name w:val="E-mail Signature"/>
    <w:basedOn w:val="Normal"/>
    <w:link w:val="Potpise-poteChar"/>
    <w:uiPriority w:val="99"/>
    <w:semiHidden/>
    <w:unhideWhenUsed/>
    <w:rsid w:val="00551CB3"/>
    <w:pPr>
      <w:spacing w:after="0"/>
    </w:pPr>
  </w:style>
  <w:style w:customStyle="1" w:styleId="Potpise-poteChar" w:type="character">
    <w:name w:val="Potpis e-pošte Char"/>
    <w:basedOn w:val="Zadanifontodlomka"/>
    <w:link w:val="Potpise-pote"/>
    <w:uiPriority w:val="99"/>
    <w:semiHidden/>
    <w:rsid w:val="00551CB3"/>
    <w:rPr>
      <w:rFonts w:ascii="Times New Roman" w:hAnsi="Times New Roman"/>
      <w:sz w:val="24"/>
      <w:szCs w:val="24"/>
      <w:lang w:val="hr-HR"/>
    </w:rPr>
  </w:style>
  <w:style w:styleId="Referencakrajnjebiljeke" w:type="character">
    <w:name w:val="endnote reference"/>
    <w:basedOn w:val="Zadanifontodlomka"/>
    <w:uiPriority w:val="99"/>
    <w:semiHidden/>
    <w:unhideWhenUsed/>
    <w:rsid w:val="00551CB3"/>
    <w:rPr>
      <w:vertAlign w:val="superscript"/>
    </w:rPr>
  </w:style>
  <w:style w:styleId="Tekstkrajnjebiljeke" w:type="paragraph">
    <w:name w:val="endnote text"/>
    <w:basedOn w:val="Normal"/>
    <w:link w:val="TekstkrajnjebiljekeChar"/>
    <w:uiPriority w:val="99"/>
    <w:semiHidden/>
    <w:unhideWhenUsed/>
    <w:rsid w:val="00551CB3"/>
    <w:pPr>
      <w:spacing w:after="0"/>
    </w:pPr>
    <w:rPr>
      <w:sz w:val="20"/>
      <w:szCs w:val="20"/>
    </w:rPr>
  </w:style>
  <w:style w:customStyle="1" w:styleId="TekstkrajnjebiljekeChar" w:type="character">
    <w:name w:val="Tekst krajnje bilješke Char"/>
    <w:basedOn w:val="Zadanifontodlomka"/>
    <w:link w:val="Tekstkrajnjebiljeke"/>
    <w:uiPriority w:val="99"/>
    <w:semiHidden/>
    <w:rsid w:val="00551CB3"/>
    <w:rPr>
      <w:rFonts w:ascii="Times New Roman" w:hAnsi="Times New Roman"/>
      <w:sz w:val="20"/>
      <w:szCs w:val="20"/>
      <w:lang w:val="hr-HR"/>
    </w:rPr>
  </w:style>
  <w:style w:styleId="Povratnaomotnica" w:type="paragraph">
    <w:name w:val="envelope return"/>
    <w:basedOn w:val="Normal"/>
    <w:uiPriority w:val="99"/>
    <w:semiHidden/>
    <w:unhideWhenUsed/>
    <w:rsid w:val="00551CB3"/>
    <w:pPr>
      <w:spacing w:after="0"/>
    </w:pPr>
    <w:rPr>
      <w:rFonts w:asciiTheme="majorHAnsi" w:cstheme="majorBidi" w:eastAsiaTheme="majorEastAsia" w:hAnsiTheme="majorHAnsi"/>
      <w:sz w:val="20"/>
      <w:szCs w:val="20"/>
    </w:rPr>
  </w:style>
  <w:style w:styleId="SlijeenaHiperveza" w:type="character">
    <w:name w:val="FollowedHyperlink"/>
    <w:basedOn w:val="Zadanifontodlomka"/>
    <w:uiPriority w:val="99"/>
    <w:semiHidden/>
    <w:unhideWhenUsed/>
    <w:rsid w:val="00551CB3"/>
    <w:rPr>
      <w:color w:themeColor="followedHyperlink" w:val="800080"/>
      <w:u w:val="single"/>
    </w:rPr>
  </w:style>
  <w:style w:styleId="Referencafusnote" w:type="character">
    <w:name w:val="footnote reference"/>
    <w:basedOn w:val="Zadanifontodlomka"/>
    <w:semiHidden/>
    <w:unhideWhenUsed/>
    <w:rsid w:val="00551CB3"/>
    <w:rPr>
      <w:vertAlign w:val="superscript"/>
    </w:rPr>
  </w:style>
  <w:style w:styleId="Tekstfusnote" w:type="paragraph">
    <w:name w:val="footnote text"/>
    <w:basedOn w:val="Normal"/>
    <w:link w:val="TekstfusnoteChar"/>
    <w:uiPriority w:val="99"/>
    <w:semiHidden/>
    <w:unhideWhenUsed/>
    <w:rsid w:val="00551CB3"/>
    <w:pPr>
      <w:spacing w:after="0"/>
    </w:pPr>
    <w:rPr>
      <w:sz w:val="20"/>
      <w:szCs w:val="20"/>
    </w:rPr>
  </w:style>
  <w:style w:customStyle="1" w:styleId="TekstfusnoteChar" w:type="character">
    <w:name w:val="Tekst fusnote Char"/>
    <w:basedOn w:val="Zadanifontodlomka"/>
    <w:link w:val="Tekstfusnote"/>
    <w:uiPriority w:val="99"/>
    <w:semiHidden/>
    <w:rsid w:val="00551CB3"/>
    <w:rPr>
      <w:rFonts w:ascii="Times New Roman" w:hAnsi="Times New Roman"/>
      <w:sz w:val="20"/>
      <w:szCs w:val="20"/>
      <w:lang w:val="hr-HR"/>
    </w:rPr>
  </w:style>
  <w:style w:styleId="HTML-akronim" w:type="character">
    <w:name w:val="HTML Acronym"/>
    <w:basedOn w:val="Zadanifontodlomka"/>
    <w:uiPriority w:val="99"/>
    <w:semiHidden/>
    <w:unhideWhenUsed/>
    <w:rsid w:val="00551CB3"/>
  </w:style>
  <w:style w:styleId="HTML-adresa" w:type="paragraph">
    <w:name w:val="HTML Address"/>
    <w:basedOn w:val="Normal"/>
    <w:link w:val="HTML-adresaChar"/>
    <w:uiPriority w:val="99"/>
    <w:semiHidden/>
    <w:unhideWhenUsed/>
    <w:rsid w:val="00551CB3"/>
    <w:pPr>
      <w:spacing w:after="0"/>
    </w:pPr>
    <w:rPr>
      <w:i/>
      <w:iCs/>
    </w:rPr>
  </w:style>
  <w:style w:customStyle="1" w:styleId="HTML-adresaChar" w:type="character">
    <w:name w:val="HTML-adresa Char"/>
    <w:basedOn w:val="Zadanifontodlomka"/>
    <w:link w:val="HTML-adresa"/>
    <w:uiPriority w:val="99"/>
    <w:semiHidden/>
    <w:rsid w:val="00551CB3"/>
    <w:rPr>
      <w:rFonts w:ascii="Times New Roman" w:hAnsi="Times New Roman"/>
      <w:i/>
      <w:iCs/>
      <w:sz w:val="24"/>
      <w:szCs w:val="24"/>
      <w:lang w:val="hr-HR"/>
    </w:rPr>
  </w:style>
  <w:style w:styleId="HTML-navod" w:type="character">
    <w:name w:val="HTML Cite"/>
    <w:basedOn w:val="Zadanifontodlomka"/>
    <w:uiPriority w:val="99"/>
    <w:semiHidden/>
    <w:unhideWhenUsed/>
    <w:rsid w:val="00551CB3"/>
    <w:rPr>
      <w:i/>
      <w:iCs/>
    </w:rPr>
  </w:style>
  <w:style w:styleId="HTML-kod" w:type="character">
    <w:name w:val="HTML Code"/>
    <w:basedOn w:val="Zadanifontodlomka"/>
    <w:uiPriority w:val="99"/>
    <w:semiHidden/>
    <w:unhideWhenUsed/>
    <w:rsid w:val="00551CB3"/>
    <w:rPr>
      <w:rFonts w:ascii="Consolas" w:cs="Consolas" w:hAnsi="Consolas"/>
      <w:sz w:val="20"/>
      <w:szCs w:val="20"/>
    </w:rPr>
  </w:style>
  <w:style w:styleId="HTML-definicija" w:type="character">
    <w:name w:val="HTML Definition"/>
    <w:basedOn w:val="Zadanifontodlomka"/>
    <w:uiPriority w:val="99"/>
    <w:semiHidden/>
    <w:unhideWhenUsed/>
    <w:rsid w:val="00551CB3"/>
    <w:rPr>
      <w:i/>
      <w:iCs/>
    </w:rPr>
  </w:style>
  <w:style w:styleId="HTML-tipkovnica" w:type="character">
    <w:name w:val="HTML Keyboard"/>
    <w:basedOn w:val="Zadanifontodlomka"/>
    <w:uiPriority w:val="99"/>
    <w:semiHidden/>
    <w:unhideWhenUsed/>
    <w:rsid w:val="00551CB3"/>
    <w:rPr>
      <w:rFonts w:ascii="Consolas" w:cs="Consolas" w:hAnsi="Consolas"/>
      <w:sz w:val="20"/>
      <w:szCs w:val="20"/>
    </w:rPr>
  </w:style>
  <w:style w:styleId="HTMLunaprijedoblikovano" w:type="paragraph">
    <w:name w:val="HTML Preformatted"/>
    <w:basedOn w:val="Normal"/>
    <w:link w:val="HTMLunaprijedoblikovanoChar"/>
    <w:uiPriority w:val="99"/>
    <w:semiHidden/>
    <w:unhideWhenUsed/>
    <w:rsid w:val="00551CB3"/>
    <w:pPr>
      <w:spacing w:after="0"/>
    </w:pPr>
    <w:rPr>
      <w:rFonts w:ascii="Consolas" w:cs="Consolas" w:hAnsi="Consolas"/>
      <w:sz w:val="20"/>
      <w:szCs w:val="20"/>
    </w:rPr>
  </w:style>
  <w:style w:customStyle="1" w:styleId="HTMLunaprijedoblikovanoChar" w:type="character">
    <w:name w:val="HTML unaprijed oblikovano Char"/>
    <w:basedOn w:val="Zadanifontodlomka"/>
    <w:link w:val="HTMLunaprijedoblikovano"/>
    <w:uiPriority w:val="99"/>
    <w:semiHidden/>
    <w:rsid w:val="00551CB3"/>
    <w:rPr>
      <w:rFonts w:ascii="Consolas" w:cs="Consolas" w:hAnsi="Consolas"/>
      <w:sz w:val="20"/>
      <w:szCs w:val="20"/>
      <w:lang w:val="hr-HR"/>
    </w:rPr>
  </w:style>
  <w:style w:styleId="HTML-primjer" w:type="character">
    <w:name w:val="HTML Sample"/>
    <w:basedOn w:val="Zadanifontodlomka"/>
    <w:uiPriority w:val="99"/>
    <w:semiHidden/>
    <w:unhideWhenUsed/>
    <w:rsid w:val="00551CB3"/>
    <w:rPr>
      <w:rFonts w:ascii="Consolas" w:cs="Consolas" w:hAnsi="Consolas"/>
      <w:sz w:val="24"/>
      <w:szCs w:val="24"/>
    </w:rPr>
  </w:style>
  <w:style w:styleId="HTMLpisaistroj" w:type="character">
    <w:name w:val="HTML Typewriter"/>
    <w:basedOn w:val="Zadanifontodlomka"/>
    <w:uiPriority w:val="99"/>
    <w:semiHidden/>
    <w:unhideWhenUsed/>
    <w:rsid w:val="00551CB3"/>
    <w:rPr>
      <w:rFonts w:ascii="Consolas" w:cs="Consolas" w:hAnsi="Consolas"/>
      <w:sz w:val="20"/>
      <w:szCs w:val="20"/>
    </w:rPr>
  </w:style>
  <w:style w:styleId="HTML-varijabla" w:type="character">
    <w:name w:val="HTML Variable"/>
    <w:basedOn w:val="Zadanifontodlomka"/>
    <w:uiPriority w:val="99"/>
    <w:semiHidden/>
    <w:unhideWhenUsed/>
    <w:rsid w:val="00551CB3"/>
    <w:rPr>
      <w:i/>
      <w:iCs/>
    </w:rPr>
  </w:style>
  <w:style w:styleId="Indeks1" w:type="paragraph">
    <w:name w:val="index 1"/>
    <w:basedOn w:val="Normal"/>
    <w:next w:val="Normal"/>
    <w:autoRedefine/>
    <w:uiPriority w:val="99"/>
    <w:semiHidden/>
    <w:unhideWhenUsed/>
    <w:rsid w:val="00551CB3"/>
    <w:pPr>
      <w:spacing w:after="0"/>
      <w:ind w:hanging="240" w:left="240"/>
    </w:pPr>
  </w:style>
  <w:style w:styleId="Indeks2" w:type="paragraph">
    <w:name w:val="index 2"/>
    <w:basedOn w:val="Normal"/>
    <w:next w:val="Normal"/>
    <w:autoRedefine/>
    <w:uiPriority w:val="99"/>
    <w:semiHidden/>
    <w:unhideWhenUsed/>
    <w:rsid w:val="00551CB3"/>
    <w:pPr>
      <w:spacing w:after="0"/>
      <w:ind w:hanging="240" w:left="480"/>
    </w:pPr>
  </w:style>
  <w:style w:styleId="Indeks3" w:type="paragraph">
    <w:name w:val="index 3"/>
    <w:basedOn w:val="Normal"/>
    <w:next w:val="Normal"/>
    <w:autoRedefine/>
    <w:uiPriority w:val="99"/>
    <w:semiHidden/>
    <w:unhideWhenUsed/>
    <w:rsid w:val="00551CB3"/>
    <w:pPr>
      <w:spacing w:after="0"/>
      <w:ind w:hanging="240" w:left="720"/>
    </w:pPr>
  </w:style>
  <w:style w:styleId="Indeks4" w:type="paragraph">
    <w:name w:val="index 4"/>
    <w:basedOn w:val="Normal"/>
    <w:next w:val="Normal"/>
    <w:autoRedefine/>
    <w:uiPriority w:val="99"/>
    <w:semiHidden/>
    <w:unhideWhenUsed/>
    <w:rsid w:val="00551CB3"/>
    <w:pPr>
      <w:spacing w:after="0"/>
      <w:ind w:hanging="240" w:left="960"/>
    </w:pPr>
  </w:style>
  <w:style w:styleId="Indeks5" w:type="paragraph">
    <w:name w:val="index 5"/>
    <w:basedOn w:val="Normal"/>
    <w:next w:val="Normal"/>
    <w:autoRedefine/>
    <w:uiPriority w:val="99"/>
    <w:semiHidden/>
    <w:unhideWhenUsed/>
    <w:rsid w:val="00551CB3"/>
    <w:pPr>
      <w:spacing w:after="0"/>
      <w:ind w:hanging="240" w:left="1200"/>
    </w:pPr>
  </w:style>
  <w:style w:styleId="Indeks6" w:type="paragraph">
    <w:name w:val="index 6"/>
    <w:basedOn w:val="Normal"/>
    <w:next w:val="Normal"/>
    <w:autoRedefine/>
    <w:uiPriority w:val="99"/>
    <w:semiHidden/>
    <w:unhideWhenUsed/>
    <w:rsid w:val="00551CB3"/>
    <w:pPr>
      <w:spacing w:after="0"/>
      <w:ind w:hanging="240" w:left="1440"/>
    </w:pPr>
  </w:style>
  <w:style w:styleId="Indeks7" w:type="paragraph">
    <w:name w:val="index 7"/>
    <w:basedOn w:val="Normal"/>
    <w:next w:val="Normal"/>
    <w:autoRedefine/>
    <w:uiPriority w:val="99"/>
    <w:semiHidden/>
    <w:unhideWhenUsed/>
    <w:rsid w:val="00551CB3"/>
    <w:pPr>
      <w:spacing w:after="0"/>
      <w:ind w:hanging="240" w:left="1680"/>
    </w:pPr>
  </w:style>
  <w:style w:styleId="Indeks8" w:type="paragraph">
    <w:name w:val="index 8"/>
    <w:basedOn w:val="Normal"/>
    <w:next w:val="Normal"/>
    <w:autoRedefine/>
    <w:uiPriority w:val="99"/>
    <w:semiHidden/>
    <w:unhideWhenUsed/>
    <w:rsid w:val="00551CB3"/>
    <w:pPr>
      <w:spacing w:after="0"/>
      <w:ind w:hanging="240" w:left="1920"/>
    </w:pPr>
  </w:style>
  <w:style w:styleId="Indeks9" w:type="paragraph">
    <w:name w:val="index 9"/>
    <w:basedOn w:val="Normal"/>
    <w:next w:val="Normal"/>
    <w:autoRedefine/>
    <w:uiPriority w:val="99"/>
    <w:semiHidden/>
    <w:unhideWhenUsed/>
    <w:rsid w:val="00551CB3"/>
    <w:pPr>
      <w:spacing w:after="0"/>
      <w:ind w:hanging="240" w:left="2160"/>
    </w:pPr>
  </w:style>
  <w:style w:styleId="Naslovindeksa" w:type="paragraph">
    <w:name w:val="index heading"/>
    <w:basedOn w:val="Normal"/>
    <w:next w:val="Indeks1"/>
    <w:uiPriority w:val="99"/>
    <w:semiHidden/>
    <w:unhideWhenUsed/>
    <w:rsid w:val="00551CB3"/>
    <w:rPr>
      <w:rFonts w:asciiTheme="majorHAnsi" w:cstheme="majorBidi" w:eastAsiaTheme="majorEastAsia" w:hAnsiTheme="majorHAnsi"/>
      <w:b/>
      <w:bCs/>
    </w:rPr>
  </w:style>
  <w:style w:styleId="Istaknutareferenca" w:type="character">
    <w:name w:val="Intense Reference"/>
    <w:basedOn w:val="Zadanifontodlomka"/>
    <w:uiPriority w:val="99"/>
    <w:unhideWhenUsed/>
    <w:rsid w:val="00551CB3"/>
    <w:rPr>
      <w:b/>
      <w:bCs/>
      <w:smallCaps/>
      <w:color w:themeColor="accent2" w:val="C0504D"/>
      <w:spacing w:val="5"/>
      <w:u w:val="single"/>
    </w:rPr>
  </w:style>
  <w:style w:styleId="Svijetlareetka" w:type="table">
    <w:name w:val="Light Grid"/>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Ind w:type="dxa" w:w="0"/>
      <w:tblBorders>
        <w:top w:color="000000" w:space="0" w:sz="8" w:themeColor="text1" w:val="single"/>
        <w:left w:color="000000" w:space="0" w:sz="8" w:themeColor="text1" w:val="single"/>
        <w:bottom w:color="000000" w:space="0" w:sz="8" w:themeColor="text1" w:val="single"/>
        <w:right w:color="000000" w:space="0" w:sz="8" w:themeColor="text1" w:val="single"/>
        <w:insideH w:color="000000" w:space="0" w:sz="8" w:themeColor="text1" w:val="single"/>
        <w:insideV w:color="000000" w:space="0" w:sz="8" w:themeColor="text1" w:val="single"/>
      </w:tblBorders>
      <w:tblCellMar>
        <w:top w:type="dxa" w:w="0"/>
        <w:left w:type="dxa" w:w="108"/>
        <w:bottom w:type="dxa" w:w="0"/>
        <w:right w:type="dxa" w:w="108"/>
      </w:tblCellMar>
    </w:tblPr>
    <w:tblStylePr w:type="firstRow">
      <w:pPr>
        <w:spacing w:after="0" w:before="0" w:line="240" w:lineRule="auto"/>
      </w:pPr>
      <w:rPr>
        <w:rFonts w:asciiTheme="majorHAnsi" w:cstheme="majorBidi" w:eastAsiaTheme="majorEastAsia" w:hAnsiTheme="majorHAnsi"/>
        <w:b/>
        <w:bCs/>
      </w:rPr>
      <w:tblPr/>
      <w:tcPr>
        <w:tcBorders>
          <w:top w:color="000000" w:space="0" w:sz="8" w:themeColor="text1" w:val="single"/>
          <w:left w:color="000000" w:space="0" w:sz="8" w:themeColor="text1" w:val="single"/>
          <w:bottom w:color="000000" w:space="0" w:sz="18" w:themeColor="text1" w:val="single"/>
          <w:right w:color="000000" w:space="0" w:sz="8" w:themeColor="text1" w:val="single"/>
          <w:insideH w:val="nil"/>
          <w:insideV w:color="000000" w:space="0" w:sz="8" w:themeColor="text1" w:val="single"/>
        </w:tcBorders>
      </w:tcPr>
    </w:tblStylePr>
    <w:tblStylePr w:type="lastRow">
      <w:pPr>
        <w:spacing w:after="0" w:before="0" w:line="240" w:lineRule="auto"/>
      </w:pPr>
      <w:rPr>
        <w:rFonts w:asciiTheme="majorHAnsi" w:cstheme="majorBidi" w:eastAsiaTheme="majorEastAsia" w:hAnsiTheme="majorHAnsi"/>
        <w:b/>
        <w:bCs/>
      </w:rPr>
      <w:tblPr/>
      <w:tcPr>
        <w:tcBorders>
          <w:top w:color="000000" w:space="0" w:sz="6" w:themeColor="text1" w:val="double"/>
          <w:left w:color="000000" w:space="0" w:sz="8" w:themeColor="text1" w:val="single"/>
          <w:bottom w:color="000000" w:space="0" w:sz="8" w:themeColor="text1" w:val="single"/>
          <w:right w:color="000000" w:space="0" w:sz="8" w:themeColor="text1" w:val="single"/>
          <w:insideH w:val="nil"/>
          <w:insideV w:color="000000" w:space="0" w:sz="8" w:themeColor="text1" w:val="single"/>
        </w:tcBorders>
      </w:tcPr>
    </w:tblStylePr>
    <w:tblStylePr w:type="firstCol">
      <w:rPr>
        <w:rFonts w:asciiTheme="majorHAnsi" w:cstheme="majorBidi" w:eastAsiaTheme="majorEastAsia" w:hAnsiTheme="majorHAnsi"/>
        <w:b/>
        <w:bCs/>
      </w:rPr>
    </w:tblStylePr>
    <w:tblStylePr w:type="lastCol">
      <w:rPr>
        <w:rFonts w:asciiTheme="majorHAnsi" w:cstheme="majorBidi" w:eastAsiaTheme="majorEastAsia" w:hAnsiTheme="majorHAnsi"/>
        <w:b/>
        <w:bCs/>
      </w:rPr>
      <w:tblPr/>
      <w:tcPr>
        <w:tcBorders>
          <w:top w:color="000000" w:space="0" w:sz="8" w:themeColor="text1" w:val="single"/>
          <w:left w:color="000000" w:space="0" w:sz="8" w:themeColor="text1" w:val="single"/>
          <w:bottom w:color="000000" w:space="0" w:sz="8" w:themeColor="text1" w:val="single"/>
          <w:right w:color="000000" w:space="0" w:sz="8" w:themeColor="text1" w:val="single"/>
        </w:tcBorders>
      </w:tcPr>
    </w:tblStylePr>
    <w:tblStylePr w:type="band1Vert">
      <w:tblPr/>
      <w:tcPr>
        <w:tcBorders>
          <w:top w:color="000000" w:space="0" w:sz="8" w:themeColor="text1" w:val="single"/>
          <w:left w:color="000000" w:space="0" w:sz="8" w:themeColor="text1" w:val="single"/>
          <w:bottom w:color="000000" w:space="0" w:sz="8" w:themeColor="text1" w:val="single"/>
          <w:right w:color="000000" w:space="0" w:sz="8" w:themeColor="text1" w:val="single"/>
        </w:tcBorders>
        <w:shd w:color="auto" w:fill="C0C0C0" w:themeFill="text1" w:themeFillTint="3F" w:val="clear"/>
      </w:tcPr>
    </w:tblStylePr>
    <w:tblStylePr w:type="band1Horz">
      <w:tblPr/>
      <w:tcPr>
        <w:tcBorders>
          <w:top w:color="000000" w:space="0" w:sz="8" w:themeColor="text1" w:val="single"/>
          <w:left w:color="000000" w:space="0" w:sz="8" w:themeColor="text1" w:val="single"/>
          <w:bottom w:color="000000" w:space="0" w:sz="8" w:themeColor="text1" w:val="single"/>
          <w:right w:color="000000" w:space="0" w:sz="8" w:themeColor="text1" w:val="single"/>
          <w:insideV w:color="000000" w:space="0" w:sz="8" w:themeColor="text1" w:val="single"/>
        </w:tcBorders>
        <w:shd w:color="auto" w:fill="C0C0C0" w:themeFill="text1" w:themeFillTint="3F" w:val="clear"/>
      </w:tcPr>
    </w:tblStylePr>
    <w:tblStylePr w:type="band2Horz">
      <w:tblPr/>
      <w:tcPr>
        <w:tcBorders>
          <w:top w:color="000000" w:space="0" w:sz="8" w:themeColor="text1" w:val="single"/>
          <w:left w:color="000000" w:space="0" w:sz="8" w:themeColor="text1" w:val="single"/>
          <w:bottom w:color="000000" w:space="0" w:sz="8" w:themeColor="text1" w:val="single"/>
          <w:right w:color="000000" w:space="0" w:sz="8" w:themeColor="text1" w:val="single"/>
          <w:insideV w:color="000000" w:space="0" w:sz="8" w:themeColor="text1" w:val="single"/>
        </w:tcBorders>
      </w:tcPr>
    </w:tblStylePr>
  </w:style>
  <w:style w:styleId="Svijetlareetka-Isticanje1" w:type="table">
    <w:name w:val="Light Grid Accent 1"/>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Ind w:type="dxa" w:w="0"/>
      <w:tblBorders>
        <w:top w:color="4F81BD" w:space="0" w:sz="8" w:themeColor="accent1" w:val="single"/>
        <w:left w:color="4F81BD" w:space="0" w:sz="8" w:themeColor="accent1" w:val="single"/>
        <w:bottom w:color="4F81BD" w:space="0" w:sz="8" w:themeColor="accent1" w:val="single"/>
        <w:right w:color="4F81BD" w:space="0" w:sz="8" w:themeColor="accent1" w:val="single"/>
        <w:insideH w:color="4F81BD" w:space="0" w:sz="8" w:themeColor="accent1" w:val="single"/>
        <w:insideV w:color="4F81BD" w:space="0" w:sz="8" w:themeColor="accent1" w:val="single"/>
      </w:tblBorders>
      <w:tblCellMar>
        <w:top w:type="dxa" w:w="0"/>
        <w:left w:type="dxa" w:w="108"/>
        <w:bottom w:type="dxa" w:w="0"/>
        <w:right w:type="dxa" w:w="108"/>
      </w:tblCellMar>
    </w:tblPr>
    <w:tblStylePr w:type="firstRow">
      <w:pPr>
        <w:spacing w:after="0" w:before="0" w:line="240" w:lineRule="auto"/>
      </w:pPr>
      <w:rPr>
        <w:rFonts w:asciiTheme="majorHAnsi" w:cstheme="majorBidi" w:eastAsiaTheme="majorEastAsia" w:hAnsiTheme="majorHAnsi"/>
        <w:b/>
        <w:bCs/>
      </w:rPr>
      <w:tblPr/>
      <w:tcPr>
        <w:tcBorders>
          <w:top w:color="4F81BD" w:space="0" w:sz="8" w:themeColor="accent1" w:val="single"/>
          <w:left w:color="4F81BD" w:space="0" w:sz="8" w:themeColor="accent1" w:val="single"/>
          <w:bottom w:color="4F81BD" w:space="0" w:sz="18" w:themeColor="accent1" w:val="single"/>
          <w:right w:color="4F81BD" w:space="0" w:sz="8" w:themeColor="accent1" w:val="single"/>
          <w:insideH w:val="nil"/>
          <w:insideV w:color="4F81BD" w:space="0" w:sz="8" w:themeColor="accent1" w:val="single"/>
        </w:tcBorders>
      </w:tcPr>
    </w:tblStylePr>
    <w:tblStylePr w:type="lastRow">
      <w:pPr>
        <w:spacing w:after="0" w:before="0" w:line="240" w:lineRule="auto"/>
      </w:pPr>
      <w:rPr>
        <w:rFonts w:asciiTheme="majorHAnsi" w:cstheme="majorBidi" w:eastAsiaTheme="majorEastAsia" w:hAnsiTheme="majorHAnsi"/>
        <w:b/>
        <w:bCs/>
      </w:rPr>
      <w:tblPr/>
      <w:tcPr>
        <w:tcBorders>
          <w:top w:color="4F81BD" w:space="0" w:sz="6" w:themeColor="accent1" w:val="double"/>
          <w:left w:color="4F81BD" w:space="0" w:sz="8" w:themeColor="accent1" w:val="single"/>
          <w:bottom w:color="4F81BD" w:space="0" w:sz="8" w:themeColor="accent1" w:val="single"/>
          <w:right w:color="4F81BD" w:space="0" w:sz="8" w:themeColor="accent1" w:val="single"/>
          <w:insideH w:val="nil"/>
          <w:insideV w:color="4F81BD" w:space="0" w:sz="8" w:themeColor="accent1" w:val="single"/>
        </w:tcBorders>
      </w:tcPr>
    </w:tblStylePr>
    <w:tblStylePr w:type="firstCol">
      <w:rPr>
        <w:rFonts w:asciiTheme="majorHAnsi" w:cstheme="majorBidi" w:eastAsiaTheme="majorEastAsia" w:hAnsiTheme="majorHAnsi"/>
        <w:b/>
        <w:bCs/>
      </w:rPr>
    </w:tblStylePr>
    <w:tblStylePr w:type="lastCol">
      <w:rPr>
        <w:rFonts w:asciiTheme="majorHAnsi" w:cstheme="majorBidi" w:eastAsiaTheme="majorEastAsia" w:hAnsiTheme="majorHAnsi"/>
        <w:b/>
        <w:bCs/>
      </w:rPr>
      <w:tblPr/>
      <w:tcPr>
        <w:tcBorders>
          <w:top w:color="4F81BD" w:space="0" w:sz="8" w:themeColor="accent1" w:val="single"/>
          <w:left w:color="4F81BD" w:space="0" w:sz="8" w:themeColor="accent1" w:val="single"/>
          <w:bottom w:color="4F81BD" w:space="0" w:sz="8" w:themeColor="accent1" w:val="single"/>
          <w:right w:color="4F81BD" w:space="0" w:sz="8" w:themeColor="accent1" w:val="single"/>
        </w:tcBorders>
      </w:tcPr>
    </w:tblStylePr>
    <w:tblStylePr w:type="band1Vert">
      <w:tblPr/>
      <w:tcPr>
        <w:tcBorders>
          <w:top w:color="4F81BD" w:space="0" w:sz="8" w:themeColor="accent1" w:val="single"/>
          <w:left w:color="4F81BD" w:space="0" w:sz="8" w:themeColor="accent1" w:val="single"/>
          <w:bottom w:color="4F81BD" w:space="0" w:sz="8" w:themeColor="accent1" w:val="single"/>
          <w:right w:color="4F81BD" w:space="0" w:sz="8" w:themeColor="accent1" w:val="single"/>
        </w:tcBorders>
        <w:shd w:color="auto" w:fill="D3DFEE" w:themeFill="accent1" w:themeFillTint="3F" w:val="clear"/>
      </w:tcPr>
    </w:tblStylePr>
    <w:tblStylePr w:type="band1Horz">
      <w:tblPr/>
      <w:tcPr>
        <w:tcBorders>
          <w:top w:color="4F81BD" w:space="0" w:sz="8" w:themeColor="accent1" w:val="single"/>
          <w:left w:color="4F81BD" w:space="0" w:sz="8" w:themeColor="accent1" w:val="single"/>
          <w:bottom w:color="4F81BD" w:space="0" w:sz="8" w:themeColor="accent1" w:val="single"/>
          <w:right w:color="4F81BD" w:space="0" w:sz="8" w:themeColor="accent1" w:val="single"/>
          <w:insideV w:color="4F81BD" w:space="0" w:sz="8" w:themeColor="accent1" w:val="single"/>
        </w:tcBorders>
        <w:shd w:color="auto" w:fill="D3DFEE" w:themeFill="accent1" w:themeFillTint="3F" w:val="clear"/>
      </w:tcPr>
    </w:tblStylePr>
    <w:tblStylePr w:type="band2Horz">
      <w:tblPr/>
      <w:tcPr>
        <w:tcBorders>
          <w:top w:color="4F81BD" w:space="0" w:sz="8" w:themeColor="accent1" w:val="single"/>
          <w:left w:color="4F81BD" w:space="0" w:sz="8" w:themeColor="accent1" w:val="single"/>
          <w:bottom w:color="4F81BD" w:space="0" w:sz="8" w:themeColor="accent1" w:val="single"/>
          <w:right w:color="4F81BD" w:space="0" w:sz="8" w:themeColor="accent1" w:val="single"/>
          <w:insideV w:color="4F81BD" w:space="0" w:sz="8" w:themeColor="accent1" w:val="single"/>
        </w:tcBorders>
      </w:tcPr>
    </w:tblStylePr>
  </w:style>
  <w:style w:styleId="Svijetlareetka-Isticanje2" w:type="table">
    <w:name w:val="Light Grid Accent 2"/>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Ind w:type="dxa" w:w="0"/>
      <w:tblBorders>
        <w:top w:color="C0504D" w:space="0" w:sz="8" w:themeColor="accent2" w:val="single"/>
        <w:left w:color="C0504D" w:space="0" w:sz="8" w:themeColor="accent2" w:val="single"/>
        <w:bottom w:color="C0504D" w:space="0" w:sz="8" w:themeColor="accent2" w:val="single"/>
        <w:right w:color="C0504D" w:space="0" w:sz="8" w:themeColor="accent2" w:val="single"/>
        <w:insideH w:color="C0504D" w:space="0" w:sz="8" w:themeColor="accent2" w:val="single"/>
        <w:insideV w:color="C0504D" w:space="0" w:sz="8" w:themeColor="accent2" w:val="single"/>
      </w:tblBorders>
      <w:tblCellMar>
        <w:top w:type="dxa" w:w="0"/>
        <w:left w:type="dxa" w:w="108"/>
        <w:bottom w:type="dxa" w:w="0"/>
        <w:right w:type="dxa" w:w="108"/>
      </w:tblCellMar>
    </w:tblPr>
    <w:tblStylePr w:type="firstRow">
      <w:pPr>
        <w:spacing w:after="0" w:before="0" w:line="240" w:lineRule="auto"/>
      </w:pPr>
      <w:rPr>
        <w:rFonts w:asciiTheme="majorHAnsi" w:cstheme="majorBidi" w:eastAsiaTheme="majorEastAsia" w:hAnsiTheme="majorHAnsi"/>
        <w:b/>
        <w:bCs/>
      </w:rPr>
      <w:tblPr/>
      <w:tcPr>
        <w:tcBorders>
          <w:top w:color="C0504D" w:space="0" w:sz="8" w:themeColor="accent2" w:val="single"/>
          <w:left w:color="C0504D" w:space="0" w:sz="8" w:themeColor="accent2" w:val="single"/>
          <w:bottom w:color="C0504D" w:space="0" w:sz="18" w:themeColor="accent2" w:val="single"/>
          <w:right w:color="C0504D" w:space="0" w:sz="8" w:themeColor="accent2" w:val="single"/>
          <w:insideH w:val="nil"/>
          <w:insideV w:color="C0504D" w:space="0" w:sz="8" w:themeColor="accent2" w:val="single"/>
        </w:tcBorders>
      </w:tcPr>
    </w:tblStylePr>
    <w:tblStylePr w:type="lastRow">
      <w:pPr>
        <w:spacing w:after="0" w:before="0" w:line="240" w:lineRule="auto"/>
      </w:pPr>
      <w:rPr>
        <w:rFonts w:asciiTheme="majorHAnsi" w:cstheme="majorBidi" w:eastAsiaTheme="majorEastAsia" w:hAnsiTheme="majorHAnsi"/>
        <w:b/>
        <w:bCs/>
      </w:rPr>
      <w:tblPr/>
      <w:tcPr>
        <w:tcBorders>
          <w:top w:color="C0504D" w:space="0" w:sz="6" w:themeColor="accent2" w:val="double"/>
          <w:left w:color="C0504D" w:space="0" w:sz="8" w:themeColor="accent2" w:val="single"/>
          <w:bottom w:color="C0504D" w:space="0" w:sz="8" w:themeColor="accent2" w:val="single"/>
          <w:right w:color="C0504D" w:space="0" w:sz="8" w:themeColor="accent2" w:val="single"/>
          <w:insideH w:val="nil"/>
          <w:insideV w:color="C0504D" w:space="0" w:sz="8" w:themeColor="accent2" w:val="single"/>
        </w:tcBorders>
      </w:tcPr>
    </w:tblStylePr>
    <w:tblStylePr w:type="firstCol">
      <w:rPr>
        <w:rFonts w:asciiTheme="majorHAnsi" w:cstheme="majorBidi" w:eastAsiaTheme="majorEastAsia" w:hAnsiTheme="majorHAnsi"/>
        <w:b/>
        <w:bCs/>
      </w:rPr>
    </w:tblStylePr>
    <w:tblStylePr w:type="lastCol">
      <w:rPr>
        <w:rFonts w:asciiTheme="majorHAnsi" w:cstheme="majorBidi" w:eastAsiaTheme="majorEastAsia" w:hAnsiTheme="majorHAnsi"/>
        <w:b/>
        <w:bCs/>
      </w:rPr>
      <w:tblPr/>
      <w:tcPr>
        <w:tcBorders>
          <w:top w:color="C0504D" w:space="0" w:sz="8" w:themeColor="accent2" w:val="single"/>
          <w:left w:color="C0504D" w:space="0" w:sz="8" w:themeColor="accent2" w:val="single"/>
          <w:bottom w:color="C0504D" w:space="0" w:sz="8" w:themeColor="accent2" w:val="single"/>
          <w:right w:color="C0504D" w:space="0" w:sz="8" w:themeColor="accent2" w:val="single"/>
        </w:tcBorders>
      </w:tcPr>
    </w:tblStylePr>
    <w:tblStylePr w:type="band1Vert">
      <w:tblPr/>
      <w:tcPr>
        <w:tcBorders>
          <w:top w:color="C0504D" w:space="0" w:sz="8" w:themeColor="accent2" w:val="single"/>
          <w:left w:color="C0504D" w:space="0" w:sz="8" w:themeColor="accent2" w:val="single"/>
          <w:bottom w:color="C0504D" w:space="0" w:sz="8" w:themeColor="accent2" w:val="single"/>
          <w:right w:color="C0504D" w:space="0" w:sz="8" w:themeColor="accent2" w:val="single"/>
        </w:tcBorders>
        <w:shd w:color="auto" w:fill="EFD3D2" w:themeFill="accent2" w:themeFillTint="3F" w:val="clear"/>
      </w:tcPr>
    </w:tblStylePr>
    <w:tblStylePr w:type="band1Horz">
      <w:tblPr/>
      <w:tcPr>
        <w:tcBorders>
          <w:top w:color="C0504D" w:space="0" w:sz="8" w:themeColor="accent2" w:val="single"/>
          <w:left w:color="C0504D" w:space="0" w:sz="8" w:themeColor="accent2" w:val="single"/>
          <w:bottom w:color="C0504D" w:space="0" w:sz="8" w:themeColor="accent2" w:val="single"/>
          <w:right w:color="C0504D" w:space="0" w:sz="8" w:themeColor="accent2" w:val="single"/>
          <w:insideV w:color="C0504D" w:space="0" w:sz="8" w:themeColor="accent2" w:val="single"/>
        </w:tcBorders>
        <w:shd w:color="auto" w:fill="EFD3D2" w:themeFill="accent2" w:themeFillTint="3F" w:val="clear"/>
      </w:tcPr>
    </w:tblStylePr>
    <w:tblStylePr w:type="band2Horz">
      <w:tblPr/>
      <w:tcPr>
        <w:tcBorders>
          <w:top w:color="C0504D" w:space="0" w:sz="8" w:themeColor="accent2" w:val="single"/>
          <w:left w:color="C0504D" w:space="0" w:sz="8" w:themeColor="accent2" w:val="single"/>
          <w:bottom w:color="C0504D" w:space="0" w:sz="8" w:themeColor="accent2" w:val="single"/>
          <w:right w:color="C0504D" w:space="0" w:sz="8" w:themeColor="accent2" w:val="single"/>
          <w:insideV w:color="C0504D" w:space="0" w:sz="8" w:themeColor="accent2" w:val="single"/>
        </w:tcBorders>
      </w:tcPr>
    </w:tblStylePr>
  </w:style>
  <w:style w:styleId="Svijetlareetka-Isticanje3" w:type="table">
    <w:name w:val="Light Grid Accent 3"/>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Ind w:type="dxa" w:w="0"/>
      <w:tblBorders>
        <w:top w:color="9BBB59" w:space="0" w:sz="8" w:themeColor="accent3" w:val="single"/>
        <w:left w:color="9BBB59" w:space="0" w:sz="8" w:themeColor="accent3" w:val="single"/>
        <w:bottom w:color="9BBB59" w:space="0" w:sz="8" w:themeColor="accent3" w:val="single"/>
        <w:right w:color="9BBB59" w:space="0" w:sz="8" w:themeColor="accent3" w:val="single"/>
        <w:insideH w:color="9BBB59" w:space="0" w:sz="8" w:themeColor="accent3" w:val="single"/>
        <w:insideV w:color="9BBB59" w:space="0" w:sz="8" w:themeColor="accent3" w:val="single"/>
      </w:tblBorders>
      <w:tblCellMar>
        <w:top w:type="dxa" w:w="0"/>
        <w:left w:type="dxa" w:w="108"/>
        <w:bottom w:type="dxa" w:w="0"/>
        <w:right w:type="dxa" w:w="108"/>
      </w:tblCellMar>
    </w:tblPr>
    <w:tblStylePr w:type="firstRow">
      <w:pPr>
        <w:spacing w:after="0" w:before="0" w:line="240" w:lineRule="auto"/>
      </w:pPr>
      <w:rPr>
        <w:rFonts w:asciiTheme="majorHAnsi" w:cstheme="majorBidi" w:eastAsiaTheme="majorEastAsia" w:hAnsiTheme="majorHAnsi"/>
        <w:b/>
        <w:bCs/>
      </w:rPr>
      <w:tblPr/>
      <w:tcPr>
        <w:tcBorders>
          <w:top w:color="9BBB59" w:space="0" w:sz="8" w:themeColor="accent3" w:val="single"/>
          <w:left w:color="9BBB59" w:space="0" w:sz="8" w:themeColor="accent3" w:val="single"/>
          <w:bottom w:color="9BBB59" w:space="0" w:sz="18" w:themeColor="accent3" w:val="single"/>
          <w:right w:color="9BBB59" w:space="0" w:sz="8" w:themeColor="accent3" w:val="single"/>
          <w:insideH w:val="nil"/>
          <w:insideV w:color="9BBB59" w:space="0" w:sz="8" w:themeColor="accent3" w:val="single"/>
        </w:tcBorders>
      </w:tcPr>
    </w:tblStylePr>
    <w:tblStylePr w:type="lastRow">
      <w:pPr>
        <w:spacing w:after="0" w:before="0" w:line="240" w:lineRule="auto"/>
      </w:pPr>
      <w:rPr>
        <w:rFonts w:asciiTheme="majorHAnsi" w:cstheme="majorBidi" w:eastAsiaTheme="majorEastAsia" w:hAnsiTheme="majorHAnsi"/>
        <w:b/>
        <w:bCs/>
      </w:rPr>
      <w:tblPr/>
      <w:tcPr>
        <w:tcBorders>
          <w:top w:color="9BBB59" w:space="0" w:sz="6" w:themeColor="accent3" w:val="double"/>
          <w:left w:color="9BBB59" w:space="0" w:sz="8" w:themeColor="accent3" w:val="single"/>
          <w:bottom w:color="9BBB59" w:space="0" w:sz="8" w:themeColor="accent3" w:val="single"/>
          <w:right w:color="9BBB59" w:space="0" w:sz="8" w:themeColor="accent3" w:val="single"/>
          <w:insideH w:val="nil"/>
          <w:insideV w:color="9BBB59" w:space="0" w:sz="8" w:themeColor="accent3" w:val="single"/>
        </w:tcBorders>
      </w:tcPr>
    </w:tblStylePr>
    <w:tblStylePr w:type="firstCol">
      <w:rPr>
        <w:rFonts w:asciiTheme="majorHAnsi" w:cstheme="majorBidi" w:eastAsiaTheme="majorEastAsia" w:hAnsiTheme="majorHAnsi"/>
        <w:b/>
        <w:bCs/>
      </w:rPr>
    </w:tblStylePr>
    <w:tblStylePr w:type="lastCol">
      <w:rPr>
        <w:rFonts w:asciiTheme="majorHAnsi" w:cstheme="majorBidi" w:eastAsiaTheme="majorEastAsia" w:hAnsiTheme="majorHAnsi"/>
        <w:b/>
        <w:bCs/>
      </w:rPr>
      <w:tblPr/>
      <w:tcPr>
        <w:tcBorders>
          <w:top w:color="9BBB59" w:space="0" w:sz="8" w:themeColor="accent3" w:val="single"/>
          <w:left w:color="9BBB59" w:space="0" w:sz="8" w:themeColor="accent3" w:val="single"/>
          <w:bottom w:color="9BBB59" w:space="0" w:sz="8" w:themeColor="accent3" w:val="single"/>
          <w:right w:color="9BBB59" w:space="0" w:sz="8" w:themeColor="accent3" w:val="single"/>
        </w:tcBorders>
      </w:tcPr>
    </w:tblStylePr>
    <w:tblStylePr w:type="band1Vert">
      <w:tblPr/>
      <w:tcPr>
        <w:tcBorders>
          <w:top w:color="9BBB59" w:space="0" w:sz="8" w:themeColor="accent3" w:val="single"/>
          <w:left w:color="9BBB59" w:space="0" w:sz="8" w:themeColor="accent3" w:val="single"/>
          <w:bottom w:color="9BBB59" w:space="0" w:sz="8" w:themeColor="accent3" w:val="single"/>
          <w:right w:color="9BBB59" w:space="0" w:sz="8" w:themeColor="accent3" w:val="single"/>
        </w:tcBorders>
        <w:shd w:color="auto" w:fill="E6EED5" w:themeFill="accent3" w:themeFillTint="3F" w:val="clear"/>
      </w:tcPr>
    </w:tblStylePr>
    <w:tblStylePr w:type="band1Horz">
      <w:tblPr/>
      <w:tcPr>
        <w:tcBorders>
          <w:top w:color="9BBB59" w:space="0" w:sz="8" w:themeColor="accent3" w:val="single"/>
          <w:left w:color="9BBB59" w:space="0" w:sz="8" w:themeColor="accent3" w:val="single"/>
          <w:bottom w:color="9BBB59" w:space="0" w:sz="8" w:themeColor="accent3" w:val="single"/>
          <w:right w:color="9BBB59" w:space="0" w:sz="8" w:themeColor="accent3" w:val="single"/>
          <w:insideV w:color="9BBB59" w:space="0" w:sz="8" w:themeColor="accent3" w:val="single"/>
        </w:tcBorders>
        <w:shd w:color="auto" w:fill="E6EED5" w:themeFill="accent3" w:themeFillTint="3F" w:val="clear"/>
      </w:tcPr>
    </w:tblStylePr>
    <w:tblStylePr w:type="band2Horz">
      <w:tblPr/>
      <w:tcPr>
        <w:tcBorders>
          <w:top w:color="9BBB59" w:space="0" w:sz="8" w:themeColor="accent3" w:val="single"/>
          <w:left w:color="9BBB59" w:space="0" w:sz="8" w:themeColor="accent3" w:val="single"/>
          <w:bottom w:color="9BBB59" w:space="0" w:sz="8" w:themeColor="accent3" w:val="single"/>
          <w:right w:color="9BBB59" w:space="0" w:sz="8" w:themeColor="accent3" w:val="single"/>
          <w:insideV w:color="9BBB59" w:space="0" w:sz="8" w:themeColor="accent3" w:val="single"/>
        </w:tcBorders>
      </w:tcPr>
    </w:tblStylePr>
  </w:style>
  <w:style w:styleId="Svijetlareetka-Isticanje4" w:type="table">
    <w:name w:val="Light Grid Accent 4"/>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Ind w:type="dxa" w:w="0"/>
      <w:tblBorders>
        <w:top w:color="8064A2" w:space="0" w:sz="8" w:themeColor="accent4" w:val="single"/>
        <w:left w:color="8064A2" w:space="0" w:sz="8" w:themeColor="accent4" w:val="single"/>
        <w:bottom w:color="8064A2" w:space="0" w:sz="8" w:themeColor="accent4" w:val="single"/>
        <w:right w:color="8064A2" w:space="0" w:sz="8" w:themeColor="accent4" w:val="single"/>
        <w:insideH w:color="8064A2" w:space="0" w:sz="8" w:themeColor="accent4" w:val="single"/>
        <w:insideV w:color="8064A2" w:space="0" w:sz="8" w:themeColor="accent4" w:val="single"/>
      </w:tblBorders>
      <w:tblCellMar>
        <w:top w:type="dxa" w:w="0"/>
        <w:left w:type="dxa" w:w="108"/>
        <w:bottom w:type="dxa" w:w="0"/>
        <w:right w:type="dxa" w:w="108"/>
      </w:tblCellMar>
    </w:tblPr>
    <w:tblStylePr w:type="firstRow">
      <w:pPr>
        <w:spacing w:after="0" w:before="0" w:line="240" w:lineRule="auto"/>
      </w:pPr>
      <w:rPr>
        <w:rFonts w:asciiTheme="majorHAnsi" w:cstheme="majorBidi" w:eastAsiaTheme="majorEastAsia" w:hAnsiTheme="majorHAnsi"/>
        <w:b/>
        <w:bCs/>
      </w:rPr>
      <w:tblPr/>
      <w:tcPr>
        <w:tcBorders>
          <w:top w:color="8064A2" w:space="0" w:sz="8" w:themeColor="accent4" w:val="single"/>
          <w:left w:color="8064A2" w:space="0" w:sz="8" w:themeColor="accent4" w:val="single"/>
          <w:bottom w:color="8064A2" w:space="0" w:sz="18" w:themeColor="accent4" w:val="single"/>
          <w:right w:color="8064A2" w:space="0" w:sz="8" w:themeColor="accent4" w:val="single"/>
          <w:insideH w:val="nil"/>
          <w:insideV w:color="8064A2" w:space="0" w:sz="8" w:themeColor="accent4" w:val="single"/>
        </w:tcBorders>
      </w:tcPr>
    </w:tblStylePr>
    <w:tblStylePr w:type="lastRow">
      <w:pPr>
        <w:spacing w:after="0" w:before="0" w:line="240" w:lineRule="auto"/>
      </w:pPr>
      <w:rPr>
        <w:rFonts w:asciiTheme="majorHAnsi" w:cstheme="majorBidi" w:eastAsiaTheme="majorEastAsia" w:hAnsiTheme="majorHAnsi"/>
        <w:b/>
        <w:bCs/>
      </w:rPr>
      <w:tblPr/>
      <w:tcPr>
        <w:tcBorders>
          <w:top w:color="8064A2" w:space="0" w:sz="6" w:themeColor="accent4" w:val="double"/>
          <w:left w:color="8064A2" w:space="0" w:sz="8" w:themeColor="accent4" w:val="single"/>
          <w:bottom w:color="8064A2" w:space="0" w:sz="8" w:themeColor="accent4" w:val="single"/>
          <w:right w:color="8064A2" w:space="0" w:sz="8" w:themeColor="accent4" w:val="single"/>
          <w:insideH w:val="nil"/>
          <w:insideV w:color="8064A2" w:space="0" w:sz="8" w:themeColor="accent4" w:val="single"/>
        </w:tcBorders>
      </w:tcPr>
    </w:tblStylePr>
    <w:tblStylePr w:type="firstCol">
      <w:rPr>
        <w:rFonts w:asciiTheme="majorHAnsi" w:cstheme="majorBidi" w:eastAsiaTheme="majorEastAsia" w:hAnsiTheme="majorHAnsi"/>
        <w:b/>
        <w:bCs/>
      </w:rPr>
    </w:tblStylePr>
    <w:tblStylePr w:type="lastCol">
      <w:rPr>
        <w:rFonts w:asciiTheme="majorHAnsi" w:cstheme="majorBidi" w:eastAsiaTheme="majorEastAsia" w:hAnsiTheme="majorHAnsi"/>
        <w:b/>
        <w:bCs/>
      </w:rPr>
      <w:tblPr/>
      <w:tcPr>
        <w:tcBorders>
          <w:top w:color="8064A2" w:space="0" w:sz="8" w:themeColor="accent4" w:val="single"/>
          <w:left w:color="8064A2" w:space="0" w:sz="8" w:themeColor="accent4" w:val="single"/>
          <w:bottom w:color="8064A2" w:space="0" w:sz="8" w:themeColor="accent4" w:val="single"/>
          <w:right w:color="8064A2" w:space="0" w:sz="8" w:themeColor="accent4" w:val="single"/>
        </w:tcBorders>
      </w:tcPr>
    </w:tblStylePr>
    <w:tblStylePr w:type="band1Vert">
      <w:tblPr/>
      <w:tcPr>
        <w:tcBorders>
          <w:top w:color="8064A2" w:space="0" w:sz="8" w:themeColor="accent4" w:val="single"/>
          <w:left w:color="8064A2" w:space="0" w:sz="8" w:themeColor="accent4" w:val="single"/>
          <w:bottom w:color="8064A2" w:space="0" w:sz="8" w:themeColor="accent4" w:val="single"/>
          <w:right w:color="8064A2" w:space="0" w:sz="8" w:themeColor="accent4" w:val="single"/>
        </w:tcBorders>
        <w:shd w:color="auto" w:fill="DFD8E8" w:themeFill="accent4" w:themeFillTint="3F" w:val="clear"/>
      </w:tcPr>
    </w:tblStylePr>
    <w:tblStylePr w:type="band1Horz">
      <w:tblPr/>
      <w:tcPr>
        <w:tcBorders>
          <w:top w:color="8064A2" w:space="0" w:sz="8" w:themeColor="accent4" w:val="single"/>
          <w:left w:color="8064A2" w:space="0" w:sz="8" w:themeColor="accent4" w:val="single"/>
          <w:bottom w:color="8064A2" w:space="0" w:sz="8" w:themeColor="accent4" w:val="single"/>
          <w:right w:color="8064A2" w:space="0" w:sz="8" w:themeColor="accent4" w:val="single"/>
          <w:insideV w:color="8064A2" w:space="0" w:sz="8" w:themeColor="accent4" w:val="single"/>
        </w:tcBorders>
        <w:shd w:color="auto" w:fill="DFD8E8" w:themeFill="accent4" w:themeFillTint="3F" w:val="clear"/>
      </w:tcPr>
    </w:tblStylePr>
    <w:tblStylePr w:type="band2Horz">
      <w:tblPr/>
      <w:tcPr>
        <w:tcBorders>
          <w:top w:color="8064A2" w:space="0" w:sz="8" w:themeColor="accent4" w:val="single"/>
          <w:left w:color="8064A2" w:space="0" w:sz="8" w:themeColor="accent4" w:val="single"/>
          <w:bottom w:color="8064A2" w:space="0" w:sz="8" w:themeColor="accent4" w:val="single"/>
          <w:right w:color="8064A2" w:space="0" w:sz="8" w:themeColor="accent4" w:val="single"/>
          <w:insideV w:color="8064A2" w:space="0" w:sz="8" w:themeColor="accent4" w:val="single"/>
        </w:tcBorders>
      </w:tcPr>
    </w:tblStylePr>
  </w:style>
  <w:style w:styleId="Svijetlareetka-Isticanje5" w:type="table">
    <w:name w:val="Light Grid Accent 5"/>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Ind w:type="dxa" w:w="0"/>
      <w:tblBorders>
        <w:top w:color="4BACC6" w:space="0" w:sz="8" w:themeColor="accent5" w:val="single"/>
        <w:left w:color="4BACC6" w:space="0" w:sz="8" w:themeColor="accent5" w:val="single"/>
        <w:bottom w:color="4BACC6" w:space="0" w:sz="8" w:themeColor="accent5" w:val="single"/>
        <w:right w:color="4BACC6" w:space="0" w:sz="8" w:themeColor="accent5" w:val="single"/>
        <w:insideH w:color="4BACC6" w:space="0" w:sz="8" w:themeColor="accent5" w:val="single"/>
        <w:insideV w:color="4BACC6" w:space="0" w:sz="8" w:themeColor="accent5" w:val="single"/>
      </w:tblBorders>
      <w:tblCellMar>
        <w:top w:type="dxa" w:w="0"/>
        <w:left w:type="dxa" w:w="108"/>
        <w:bottom w:type="dxa" w:w="0"/>
        <w:right w:type="dxa" w:w="108"/>
      </w:tblCellMar>
    </w:tblPr>
    <w:tblStylePr w:type="firstRow">
      <w:pPr>
        <w:spacing w:after="0" w:before="0" w:line="240" w:lineRule="auto"/>
      </w:pPr>
      <w:rPr>
        <w:rFonts w:asciiTheme="majorHAnsi" w:cstheme="majorBidi" w:eastAsiaTheme="majorEastAsia" w:hAnsiTheme="majorHAnsi"/>
        <w:b/>
        <w:bCs/>
      </w:rPr>
      <w:tblPr/>
      <w:tcPr>
        <w:tcBorders>
          <w:top w:color="4BACC6" w:space="0" w:sz="8" w:themeColor="accent5" w:val="single"/>
          <w:left w:color="4BACC6" w:space="0" w:sz="8" w:themeColor="accent5" w:val="single"/>
          <w:bottom w:color="4BACC6" w:space="0" w:sz="18" w:themeColor="accent5" w:val="single"/>
          <w:right w:color="4BACC6" w:space="0" w:sz="8" w:themeColor="accent5" w:val="single"/>
          <w:insideH w:val="nil"/>
          <w:insideV w:color="4BACC6" w:space="0" w:sz="8" w:themeColor="accent5" w:val="single"/>
        </w:tcBorders>
      </w:tcPr>
    </w:tblStylePr>
    <w:tblStylePr w:type="lastRow">
      <w:pPr>
        <w:spacing w:after="0" w:before="0" w:line="240" w:lineRule="auto"/>
      </w:pPr>
      <w:rPr>
        <w:rFonts w:asciiTheme="majorHAnsi" w:cstheme="majorBidi" w:eastAsiaTheme="majorEastAsia" w:hAnsiTheme="majorHAnsi"/>
        <w:b/>
        <w:bCs/>
      </w:rPr>
      <w:tblPr/>
      <w:tcPr>
        <w:tcBorders>
          <w:top w:color="4BACC6" w:space="0" w:sz="6" w:themeColor="accent5" w:val="double"/>
          <w:left w:color="4BACC6" w:space="0" w:sz="8" w:themeColor="accent5" w:val="single"/>
          <w:bottom w:color="4BACC6" w:space="0" w:sz="8" w:themeColor="accent5" w:val="single"/>
          <w:right w:color="4BACC6" w:space="0" w:sz="8" w:themeColor="accent5" w:val="single"/>
          <w:insideH w:val="nil"/>
          <w:insideV w:color="4BACC6" w:space="0" w:sz="8" w:themeColor="accent5" w:val="single"/>
        </w:tcBorders>
      </w:tcPr>
    </w:tblStylePr>
    <w:tblStylePr w:type="firstCol">
      <w:rPr>
        <w:rFonts w:asciiTheme="majorHAnsi" w:cstheme="majorBidi" w:eastAsiaTheme="majorEastAsia" w:hAnsiTheme="majorHAnsi"/>
        <w:b/>
        <w:bCs/>
      </w:rPr>
    </w:tblStylePr>
    <w:tblStylePr w:type="lastCol">
      <w:rPr>
        <w:rFonts w:asciiTheme="majorHAnsi" w:cstheme="majorBidi" w:eastAsiaTheme="majorEastAsia" w:hAnsiTheme="majorHAnsi"/>
        <w:b/>
        <w:bCs/>
      </w:rPr>
      <w:tblPr/>
      <w:tcPr>
        <w:tcBorders>
          <w:top w:color="4BACC6" w:space="0" w:sz="8" w:themeColor="accent5" w:val="single"/>
          <w:left w:color="4BACC6" w:space="0" w:sz="8" w:themeColor="accent5" w:val="single"/>
          <w:bottom w:color="4BACC6" w:space="0" w:sz="8" w:themeColor="accent5" w:val="single"/>
          <w:right w:color="4BACC6" w:space="0" w:sz="8" w:themeColor="accent5" w:val="single"/>
        </w:tcBorders>
      </w:tcPr>
    </w:tblStylePr>
    <w:tblStylePr w:type="band1Vert">
      <w:tblPr/>
      <w:tcPr>
        <w:tcBorders>
          <w:top w:color="4BACC6" w:space="0" w:sz="8" w:themeColor="accent5" w:val="single"/>
          <w:left w:color="4BACC6" w:space="0" w:sz="8" w:themeColor="accent5" w:val="single"/>
          <w:bottom w:color="4BACC6" w:space="0" w:sz="8" w:themeColor="accent5" w:val="single"/>
          <w:right w:color="4BACC6" w:space="0" w:sz="8" w:themeColor="accent5" w:val="single"/>
        </w:tcBorders>
        <w:shd w:color="auto" w:fill="D2EAF1" w:themeFill="accent5" w:themeFillTint="3F" w:val="clear"/>
      </w:tcPr>
    </w:tblStylePr>
    <w:tblStylePr w:type="band1Horz">
      <w:tblPr/>
      <w:tcPr>
        <w:tcBorders>
          <w:top w:color="4BACC6" w:space="0" w:sz="8" w:themeColor="accent5" w:val="single"/>
          <w:left w:color="4BACC6" w:space="0" w:sz="8" w:themeColor="accent5" w:val="single"/>
          <w:bottom w:color="4BACC6" w:space="0" w:sz="8" w:themeColor="accent5" w:val="single"/>
          <w:right w:color="4BACC6" w:space="0" w:sz="8" w:themeColor="accent5" w:val="single"/>
          <w:insideV w:color="4BACC6" w:space="0" w:sz="8" w:themeColor="accent5" w:val="single"/>
        </w:tcBorders>
        <w:shd w:color="auto" w:fill="D2EAF1" w:themeFill="accent5" w:themeFillTint="3F" w:val="clear"/>
      </w:tcPr>
    </w:tblStylePr>
    <w:tblStylePr w:type="band2Horz">
      <w:tblPr/>
      <w:tcPr>
        <w:tcBorders>
          <w:top w:color="4BACC6" w:space="0" w:sz="8" w:themeColor="accent5" w:val="single"/>
          <w:left w:color="4BACC6" w:space="0" w:sz="8" w:themeColor="accent5" w:val="single"/>
          <w:bottom w:color="4BACC6" w:space="0" w:sz="8" w:themeColor="accent5" w:val="single"/>
          <w:right w:color="4BACC6" w:space="0" w:sz="8" w:themeColor="accent5" w:val="single"/>
          <w:insideV w:color="4BACC6" w:space="0" w:sz="8" w:themeColor="accent5" w:val="single"/>
        </w:tcBorders>
      </w:tcPr>
    </w:tblStylePr>
  </w:style>
  <w:style w:styleId="Srednjareetka-Isticanje6" w:type="table">
    <w:name w:val="Light Grid Accent 6"/>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Ind w:type="dxa" w:w="0"/>
      <w:tblBorders>
        <w:top w:color="F79646" w:space="0" w:sz="8" w:themeColor="accent6" w:val="single"/>
        <w:left w:color="F79646" w:space="0" w:sz="8" w:themeColor="accent6" w:val="single"/>
        <w:bottom w:color="F79646" w:space="0" w:sz="8" w:themeColor="accent6" w:val="single"/>
        <w:right w:color="F79646" w:space="0" w:sz="8" w:themeColor="accent6" w:val="single"/>
        <w:insideH w:color="F79646" w:space="0" w:sz="8" w:themeColor="accent6" w:val="single"/>
        <w:insideV w:color="F79646" w:space="0" w:sz="8" w:themeColor="accent6" w:val="single"/>
      </w:tblBorders>
      <w:tblCellMar>
        <w:top w:type="dxa" w:w="0"/>
        <w:left w:type="dxa" w:w="108"/>
        <w:bottom w:type="dxa" w:w="0"/>
        <w:right w:type="dxa" w:w="108"/>
      </w:tblCellMar>
    </w:tblPr>
    <w:tblStylePr w:type="firstRow">
      <w:pPr>
        <w:spacing w:after="0" w:before="0" w:line="240" w:lineRule="auto"/>
      </w:pPr>
      <w:rPr>
        <w:rFonts w:asciiTheme="majorHAnsi" w:cstheme="majorBidi" w:eastAsiaTheme="majorEastAsia" w:hAnsiTheme="majorHAnsi"/>
        <w:b/>
        <w:bCs/>
      </w:rPr>
      <w:tblPr/>
      <w:tcPr>
        <w:tcBorders>
          <w:top w:color="F79646" w:space="0" w:sz="8" w:themeColor="accent6" w:val="single"/>
          <w:left w:color="F79646" w:space="0" w:sz="8" w:themeColor="accent6" w:val="single"/>
          <w:bottom w:color="F79646" w:space="0" w:sz="18" w:themeColor="accent6" w:val="single"/>
          <w:right w:color="F79646" w:space="0" w:sz="8" w:themeColor="accent6" w:val="single"/>
          <w:insideH w:val="nil"/>
          <w:insideV w:color="F79646" w:space="0" w:sz="8" w:themeColor="accent6" w:val="single"/>
        </w:tcBorders>
      </w:tcPr>
    </w:tblStylePr>
    <w:tblStylePr w:type="lastRow">
      <w:pPr>
        <w:spacing w:after="0" w:before="0" w:line="240" w:lineRule="auto"/>
      </w:pPr>
      <w:rPr>
        <w:rFonts w:asciiTheme="majorHAnsi" w:cstheme="majorBidi" w:eastAsiaTheme="majorEastAsia" w:hAnsiTheme="majorHAnsi"/>
        <w:b/>
        <w:bCs/>
      </w:rPr>
      <w:tblPr/>
      <w:tcPr>
        <w:tcBorders>
          <w:top w:color="F79646" w:space="0" w:sz="6" w:themeColor="accent6" w:val="double"/>
          <w:left w:color="F79646" w:space="0" w:sz="8" w:themeColor="accent6" w:val="single"/>
          <w:bottom w:color="F79646" w:space="0" w:sz="8" w:themeColor="accent6" w:val="single"/>
          <w:right w:color="F79646" w:space="0" w:sz="8" w:themeColor="accent6" w:val="single"/>
          <w:insideH w:val="nil"/>
          <w:insideV w:color="F79646" w:space="0" w:sz="8" w:themeColor="accent6" w:val="single"/>
        </w:tcBorders>
      </w:tcPr>
    </w:tblStylePr>
    <w:tblStylePr w:type="firstCol">
      <w:rPr>
        <w:rFonts w:asciiTheme="majorHAnsi" w:cstheme="majorBidi" w:eastAsiaTheme="majorEastAsia" w:hAnsiTheme="majorHAnsi"/>
        <w:b/>
        <w:bCs/>
      </w:rPr>
    </w:tblStylePr>
    <w:tblStylePr w:type="lastCol">
      <w:rPr>
        <w:rFonts w:asciiTheme="majorHAnsi" w:cstheme="majorBidi" w:eastAsiaTheme="majorEastAsia" w:hAnsiTheme="majorHAnsi"/>
        <w:b/>
        <w:bCs/>
      </w:rPr>
      <w:tblPr/>
      <w:tcPr>
        <w:tcBorders>
          <w:top w:color="F79646" w:space="0" w:sz="8" w:themeColor="accent6" w:val="single"/>
          <w:left w:color="F79646" w:space="0" w:sz="8" w:themeColor="accent6" w:val="single"/>
          <w:bottom w:color="F79646" w:space="0" w:sz="8" w:themeColor="accent6" w:val="single"/>
          <w:right w:color="F79646" w:space="0" w:sz="8" w:themeColor="accent6" w:val="single"/>
        </w:tcBorders>
      </w:tcPr>
    </w:tblStylePr>
    <w:tblStylePr w:type="band1Vert">
      <w:tblPr/>
      <w:tcPr>
        <w:tcBorders>
          <w:top w:color="F79646" w:space="0" w:sz="8" w:themeColor="accent6" w:val="single"/>
          <w:left w:color="F79646" w:space="0" w:sz="8" w:themeColor="accent6" w:val="single"/>
          <w:bottom w:color="F79646" w:space="0" w:sz="8" w:themeColor="accent6" w:val="single"/>
          <w:right w:color="F79646" w:space="0" w:sz="8" w:themeColor="accent6" w:val="single"/>
        </w:tcBorders>
        <w:shd w:color="auto" w:fill="FDE4D0" w:themeFill="accent6" w:themeFillTint="3F" w:val="clear"/>
      </w:tcPr>
    </w:tblStylePr>
    <w:tblStylePr w:type="band1Horz">
      <w:tblPr/>
      <w:tcPr>
        <w:tcBorders>
          <w:top w:color="F79646" w:space="0" w:sz="8" w:themeColor="accent6" w:val="single"/>
          <w:left w:color="F79646" w:space="0" w:sz="8" w:themeColor="accent6" w:val="single"/>
          <w:bottom w:color="F79646" w:space="0" w:sz="8" w:themeColor="accent6" w:val="single"/>
          <w:right w:color="F79646" w:space="0" w:sz="8" w:themeColor="accent6" w:val="single"/>
          <w:insideV w:color="F79646" w:space="0" w:sz="8" w:themeColor="accent6" w:val="single"/>
        </w:tcBorders>
        <w:shd w:color="auto" w:fill="FDE4D0" w:themeFill="accent6" w:themeFillTint="3F" w:val="clear"/>
      </w:tcPr>
    </w:tblStylePr>
    <w:tblStylePr w:type="band2Horz">
      <w:tblPr/>
      <w:tcPr>
        <w:tcBorders>
          <w:top w:color="F79646" w:space="0" w:sz="8" w:themeColor="accent6" w:val="single"/>
          <w:left w:color="F79646" w:space="0" w:sz="8" w:themeColor="accent6" w:val="single"/>
          <w:bottom w:color="F79646" w:space="0" w:sz="8" w:themeColor="accent6" w:val="single"/>
          <w:right w:color="F79646" w:space="0" w:sz="8" w:themeColor="accent6" w:val="single"/>
          <w:insideV w:color="F79646" w:space="0" w:sz="8" w:themeColor="accent6" w:val="single"/>
        </w:tcBorders>
      </w:tcPr>
    </w:tblStylePr>
  </w:style>
  <w:style w:styleId="Svijetlipopis" w:type="table">
    <w:name w:val="Light List"/>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Ind w:type="dxa" w:w="0"/>
      <w:tblBorders>
        <w:top w:color="000000" w:space="0" w:sz="8" w:themeColor="text1" w:val="single"/>
        <w:left w:color="000000" w:space="0" w:sz="8" w:themeColor="text1" w:val="single"/>
        <w:bottom w:color="000000" w:space="0" w:sz="8" w:themeColor="text1" w:val="single"/>
        <w:right w:color="000000" w:space="0" w:sz="8" w:themeColor="text1" w:val="single"/>
      </w:tblBorders>
      <w:tblCellMar>
        <w:top w:type="dxa" w:w="0"/>
        <w:left w:type="dxa" w:w="108"/>
        <w:bottom w:type="dxa" w:w="0"/>
        <w:right w:type="dxa" w:w="108"/>
      </w:tblCellMar>
    </w:tblPr>
    <w:tblStylePr w:type="firstRow">
      <w:pPr>
        <w:spacing w:after="0" w:before="0" w:line="240" w:lineRule="auto"/>
      </w:pPr>
      <w:rPr>
        <w:b/>
        <w:bCs/>
        <w:color w:themeColor="background1" w:val="FFFFFF"/>
      </w:rPr>
      <w:tblPr/>
      <w:tcPr>
        <w:shd w:color="auto" w:fill="000000" w:themeFill="text1" w:val="clear"/>
      </w:tcPr>
    </w:tblStylePr>
    <w:tblStylePr w:type="lastRow">
      <w:pPr>
        <w:spacing w:after="0" w:before="0" w:line="240" w:lineRule="auto"/>
      </w:pPr>
      <w:rPr>
        <w:b/>
        <w:bCs/>
      </w:rPr>
      <w:tblPr/>
      <w:tcPr>
        <w:tcBorders>
          <w:top w:color="000000" w:space="0" w:sz="6" w:themeColor="text1" w:val="double"/>
          <w:left w:color="000000" w:space="0" w:sz="8" w:themeColor="text1" w:val="single"/>
          <w:bottom w:color="000000" w:space="0" w:sz="8" w:themeColor="text1" w:val="single"/>
          <w:right w:color="000000" w:space="0" w:sz="8" w:themeColor="text1" w:val="single"/>
        </w:tcBorders>
      </w:tcPr>
    </w:tblStylePr>
    <w:tblStylePr w:type="firstCol">
      <w:rPr>
        <w:b/>
        <w:bCs/>
      </w:rPr>
    </w:tblStylePr>
    <w:tblStylePr w:type="lastCol">
      <w:rPr>
        <w:b/>
        <w:bCs/>
      </w:rPr>
    </w:tblStylePr>
    <w:tblStylePr w:type="band1Vert">
      <w:tblPr/>
      <w:tcPr>
        <w:tcBorders>
          <w:top w:color="000000" w:space="0" w:sz="8" w:themeColor="text1" w:val="single"/>
          <w:left w:color="000000" w:space="0" w:sz="8" w:themeColor="text1" w:val="single"/>
          <w:bottom w:color="000000" w:space="0" w:sz="8" w:themeColor="text1" w:val="single"/>
          <w:right w:color="000000" w:space="0" w:sz="8" w:themeColor="text1" w:val="single"/>
        </w:tcBorders>
      </w:tcPr>
    </w:tblStylePr>
    <w:tblStylePr w:type="band1Horz">
      <w:tblPr/>
      <w:tcPr>
        <w:tcBorders>
          <w:top w:color="000000" w:space="0" w:sz="8" w:themeColor="text1" w:val="single"/>
          <w:left w:color="000000" w:space="0" w:sz="8" w:themeColor="text1" w:val="single"/>
          <w:bottom w:color="000000" w:space="0" w:sz="8" w:themeColor="text1" w:val="single"/>
          <w:right w:color="000000" w:space="0" w:sz="8" w:themeColor="text1" w:val="single"/>
        </w:tcBorders>
      </w:tcPr>
    </w:tblStylePr>
  </w:style>
  <w:style w:styleId="Svijetlipopis-Isticanje1" w:type="table">
    <w:name w:val="Light List Accent 1"/>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Ind w:type="dxa" w:w="0"/>
      <w:tblBorders>
        <w:top w:color="4F81BD" w:space="0" w:sz="8" w:themeColor="accent1" w:val="single"/>
        <w:left w:color="4F81BD" w:space="0" w:sz="8" w:themeColor="accent1" w:val="single"/>
        <w:bottom w:color="4F81BD" w:space="0" w:sz="8" w:themeColor="accent1" w:val="single"/>
        <w:right w:color="4F81BD" w:space="0" w:sz="8" w:themeColor="accent1" w:val="single"/>
      </w:tblBorders>
      <w:tblCellMar>
        <w:top w:type="dxa" w:w="0"/>
        <w:left w:type="dxa" w:w="108"/>
        <w:bottom w:type="dxa" w:w="0"/>
        <w:right w:type="dxa" w:w="108"/>
      </w:tblCellMar>
    </w:tblPr>
    <w:tblStylePr w:type="firstRow">
      <w:pPr>
        <w:spacing w:after="0" w:before="0" w:line="240" w:lineRule="auto"/>
      </w:pPr>
      <w:rPr>
        <w:b/>
        <w:bCs/>
        <w:color w:themeColor="background1" w:val="FFFFFF"/>
      </w:rPr>
      <w:tblPr/>
      <w:tcPr>
        <w:shd w:color="auto" w:fill="4F81BD" w:themeFill="accent1" w:val="clear"/>
      </w:tcPr>
    </w:tblStylePr>
    <w:tblStylePr w:type="lastRow">
      <w:pPr>
        <w:spacing w:after="0" w:before="0" w:line="240" w:lineRule="auto"/>
      </w:pPr>
      <w:rPr>
        <w:b/>
        <w:bCs/>
      </w:rPr>
      <w:tblPr/>
      <w:tcPr>
        <w:tcBorders>
          <w:top w:color="4F81BD" w:space="0" w:sz="6" w:themeColor="accent1" w:val="double"/>
          <w:left w:color="4F81BD" w:space="0" w:sz="8" w:themeColor="accent1" w:val="single"/>
          <w:bottom w:color="4F81BD" w:space="0" w:sz="8" w:themeColor="accent1" w:val="single"/>
          <w:right w:color="4F81BD" w:space="0" w:sz="8" w:themeColor="accent1" w:val="single"/>
        </w:tcBorders>
      </w:tcPr>
    </w:tblStylePr>
    <w:tblStylePr w:type="firstCol">
      <w:rPr>
        <w:b/>
        <w:bCs/>
      </w:rPr>
    </w:tblStylePr>
    <w:tblStylePr w:type="lastCol">
      <w:rPr>
        <w:b/>
        <w:bCs/>
      </w:rPr>
    </w:tblStylePr>
    <w:tblStylePr w:type="band1Vert">
      <w:tblPr/>
      <w:tcPr>
        <w:tcBorders>
          <w:top w:color="4F81BD" w:space="0" w:sz="8" w:themeColor="accent1" w:val="single"/>
          <w:left w:color="4F81BD" w:space="0" w:sz="8" w:themeColor="accent1" w:val="single"/>
          <w:bottom w:color="4F81BD" w:space="0" w:sz="8" w:themeColor="accent1" w:val="single"/>
          <w:right w:color="4F81BD" w:space="0" w:sz="8" w:themeColor="accent1" w:val="single"/>
        </w:tcBorders>
      </w:tcPr>
    </w:tblStylePr>
    <w:tblStylePr w:type="band1Horz">
      <w:tblPr/>
      <w:tcPr>
        <w:tcBorders>
          <w:top w:color="4F81BD" w:space="0" w:sz="8" w:themeColor="accent1" w:val="single"/>
          <w:left w:color="4F81BD" w:space="0" w:sz="8" w:themeColor="accent1" w:val="single"/>
          <w:bottom w:color="4F81BD" w:space="0" w:sz="8" w:themeColor="accent1" w:val="single"/>
          <w:right w:color="4F81BD" w:space="0" w:sz="8" w:themeColor="accent1" w:val="single"/>
        </w:tcBorders>
      </w:tcPr>
    </w:tblStylePr>
  </w:style>
  <w:style w:styleId="Svijetlipopis-Isticanje2" w:type="table">
    <w:name w:val="Light List Accent 2"/>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Ind w:type="dxa" w:w="0"/>
      <w:tblBorders>
        <w:top w:color="C0504D" w:space="0" w:sz="8" w:themeColor="accent2" w:val="single"/>
        <w:left w:color="C0504D" w:space="0" w:sz="8" w:themeColor="accent2" w:val="single"/>
        <w:bottom w:color="C0504D" w:space="0" w:sz="8" w:themeColor="accent2" w:val="single"/>
        <w:right w:color="C0504D" w:space="0" w:sz="8" w:themeColor="accent2" w:val="single"/>
      </w:tblBorders>
      <w:tblCellMar>
        <w:top w:type="dxa" w:w="0"/>
        <w:left w:type="dxa" w:w="108"/>
        <w:bottom w:type="dxa" w:w="0"/>
        <w:right w:type="dxa" w:w="108"/>
      </w:tblCellMar>
    </w:tblPr>
    <w:tblStylePr w:type="firstRow">
      <w:pPr>
        <w:spacing w:after="0" w:before="0" w:line="240" w:lineRule="auto"/>
      </w:pPr>
      <w:rPr>
        <w:b/>
        <w:bCs/>
        <w:color w:themeColor="background1" w:val="FFFFFF"/>
      </w:rPr>
      <w:tblPr/>
      <w:tcPr>
        <w:shd w:color="auto" w:fill="C0504D" w:themeFill="accent2" w:val="clear"/>
      </w:tcPr>
    </w:tblStylePr>
    <w:tblStylePr w:type="lastRow">
      <w:pPr>
        <w:spacing w:after="0" w:before="0" w:line="240" w:lineRule="auto"/>
      </w:pPr>
      <w:rPr>
        <w:b/>
        <w:bCs/>
      </w:rPr>
      <w:tblPr/>
      <w:tcPr>
        <w:tcBorders>
          <w:top w:color="C0504D" w:space="0" w:sz="6" w:themeColor="accent2" w:val="double"/>
          <w:left w:color="C0504D" w:space="0" w:sz="8" w:themeColor="accent2" w:val="single"/>
          <w:bottom w:color="C0504D" w:space="0" w:sz="8" w:themeColor="accent2" w:val="single"/>
          <w:right w:color="C0504D" w:space="0" w:sz="8" w:themeColor="accent2" w:val="single"/>
        </w:tcBorders>
      </w:tcPr>
    </w:tblStylePr>
    <w:tblStylePr w:type="firstCol">
      <w:rPr>
        <w:b/>
        <w:bCs/>
      </w:rPr>
    </w:tblStylePr>
    <w:tblStylePr w:type="lastCol">
      <w:rPr>
        <w:b/>
        <w:bCs/>
      </w:rPr>
    </w:tblStylePr>
    <w:tblStylePr w:type="band1Vert">
      <w:tblPr/>
      <w:tcPr>
        <w:tcBorders>
          <w:top w:color="C0504D" w:space="0" w:sz="8" w:themeColor="accent2" w:val="single"/>
          <w:left w:color="C0504D" w:space="0" w:sz="8" w:themeColor="accent2" w:val="single"/>
          <w:bottom w:color="C0504D" w:space="0" w:sz="8" w:themeColor="accent2" w:val="single"/>
          <w:right w:color="C0504D" w:space="0" w:sz="8" w:themeColor="accent2" w:val="single"/>
        </w:tcBorders>
      </w:tcPr>
    </w:tblStylePr>
    <w:tblStylePr w:type="band1Horz">
      <w:tblPr/>
      <w:tcPr>
        <w:tcBorders>
          <w:top w:color="C0504D" w:space="0" w:sz="8" w:themeColor="accent2" w:val="single"/>
          <w:left w:color="C0504D" w:space="0" w:sz="8" w:themeColor="accent2" w:val="single"/>
          <w:bottom w:color="C0504D" w:space="0" w:sz="8" w:themeColor="accent2" w:val="single"/>
          <w:right w:color="C0504D" w:space="0" w:sz="8" w:themeColor="accent2" w:val="single"/>
        </w:tcBorders>
      </w:tcPr>
    </w:tblStylePr>
  </w:style>
  <w:style w:styleId="Svijetlipopis-Isticanje3" w:type="table">
    <w:name w:val="Light List Accent 3"/>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Ind w:type="dxa" w:w="0"/>
      <w:tblBorders>
        <w:top w:color="9BBB59" w:space="0" w:sz="8" w:themeColor="accent3" w:val="single"/>
        <w:left w:color="9BBB59" w:space="0" w:sz="8" w:themeColor="accent3" w:val="single"/>
        <w:bottom w:color="9BBB59" w:space="0" w:sz="8" w:themeColor="accent3" w:val="single"/>
        <w:right w:color="9BBB59" w:space="0" w:sz="8" w:themeColor="accent3" w:val="single"/>
      </w:tblBorders>
      <w:tblCellMar>
        <w:top w:type="dxa" w:w="0"/>
        <w:left w:type="dxa" w:w="108"/>
        <w:bottom w:type="dxa" w:w="0"/>
        <w:right w:type="dxa" w:w="108"/>
      </w:tblCellMar>
    </w:tblPr>
    <w:tblStylePr w:type="firstRow">
      <w:pPr>
        <w:spacing w:after="0" w:before="0" w:line="240" w:lineRule="auto"/>
      </w:pPr>
      <w:rPr>
        <w:b/>
        <w:bCs/>
        <w:color w:themeColor="background1" w:val="FFFFFF"/>
      </w:rPr>
      <w:tblPr/>
      <w:tcPr>
        <w:shd w:color="auto" w:fill="9BBB59" w:themeFill="accent3" w:val="clear"/>
      </w:tcPr>
    </w:tblStylePr>
    <w:tblStylePr w:type="lastRow">
      <w:pPr>
        <w:spacing w:after="0" w:before="0" w:line="240" w:lineRule="auto"/>
      </w:pPr>
      <w:rPr>
        <w:b/>
        <w:bCs/>
      </w:rPr>
      <w:tblPr/>
      <w:tcPr>
        <w:tcBorders>
          <w:top w:color="9BBB59" w:space="0" w:sz="6" w:themeColor="accent3" w:val="double"/>
          <w:left w:color="9BBB59" w:space="0" w:sz="8" w:themeColor="accent3" w:val="single"/>
          <w:bottom w:color="9BBB59" w:space="0" w:sz="8" w:themeColor="accent3" w:val="single"/>
          <w:right w:color="9BBB59" w:space="0" w:sz="8" w:themeColor="accent3" w:val="single"/>
        </w:tcBorders>
      </w:tcPr>
    </w:tblStylePr>
    <w:tblStylePr w:type="firstCol">
      <w:rPr>
        <w:b/>
        <w:bCs/>
      </w:rPr>
    </w:tblStylePr>
    <w:tblStylePr w:type="lastCol">
      <w:rPr>
        <w:b/>
        <w:bCs/>
      </w:rPr>
    </w:tblStylePr>
    <w:tblStylePr w:type="band1Vert">
      <w:tblPr/>
      <w:tcPr>
        <w:tcBorders>
          <w:top w:color="9BBB59" w:space="0" w:sz="8" w:themeColor="accent3" w:val="single"/>
          <w:left w:color="9BBB59" w:space="0" w:sz="8" w:themeColor="accent3" w:val="single"/>
          <w:bottom w:color="9BBB59" w:space="0" w:sz="8" w:themeColor="accent3" w:val="single"/>
          <w:right w:color="9BBB59" w:space="0" w:sz="8" w:themeColor="accent3" w:val="single"/>
        </w:tcBorders>
      </w:tcPr>
    </w:tblStylePr>
    <w:tblStylePr w:type="band1Horz">
      <w:tblPr/>
      <w:tcPr>
        <w:tcBorders>
          <w:top w:color="9BBB59" w:space="0" w:sz="8" w:themeColor="accent3" w:val="single"/>
          <w:left w:color="9BBB59" w:space="0" w:sz="8" w:themeColor="accent3" w:val="single"/>
          <w:bottom w:color="9BBB59" w:space="0" w:sz="8" w:themeColor="accent3" w:val="single"/>
          <w:right w:color="9BBB59" w:space="0" w:sz="8" w:themeColor="accent3" w:val="single"/>
        </w:tcBorders>
      </w:tcPr>
    </w:tblStylePr>
  </w:style>
  <w:style w:styleId="Svijetlipopis-Isticanje4" w:type="table">
    <w:name w:val="Light List Accent 4"/>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Ind w:type="dxa" w:w="0"/>
      <w:tblBorders>
        <w:top w:color="8064A2" w:space="0" w:sz="8" w:themeColor="accent4" w:val="single"/>
        <w:left w:color="8064A2" w:space="0" w:sz="8" w:themeColor="accent4" w:val="single"/>
        <w:bottom w:color="8064A2" w:space="0" w:sz="8" w:themeColor="accent4" w:val="single"/>
        <w:right w:color="8064A2" w:space="0" w:sz="8" w:themeColor="accent4" w:val="single"/>
      </w:tblBorders>
      <w:tblCellMar>
        <w:top w:type="dxa" w:w="0"/>
        <w:left w:type="dxa" w:w="108"/>
        <w:bottom w:type="dxa" w:w="0"/>
        <w:right w:type="dxa" w:w="108"/>
      </w:tblCellMar>
    </w:tblPr>
    <w:tblStylePr w:type="firstRow">
      <w:pPr>
        <w:spacing w:after="0" w:before="0" w:line="240" w:lineRule="auto"/>
      </w:pPr>
      <w:rPr>
        <w:b/>
        <w:bCs/>
        <w:color w:themeColor="background1" w:val="FFFFFF"/>
      </w:rPr>
      <w:tblPr/>
      <w:tcPr>
        <w:shd w:color="auto" w:fill="8064A2" w:themeFill="accent4" w:val="clear"/>
      </w:tcPr>
    </w:tblStylePr>
    <w:tblStylePr w:type="lastRow">
      <w:pPr>
        <w:spacing w:after="0" w:before="0" w:line="240" w:lineRule="auto"/>
      </w:pPr>
      <w:rPr>
        <w:b/>
        <w:bCs/>
      </w:rPr>
      <w:tblPr/>
      <w:tcPr>
        <w:tcBorders>
          <w:top w:color="8064A2" w:space="0" w:sz="6" w:themeColor="accent4" w:val="double"/>
          <w:left w:color="8064A2" w:space="0" w:sz="8" w:themeColor="accent4" w:val="single"/>
          <w:bottom w:color="8064A2" w:space="0" w:sz="8" w:themeColor="accent4" w:val="single"/>
          <w:right w:color="8064A2" w:space="0" w:sz="8" w:themeColor="accent4" w:val="single"/>
        </w:tcBorders>
      </w:tcPr>
    </w:tblStylePr>
    <w:tblStylePr w:type="firstCol">
      <w:rPr>
        <w:b/>
        <w:bCs/>
      </w:rPr>
    </w:tblStylePr>
    <w:tblStylePr w:type="lastCol">
      <w:rPr>
        <w:b/>
        <w:bCs/>
      </w:rPr>
    </w:tblStylePr>
    <w:tblStylePr w:type="band1Vert">
      <w:tblPr/>
      <w:tcPr>
        <w:tcBorders>
          <w:top w:color="8064A2" w:space="0" w:sz="8" w:themeColor="accent4" w:val="single"/>
          <w:left w:color="8064A2" w:space="0" w:sz="8" w:themeColor="accent4" w:val="single"/>
          <w:bottom w:color="8064A2" w:space="0" w:sz="8" w:themeColor="accent4" w:val="single"/>
          <w:right w:color="8064A2" w:space="0" w:sz="8" w:themeColor="accent4" w:val="single"/>
        </w:tcBorders>
      </w:tcPr>
    </w:tblStylePr>
    <w:tblStylePr w:type="band1Horz">
      <w:tblPr/>
      <w:tcPr>
        <w:tcBorders>
          <w:top w:color="8064A2" w:space="0" w:sz="8" w:themeColor="accent4" w:val="single"/>
          <w:left w:color="8064A2" w:space="0" w:sz="8" w:themeColor="accent4" w:val="single"/>
          <w:bottom w:color="8064A2" w:space="0" w:sz="8" w:themeColor="accent4" w:val="single"/>
          <w:right w:color="8064A2" w:space="0" w:sz="8" w:themeColor="accent4" w:val="single"/>
        </w:tcBorders>
      </w:tcPr>
    </w:tblStylePr>
  </w:style>
  <w:style w:styleId="Svijetlipopis-Isticanje5" w:type="table">
    <w:name w:val="Light List Accent 5"/>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Ind w:type="dxa" w:w="0"/>
      <w:tblBorders>
        <w:top w:color="4BACC6" w:space="0" w:sz="8" w:themeColor="accent5" w:val="single"/>
        <w:left w:color="4BACC6" w:space="0" w:sz="8" w:themeColor="accent5" w:val="single"/>
        <w:bottom w:color="4BACC6" w:space="0" w:sz="8" w:themeColor="accent5" w:val="single"/>
        <w:right w:color="4BACC6" w:space="0" w:sz="8" w:themeColor="accent5" w:val="single"/>
      </w:tblBorders>
      <w:tblCellMar>
        <w:top w:type="dxa" w:w="0"/>
        <w:left w:type="dxa" w:w="108"/>
        <w:bottom w:type="dxa" w:w="0"/>
        <w:right w:type="dxa" w:w="108"/>
      </w:tblCellMar>
    </w:tblPr>
    <w:tblStylePr w:type="firstRow">
      <w:pPr>
        <w:spacing w:after="0" w:before="0" w:line="240" w:lineRule="auto"/>
      </w:pPr>
      <w:rPr>
        <w:b/>
        <w:bCs/>
        <w:color w:themeColor="background1" w:val="FFFFFF"/>
      </w:rPr>
      <w:tblPr/>
      <w:tcPr>
        <w:shd w:color="auto" w:fill="4BACC6" w:themeFill="accent5" w:val="clear"/>
      </w:tcPr>
    </w:tblStylePr>
    <w:tblStylePr w:type="lastRow">
      <w:pPr>
        <w:spacing w:after="0" w:before="0" w:line="240" w:lineRule="auto"/>
      </w:pPr>
      <w:rPr>
        <w:b/>
        <w:bCs/>
      </w:rPr>
      <w:tblPr/>
      <w:tcPr>
        <w:tcBorders>
          <w:top w:color="4BACC6" w:space="0" w:sz="6" w:themeColor="accent5" w:val="double"/>
          <w:left w:color="4BACC6" w:space="0" w:sz="8" w:themeColor="accent5" w:val="single"/>
          <w:bottom w:color="4BACC6" w:space="0" w:sz="8" w:themeColor="accent5" w:val="single"/>
          <w:right w:color="4BACC6" w:space="0" w:sz="8" w:themeColor="accent5" w:val="single"/>
        </w:tcBorders>
      </w:tcPr>
    </w:tblStylePr>
    <w:tblStylePr w:type="firstCol">
      <w:rPr>
        <w:b/>
        <w:bCs/>
      </w:rPr>
    </w:tblStylePr>
    <w:tblStylePr w:type="lastCol">
      <w:rPr>
        <w:b/>
        <w:bCs/>
      </w:rPr>
    </w:tblStylePr>
    <w:tblStylePr w:type="band1Vert">
      <w:tblPr/>
      <w:tcPr>
        <w:tcBorders>
          <w:top w:color="4BACC6" w:space="0" w:sz="8" w:themeColor="accent5" w:val="single"/>
          <w:left w:color="4BACC6" w:space="0" w:sz="8" w:themeColor="accent5" w:val="single"/>
          <w:bottom w:color="4BACC6" w:space="0" w:sz="8" w:themeColor="accent5" w:val="single"/>
          <w:right w:color="4BACC6" w:space="0" w:sz="8" w:themeColor="accent5" w:val="single"/>
        </w:tcBorders>
      </w:tcPr>
    </w:tblStylePr>
    <w:tblStylePr w:type="band1Horz">
      <w:tblPr/>
      <w:tcPr>
        <w:tcBorders>
          <w:top w:color="4BACC6" w:space="0" w:sz="8" w:themeColor="accent5" w:val="single"/>
          <w:left w:color="4BACC6" w:space="0" w:sz="8" w:themeColor="accent5" w:val="single"/>
          <w:bottom w:color="4BACC6" w:space="0" w:sz="8" w:themeColor="accent5" w:val="single"/>
          <w:right w:color="4BACC6" w:space="0" w:sz="8" w:themeColor="accent5" w:val="single"/>
        </w:tcBorders>
      </w:tcPr>
    </w:tblStylePr>
  </w:style>
  <w:style w:styleId="Srednjipopis-Isticanje6" w:type="table">
    <w:name w:val="Light List Accent 6"/>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Ind w:type="dxa" w:w="0"/>
      <w:tblBorders>
        <w:top w:color="F79646" w:space="0" w:sz="8" w:themeColor="accent6" w:val="single"/>
        <w:left w:color="F79646" w:space="0" w:sz="8" w:themeColor="accent6" w:val="single"/>
        <w:bottom w:color="F79646" w:space="0" w:sz="8" w:themeColor="accent6" w:val="single"/>
        <w:right w:color="F79646" w:space="0" w:sz="8" w:themeColor="accent6" w:val="single"/>
      </w:tblBorders>
      <w:tblCellMar>
        <w:top w:type="dxa" w:w="0"/>
        <w:left w:type="dxa" w:w="108"/>
        <w:bottom w:type="dxa" w:w="0"/>
        <w:right w:type="dxa" w:w="108"/>
      </w:tblCellMar>
    </w:tblPr>
    <w:tblStylePr w:type="firstRow">
      <w:pPr>
        <w:spacing w:after="0" w:before="0" w:line="240" w:lineRule="auto"/>
      </w:pPr>
      <w:rPr>
        <w:b/>
        <w:bCs/>
        <w:color w:themeColor="background1" w:val="FFFFFF"/>
      </w:rPr>
      <w:tblPr/>
      <w:tcPr>
        <w:shd w:color="auto" w:fill="F79646" w:themeFill="accent6" w:val="clear"/>
      </w:tcPr>
    </w:tblStylePr>
    <w:tblStylePr w:type="lastRow">
      <w:pPr>
        <w:spacing w:after="0" w:before="0" w:line="240" w:lineRule="auto"/>
      </w:pPr>
      <w:rPr>
        <w:b/>
        <w:bCs/>
      </w:rPr>
      <w:tblPr/>
      <w:tcPr>
        <w:tcBorders>
          <w:top w:color="F79646" w:space="0" w:sz="6" w:themeColor="accent6" w:val="double"/>
          <w:left w:color="F79646" w:space="0" w:sz="8" w:themeColor="accent6" w:val="single"/>
          <w:bottom w:color="F79646" w:space="0" w:sz="8" w:themeColor="accent6" w:val="single"/>
          <w:right w:color="F79646" w:space="0" w:sz="8" w:themeColor="accent6" w:val="single"/>
        </w:tcBorders>
      </w:tcPr>
    </w:tblStylePr>
    <w:tblStylePr w:type="firstCol">
      <w:rPr>
        <w:b/>
        <w:bCs/>
      </w:rPr>
    </w:tblStylePr>
    <w:tblStylePr w:type="lastCol">
      <w:rPr>
        <w:b/>
        <w:bCs/>
      </w:rPr>
    </w:tblStylePr>
    <w:tblStylePr w:type="band1Vert">
      <w:tblPr/>
      <w:tcPr>
        <w:tcBorders>
          <w:top w:color="F79646" w:space="0" w:sz="8" w:themeColor="accent6" w:val="single"/>
          <w:left w:color="F79646" w:space="0" w:sz="8" w:themeColor="accent6" w:val="single"/>
          <w:bottom w:color="F79646" w:space="0" w:sz="8" w:themeColor="accent6" w:val="single"/>
          <w:right w:color="F79646" w:space="0" w:sz="8" w:themeColor="accent6" w:val="single"/>
        </w:tcBorders>
      </w:tcPr>
    </w:tblStylePr>
    <w:tblStylePr w:type="band1Horz">
      <w:tblPr/>
      <w:tcPr>
        <w:tcBorders>
          <w:top w:color="F79646" w:space="0" w:sz="8" w:themeColor="accent6" w:val="single"/>
          <w:left w:color="F79646" w:space="0" w:sz="8" w:themeColor="accent6" w:val="single"/>
          <w:bottom w:color="F79646" w:space="0" w:sz="8" w:themeColor="accent6" w:val="single"/>
          <w:right w:color="F79646" w:space="0" w:sz="8" w:themeColor="accent6" w:val="single"/>
        </w:tcBorders>
      </w:tcPr>
    </w:tblStylePr>
  </w:style>
  <w:style w:styleId="Svijetlosjenanje" w:type="table">
    <w:name w:val="Light Shading"/>
    <w:basedOn w:val="Obinatablica"/>
    <w:uiPriority w:val="99"/>
    <w:unhideWhenUsed/>
    <w:rsid w:val="00551CB3"/>
    <w:pPr>
      <w:spacing w:after="0" w:line="240" w:lineRule="auto"/>
    </w:pPr>
    <w:rPr>
      <w:rFonts w:ascii="Times New Roman" w:hAnsi="Times New Roman"/>
      <w:color w:themeColor="text1" w:themeShade="BF" w:val="000000"/>
      <w:sz w:val="24"/>
      <w:szCs w:val="24"/>
    </w:rPr>
    <w:tblPr>
      <w:tblStyleRowBandSize w:val="1"/>
      <w:tblStyleColBandSize w:val="1"/>
      <w:tblInd w:type="dxa" w:w="0"/>
      <w:tblBorders>
        <w:top w:color="000000" w:space="0" w:sz="8" w:themeColor="text1" w:val="single"/>
        <w:bottom w:color="000000" w:space="0" w:sz="8" w:themeColor="text1" w:val="single"/>
      </w:tblBorders>
      <w:tblCellMar>
        <w:top w:type="dxa" w:w="0"/>
        <w:left w:type="dxa" w:w="108"/>
        <w:bottom w:type="dxa" w:w="0"/>
        <w:right w:type="dxa" w:w="108"/>
      </w:tblCellMar>
    </w:tblPr>
    <w:tblStylePr w:type="firstRow">
      <w:pPr>
        <w:spacing w:after="0" w:before="0" w:line="240" w:lineRule="auto"/>
      </w:pPr>
      <w:rPr>
        <w:b/>
        <w:bCs/>
      </w:rPr>
      <w:tblPr/>
      <w:tcPr>
        <w:tcBorders>
          <w:top w:color="000000" w:space="0" w:sz="8" w:themeColor="text1" w:val="single"/>
          <w:left w:val="nil"/>
          <w:bottom w:color="000000" w:space="0" w:sz="8" w:themeColor="text1" w:val="single"/>
          <w:right w:val="nil"/>
          <w:insideH w:val="nil"/>
          <w:insideV w:val="nil"/>
        </w:tcBorders>
      </w:tcPr>
    </w:tblStylePr>
    <w:tblStylePr w:type="lastRow">
      <w:pPr>
        <w:spacing w:after="0" w:before="0" w:line="240" w:lineRule="auto"/>
      </w:pPr>
      <w:rPr>
        <w:b/>
        <w:bCs/>
      </w:rPr>
      <w:tblPr/>
      <w:tcPr>
        <w:tcBorders>
          <w:top w:color="000000" w:space="0" w:sz="8" w:themeColor="text1" w:val="single"/>
          <w:left w:val="nil"/>
          <w:bottom w:color="000000" w:space="0" w:sz="8" w:themeColor="text1" w:val="single"/>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color="auto" w:fill="C0C0C0" w:themeFill="text1" w:themeFillTint="3F" w:val="clear"/>
      </w:tcPr>
    </w:tblStylePr>
    <w:tblStylePr w:type="band1Horz">
      <w:tblPr/>
      <w:tcPr>
        <w:tcBorders>
          <w:left w:val="nil"/>
          <w:right w:val="nil"/>
          <w:insideH w:val="nil"/>
          <w:insideV w:val="nil"/>
        </w:tcBorders>
        <w:shd w:color="auto" w:fill="C0C0C0" w:themeFill="text1" w:themeFillTint="3F" w:val="clear"/>
      </w:tcPr>
    </w:tblStylePr>
  </w:style>
  <w:style w:styleId="Svijetlosjenanje-Isticanje1" w:type="table">
    <w:name w:val="Light Shading Accent 1"/>
    <w:basedOn w:val="Obinatablica"/>
    <w:uiPriority w:val="99"/>
    <w:unhideWhenUsed/>
    <w:rsid w:val="00551CB3"/>
    <w:pPr>
      <w:spacing w:after="0" w:line="240" w:lineRule="auto"/>
    </w:pPr>
    <w:rPr>
      <w:rFonts w:ascii="Times New Roman" w:hAnsi="Times New Roman"/>
      <w:color w:themeColor="accent1" w:themeShade="BF" w:val="365F91"/>
      <w:sz w:val="24"/>
      <w:szCs w:val="24"/>
    </w:rPr>
    <w:tblPr>
      <w:tblStyleRowBandSize w:val="1"/>
      <w:tblStyleColBandSize w:val="1"/>
      <w:tblInd w:type="dxa" w:w="0"/>
      <w:tblBorders>
        <w:top w:color="4F81BD" w:space="0" w:sz="8" w:themeColor="accent1" w:val="single"/>
        <w:bottom w:color="4F81BD" w:space="0" w:sz="8" w:themeColor="accent1" w:val="single"/>
      </w:tblBorders>
      <w:tblCellMar>
        <w:top w:type="dxa" w:w="0"/>
        <w:left w:type="dxa" w:w="108"/>
        <w:bottom w:type="dxa" w:w="0"/>
        <w:right w:type="dxa" w:w="108"/>
      </w:tblCellMar>
    </w:tblPr>
    <w:tblStylePr w:type="firstRow">
      <w:pPr>
        <w:spacing w:after="0" w:before="0" w:line="240" w:lineRule="auto"/>
      </w:pPr>
      <w:rPr>
        <w:b/>
        <w:bCs/>
      </w:rPr>
      <w:tblPr/>
      <w:tcPr>
        <w:tcBorders>
          <w:top w:color="4F81BD" w:space="0" w:sz="8" w:themeColor="accent1" w:val="single"/>
          <w:left w:val="nil"/>
          <w:bottom w:color="4F81BD" w:space="0" w:sz="8" w:themeColor="accent1" w:val="single"/>
          <w:right w:val="nil"/>
          <w:insideH w:val="nil"/>
          <w:insideV w:val="nil"/>
        </w:tcBorders>
      </w:tcPr>
    </w:tblStylePr>
    <w:tblStylePr w:type="lastRow">
      <w:pPr>
        <w:spacing w:after="0" w:before="0" w:line="240" w:lineRule="auto"/>
      </w:pPr>
      <w:rPr>
        <w:b/>
        <w:bCs/>
      </w:rPr>
      <w:tblPr/>
      <w:tcPr>
        <w:tcBorders>
          <w:top w:color="4F81BD" w:space="0" w:sz="8" w:themeColor="accent1" w:val="single"/>
          <w:left w:val="nil"/>
          <w:bottom w:color="4F81BD" w:space="0" w:sz="8" w:themeColor="accent1" w:val="single"/>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color="auto" w:fill="D3DFEE" w:themeFill="accent1" w:themeFillTint="3F" w:val="clear"/>
      </w:tcPr>
    </w:tblStylePr>
    <w:tblStylePr w:type="band1Horz">
      <w:tblPr/>
      <w:tcPr>
        <w:tcBorders>
          <w:left w:val="nil"/>
          <w:right w:val="nil"/>
          <w:insideH w:val="nil"/>
          <w:insideV w:val="nil"/>
        </w:tcBorders>
        <w:shd w:color="auto" w:fill="D3DFEE" w:themeFill="accent1" w:themeFillTint="3F" w:val="clear"/>
      </w:tcPr>
    </w:tblStylePr>
  </w:style>
  <w:style w:styleId="Svijetlosjenanje-Isticanje2" w:type="table">
    <w:name w:val="Light Shading Accent 2"/>
    <w:basedOn w:val="Obinatablica"/>
    <w:uiPriority w:val="99"/>
    <w:unhideWhenUsed/>
    <w:rsid w:val="00551CB3"/>
    <w:pPr>
      <w:spacing w:after="0" w:line="240" w:lineRule="auto"/>
    </w:pPr>
    <w:rPr>
      <w:rFonts w:ascii="Times New Roman" w:hAnsi="Times New Roman"/>
      <w:color w:themeColor="accent2" w:themeShade="BF" w:val="943634"/>
      <w:sz w:val="24"/>
      <w:szCs w:val="24"/>
    </w:rPr>
    <w:tblPr>
      <w:tblStyleRowBandSize w:val="1"/>
      <w:tblStyleColBandSize w:val="1"/>
      <w:tblInd w:type="dxa" w:w="0"/>
      <w:tblBorders>
        <w:top w:color="C0504D" w:space="0" w:sz="8" w:themeColor="accent2" w:val="single"/>
        <w:bottom w:color="C0504D" w:space="0" w:sz="8" w:themeColor="accent2" w:val="single"/>
      </w:tblBorders>
      <w:tblCellMar>
        <w:top w:type="dxa" w:w="0"/>
        <w:left w:type="dxa" w:w="108"/>
        <w:bottom w:type="dxa" w:w="0"/>
        <w:right w:type="dxa" w:w="108"/>
      </w:tblCellMar>
    </w:tblPr>
    <w:tblStylePr w:type="firstRow">
      <w:pPr>
        <w:spacing w:after="0" w:before="0" w:line="240" w:lineRule="auto"/>
      </w:pPr>
      <w:rPr>
        <w:b/>
        <w:bCs/>
      </w:rPr>
      <w:tblPr/>
      <w:tcPr>
        <w:tcBorders>
          <w:top w:color="C0504D" w:space="0" w:sz="8" w:themeColor="accent2" w:val="single"/>
          <w:left w:val="nil"/>
          <w:bottom w:color="C0504D" w:space="0" w:sz="8" w:themeColor="accent2" w:val="single"/>
          <w:right w:val="nil"/>
          <w:insideH w:val="nil"/>
          <w:insideV w:val="nil"/>
        </w:tcBorders>
      </w:tcPr>
    </w:tblStylePr>
    <w:tblStylePr w:type="lastRow">
      <w:pPr>
        <w:spacing w:after="0" w:before="0" w:line="240" w:lineRule="auto"/>
      </w:pPr>
      <w:rPr>
        <w:b/>
        <w:bCs/>
      </w:rPr>
      <w:tblPr/>
      <w:tcPr>
        <w:tcBorders>
          <w:top w:color="C0504D" w:space="0" w:sz="8" w:themeColor="accent2" w:val="single"/>
          <w:left w:val="nil"/>
          <w:bottom w:color="C0504D" w:space="0" w:sz="8" w:themeColor="accent2" w:val="single"/>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color="auto" w:fill="EFD3D2" w:themeFill="accent2" w:themeFillTint="3F" w:val="clear"/>
      </w:tcPr>
    </w:tblStylePr>
    <w:tblStylePr w:type="band1Horz">
      <w:tblPr/>
      <w:tcPr>
        <w:tcBorders>
          <w:left w:val="nil"/>
          <w:right w:val="nil"/>
          <w:insideH w:val="nil"/>
          <w:insideV w:val="nil"/>
        </w:tcBorders>
        <w:shd w:color="auto" w:fill="EFD3D2" w:themeFill="accent2" w:themeFillTint="3F" w:val="clear"/>
      </w:tcPr>
    </w:tblStylePr>
  </w:style>
  <w:style w:styleId="Svijetlosjenanje-Isticanje3" w:type="table">
    <w:name w:val="Light Shading Accent 3"/>
    <w:basedOn w:val="Obinatablica"/>
    <w:uiPriority w:val="99"/>
    <w:unhideWhenUsed/>
    <w:rsid w:val="00551CB3"/>
    <w:pPr>
      <w:spacing w:after="0" w:line="240" w:lineRule="auto"/>
    </w:pPr>
    <w:rPr>
      <w:rFonts w:ascii="Times New Roman" w:hAnsi="Times New Roman"/>
      <w:color w:themeColor="accent3" w:themeShade="BF" w:val="76923C"/>
      <w:sz w:val="24"/>
      <w:szCs w:val="24"/>
    </w:rPr>
    <w:tblPr>
      <w:tblStyleRowBandSize w:val="1"/>
      <w:tblStyleColBandSize w:val="1"/>
      <w:tblInd w:type="dxa" w:w="0"/>
      <w:tblBorders>
        <w:top w:color="9BBB59" w:space="0" w:sz="8" w:themeColor="accent3" w:val="single"/>
        <w:bottom w:color="9BBB59" w:space="0" w:sz="8" w:themeColor="accent3" w:val="single"/>
      </w:tblBorders>
      <w:tblCellMar>
        <w:top w:type="dxa" w:w="0"/>
        <w:left w:type="dxa" w:w="108"/>
        <w:bottom w:type="dxa" w:w="0"/>
        <w:right w:type="dxa" w:w="108"/>
      </w:tblCellMar>
    </w:tblPr>
    <w:tblStylePr w:type="firstRow">
      <w:pPr>
        <w:spacing w:after="0" w:before="0" w:line="240" w:lineRule="auto"/>
      </w:pPr>
      <w:rPr>
        <w:b/>
        <w:bCs/>
      </w:rPr>
      <w:tblPr/>
      <w:tcPr>
        <w:tcBorders>
          <w:top w:color="9BBB59" w:space="0" w:sz="8" w:themeColor="accent3" w:val="single"/>
          <w:left w:val="nil"/>
          <w:bottom w:color="9BBB59" w:space="0" w:sz="8" w:themeColor="accent3" w:val="single"/>
          <w:right w:val="nil"/>
          <w:insideH w:val="nil"/>
          <w:insideV w:val="nil"/>
        </w:tcBorders>
      </w:tcPr>
    </w:tblStylePr>
    <w:tblStylePr w:type="lastRow">
      <w:pPr>
        <w:spacing w:after="0" w:before="0" w:line="240" w:lineRule="auto"/>
      </w:pPr>
      <w:rPr>
        <w:b/>
        <w:bCs/>
      </w:rPr>
      <w:tblPr/>
      <w:tcPr>
        <w:tcBorders>
          <w:top w:color="9BBB59" w:space="0" w:sz="8" w:themeColor="accent3" w:val="single"/>
          <w:left w:val="nil"/>
          <w:bottom w:color="9BBB59" w:space="0" w:sz="8" w:themeColor="accent3" w:val="single"/>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color="auto" w:fill="E6EED5" w:themeFill="accent3" w:themeFillTint="3F" w:val="clear"/>
      </w:tcPr>
    </w:tblStylePr>
    <w:tblStylePr w:type="band1Horz">
      <w:tblPr/>
      <w:tcPr>
        <w:tcBorders>
          <w:left w:val="nil"/>
          <w:right w:val="nil"/>
          <w:insideH w:val="nil"/>
          <w:insideV w:val="nil"/>
        </w:tcBorders>
        <w:shd w:color="auto" w:fill="E6EED5" w:themeFill="accent3" w:themeFillTint="3F" w:val="clear"/>
      </w:tcPr>
    </w:tblStylePr>
  </w:style>
  <w:style w:styleId="Svijetlosjenanje-Isticanje4" w:type="table">
    <w:name w:val="Light Shading Accent 4"/>
    <w:basedOn w:val="Obinatablica"/>
    <w:uiPriority w:val="99"/>
    <w:unhideWhenUsed/>
    <w:rsid w:val="00551CB3"/>
    <w:pPr>
      <w:spacing w:after="0" w:line="240" w:lineRule="auto"/>
    </w:pPr>
    <w:rPr>
      <w:rFonts w:ascii="Times New Roman" w:hAnsi="Times New Roman"/>
      <w:color w:themeColor="accent4" w:themeShade="BF" w:val="5F497A"/>
      <w:sz w:val="24"/>
      <w:szCs w:val="24"/>
    </w:rPr>
    <w:tblPr>
      <w:tblStyleRowBandSize w:val="1"/>
      <w:tblStyleColBandSize w:val="1"/>
      <w:tblInd w:type="dxa" w:w="0"/>
      <w:tblBorders>
        <w:top w:color="8064A2" w:space="0" w:sz="8" w:themeColor="accent4" w:val="single"/>
        <w:bottom w:color="8064A2" w:space="0" w:sz="8" w:themeColor="accent4" w:val="single"/>
      </w:tblBorders>
      <w:tblCellMar>
        <w:top w:type="dxa" w:w="0"/>
        <w:left w:type="dxa" w:w="108"/>
        <w:bottom w:type="dxa" w:w="0"/>
        <w:right w:type="dxa" w:w="108"/>
      </w:tblCellMar>
    </w:tblPr>
    <w:tblStylePr w:type="firstRow">
      <w:pPr>
        <w:spacing w:after="0" w:before="0" w:line="240" w:lineRule="auto"/>
      </w:pPr>
      <w:rPr>
        <w:b/>
        <w:bCs/>
      </w:rPr>
      <w:tblPr/>
      <w:tcPr>
        <w:tcBorders>
          <w:top w:color="8064A2" w:space="0" w:sz="8" w:themeColor="accent4" w:val="single"/>
          <w:left w:val="nil"/>
          <w:bottom w:color="8064A2" w:space="0" w:sz="8" w:themeColor="accent4" w:val="single"/>
          <w:right w:val="nil"/>
          <w:insideH w:val="nil"/>
          <w:insideV w:val="nil"/>
        </w:tcBorders>
      </w:tcPr>
    </w:tblStylePr>
    <w:tblStylePr w:type="lastRow">
      <w:pPr>
        <w:spacing w:after="0" w:before="0" w:line="240" w:lineRule="auto"/>
      </w:pPr>
      <w:rPr>
        <w:b/>
        <w:bCs/>
      </w:rPr>
      <w:tblPr/>
      <w:tcPr>
        <w:tcBorders>
          <w:top w:color="8064A2" w:space="0" w:sz="8" w:themeColor="accent4" w:val="single"/>
          <w:left w:val="nil"/>
          <w:bottom w:color="8064A2" w:space="0" w:sz="8" w:themeColor="accent4" w:val="single"/>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color="auto" w:fill="DFD8E8" w:themeFill="accent4" w:themeFillTint="3F" w:val="clear"/>
      </w:tcPr>
    </w:tblStylePr>
    <w:tblStylePr w:type="band1Horz">
      <w:tblPr/>
      <w:tcPr>
        <w:tcBorders>
          <w:left w:val="nil"/>
          <w:right w:val="nil"/>
          <w:insideH w:val="nil"/>
          <w:insideV w:val="nil"/>
        </w:tcBorders>
        <w:shd w:color="auto" w:fill="DFD8E8" w:themeFill="accent4" w:themeFillTint="3F" w:val="clear"/>
      </w:tcPr>
    </w:tblStylePr>
  </w:style>
  <w:style w:styleId="Svijetlosjenanje-Isticanje5" w:type="table">
    <w:name w:val="Light Shading Accent 5"/>
    <w:basedOn w:val="Obinatablica"/>
    <w:uiPriority w:val="99"/>
    <w:unhideWhenUsed/>
    <w:rsid w:val="00551CB3"/>
    <w:pPr>
      <w:spacing w:after="0" w:line="240" w:lineRule="auto"/>
    </w:pPr>
    <w:rPr>
      <w:rFonts w:ascii="Times New Roman" w:hAnsi="Times New Roman"/>
      <w:color w:themeColor="accent5" w:themeShade="BF" w:val="31849B"/>
      <w:sz w:val="24"/>
      <w:szCs w:val="24"/>
    </w:rPr>
    <w:tblPr>
      <w:tblStyleRowBandSize w:val="1"/>
      <w:tblStyleColBandSize w:val="1"/>
      <w:tblInd w:type="dxa" w:w="0"/>
      <w:tblBorders>
        <w:top w:color="4BACC6" w:space="0" w:sz="8" w:themeColor="accent5" w:val="single"/>
        <w:bottom w:color="4BACC6" w:space="0" w:sz="8" w:themeColor="accent5" w:val="single"/>
      </w:tblBorders>
      <w:tblCellMar>
        <w:top w:type="dxa" w:w="0"/>
        <w:left w:type="dxa" w:w="108"/>
        <w:bottom w:type="dxa" w:w="0"/>
        <w:right w:type="dxa" w:w="108"/>
      </w:tblCellMar>
    </w:tblPr>
    <w:tblStylePr w:type="firstRow">
      <w:pPr>
        <w:spacing w:after="0" w:before="0" w:line="240" w:lineRule="auto"/>
      </w:pPr>
      <w:rPr>
        <w:b/>
        <w:bCs/>
      </w:rPr>
      <w:tblPr/>
      <w:tcPr>
        <w:tcBorders>
          <w:top w:color="4BACC6" w:space="0" w:sz="8" w:themeColor="accent5" w:val="single"/>
          <w:left w:val="nil"/>
          <w:bottom w:color="4BACC6" w:space="0" w:sz="8" w:themeColor="accent5" w:val="single"/>
          <w:right w:val="nil"/>
          <w:insideH w:val="nil"/>
          <w:insideV w:val="nil"/>
        </w:tcBorders>
      </w:tcPr>
    </w:tblStylePr>
    <w:tblStylePr w:type="lastRow">
      <w:pPr>
        <w:spacing w:after="0" w:before="0" w:line="240" w:lineRule="auto"/>
      </w:pPr>
      <w:rPr>
        <w:b/>
        <w:bCs/>
      </w:rPr>
      <w:tblPr/>
      <w:tcPr>
        <w:tcBorders>
          <w:top w:color="4BACC6" w:space="0" w:sz="8" w:themeColor="accent5" w:val="single"/>
          <w:left w:val="nil"/>
          <w:bottom w:color="4BACC6" w:space="0" w:sz="8" w:themeColor="accent5" w:val="single"/>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color="auto" w:fill="D2EAF1" w:themeFill="accent5" w:themeFillTint="3F" w:val="clear"/>
      </w:tcPr>
    </w:tblStylePr>
    <w:tblStylePr w:type="band1Horz">
      <w:tblPr/>
      <w:tcPr>
        <w:tcBorders>
          <w:left w:val="nil"/>
          <w:right w:val="nil"/>
          <w:insideH w:val="nil"/>
          <w:insideV w:val="nil"/>
        </w:tcBorders>
        <w:shd w:color="auto" w:fill="D2EAF1" w:themeFill="accent5" w:themeFillTint="3F" w:val="clear"/>
      </w:tcPr>
    </w:tblStylePr>
  </w:style>
  <w:style w:styleId="Svijetlosjenanje-Isticanje6" w:type="table">
    <w:name w:val="Light Shading Accent 6"/>
    <w:basedOn w:val="Obinatablica"/>
    <w:uiPriority w:val="99"/>
    <w:unhideWhenUsed/>
    <w:rsid w:val="00551CB3"/>
    <w:pPr>
      <w:spacing w:after="0" w:line="240" w:lineRule="auto"/>
    </w:pPr>
    <w:rPr>
      <w:rFonts w:ascii="Times New Roman" w:hAnsi="Times New Roman"/>
      <w:color w:themeColor="accent6" w:themeShade="BF" w:val="E36C0A"/>
      <w:sz w:val="24"/>
      <w:szCs w:val="24"/>
    </w:rPr>
    <w:tblPr>
      <w:tblStyleRowBandSize w:val="1"/>
      <w:tblStyleColBandSize w:val="1"/>
      <w:tblInd w:type="dxa" w:w="0"/>
      <w:tblBorders>
        <w:top w:color="F79646" w:space="0" w:sz="8" w:themeColor="accent6" w:val="single"/>
        <w:bottom w:color="F79646" w:space="0" w:sz="8" w:themeColor="accent6" w:val="single"/>
      </w:tblBorders>
      <w:tblCellMar>
        <w:top w:type="dxa" w:w="0"/>
        <w:left w:type="dxa" w:w="108"/>
        <w:bottom w:type="dxa" w:w="0"/>
        <w:right w:type="dxa" w:w="108"/>
      </w:tblCellMar>
    </w:tblPr>
    <w:tblStylePr w:type="firstRow">
      <w:pPr>
        <w:spacing w:after="0" w:before="0" w:line="240" w:lineRule="auto"/>
      </w:pPr>
      <w:rPr>
        <w:b/>
        <w:bCs/>
      </w:rPr>
      <w:tblPr/>
      <w:tcPr>
        <w:tcBorders>
          <w:top w:color="F79646" w:space="0" w:sz="8" w:themeColor="accent6" w:val="single"/>
          <w:left w:val="nil"/>
          <w:bottom w:color="F79646" w:space="0" w:sz="8" w:themeColor="accent6" w:val="single"/>
          <w:right w:val="nil"/>
          <w:insideH w:val="nil"/>
          <w:insideV w:val="nil"/>
        </w:tcBorders>
      </w:tcPr>
    </w:tblStylePr>
    <w:tblStylePr w:type="lastRow">
      <w:pPr>
        <w:spacing w:after="0" w:before="0" w:line="240" w:lineRule="auto"/>
      </w:pPr>
      <w:rPr>
        <w:b/>
        <w:bCs/>
      </w:rPr>
      <w:tblPr/>
      <w:tcPr>
        <w:tcBorders>
          <w:top w:color="F79646" w:space="0" w:sz="8" w:themeColor="accent6" w:val="single"/>
          <w:left w:val="nil"/>
          <w:bottom w:color="F79646" w:space="0" w:sz="8" w:themeColor="accent6" w:val="single"/>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color="auto" w:fill="FDE4D0" w:themeFill="accent6" w:themeFillTint="3F" w:val="clear"/>
      </w:tcPr>
    </w:tblStylePr>
    <w:tblStylePr w:type="band1Horz">
      <w:tblPr/>
      <w:tcPr>
        <w:tcBorders>
          <w:left w:val="nil"/>
          <w:right w:val="nil"/>
          <w:insideH w:val="nil"/>
          <w:insideV w:val="nil"/>
        </w:tcBorders>
        <w:shd w:color="auto" w:fill="FDE4D0" w:themeFill="accent6" w:themeFillTint="3F" w:val="clear"/>
      </w:tcPr>
    </w:tblStylePr>
  </w:style>
  <w:style w:styleId="Brojretka" w:type="character">
    <w:name w:val="line number"/>
    <w:basedOn w:val="Zadanifontodlomka"/>
    <w:uiPriority w:val="99"/>
    <w:semiHidden/>
    <w:unhideWhenUsed/>
    <w:rsid w:val="00551CB3"/>
  </w:style>
  <w:style w:styleId="Tekstmakronaredbe" w:type="paragraph">
    <w:name w:val="macro"/>
    <w:link w:val="TekstmakronaredbeChar"/>
    <w:uiPriority w:val="99"/>
    <w:semiHidden/>
    <w:unhideWhenUsed/>
    <w:rsid w:val="00551CB3"/>
    <w:pPr>
      <w:tabs>
        <w:tab w:pos="480" w:val="left"/>
        <w:tab w:pos="960" w:val="left"/>
        <w:tab w:pos="1440" w:val="left"/>
        <w:tab w:pos="1920" w:val="left"/>
        <w:tab w:pos="2400" w:val="left"/>
        <w:tab w:pos="2880" w:val="left"/>
        <w:tab w:pos="3360" w:val="left"/>
        <w:tab w:pos="3840" w:val="left"/>
        <w:tab w:pos="4320" w:val="left"/>
      </w:tabs>
      <w:spacing w:after="0" w:line="240" w:lineRule="auto"/>
    </w:pPr>
    <w:rPr>
      <w:rFonts w:ascii="Consolas" w:cs="Consolas" w:hAnsi="Consolas"/>
      <w:sz w:val="20"/>
      <w:szCs w:val="20"/>
    </w:rPr>
  </w:style>
  <w:style w:customStyle="1" w:styleId="TekstmakronaredbeChar" w:type="character">
    <w:name w:val="Tekst makronaredbe Char"/>
    <w:basedOn w:val="Zadanifontodlomka"/>
    <w:link w:val="Tekstmakronaredbe"/>
    <w:uiPriority w:val="99"/>
    <w:semiHidden/>
    <w:rsid w:val="00551CB3"/>
    <w:rPr>
      <w:rFonts w:ascii="Consolas" w:cs="Consolas" w:hAnsi="Consolas"/>
      <w:sz w:val="20"/>
      <w:szCs w:val="20"/>
    </w:rPr>
  </w:style>
  <w:style w:styleId="Srednjareetka1" w:type="table">
    <w:name w:val="Medium Grid 1"/>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Ind w:type="dxa" w:w="0"/>
      <w:tblBorders>
        <w:top w:color="404040" w:space="0" w:sz="8" w:themeColor="text1" w:themeTint="BF" w:val="single"/>
        <w:left w:color="404040" w:space="0" w:sz="8" w:themeColor="text1" w:themeTint="BF" w:val="single"/>
        <w:bottom w:color="404040" w:space="0" w:sz="8" w:themeColor="text1" w:themeTint="BF" w:val="single"/>
        <w:right w:color="404040" w:space="0" w:sz="8" w:themeColor="text1" w:themeTint="BF" w:val="single"/>
        <w:insideH w:color="404040" w:space="0" w:sz="8" w:themeColor="text1" w:themeTint="BF" w:val="single"/>
        <w:insideV w:color="404040" w:space="0" w:sz="8" w:themeColor="text1" w:themeTint="BF" w:val="single"/>
      </w:tblBorders>
      <w:tblCellMar>
        <w:top w:type="dxa" w:w="0"/>
        <w:left w:type="dxa" w:w="108"/>
        <w:bottom w:type="dxa" w:w="0"/>
        <w:right w:type="dxa" w:w="108"/>
      </w:tblCellMar>
    </w:tblPr>
    <w:tcPr>
      <w:shd w:color="auto" w:fill="C0C0C0" w:themeFill="text1" w:themeFillTint="3F" w:val="clear"/>
    </w:tcPr>
    <w:tblStylePr w:type="firstRow">
      <w:rPr>
        <w:b/>
        <w:bCs/>
      </w:rPr>
    </w:tblStylePr>
    <w:tblStylePr w:type="lastRow">
      <w:rPr>
        <w:b/>
        <w:bCs/>
      </w:rPr>
      <w:tblPr/>
      <w:tcPr>
        <w:tcBorders>
          <w:top w:color="404040" w:space="0" w:sz="18" w:themeColor="text1" w:themeTint="BF" w:val="single"/>
        </w:tcBorders>
      </w:tcPr>
    </w:tblStylePr>
    <w:tblStylePr w:type="firstCol">
      <w:rPr>
        <w:b/>
        <w:bCs/>
      </w:rPr>
    </w:tblStylePr>
    <w:tblStylePr w:type="lastCol">
      <w:rPr>
        <w:b/>
        <w:bCs/>
      </w:rPr>
    </w:tblStylePr>
    <w:tblStylePr w:type="band1Vert">
      <w:tblPr/>
      <w:tcPr>
        <w:shd w:color="auto" w:fill="808080" w:themeFill="text1" w:themeFillTint="7F" w:val="clear"/>
      </w:tcPr>
    </w:tblStylePr>
    <w:tblStylePr w:type="band1Horz">
      <w:tblPr/>
      <w:tcPr>
        <w:shd w:color="auto" w:fill="808080" w:themeFill="text1" w:themeFillTint="7F" w:val="clear"/>
      </w:tcPr>
    </w:tblStylePr>
  </w:style>
  <w:style w:styleId="Srednjareetka1-Isticanje1" w:type="table">
    <w:name w:val="Medium Grid 1 Accent 1"/>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Ind w:type="dxa" w:w="0"/>
      <w:tblBorders>
        <w:top w:color="7BA0CD" w:space="0" w:sz="8" w:themeColor="accent1" w:themeTint="BF" w:val="single"/>
        <w:left w:color="7BA0CD" w:space="0" w:sz="8" w:themeColor="accent1" w:themeTint="BF" w:val="single"/>
        <w:bottom w:color="7BA0CD" w:space="0" w:sz="8" w:themeColor="accent1" w:themeTint="BF" w:val="single"/>
        <w:right w:color="7BA0CD" w:space="0" w:sz="8" w:themeColor="accent1" w:themeTint="BF" w:val="single"/>
        <w:insideH w:color="7BA0CD" w:space="0" w:sz="8" w:themeColor="accent1" w:themeTint="BF" w:val="single"/>
        <w:insideV w:color="7BA0CD" w:space="0" w:sz="8" w:themeColor="accent1" w:themeTint="BF" w:val="single"/>
      </w:tblBorders>
      <w:tblCellMar>
        <w:top w:type="dxa" w:w="0"/>
        <w:left w:type="dxa" w:w="108"/>
        <w:bottom w:type="dxa" w:w="0"/>
        <w:right w:type="dxa" w:w="108"/>
      </w:tblCellMar>
    </w:tblPr>
    <w:tcPr>
      <w:shd w:color="auto" w:fill="D3DFEE" w:themeFill="accent1" w:themeFillTint="3F" w:val="clear"/>
    </w:tcPr>
    <w:tblStylePr w:type="firstRow">
      <w:rPr>
        <w:b/>
        <w:bCs/>
      </w:rPr>
    </w:tblStylePr>
    <w:tblStylePr w:type="lastRow">
      <w:rPr>
        <w:b/>
        <w:bCs/>
      </w:rPr>
      <w:tblPr/>
      <w:tcPr>
        <w:tcBorders>
          <w:top w:color="7BA0CD" w:space="0" w:sz="18" w:themeColor="accent1" w:themeTint="BF" w:val="single"/>
        </w:tcBorders>
      </w:tcPr>
    </w:tblStylePr>
    <w:tblStylePr w:type="firstCol">
      <w:rPr>
        <w:b/>
        <w:bCs/>
      </w:rPr>
    </w:tblStylePr>
    <w:tblStylePr w:type="lastCol">
      <w:rPr>
        <w:b/>
        <w:bCs/>
      </w:rPr>
    </w:tblStylePr>
    <w:tblStylePr w:type="band1Vert">
      <w:tblPr/>
      <w:tcPr>
        <w:shd w:color="auto" w:fill="A7BFDE" w:themeFill="accent1" w:themeFillTint="7F" w:val="clear"/>
      </w:tcPr>
    </w:tblStylePr>
    <w:tblStylePr w:type="band1Horz">
      <w:tblPr/>
      <w:tcPr>
        <w:shd w:color="auto" w:fill="A7BFDE" w:themeFill="accent1" w:themeFillTint="7F" w:val="clear"/>
      </w:tcPr>
    </w:tblStylePr>
  </w:style>
  <w:style w:styleId="Srednjareetka1-Isticanje2" w:type="table">
    <w:name w:val="Medium Grid 1 Accent 2"/>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Ind w:type="dxa" w:w="0"/>
      <w:tblBorders>
        <w:top w:color="CF7B79" w:space="0" w:sz="8" w:themeColor="accent2" w:themeTint="BF" w:val="single"/>
        <w:left w:color="CF7B79" w:space="0" w:sz="8" w:themeColor="accent2" w:themeTint="BF" w:val="single"/>
        <w:bottom w:color="CF7B79" w:space="0" w:sz="8" w:themeColor="accent2" w:themeTint="BF" w:val="single"/>
        <w:right w:color="CF7B79" w:space="0" w:sz="8" w:themeColor="accent2" w:themeTint="BF" w:val="single"/>
        <w:insideH w:color="CF7B79" w:space="0" w:sz="8" w:themeColor="accent2" w:themeTint="BF" w:val="single"/>
        <w:insideV w:color="CF7B79" w:space="0" w:sz="8" w:themeColor="accent2" w:themeTint="BF" w:val="single"/>
      </w:tblBorders>
      <w:tblCellMar>
        <w:top w:type="dxa" w:w="0"/>
        <w:left w:type="dxa" w:w="108"/>
        <w:bottom w:type="dxa" w:w="0"/>
        <w:right w:type="dxa" w:w="108"/>
      </w:tblCellMar>
    </w:tblPr>
    <w:tcPr>
      <w:shd w:color="auto" w:fill="EFD3D2" w:themeFill="accent2" w:themeFillTint="3F" w:val="clear"/>
    </w:tcPr>
    <w:tblStylePr w:type="firstRow">
      <w:rPr>
        <w:b/>
        <w:bCs/>
      </w:rPr>
    </w:tblStylePr>
    <w:tblStylePr w:type="lastRow">
      <w:rPr>
        <w:b/>
        <w:bCs/>
      </w:rPr>
      <w:tblPr/>
      <w:tcPr>
        <w:tcBorders>
          <w:top w:color="CF7B79" w:space="0" w:sz="18" w:themeColor="accent2" w:themeTint="BF" w:val="single"/>
        </w:tcBorders>
      </w:tcPr>
    </w:tblStylePr>
    <w:tblStylePr w:type="firstCol">
      <w:rPr>
        <w:b/>
        <w:bCs/>
      </w:rPr>
    </w:tblStylePr>
    <w:tblStylePr w:type="lastCol">
      <w:rPr>
        <w:b/>
        <w:bCs/>
      </w:rPr>
    </w:tblStylePr>
    <w:tblStylePr w:type="band1Vert">
      <w:tblPr/>
      <w:tcPr>
        <w:shd w:color="auto" w:fill="DFA7A6" w:themeFill="accent2" w:themeFillTint="7F" w:val="clear"/>
      </w:tcPr>
    </w:tblStylePr>
    <w:tblStylePr w:type="band1Horz">
      <w:tblPr/>
      <w:tcPr>
        <w:shd w:color="auto" w:fill="DFA7A6" w:themeFill="accent2" w:themeFillTint="7F" w:val="clear"/>
      </w:tcPr>
    </w:tblStylePr>
  </w:style>
  <w:style w:styleId="Srednjareetka1-Isticanje3" w:type="table">
    <w:name w:val="Medium Grid 1 Accent 3"/>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Ind w:type="dxa" w:w="0"/>
      <w:tblBorders>
        <w:top w:color="B3CC82" w:space="0" w:sz="8" w:themeColor="accent3" w:themeTint="BF" w:val="single"/>
        <w:left w:color="B3CC82" w:space="0" w:sz="8" w:themeColor="accent3" w:themeTint="BF" w:val="single"/>
        <w:bottom w:color="B3CC82" w:space="0" w:sz="8" w:themeColor="accent3" w:themeTint="BF" w:val="single"/>
        <w:right w:color="B3CC82" w:space="0" w:sz="8" w:themeColor="accent3" w:themeTint="BF" w:val="single"/>
        <w:insideH w:color="B3CC82" w:space="0" w:sz="8" w:themeColor="accent3" w:themeTint="BF" w:val="single"/>
        <w:insideV w:color="B3CC82" w:space="0" w:sz="8" w:themeColor="accent3" w:themeTint="BF" w:val="single"/>
      </w:tblBorders>
      <w:tblCellMar>
        <w:top w:type="dxa" w:w="0"/>
        <w:left w:type="dxa" w:w="108"/>
        <w:bottom w:type="dxa" w:w="0"/>
        <w:right w:type="dxa" w:w="108"/>
      </w:tblCellMar>
    </w:tblPr>
    <w:tcPr>
      <w:shd w:color="auto" w:fill="E6EED5" w:themeFill="accent3" w:themeFillTint="3F" w:val="clear"/>
    </w:tcPr>
    <w:tblStylePr w:type="firstRow">
      <w:rPr>
        <w:b/>
        <w:bCs/>
      </w:rPr>
    </w:tblStylePr>
    <w:tblStylePr w:type="lastRow">
      <w:rPr>
        <w:b/>
        <w:bCs/>
      </w:rPr>
      <w:tblPr/>
      <w:tcPr>
        <w:tcBorders>
          <w:top w:color="B3CC82" w:space="0" w:sz="18" w:themeColor="accent3" w:themeTint="BF" w:val="single"/>
        </w:tcBorders>
      </w:tcPr>
    </w:tblStylePr>
    <w:tblStylePr w:type="firstCol">
      <w:rPr>
        <w:b/>
        <w:bCs/>
      </w:rPr>
    </w:tblStylePr>
    <w:tblStylePr w:type="lastCol">
      <w:rPr>
        <w:b/>
        <w:bCs/>
      </w:rPr>
    </w:tblStylePr>
    <w:tblStylePr w:type="band1Vert">
      <w:tblPr/>
      <w:tcPr>
        <w:shd w:color="auto" w:fill="CDDDAC" w:themeFill="accent3" w:themeFillTint="7F" w:val="clear"/>
      </w:tcPr>
    </w:tblStylePr>
    <w:tblStylePr w:type="band1Horz">
      <w:tblPr/>
      <w:tcPr>
        <w:shd w:color="auto" w:fill="CDDDAC" w:themeFill="accent3" w:themeFillTint="7F" w:val="clear"/>
      </w:tcPr>
    </w:tblStylePr>
  </w:style>
  <w:style w:styleId="Srednjareetka1-Isticanje4" w:type="table">
    <w:name w:val="Medium Grid 1 Accent 4"/>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Ind w:type="dxa" w:w="0"/>
      <w:tblBorders>
        <w:top w:color="9F8AB9" w:space="0" w:sz="8" w:themeColor="accent4" w:themeTint="BF" w:val="single"/>
        <w:left w:color="9F8AB9" w:space="0" w:sz="8" w:themeColor="accent4" w:themeTint="BF" w:val="single"/>
        <w:bottom w:color="9F8AB9" w:space="0" w:sz="8" w:themeColor="accent4" w:themeTint="BF" w:val="single"/>
        <w:right w:color="9F8AB9" w:space="0" w:sz="8" w:themeColor="accent4" w:themeTint="BF" w:val="single"/>
        <w:insideH w:color="9F8AB9" w:space="0" w:sz="8" w:themeColor="accent4" w:themeTint="BF" w:val="single"/>
        <w:insideV w:color="9F8AB9" w:space="0" w:sz="8" w:themeColor="accent4" w:themeTint="BF" w:val="single"/>
      </w:tblBorders>
      <w:tblCellMar>
        <w:top w:type="dxa" w:w="0"/>
        <w:left w:type="dxa" w:w="108"/>
        <w:bottom w:type="dxa" w:w="0"/>
        <w:right w:type="dxa" w:w="108"/>
      </w:tblCellMar>
    </w:tblPr>
    <w:tcPr>
      <w:shd w:color="auto" w:fill="DFD8E8" w:themeFill="accent4" w:themeFillTint="3F" w:val="clear"/>
    </w:tcPr>
    <w:tblStylePr w:type="firstRow">
      <w:rPr>
        <w:b/>
        <w:bCs/>
      </w:rPr>
    </w:tblStylePr>
    <w:tblStylePr w:type="lastRow">
      <w:rPr>
        <w:b/>
        <w:bCs/>
      </w:rPr>
      <w:tblPr/>
      <w:tcPr>
        <w:tcBorders>
          <w:top w:color="9F8AB9" w:space="0" w:sz="18" w:themeColor="accent4" w:themeTint="BF" w:val="single"/>
        </w:tcBorders>
      </w:tcPr>
    </w:tblStylePr>
    <w:tblStylePr w:type="firstCol">
      <w:rPr>
        <w:b/>
        <w:bCs/>
      </w:rPr>
    </w:tblStylePr>
    <w:tblStylePr w:type="lastCol">
      <w:rPr>
        <w:b/>
        <w:bCs/>
      </w:rPr>
    </w:tblStylePr>
    <w:tblStylePr w:type="band1Vert">
      <w:tblPr/>
      <w:tcPr>
        <w:shd w:color="auto" w:fill="BFB1D0" w:themeFill="accent4" w:themeFillTint="7F" w:val="clear"/>
      </w:tcPr>
    </w:tblStylePr>
    <w:tblStylePr w:type="band1Horz">
      <w:tblPr/>
      <w:tcPr>
        <w:shd w:color="auto" w:fill="BFB1D0" w:themeFill="accent4" w:themeFillTint="7F" w:val="clear"/>
      </w:tcPr>
    </w:tblStylePr>
  </w:style>
  <w:style w:styleId="Srednjareetka1-Isticanje5" w:type="table">
    <w:name w:val="Medium Grid 1 Accent 5"/>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Ind w:type="dxa" w:w="0"/>
      <w:tblBorders>
        <w:top w:color="78C0D4" w:space="0" w:sz="8" w:themeColor="accent5" w:themeTint="BF" w:val="single"/>
        <w:left w:color="78C0D4" w:space="0" w:sz="8" w:themeColor="accent5" w:themeTint="BF" w:val="single"/>
        <w:bottom w:color="78C0D4" w:space="0" w:sz="8" w:themeColor="accent5" w:themeTint="BF" w:val="single"/>
        <w:right w:color="78C0D4" w:space="0" w:sz="8" w:themeColor="accent5" w:themeTint="BF" w:val="single"/>
        <w:insideH w:color="78C0D4" w:space="0" w:sz="8" w:themeColor="accent5" w:themeTint="BF" w:val="single"/>
        <w:insideV w:color="78C0D4" w:space="0" w:sz="8" w:themeColor="accent5" w:themeTint="BF" w:val="single"/>
      </w:tblBorders>
      <w:tblCellMar>
        <w:top w:type="dxa" w:w="0"/>
        <w:left w:type="dxa" w:w="108"/>
        <w:bottom w:type="dxa" w:w="0"/>
        <w:right w:type="dxa" w:w="108"/>
      </w:tblCellMar>
    </w:tblPr>
    <w:tcPr>
      <w:shd w:color="auto" w:fill="D2EAF1" w:themeFill="accent5" w:themeFillTint="3F" w:val="clear"/>
    </w:tcPr>
    <w:tblStylePr w:type="firstRow">
      <w:rPr>
        <w:b/>
        <w:bCs/>
      </w:rPr>
    </w:tblStylePr>
    <w:tblStylePr w:type="lastRow">
      <w:rPr>
        <w:b/>
        <w:bCs/>
      </w:rPr>
      <w:tblPr/>
      <w:tcPr>
        <w:tcBorders>
          <w:top w:color="78C0D4" w:space="0" w:sz="18" w:themeColor="accent5" w:themeTint="BF" w:val="single"/>
        </w:tcBorders>
      </w:tcPr>
    </w:tblStylePr>
    <w:tblStylePr w:type="firstCol">
      <w:rPr>
        <w:b/>
        <w:bCs/>
      </w:rPr>
    </w:tblStylePr>
    <w:tblStylePr w:type="lastCol">
      <w:rPr>
        <w:b/>
        <w:bCs/>
      </w:rPr>
    </w:tblStylePr>
    <w:tblStylePr w:type="band1Vert">
      <w:tblPr/>
      <w:tcPr>
        <w:shd w:color="auto" w:fill="A5D5E2" w:themeFill="accent5" w:themeFillTint="7F" w:val="clear"/>
      </w:tcPr>
    </w:tblStylePr>
    <w:tblStylePr w:type="band1Horz">
      <w:tblPr/>
      <w:tcPr>
        <w:shd w:color="auto" w:fill="A5D5E2" w:themeFill="accent5" w:themeFillTint="7F" w:val="clear"/>
      </w:tcPr>
    </w:tblStylePr>
  </w:style>
  <w:style w:styleId="Srednjareetka1-Isticanje6" w:type="table">
    <w:name w:val="Medium Grid 1 Accent 6"/>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Ind w:type="dxa" w:w="0"/>
      <w:tblBorders>
        <w:top w:color="F9B074" w:space="0" w:sz="8" w:themeColor="accent6" w:themeTint="BF" w:val="single"/>
        <w:left w:color="F9B074" w:space="0" w:sz="8" w:themeColor="accent6" w:themeTint="BF" w:val="single"/>
        <w:bottom w:color="F9B074" w:space="0" w:sz="8" w:themeColor="accent6" w:themeTint="BF" w:val="single"/>
        <w:right w:color="F9B074" w:space="0" w:sz="8" w:themeColor="accent6" w:themeTint="BF" w:val="single"/>
        <w:insideH w:color="F9B074" w:space="0" w:sz="8" w:themeColor="accent6" w:themeTint="BF" w:val="single"/>
        <w:insideV w:color="F9B074" w:space="0" w:sz="8" w:themeColor="accent6" w:themeTint="BF" w:val="single"/>
      </w:tblBorders>
      <w:tblCellMar>
        <w:top w:type="dxa" w:w="0"/>
        <w:left w:type="dxa" w:w="108"/>
        <w:bottom w:type="dxa" w:w="0"/>
        <w:right w:type="dxa" w:w="108"/>
      </w:tblCellMar>
    </w:tblPr>
    <w:tcPr>
      <w:shd w:color="auto" w:fill="FDE4D0" w:themeFill="accent6" w:themeFillTint="3F" w:val="clear"/>
    </w:tcPr>
    <w:tblStylePr w:type="firstRow">
      <w:rPr>
        <w:b/>
        <w:bCs/>
      </w:rPr>
    </w:tblStylePr>
    <w:tblStylePr w:type="lastRow">
      <w:rPr>
        <w:b/>
        <w:bCs/>
      </w:rPr>
      <w:tblPr/>
      <w:tcPr>
        <w:tcBorders>
          <w:top w:color="F9B074" w:space="0" w:sz="18" w:themeColor="accent6" w:themeTint="BF" w:val="single"/>
        </w:tcBorders>
      </w:tcPr>
    </w:tblStylePr>
    <w:tblStylePr w:type="firstCol">
      <w:rPr>
        <w:b/>
        <w:bCs/>
      </w:rPr>
    </w:tblStylePr>
    <w:tblStylePr w:type="lastCol">
      <w:rPr>
        <w:b/>
        <w:bCs/>
      </w:rPr>
    </w:tblStylePr>
    <w:tblStylePr w:type="band1Vert">
      <w:tblPr/>
      <w:tcPr>
        <w:shd w:color="auto" w:fill="FBCAA2" w:themeFill="accent6" w:themeFillTint="7F" w:val="clear"/>
      </w:tcPr>
    </w:tblStylePr>
    <w:tblStylePr w:type="band1Horz">
      <w:tblPr/>
      <w:tcPr>
        <w:shd w:color="auto" w:fill="FBCAA2" w:themeFill="accent6" w:themeFillTint="7F" w:val="clear"/>
      </w:tcPr>
    </w:tblStylePr>
  </w:style>
  <w:style w:styleId="Srednjareetka2" w:type="table">
    <w:name w:val="Medium Grid 2"/>
    <w:basedOn w:val="Obinatablica"/>
    <w:uiPriority w:val="99"/>
    <w:unhideWhenUsed/>
    <w:rsid w:val="00551CB3"/>
    <w:pPr>
      <w:spacing w:after="0" w:line="240" w:lineRule="auto"/>
    </w:pPr>
    <w:rPr>
      <w:rFonts w:asciiTheme="majorHAnsi" w:cstheme="majorBidi" w:eastAsiaTheme="majorEastAsia" w:hAnsiTheme="majorHAnsi"/>
      <w:color w:themeColor="text1" w:val="000000"/>
      <w:sz w:val="24"/>
      <w:szCs w:val="24"/>
    </w:rPr>
    <w:tblPr>
      <w:tblStyleRowBandSize w:val="1"/>
      <w:tblStyleColBandSize w:val="1"/>
      <w:tblInd w:type="dxa" w:w="0"/>
      <w:tblBorders>
        <w:top w:color="000000" w:space="0" w:sz="8" w:themeColor="text1" w:val="single"/>
        <w:left w:color="000000" w:space="0" w:sz="8" w:themeColor="text1" w:val="single"/>
        <w:bottom w:color="000000" w:space="0" w:sz="8" w:themeColor="text1" w:val="single"/>
        <w:right w:color="000000" w:space="0" w:sz="8" w:themeColor="text1" w:val="single"/>
        <w:insideH w:color="000000" w:space="0" w:sz="8" w:themeColor="text1" w:val="single"/>
        <w:insideV w:color="000000" w:space="0" w:sz="8" w:themeColor="text1" w:val="single"/>
      </w:tblBorders>
      <w:tblCellMar>
        <w:top w:type="dxa" w:w="0"/>
        <w:left w:type="dxa" w:w="108"/>
        <w:bottom w:type="dxa" w:w="0"/>
        <w:right w:type="dxa" w:w="108"/>
      </w:tblCellMar>
    </w:tblPr>
    <w:tcPr>
      <w:shd w:color="auto" w:fill="C0C0C0" w:themeFill="text1" w:themeFillTint="3F" w:val="clear"/>
    </w:tcPr>
    <w:tblStylePr w:type="firstRow">
      <w:rPr>
        <w:b/>
        <w:bCs/>
        <w:color w:themeColor="text1" w:val="000000"/>
      </w:rPr>
      <w:tblPr/>
      <w:tcPr>
        <w:shd w:color="auto" w:fill="E6E6E6" w:themeFill="text1" w:themeFillTint="19" w:val="clear"/>
      </w:tcPr>
    </w:tblStylePr>
    <w:tblStylePr w:type="lastRow">
      <w:rPr>
        <w:b/>
        <w:bCs/>
        <w:color w:themeColor="text1" w:val="000000"/>
      </w:rPr>
      <w:tblPr/>
      <w:tcPr>
        <w:tcBorders>
          <w:top w:color="000000" w:space="0" w:sz="12" w:themeColor="text1" w:val="single"/>
          <w:left w:val="nil"/>
          <w:bottom w:val="nil"/>
          <w:right w:val="nil"/>
          <w:insideH w:val="nil"/>
          <w:insideV w:val="nil"/>
        </w:tcBorders>
        <w:shd w:color="auto" w:fill="FFFFFF" w:themeFill="background1" w:val="clear"/>
      </w:tcPr>
    </w:tblStylePr>
    <w:tblStylePr w:type="firstCol">
      <w:rPr>
        <w:b/>
        <w:bCs/>
        <w:color w:themeColor="text1" w:val="000000"/>
      </w:rPr>
      <w:tblPr/>
      <w:tcPr>
        <w:tcBorders>
          <w:top w:val="nil"/>
          <w:left w:val="nil"/>
          <w:bottom w:val="nil"/>
          <w:right w:val="nil"/>
          <w:insideH w:val="nil"/>
          <w:insideV w:val="nil"/>
        </w:tcBorders>
        <w:shd w:color="auto" w:fill="FFFFFF" w:themeFill="background1" w:val="clear"/>
      </w:tcPr>
    </w:tblStylePr>
    <w:tblStylePr w:type="lastCol">
      <w:rPr>
        <w:b w:val="0"/>
        <w:bCs w:val="0"/>
        <w:color w:themeColor="text1" w:val="000000"/>
      </w:rPr>
      <w:tblPr/>
      <w:tcPr>
        <w:tcBorders>
          <w:top w:val="nil"/>
          <w:left w:val="nil"/>
          <w:bottom w:val="nil"/>
          <w:right w:val="nil"/>
          <w:insideH w:val="nil"/>
          <w:insideV w:val="nil"/>
        </w:tcBorders>
        <w:shd w:color="auto" w:fill="CCCCCC" w:themeFill="text1" w:themeFillTint="33" w:val="clear"/>
      </w:tcPr>
    </w:tblStylePr>
    <w:tblStylePr w:type="band1Vert">
      <w:tblPr/>
      <w:tcPr>
        <w:shd w:color="auto" w:fill="808080" w:themeFill="text1" w:themeFillTint="7F" w:val="clear"/>
      </w:tcPr>
    </w:tblStylePr>
    <w:tblStylePr w:type="band1Horz">
      <w:tblPr/>
      <w:tcPr>
        <w:tcBorders>
          <w:insideH w:color="000000" w:space="0" w:sz="6" w:themeColor="text1" w:val="single"/>
          <w:insideV w:color="000000" w:space="0" w:sz="6" w:themeColor="text1" w:val="single"/>
        </w:tcBorders>
        <w:shd w:color="auto" w:fill="808080" w:themeFill="text1" w:themeFillTint="7F" w:val="clear"/>
      </w:tcPr>
    </w:tblStylePr>
    <w:tblStylePr w:type="nwCell">
      <w:tblPr/>
      <w:tcPr>
        <w:shd w:color="auto" w:fill="FFFFFF" w:themeFill="background1" w:val="clear"/>
      </w:tcPr>
    </w:tblStylePr>
  </w:style>
  <w:style w:styleId="Srednjareetka2-Isticanje1" w:type="table">
    <w:name w:val="Medium Grid 2 Accent 1"/>
    <w:basedOn w:val="Obinatablica"/>
    <w:uiPriority w:val="99"/>
    <w:unhideWhenUsed/>
    <w:rsid w:val="00551CB3"/>
    <w:pPr>
      <w:spacing w:after="0" w:line="240" w:lineRule="auto"/>
    </w:pPr>
    <w:rPr>
      <w:rFonts w:asciiTheme="majorHAnsi" w:cstheme="majorBidi" w:eastAsiaTheme="majorEastAsia" w:hAnsiTheme="majorHAnsi"/>
      <w:color w:themeColor="text1" w:val="000000"/>
      <w:sz w:val="24"/>
      <w:szCs w:val="24"/>
    </w:rPr>
    <w:tblPr>
      <w:tblStyleRowBandSize w:val="1"/>
      <w:tblStyleColBandSize w:val="1"/>
      <w:tblInd w:type="dxa" w:w="0"/>
      <w:tblBorders>
        <w:top w:color="4F81BD" w:space="0" w:sz="8" w:themeColor="accent1" w:val="single"/>
        <w:left w:color="4F81BD" w:space="0" w:sz="8" w:themeColor="accent1" w:val="single"/>
        <w:bottom w:color="4F81BD" w:space="0" w:sz="8" w:themeColor="accent1" w:val="single"/>
        <w:right w:color="4F81BD" w:space="0" w:sz="8" w:themeColor="accent1" w:val="single"/>
        <w:insideH w:color="4F81BD" w:space="0" w:sz="8" w:themeColor="accent1" w:val="single"/>
        <w:insideV w:color="4F81BD" w:space="0" w:sz="8" w:themeColor="accent1" w:val="single"/>
      </w:tblBorders>
      <w:tblCellMar>
        <w:top w:type="dxa" w:w="0"/>
        <w:left w:type="dxa" w:w="108"/>
        <w:bottom w:type="dxa" w:w="0"/>
        <w:right w:type="dxa" w:w="108"/>
      </w:tblCellMar>
    </w:tblPr>
    <w:tcPr>
      <w:shd w:color="auto" w:fill="D3DFEE" w:themeFill="accent1" w:themeFillTint="3F" w:val="clear"/>
    </w:tcPr>
    <w:tblStylePr w:type="firstRow">
      <w:rPr>
        <w:b/>
        <w:bCs/>
        <w:color w:themeColor="text1" w:val="000000"/>
      </w:rPr>
      <w:tblPr/>
      <w:tcPr>
        <w:shd w:color="auto" w:fill="EDF2F8" w:themeFill="accent1" w:themeFillTint="19" w:val="clear"/>
      </w:tcPr>
    </w:tblStylePr>
    <w:tblStylePr w:type="lastRow">
      <w:rPr>
        <w:b/>
        <w:bCs/>
        <w:color w:themeColor="text1" w:val="000000"/>
      </w:rPr>
      <w:tblPr/>
      <w:tcPr>
        <w:tcBorders>
          <w:top w:color="000000" w:space="0" w:sz="12" w:themeColor="text1" w:val="single"/>
          <w:left w:val="nil"/>
          <w:bottom w:val="nil"/>
          <w:right w:val="nil"/>
          <w:insideH w:val="nil"/>
          <w:insideV w:val="nil"/>
        </w:tcBorders>
        <w:shd w:color="auto" w:fill="FFFFFF" w:themeFill="background1" w:val="clear"/>
      </w:tcPr>
    </w:tblStylePr>
    <w:tblStylePr w:type="firstCol">
      <w:rPr>
        <w:b/>
        <w:bCs/>
        <w:color w:themeColor="text1" w:val="000000"/>
      </w:rPr>
      <w:tblPr/>
      <w:tcPr>
        <w:tcBorders>
          <w:top w:val="nil"/>
          <w:left w:val="nil"/>
          <w:bottom w:val="nil"/>
          <w:right w:val="nil"/>
          <w:insideH w:val="nil"/>
          <w:insideV w:val="nil"/>
        </w:tcBorders>
        <w:shd w:color="auto" w:fill="FFFFFF" w:themeFill="background1" w:val="clear"/>
      </w:tcPr>
    </w:tblStylePr>
    <w:tblStylePr w:type="lastCol">
      <w:rPr>
        <w:b w:val="0"/>
        <w:bCs w:val="0"/>
        <w:color w:themeColor="text1" w:val="000000"/>
      </w:rPr>
      <w:tblPr/>
      <w:tcPr>
        <w:tcBorders>
          <w:top w:val="nil"/>
          <w:left w:val="nil"/>
          <w:bottom w:val="nil"/>
          <w:right w:val="nil"/>
          <w:insideH w:val="nil"/>
          <w:insideV w:val="nil"/>
        </w:tcBorders>
        <w:shd w:color="auto" w:fill="DBE5F1" w:themeFill="accent1" w:themeFillTint="33" w:val="clear"/>
      </w:tcPr>
    </w:tblStylePr>
    <w:tblStylePr w:type="band1Vert">
      <w:tblPr/>
      <w:tcPr>
        <w:shd w:color="auto" w:fill="A7BFDE" w:themeFill="accent1" w:themeFillTint="7F" w:val="clear"/>
      </w:tcPr>
    </w:tblStylePr>
    <w:tblStylePr w:type="band1Horz">
      <w:tblPr/>
      <w:tcPr>
        <w:tcBorders>
          <w:insideH w:color="4F81BD" w:space="0" w:sz="6" w:themeColor="accent1" w:val="single"/>
          <w:insideV w:color="4F81BD" w:space="0" w:sz="6" w:themeColor="accent1" w:val="single"/>
        </w:tcBorders>
        <w:shd w:color="auto" w:fill="A7BFDE" w:themeFill="accent1" w:themeFillTint="7F" w:val="clear"/>
      </w:tcPr>
    </w:tblStylePr>
    <w:tblStylePr w:type="nwCell">
      <w:tblPr/>
      <w:tcPr>
        <w:shd w:color="auto" w:fill="FFFFFF" w:themeFill="background1" w:val="clear"/>
      </w:tcPr>
    </w:tblStylePr>
  </w:style>
  <w:style w:styleId="Srednjareetka2-Isticanje2" w:type="table">
    <w:name w:val="Medium Grid 2 Accent 2"/>
    <w:basedOn w:val="Obinatablica"/>
    <w:uiPriority w:val="99"/>
    <w:unhideWhenUsed/>
    <w:rsid w:val="00551CB3"/>
    <w:pPr>
      <w:spacing w:after="0" w:line="240" w:lineRule="auto"/>
    </w:pPr>
    <w:rPr>
      <w:rFonts w:asciiTheme="majorHAnsi" w:cstheme="majorBidi" w:eastAsiaTheme="majorEastAsia" w:hAnsiTheme="majorHAnsi"/>
      <w:color w:themeColor="text1" w:val="000000"/>
      <w:sz w:val="24"/>
      <w:szCs w:val="24"/>
    </w:rPr>
    <w:tblPr>
      <w:tblStyleRowBandSize w:val="1"/>
      <w:tblStyleColBandSize w:val="1"/>
      <w:tblInd w:type="dxa" w:w="0"/>
      <w:tblBorders>
        <w:top w:color="C0504D" w:space="0" w:sz="8" w:themeColor="accent2" w:val="single"/>
        <w:left w:color="C0504D" w:space="0" w:sz="8" w:themeColor="accent2" w:val="single"/>
        <w:bottom w:color="C0504D" w:space="0" w:sz="8" w:themeColor="accent2" w:val="single"/>
        <w:right w:color="C0504D" w:space="0" w:sz="8" w:themeColor="accent2" w:val="single"/>
        <w:insideH w:color="C0504D" w:space="0" w:sz="8" w:themeColor="accent2" w:val="single"/>
        <w:insideV w:color="C0504D" w:space="0" w:sz="8" w:themeColor="accent2" w:val="single"/>
      </w:tblBorders>
      <w:tblCellMar>
        <w:top w:type="dxa" w:w="0"/>
        <w:left w:type="dxa" w:w="108"/>
        <w:bottom w:type="dxa" w:w="0"/>
        <w:right w:type="dxa" w:w="108"/>
      </w:tblCellMar>
    </w:tblPr>
    <w:tcPr>
      <w:shd w:color="auto" w:fill="EFD3D2" w:themeFill="accent2" w:themeFillTint="3F" w:val="clear"/>
    </w:tcPr>
    <w:tblStylePr w:type="firstRow">
      <w:rPr>
        <w:b/>
        <w:bCs/>
        <w:color w:themeColor="text1" w:val="000000"/>
      </w:rPr>
      <w:tblPr/>
      <w:tcPr>
        <w:shd w:color="auto" w:fill="F8EDED" w:themeFill="accent2" w:themeFillTint="19" w:val="clear"/>
      </w:tcPr>
    </w:tblStylePr>
    <w:tblStylePr w:type="lastRow">
      <w:rPr>
        <w:b/>
        <w:bCs/>
        <w:color w:themeColor="text1" w:val="000000"/>
      </w:rPr>
      <w:tblPr/>
      <w:tcPr>
        <w:tcBorders>
          <w:top w:color="000000" w:space="0" w:sz="12" w:themeColor="text1" w:val="single"/>
          <w:left w:val="nil"/>
          <w:bottom w:val="nil"/>
          <w:right w:val="nil"/>
          <w:insideH w:val="nil"/>
          <w:insideV w:val="nil"/>
        </w:tcBorders>
        <w:shd w:color="auto" w:fill="FFFFFF" w:themeFill="background1" w:val="clear"/>
      </w:tcPr>
    </w:tblStylePr>
    <w:tblStylePr w:type="firstCol">
      <w:rPr>
        <w:b/>
        <w:bCs/>
        <w:color w:themeColor="text1" w:val="000000"/>
      </w:rPr>
      <w:tblPr/>
      <w:tcPr>
        <w:tcBorders>
          <w:top w:val="nil"/>
          <w:left w:val="nil"/>
          <w:bottom w:val="nil"/>
          <w:right w:val="nil"/>
          <w:insideH w:val="nil"/>
          <w:insideV w:val="nil"/>
        </w:tcBorders>
        <w:shd w:color="auto" w:fill="FFFFFF" w:themeFill="background1" w:val="clear"/>
      </w:tcPr>
    </w:tblStylePr>
    <w:tblStylePr w:type="lastCol">
      <w:rPr>
        <w:b w:val="0"/>
        <w:bCs w:val="0"/>
        <w:color w:themeColor="text1" w:val="000000"/>
      </w:rPr>
      <w:tblPr/>
      <w:tcPr>
        <w:tcBorders>
          <w:top w:val="nil"/>
          <w:left w:val="nil"/>
          <w:bottom w:val="nil"/>
          <w:right w:val="nil"/>
          <w:insideH w:val="nil"/>
          <w:insideV w:val="nil"/>
        </w:tcBorders>
        <w:shd w:color="auto" w:fill="F2DBDB" w:themeFill="accent2" w:themeFillTint="33" w:val="clear"/>
      </w:tcPr>
    </w:tblStylePr>
    <w:tblStylePr w:type="band1Vert">
      <w:tblPr/>
      <w:tcPr>
        <w:shd w:color="auto" w:fill="DFA7A6" w:themeFill="accent2" w:themeFillTint="7F" w:val="clear"/>
      </w:tcPr>
    </w:tblStylePr>
    <w:tblStylePr w:type="band1Horz">
      <w:tblPr/>
      <w:tcPr>
        <w:tcBorders>
          <w:insideH w:color="C0504D" w:space="0" w:sz="6" w:themeColor="accent2" w:val="single"/>
          <w:insideV w:color="C0504D" w:space="0" w:sz="6" w:themeColor="accent2" w:val="single"/>
        </w:tcBorders>
        <w:shd w:color="auto" w:fill="DFA7A6" w:themeFill="accent2" w:themeFillTint="7F" w:val="clear"/>
      </w:tcPr>
    </w:tblStylePr>
    <w:tblStylePr w:type="nwCell">
      <w:tblPr/>
      <w:tcPr>
        <w:shd w:color="auto" w:fill="FFFFFF" w:themeFill="background1" w:val="clear"/>
      </w:tcPr>
    </w:tblStylePr>
  </w:style>
  <w:style w:styleId="Srednjareetka2-Isticanje3" w:type="table">
    <w:name w:val="Medium Grid 2 Accent 3"/>
    <w:basedOn w:val="Obinatablica"/>
    <w:uiPriority w:val="99"/>
    <w:unhideWhenUsed/>
    <w:rsid w:val="00551CB3"/>
    <w:pPr>
      <w:spacing w:after="0" w:line="240" w:lineRule="auto"/>
    </w:pPr>
    <w:rPr>
      <w:rFonts w:asciiTheme="majorHAnsi" w:cstheme="majorBidi" w:eastAsiaTheme="majorEastAsia" w:hAnsiTheme="majorHAnsi"/>
      <w:color w:themeColor="text1" w:val="000000"/>
      <w:sz w:val="24"/>
      <w:szCs w:val="24"/>
    </w:rPr>
    <w:tblPr>
      <w:tblStyleRowBandSize w:val="1"/>
      <w:tblStyleColBandSize w:val="1"/>
      <w:tblInd w:type="dxa" w:w="0"/>
      <w:tblBorders>
        <w:top w:color="9BBB59" w:space="0" w:sz="8" w:themeColor="accent3" w:val="single"/>
        <w:left w:color="9BBB59" w:space="0" w:sz="8" w:themeColor="accent3" w:val="single"/>
        <w:bottom w:color="9BBB59" w:space="0" w:sz="8" w:themeColor="accent3" w:val="single"/>
        <w:right w:color="9BBB59" w:space="0" w:sz="8" w:themeColor="accent3" w:val="single"/>
        <w:insideH w:color="9BBB59" w:space="0" w:sz="8" w:themeColor="accent3" w:val="single"/>
        <w:insideV w:color="9BBB59" w:space="0" w:sz="8" w:themeColor="accent3" w:val="single"/>
      </w:tblBorders>
      <w:tblCellMar>
        <w:top w:type="dxa" w:w="0"/>
        <w:left w:type="dxa" w:w="108"/>
        <w:bottom w:type="dxa" w:w="0"/>
        <w:right w:type="dxa" w:w="108"/>
      </w:tblCellMar>
    </w:tblPr>
    <w:tcPr>
      <w:shd w:color="auto" w:fill="E6EED5" w:themeFill="accent3" w:themeFillTint="3F" w:val="clear"/>
    </w:tcPr>
    <w:tblStylePr w:type="firstRow">
      <w:rPr>
        <w:b/>
        <w:bCs/>
        <w:color w:themeColor="text1" w:val="000000"/>
      </w:rPr>
      <w:tblPr/>
      <w:tcPr>
        <w:shd w:color="auto" w:fill="F5F8EE" w:themeFill="accent3" w:themeFillTint="19" w:val="clear"/>
      </w:tcPr>
    </w:tblStylePr>
    <w:tblStylePr w:type="lastRow">
      <w:rPr>
        <w:b/>
        <w:bCs/>
        <w:color w:themeColor="text1" w:val="000000"/>
      </w:rPr>
      <w:tblPr/>
      <w:tcPr>
        <w:tcBorders>
          <w:top w:color="000000" w:space="0" w:sz="12" w:themeColor="text1" w:val="single"/>
          <w:left w:val="nil"/>
          <w:bottom w:val="nil"/>
          <w:right w:val="nil"/>
          <w:insideH w:val="nil"/>
          <w:insideV w:val="nil"/>
        </w:tcBorders>
        <w:shd w:color="auto" w:fill="FFFFFF" w:themeFill="background1" w:val="clear"/>
      </w:tcPr>
    </w:tblStylePr>
    <w:tblStylePr w:type="firstCol">
      <w:rPr>
        <w:b/>
        <w:bCs/>
        <w:color w:themeColor="text1" w:val="000000"/>
      </w:rPr>
      <w:tblPr/>
      <w:tcPr>
        <w:tcBorders>
          <w:top w:val="nil"/>
          <w:left w:val="nil"/>
          <w:bottom w:val="nil"/>
          <w:right w:val="nil"/>
          <w:insideH w:val="nil"/>
          <w:insideV w:val="nil"/>
        </w:tcBorders>
        <w:shd w:color="auto" w:fill="FFFFFF" w:themeFill="background1" w:val="clear"/>
      </w:tcPr>
    </w:tblStylePr>
    <w:tblStylePr w:type="lastCol">
      <w:rPr>
        <w:b w:val="0"/>
        <w:bCs w:val="0"/>
        <w:color w:themeColor="text1" w:val="000000"/>
      </w:rPr>
      <w:tblPr/>
      <w:tcPr>
        <w:tcBorders>
          <w:top w:val="nil"/>
          <w:left w:val="nil"/>
          <w:bottom w:val="nil"/>
          <w:right w:val="nil"/>
          <w:insideH w:val="nil"/>
          <w:insideV w:val="nil"/>
        </w:tcBorders>
        <w:shd w:color="auto" w:fill="EAF1DD" w:themeFill="accent3" w:themeFillTint="33" w:val="clear"/>
      </w:tcPr>
    </w:tblStylePr>
    <w:tblStylePr w:type="band1Vert">
      <w:tblPr/>
      <w:tcPr>
        <w:shd w:color="auto" w:fill="CDDDAC" w:themeFill="accent3" w:themeFillTint="7F" w:val="clear"/>
      </w:tcPr>
    </w:tblStylePr>
    <w:tblStylePr w:type="band1Horz">
      <w:tblPr/>
      <w:tcPr>
        <w:tcBorders>
          <w:insideH w:color="9BBB59" w:space="0" w:sz="6" w:themeColor="accent3" w:val="single"/>
          <w:insideV w:color="9BBB59" w:space="0" w:sz="6" w:themeColor="accent3" w:val="single"/>
        </w:tcBorders>
        <w:shd w:color="auto" w:fill="CDDDAC" w:themeFill="accent3" w:themeFillTint="7F" w:val="clear"/>
      </w:tcPr>
    </w:tblStylePr>
    <w:tblStylePr w:type="nwCell">
      <w:tblPr/>
      <w:tcPr>
        <w:shd w:color="auto" w:fill="FFFFFF" w:themeFill="background1" w:val="clear"/>
      </w:tcPr>
    </w:tblStylePr>
  </w:style>
  <w:style w:styleId="Srednjareetka2-Isticanje4" w:type="table">
    <w:name w:val="Medium Grid 2 Accent 4"/>
    <w:basedOn w:val="Obinatablica"/>
    <w:uiPriority w:val="99"/>
    <w:unhideWhenUsed/>
    <w:rsid w:val="00551CB3"/>
    <w:pPr>
      <w:spacing w:after="0" w:line="240" w:lineRule="auto"/>
    </w:pPr>
    <w:rPr>
      <w:rFonts w:asciiTheme="majorHAnsi" w:cstheme="majorBidi" w:eastAsiaTheme="majorEastAsia" w:hAnsiTheme="majorHAnsi"/>
      <w:color w:themeColor="text1" w:val="000000"/>
      <w:sz w:val="24"/>
      <w:szCs w:val="24"/>
    </w:rPr>
    <w:tblPr>
      <w:tblStyleRowBandSize w:val="1"/>
      <w:tblStyleColBandSize w:val="1"/>
      <w:tblInd w:type="dxa" w:w="0"/>
      <w:tblBorders>
        <w:top w:color="8064A2" w:space="0" w:sz="8" w:themeColor="accent4" w:val="single"/>
        <w:left w:color="8064A2" w:space="0" w:sz="8" w:themeColor="accent4" w:val="single"/>
        <w:bottom w:color="8064A2" w:space="0" w:sz="8" w:themeColor="accent4" w:val="single"/>
        <w:right w:color="8064A2" w:space="0" w:sz="8" w:themeColor="accent4" w:val="single"/>
        <w:insideH w:color="8064A2" w:space="0" w:sz="8" w:themeColor="accent4" w:val="single"/>
        <w:insideV w:color="8064A2" w:space="0" w:sz="8" w:themeColor="accent4" w:val="single"/>
      </w:tblBorders>
      <w:tblCellMar>
        <w:top w:type="dxa" w:w="0"/>
        <w:left w:type="dxa" w:w="108"/>
        <w:bottom w:type="dxa" w:w="0"/>
        <w:right w:type="dxa" w:w="108"/>
      </w:tblCellMar>
    </w:tblPr>
    <w:tcPr>
      <w:shd w:color="auto" w:fill="DFD8E8" w:themeFill="accent4" w:themeFillTint="3F" w:val="clear"/>
    </w:tcPr>
    <w:tblStylePr w:type="firstRow">
      <w:rPr>
        <w:b/>
        <w:bCs/>
        <w:color w:themeColor="text1" w:val="000000"/>
      </w:rPr>
      <w:tblPr/>
      <w:tcPr>
        <w:shd w:color="auto" w:fill="F2EFF6" w:themeFill="accent4" w:themeFillTint="19" w:val="clear"/>
      </w:tcPr>
    </w:tblStylePr>
    <w:tblStylePr w:type="lastRow">
      <w:rPr>
        <w:b/>
        <w:bCs/>
        <w:color w:themeColor="text1" w:val="000000"/>
      </w:rPr>
      <w:tblPr/>
      <w:tcPr>
        <w:tcBorders>
          <w:top w:color="000000" w:space="0" w:sz="12" w:themeColor="text1" w:val="single"/>
          <w:left w:val="nil"/>
          <w:bottom w:val="nil"/>
          <w:right w:val="nil"/>
          <w:insideH w:val="nil"/>
          <w:insideV w:val="nil"/>
        </w:tcBorders>
        <w:shd w:color="auto" w:fill="FFFFFF" w:themeFill="background1" w:val="clear"/>
      </w:tcPr>
    </w:tblStylePr>
    <w:tblStylePr w:type="firstCol">
      <w:rPr>
        <w:b/>
        <w:bCs/>
        <w:color w:themeColor="text1" w:val="000000"/>
      </w:rPr>
      <w:tblPr/>
      <w:tcPr>
        <w:tcBorders>
          <w:top w:val="nil"/>
          <w:left w:val="nil"/>
          <w:bottom w:val="nil"/>
          <w:right w:val="nil"/>
          <w:insideH w:val="nil"/>
          <w:insideV w:val="nil"/>
        </w:tcBorders>
        <w:shd w:color="auto" w:fill="FFFFFF" w:themeFill="background1" w:val="clear"/>
      </w:tcPr>
    </w:tblStylePr>
    <w:tblStylePr w:type="lastCol">
      <w:rPr>
        <w:b w:val="0"/>
        <w:bCs w:val="0"/>
        <w:color w:themeColor="text1" w:val="000000"/>
      </w:rPr>
      <w:tblPr/>
      <w:tcPr>
        <w:tcBorders>
          <w:top w:val="nil"/>
          <w:left w:val="nil"/>
          <w:bottom w:val="nil"/>
          <w:right w:val="nil"/>
          <w:insideH w:val="nil"/>
          <w:insideV w:val="nil"/>
        </w:tcBorders>
        <w:shd w:color="auto" w:fill="E5DFEC" w:themeFill="accent4" w:themeFillTint="33" w:val="clear"/>
      </w:tcPr>
    </w:tblStylePr>
    <w:tblStylePr w:type="band1Vert">
      <w:tblPr/>
      <w:tcPr>
        <w:shd w:color="auto" w:fill="BFB1D0" w:themeFill="accent4" w:themeFillTint="7F" w:val="clear"/>
      </w:tcPr>
    </w:tblStylePr>
    <w:tblStylePr w:type="band1Horz">
      <w:tblPr/>
      <w:tcPr>
        <w:tcBorders>
          <w:insideH w:color="8064A2" w:space="0" w:sz="6" w:themeColor="accent4" w:val="single"/>
          <w:insideV w:color="8064A2" w:space="0" w:sz="6" w:themeColor="accent4" w:val="single"/>
        </w:tcBorders>
        <w:shd w:color="auto" w:fill="BFB1D0" w:themeFill="accent4" w:themeFillTint="7F" w:val="clear"/>
      </w:tcPr>
    </w:tblStylePr>
    <w:tblStylePr w:type="nwCell">
      <w:tblPr/>
      <w:tcPr>
        <w:shd w:color="auto" w:fill="FFFFFF" w:themeFill="background1" w:val="clear"/>
      </w:tcPr>
    </w:tblStylePr>
  </w:style>
  <w:style w:styleId="Srednjareetka2-Isticanje5" w:type="table">
    <w:name w:val="Medium Grid 2 Accent 5"/>
    <w:basedOn w:val="Obinatablica"/>
    <w:uiPriority w:val="99"/>
    <w:unhideWhenUsed/>
    <w:rsid w:val="00551CB3"/>
    <w:pPr>
      <w:spacing w:after="0" w:line="240" w:lineRule="auto"/>
    </w:pPr>
    <w:rPr>
      <w:rFonts w:asciiTheme="majorHAnsi" w:cstheme="majorBidi" w:eastAsiaTheme="majorEastAsia" w:hAnsiTheme="majorHAnsi"/>
      <w:color w:themeColor="text1" w:val="000000"/>
      <w:sz w:val="24"/>
      <w:szCs w:val="24"/>
    </w:rPr>
    <w:tblPr>
      <w:tblStyleRowBandSize w:val="1"/>
      <w:tblStyleColBandSize w:val="1"/>
      <w:tblInd w:type="dxa" w:w="0"/>
      <w:tblBorders>
        <w:top w:color="4BACC6" w:space="0" w:sz="8" w:themeColor="accent5" w:val="single"/>
        <w:left w:color="4BACC6" w:space="0" w:sz="8" w:themeColor="accent5" w:val="single"/>
        <w:bottom w:color="4BACC6" w:space="0" w:sz="8" w:themeColor="accent5" w:val="single"/>
        <w:right w:color="4BACC6" w:space="0" w:sz="8" w:themeColor="accent5" w:val="single"/>
        <w:insideH w:color="4BACC6" w:space="0" w:sz="8" w:themeColor="accent5" w:val="single"/>
        <w:insideV w:color="4BACC6" w:space="0" w:sz="8" w:themeColor="accent5" w:val="single"/>
      </w:tblBorders>
      <w:tblCellMar>
        <w:top w:type="dxa" w:w="0"/>
        <w:left w:type="dxa" w:w="108"/>
        <w:bottom w:type="dxa" w:w="0"/>
        <w:right w:type="dxa" w:w="108"/>
      </w:tblCellMar>
    </w:tblPr>
    <w:tcPr>
      <w:shd w:color="auto" w:fill="D2EAF1" w:themeFill="accent5" w:themeFillTint="3F" w:val="clear"/>
    </w:tcPr>
    <w:tblStylePr w:type="firstRow">
      <w:rPr>
        <w:b/>
        <w:bCs/>
        <w:color w:themeColor="text1" w:val="000000"/>
      </w:rPr>
      <w:tblPr/>
      <w:tcPr>
        <w:shd w:color="auto" w:fill="EDF6F9" w:themeFill="accent5" w:themeFillTint="19" w:val="clear"/>
      </w:tcPr>
    </w:tblStylePr>
    <w:tblStylePr w:type="lastRow">
      <w:rPr>
        <w:b/>
        <w:bCs/>
        <w:color w:themeColor="text1" w:val="000000"/>
      </w:rPr>
      <w:tblPr/>
      <w:tcPr>
        <w:tcBorders>
          <w:top w:color="000000" w:space="0" w:sz="12" w:themeColor="text1" w:val="single"/>
          <w:left w:val="nil"/>
          <w:bottom w:val="nil"/>
          <w:right w:val="nil"/>
          <w:insideH w:val="nil"/>
          <w:insideV w:val="nil"/>
        </w:tcBorders>
        <w:shd w:color="auto" w:fill="FFFFFF" w:themeFill="background1" w:val="clear"/>
      </w:tcPr>
    </w:tblStylePr>
    <w:tblStylePr w:type="firstCol">
      <w:rPr>
        <w:b/>
        <w:bCs/>
        <w:color w:themeColor="text1" w:val="000000"/>
      </w:rPr>
      <w:tblPr/>
      <w:tcPr>
        <w:tcBorders>
          <w:top w:val="nil"/>
          <w:left w:val="nil"/>
          <w:bottom w:val="nil"/>
          <w:right w:val="nil"/>
          <w:insideH w:val="nil"/>
          <w:insideV w:val="nil"/>
        </w:tcBorders>
        <w:shd w:color="auto" w:fill="FFFFFF" w:themeFill="background1" w:val="clear"/>
      </w:tcPr>
    </w:tblStylePr>
    <w:tblStylePr w:type="lastCol">
      <w:rPr>
        <w:b w:val="0"/>
        <w:bCs w:val="0"/>
        <w:color w:themeColor="text1" w:val="000000"/>
      </w:rPr>
      <w:tblPr/>
      <w:tcPr>
        <w:tcBorders>
          <w:top w:val="nil"/>
          <w:left w:val="nil"/>
          <w:bottom w:val="nil"/>
          <w:right w:val="nil"/>
          <w:insideH w:val="nil"/>
          <w:insideV w:val="nil"/>
        </w:tcBorders>
        <w:shd w:color="auto" w:fill="DAEEF3" w:themeFill="accent5" w:themeFillTint="33" w:val="clear"/>
      </w:tcPr>
    </w:tblStylePr>
    <w:tblStylePr w:type="band1Vert">
      <w:tblPr/>
      <w:tcPr>
        <w:shd w:color="auto" w:fill="A5D5E2" w:themeFill="accent5" w:themeFillTint="7F" w:val="clear"/>
      </w:tcPr>
    </w:tblStylePr>
    <w:tblStylePr w:type="band1Horz">
      <w:tblPr/>
      <w:tcPr>
        <w:tcBorders>
          <w:insideH w:color="4BACC6" w:space="0" w:sz="6" w:themeColor="accent5" w:val="single"/>
          <w:insideV w:color="4BACC6" w:space="0" w:sz="6" w:themeColor="accent5" w:val="single"/>
        </w:tcBorders>
        <w:shd w:color="auto" w:fill="A5D5E2" w:themeFill="accent5" w:themeFillTint="7F" w:val="clear"/>
      </w:tcPr>
    </w:tblStylePr>
    <w:tblStylePr w:type="nwCell">
      <w:tblPr/>
      <w:tcPr>
        <w:shd w:color="auto" w:fill="FFFFFF" w:themeFill="background1" w:val="clear"/>
      </w:tcPr>
    </w:tblStylePr>
  </w:style>
  <w:style w:styleId="Srednjareetka2-Isticanje6" w:type="table">
    <w:name w:val="Medium Grid 2 Accent 6"/>
    <w:basedOn w:val="Obinatablica"/>
    <w:uiPriority w:val="99"/>
    <w:unhideWhenUsed/>
    <w:rsid w:val="00551CB3"/>
    <w:pPr>
      <w:spacing w:after="0" w:line="240" w:lineRule="auto"/>
    </w:pPr>
    <w:rPr>
      <w:rFonts w:asciiTheme="majorHAnsi" w:cstheme="majorBidi" w:eastAsiaTheme="majorEastAsia" w:hAnsiTheme="majorHAnsi"/>
      <w:color w:themeColor="text1" w:val="000000"/>
      <w:sz w:val="24"/>
      <w:szCs w:val="24"/>
    </w:rPr>
    <w:tblPr>
      <w:tblStyleRowBandSize w:val="1"/>
      <w:tblStyleColBandSize w:val="1"/>
      <w:tblInd w:type="dxa" w:w="0"/>
      <w:tblBorders>
        <w:top w:color="F79646" w:space="0" w:sz="8" w:themeColor="accent6" w:val="single"/>
        <w:left w:color="F79646" w:space="0" w:sz="8" w:themeColor="accent6" w:val="single"/>
        <w:bottom w:color="F79646" w:space="0" w:sz="8" w:themeColor="accent6" w:val="single"/>
        <w:right w:color="F79646" w:space="0" w:sz="8" w:themeColor="accent6" w:val="single"/>
        <w:insideH w:color="F79646" w:space="0" w:sz="8" w:themeColor="accent6" w:val="single"/>
        <w:insideV w:color="F79646" w:space="0" w:sz="8" w:themeColor="accent6" w:val="single"/>
      </w:tblBorders>
      <w:tblCellMar>
        <w:top w:type="dxa" w:w="0"/>
        <w:left w:type="dxa" w:w="108"/>
        <w:bottom w:type="dxa" w:w="0"/>
        <w:right w:type="dxa" w:w="108"/>
      </w:tblCellMar>
    </w:tblPr>
    <w:tcPr>
      <w:shd w:color="auto" w:fill="FDE4D0" w:themeFill="accent6" w:themeFillTint="3F" w:val="clear"/>
    </w:tcPr>
    <w:tblStylePr w:type="firstRow">
      <w:rPr>
        <w:b/>
        <w:bCs/>
        <w:color w:themeColor="text1" w:val="000000"/>
      </w:rPr>
      <w:tblPr/>
      <w:tcPr>
        <w:shd w:color="auto" w:fill="FEF4EC" w:themeFill="accent6" w:themeFillTint="19" w:val="clear"/>
      </w:tcPr>
    </w:tblStylePr>
    <w:tblStylePr w:type="lastRow">
      <w:rPr>
        <w:b/>
        <w:bCs/>
        <w:color w:themeColor="text1" w:val="000000"/>
      </w:rPr>
      <w:tblPr/>
      <w:tcPr>
        <w:tcBorders>
          <w:top w:color="000000" w:space="0" w:sz="12" w:themeColor="text1" w:val="single"/>
          <w:left w:val="nil"/>
          <w:bottom w:val="nil"/>
          <w:right w:val="nil"/>
          <w:insideH w:val="nil"/>
          <w:insideV w:val="nil"/>
        </w:tcBorders>
        <w:shd w:color="auto" w:fill="FFFFFF" w:themeFill="background1" w:val="clear"/>
      </w:tcPr>
    </w:tblStylePr>
    <w:tblStylePr w:type="firstCol">
      <w:rPr>
        <w:b/>
        <w:bCs/>
        <w:color w:themeColor="text1" w:val="000000"/>
      </w:rPr>
      <w:tblPr/>
      <w:tcPr>
        <w:tcBorders>
          <w:top w:val="nil"/>
          <w:left w:val="nil"/>
          <w:bottom w:val="nil"/>
          <w:right w:val="nil"/>
          <w:insideH w:val="nil"/>
          <w:insideV w:val="nil"/>
        </w:tcBorders>
        <w:shd w:color="auto" w:fill="FFFFFF" w:themeFill="background1" w:val="clear"/>
      </w:tcPr>
    </w:tblStylePr>
    <w:tblStylePr w:type="lastCol">
      <w:rPr>
        <w:b w:val="0"/>
        <w:bCs w:val="0"/>
        <w:color w:themeColor="text1" w:val="000000"/>
      </w:rPr>
      <w:tblPr/>
      <w:tcPr>
        <w:tcBorders>
          <w:top w:val="nil"/>
          <w:left w:val="nil"/>
          <w:bottom w:val="nil"/>
          <w:right w:val="nil"/>
          <w:insideH w:val="nil"/>
          <w:insideV w:val="nil"/>
        </w:tcBorders>
        <w:shd w:color="auto" w:fill="FDE9D9" w:themeFill="accent6" w:themeFillTint="33" w:val="clear"/>
      </w:tcPr>
    </w:tblStylePr>
    <w:tblStylePr w:type="band1Vert">
      <w:tblPr/>
      <w:tcPr>
        <w:shd w:color="auto" w:fill="FBCAA2" w:themeFill="accent6" w:themeFillTint="7F" w:val="clear"/>
      </w:tcPr>
    </w:tblStylePr>
    <w:tblStylePr w:type="band1Horz">
      <w:tblPr/>
      <w:tcPr>
        <w:tcBorders>
          <w:insideH w:color="F79646" w:space="0" w:sz="6" w:themeColor="accent6" w:val="single"/>
          <w:insideV w:color="F79646" w:space="0" w:sz="6" w:themeColor="accent6" w:val="single"/>
        </w:tcBorders>
        <w:shd w:color="auto" w:fill="FBCAA2" w:themeFill="accent6" w:themeFillTint="7F" w:val="clear"/>
      </w:tcPr>
    </w:tblStylePr>
    <w:tblStylePr w:type="nwCell">
      <w:tblPr/>
      <w:tcPr>
        <w:shd w:color="auto" w:fill="FFFFFF" w:themeFill="background1" w:val="clear"/>
      </w:tcPr>
    </w:tblStylePr>
  </w:style>
  <w:style w:styleId="Srednjareetka3" w:type="table">
    <w:name w:val="Medium Grid 3"/>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Ind w:type="dxa" w:w="0"/>
      <w:tblBorders>
        <w:top w:color="FFFFFF" w:space="0" w:sz="8" w:themeColor="background1" w:val="single"/>
        <w:left w:color="FFFFFF" w:space="0" w:sz="8" w:themeColor="background1" w:val="single"/>
        <w:bottom w:color="FFFFFF" w:space="0" w:sz="8" w:themeColor="background1" w:val="single"/>
        <w:right w:color="FFFFFF" w:space="0" w:sz="8" w:themeColor="background1" w:val="single"/>
        <w:insideH w:color="FFFFFF" w:space="0" w:sz="6" w:themeColor="background1" w:val="single"/>
        <w:insideV w:color="FFFFFF" w:space="0" w:sz="6" w:themeColor="background1" w:val="single"/>
      </w:tblBorders>
      <w:tblCellMar>
        <w:top w:type="dxa" w:w="0"/>
        <w:left w:type="dxa" w:w="108"/>
        <w:bottom w:type="dxa" w:w="0"/>
        <w:right w:type="dxa" w:w="108"/>
      </w:tblCellMar>
    </w:tblPr>
    <w:tcPr>
      <w:shd w:color="auto" w:fill="C0C0C0" w:themeFill="text1" w:themeFillTint="3F" w:val="clear"/>
    </w:tcPr>
    <w:tblStylePr w:type="firstRow">
      <w:rPr>
        <w:b/>
        <w:bCs/>
        <w:i w:val="0"/>
        <w:iCs w:val="0"/>
        <w:color w:themeColor="background1" w:val="FFFFFF"/>
      </w:rPr>
      <w:tblPr/>
      <w:tcPr>
        <w:tcBorders>
          <w:top w:color="FFFFFF" w:space="0" w:sz="8" w:themeColor="background1" w:val="single"/>
          <w:left w:color="FFFFFF" w:space="0" w:sz="8" w:themeColor="background1" w:val="single"/>
          <w:bottom w:color="FFFFFF" w:space="0" w:sz="24" w:themeColor="background1" w:val="single"/>
          <w:right w:color="FFFFFF" w:space="0" w:sz="8" w:themeColor="background1" w:val="single"/>
          <w:insideH w:val="nil"/>
          <w:insideV w:color="FFFFFF" w:space="0" w:sz="8" w:themeColor="background1" w:val="single"/>
        </w:tcBorders>
        <w:shd w:color="auto" w:fill="000000" w:themeFill="text1" w:val="clear"/>
      </w:tcPr>
    </w:tblStylePr>
    <w:tblStylePr w:type="lastRow">
      <w:rPr>
        <w:b/>
        <w:bCs/>
        <w:i w:val="0"/>
        <w:iCs w:val="0"/>
        <w:color w:themeColor="background1" w:val="FFFFFF"/>
      </w:rPr>
      <w:tblPr/>
      <w:tcPr>
        <w:tcBorders>
          <w:top w:color="FFFFFF" w:space="0" w:sz="24" w:themeColor="background1" w:val="single"/>
          <w:left w:color="FFFFFF" w:space="0" w:sz="8" w:themeColor="background1" w:val="single"/>
          <w:bottom w:color="FFFFFF" w:space="0" w:sz="8" w:themeColor="background1" w:val="single"/>
          <w:right w:color="FFFFFF" w:space="0" w:sz="8" w:themeColor="background1" w:val="single"/>
          <w:insideH w:val="nil"/>
          <w:insideV w:color="FFFFFF" w:space="0" w:sz="8" w:themeColor="background1" w:val="single"/>
        </w:tcBorders>
        <w:shd w:color="auto" w:fill="000000" w:themeFill="text1" w:val="clear"/>
      </w:tcPr>
    </w:tblStylePr>
    <w:tblStylePr w:type="firstCol">
      <w:rPr>
        <w:b/>
        <w:bCs/>
        <w:i w:val="0"/>
        <w:iCs w:val="0"/>
        <w:color w:themeColor="background1" w:val="FFFFFF"/>
      </w:rPr>
      <w:tblPr/>
      <w:tcPr>
        <w:tcBorders>
          <w:left w:color="FFFFFF" w:space="0" w:sz="8" w:themeColor="background1" w:val="single"/>
          <w:right w:color="FFFFFF" w:space="0" w:sz="24" w:themeColor="background1" w:val="single"/>
          <w:insideH w:val="nil"/>
          <w:insideV w:val="nil"/>
        </w:tcBorders>
        <w:shd w:color="auto" w:fill="000000" w:themeFill="text1" w:val="clear"/>
      </w:tcPr>
    </w:tblStylePr>
    <w:tblStylePr w:type="lastCol">
      <w:rPr>
        <w:b/>
        <w:bCs/>
        <w:i w:val="0"/>
        <w:iCs w:val="0"/>
        <w:color w:themeColor="background1" w:val="FFFFFF"/>
      </w:rPr>
      <w:tblPr/>
      <w:tcPr>
        <w:tcBorders>
          <w:top w:val="nil"/>
          <w:left w:color="FFFFFF" w:space="0" w:sz="24" w:themeColor="background1" w:val="single"/>
          <w:bottom w:val="nil"/>
          <w:right w:val="nil"/>
          <w:insideH w:val="nil"/>
          <w:insideV w:val="nil"/>
        </w:tcBorders>
        <w:shd w:color="auto" w:fill="000000" w:themeFill="text1" w:val="clear"/>
      </w:tcPr>
    </w:tblStylePr>
    <w:tblStylePr w:type="band1Vert">
      <w:tblPr/>
      <w:tcPr>
        <w:tcBorders>
          <w:top w:color="FFFFFF" w:space="0" w:sz="8" w:themeColor="background1" w:val="single"/>
          <w:left w:color="FFFFFF" w:space="0" w:sz="8" w:themeColor="background1" w:val="single"/>
          <w:bottom w:color="FFFFFF" w:space="0" w:sz="8" w:themeColor="background1" w:val="single"/>
          <w:right w:color="FFFFFF" w:space="0" w:sz="8" w:themeColor="background1" w:val="single"/>
          <w:insideH w:val="nil"/>
          <w:insideV w:val="nil"/>
        </w:tcBorders>
        <w:shd w:color="auto" w:fill="808080" w:themeFill="text1" w:themeFillTint="7F" w:val="clear"/>
      </w:tcPr>
    </w:tblStylePr>
    <w:tblStylePr w:type="band1Horz">
      <w:tblPr/>
      <w:tcPr>
        <w:tcBorders>
          <w:top w:color="FFFFFF" w:space="0" w:sz="8" w:themeColor="background1" w:val="single"/>
          <w:left w:color="FFFFFF" w:space="0" w:sz="8" w:themeColor="background1" w:val="single"/>
          <w:bottom w:color="FFFFFF" w:space="0" w:sz="8" w:themeColor="background1" w:val="single"/>
          <w:right w:color="FFFFFF" w:space="0" w:sz="8" w:themeColor="background1" w:val="single"/>
          <w:insideH w:color="FFFFFF" w:space="0" w:sz="8" w:themeColor="background1" w:val="single"/>
          <w:insideV w:color="FFFFFF" w:space="0" w:sz="8" w:themeColor="background1" w:val="single"/>
        </w:tcBorders>
        <w:shd w:color="auto" w:fill="808080" w:themeFill="text1" w:themeFillTint="7F" w:val="clear"/>
      </w:tcPr>
    </w:tblStylePr>
  </w:style>
  <w:style w:styleId="Srednjareetka3-Isticanje1" w:type="table">
    <w:name w:val="Medium Grid 3 Accent 1"/>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Ind w:type="dxa" w:w="0"/>
      <w:tblBorders>
        <w:top w:color="FFFFFF" w:space="0" w:sz="8" w:themeColor="background1" w:val="single"/>
        <w:left w:color="FFFFFF" w:space="0" w:sz="8" w:themeColor="background1" w:val="single"/>
        <w:bottom w:color="FFFFFF" w:space="0" w:sz="8" w:themeColor="background1" w:val="single"/>
        <w:right w:color="FFFFFF" w:space="0" w:sz="8" w:themeColor="background1" w:val="single"/>
        <w:insideH w:color="FFFFFF" w:space="0" w:sz="6" w:themeColor="background1" w:val="single"/>
        <w:insideV w:color="FFFFFF" w:space="0" w:sz="6" w:themeColor="background1" w:val="single"/>
      </w:tblBorders>
      <w:tblCellMar>
        <w:top w:type="dxa" w:w="0"/>
        <w:left w:type="dxa" w:w="108"/>
        <w:bottom w:type="dxa" w:w="0"/>
        <w:right w:type="dxa" w:w="108"/>
      </w:tblCellMar>
    </w:tblPr>
    <w:tcPr>
      <w:shd w:color="auto" w:fill="D3DFEE" w:themeFill="accent1" w:themeFillTint="3F" w:val="clear"/>
    </w:tcPr>
    <w:tblStylePr w:type="firstRow">
      <w:rPr>
        <w:b/>
        <w:bCs/>
        <w:i w:val="0"/>
        <w:iCs w:val="0"/>
        <w:color w:themeColor="background1" w:val="FFFFFF"/>
      </w:rPr>
      <w:tblPr/>
      <w:tcPr>
        <w:tcBorders>
          <w:top w:color="FFFFFF" w:space="0" w:sz="8" w:themeColor="background1" w:val="single"/>
          <w:left w:color="FFFFFF" w:space="0" w:sz="8" w:themeColor="background1" w:val="single"/>
          <w:bottom w:color="FFFFFF" w:space="0" w:sz="24" w:themeColor="background1" w:val="single"/>
          <w:right w:color="FFFFFF" w:space="0" w:sz="8" w:themeColor="background1" w:val="single"/>
          <w:insideH w:val="nil"/>
          <w:insideV w:color="FFFFFF" w:space="0" w:sz="8" w:themeColor="background1" w:val="single"/>
        </w:tcBorders>
        <w:shd w:color="auto" w:fill="4F81BD" w:themeFill="accent1" w:val="clear"/>
      </w:tcPr>
    </w:tblStylePr>
    <w:tblStylePr w:type="lastRow">
      <w:rPr>
        <w:b/>
        <w:bCs/>
        <w:i w:val="0"/>
        <w:iCs w:val="0"/>
        <w:color w:themeColor="background1" w:val="FFFFFF"/>
      </w:rPr>
      <w:tblPr/>
      <w:tcPr>
        <w:tcBorders>
          <w:top w:color="FFFFFF" w:space="0" w:sz="24" w:themeColor="background1" w:val="single"/>
          <w:left w:color="FFFFFF" w:space="0" w:sz="8" w:themeColor="background1" w:val="single"/>
          <w:bottom w:color="FFFFFF" w:space="0" w:sz="8" w:themeColor="background1" w:val="single"/>
          <w:right w:color="FFFFFF" w:space="0" w:sz="8" w:themeColor="background1" w:val="single"/>
          <w:insideH w:val="nil"/>
          <w:insideV w:color="FFFFFF" w:space="0" w:sz="8" w:themeColor="background1" w:val="single"/>
        </w:tcBorders>
        <w:shd w:color="auto" w:fill="4F81BD" w:themeFill="accent1" w:val="clear"/>
      </w:tcPr>
    </w:tblStylePr>
    <w:tblStylePr w:type="firstCol">
      <w:rPr>
        <w:b/>
        <w:bCs/>
        <w:i w:val="0"/>
        <w:iCs w:val="0"/>
        <w:color w:themeColor="background1" w:val="FFFFFF"/>
      </w:rPr>
      <w:tblPr/>
      <w:tcPr>
        <w:tcBorders>
          <w:left w:color="FFFFFF" w:space="0" w:sz="8" w:themeColor="background1" w:val="single"/>
          <w:right w:color="FFFFFF" w:space="0" w:sz="24" w:themeColor="background1" w:val="single"/>
          <w:insideH w:val="nil"/>
          <w:insideV w:val="nil"/>
        </w:tcBorders>
        <w:shd w:color="auto" w:fill="4F81BD" w:themeFill="accent1" w:val="clear"/>
      </w:tcPr>
    </w:tblStylePr>
    <w:tblStylePr w:type="lastCol">
      <w:rPr>
        <w:b/>
        <w:bCs/>
        <w:i w:val="0"/>
        <w:iCs w:val="0"/>
        <w:color w:themeColor="background1" w:val="FFFFFF"/>
      </w:rPr>
      <w:tblPr/>
      <w:tcPr>
        <w:tcBorders>
          <w:top w:val="nil"/>
          <w:left w:color="FFFFFF" w:space="0" w:sz="24" w:themeColor="background1" w:val="single"/>
          <w:bottom w:val="nil"/>
          <w:right w:val="nil"/>
          <w:insideH w:val="nil"/>
          <w:insideV w:val="nil"/>
        </w:tcBorders>
        <w:shd w:color="auto" w:fill="4F81BD" w:themeFill="accent1" w:val="clear"/>
      </w:tcPr>
    </w:tblStylePr>
    <w:tblStylePr w:type="band1Vert">
      <w:tblPr/>
      <w:tcPr>
        <w:tcBorders>
          <w:top w:color="FFFFFF" w:space="0" w:sz="8" w:themeColor="background1" w:val="single"/>
          <w:left w:color="FFFFFF" w:space="0" w:sz="8" w:themeColor="background1" w:val="single"/>
          <w:bottom w:color="FFFFFF" w:space="0" w:sz="8" w:themeColor="background1" w:val="single"/>
          <w:right w:color="FFFFFF" w:space="0" w:sz="8" w:themeColor="background1" w:val="single"/>
          <w:insideH w:val="nil"/>
          <w:insideV w:val="nil"/>
        </w:tcBorders>
        <w:shd w:color="auto" w:fill="A7BFDE" w:themeFill="accent1" w:themeFillTint="7F" w:val="clear"/>
      </w:tcPr>
    </w:tblStylePr>
    <w:tblStylePr w:type="band1Horz">
      <w:tblPr/>
      <w:tcPr>
        <w:tcBorders>
          <w:top w:color="FFFFFF" w:space="0" w:sz="8" w:themeColor="background1" w:val="single"/>
          <w:left w:color="FFFFFF" w:space="0" w:sz="8" w:themeColor="background1" w:val="single"/>
          <w:bottom w:color="FFFFFF" w:space="0" w:sz="8" w:themeColor="background1" w:val="single"/>
          <w:right w:color="FFFFFF" w:space="0" w:sz="8" w:themeColor="background1" w:val="single"/>
          <w:insideH w:color="FFFFFF" w:space="0" w:sz="8" w:themeColor="background1" w:val="single"/>
          <w:insideV w:color="FFFFFF" w:space="0" w:sz="8" w:themeColor="background1" w:val="single"/>
        </w:tcBorders>
        <w:shd w:color="auto" w:fill="A7BFDE" w:themeFill="accent1" w:themeFillTint="7F" w:val="clear"/>
      </w:tcPr>
    </w:tblStylePr>
  </w:style>
  <w:style w:styleId="Srednjareetka3-Isticanje2" w:type="table">
    <w:name w:val="Medium Grid 3 Accent 2"/>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Ind w:type="dxa" w:w="0"/>
      <w:tblBorders>
        <w:top w:color="FFFFFF" w:space="0" w:sz="8" w:themeColor="background1" w:val="single"/>
        <w:left w:color="FFFFFF" w:space="0" w:sz="8" w:themeColor="background1" w:val="single"/>
        <w:bottom w:color="FFFFFF" w:space="0" w:sz="8" w:themeColor="background1" w:val="single"/>
        <w:right w:color="FFFFFF" w:space="0" w:sz="8" w:themeColor="background1" w:val="single"/>
        <w:insideH w:color="FFFFFF" w:space="0" w:sz="6" w:themeColor="background1" w:val="single"/>
        <w:insideV w:color="FFFFFF" w:space="0" w:sz="6" w:themeColor="background1" w:val="single"/>
      </w:tblBorders>
      <w:tblCellMar>
        <w:top w:type="dxa" w:w="0"/>
        <w:left w:type="dxa" w:w="108"/>
        <w:bottom w:type="dxa" w:w="0"/>
        <w:right w:type="dxa" w:w="108"/>
      </w:tblCellMar>
    </w:tblPr>
    <w:tcPr>
      <w:shd w:color="auto" w:fill="EFD3D2" w:themeFill="accent2" w:themeFillTint="3F" w:val="clear"/>
    </w:tcPr>
    <w:tblStylePr w:type="firstRow">
      <w:rPr>
        <w:b/>
        <w:bCs/>
        <w:i w:val="0"/>
        <w:iCs w:val="0"/>
        <w:color w:themeColor="background1" w:val="FFFFFF"/>
      </w:rPr>
      <w:tblPr/>
      <w:tcPr>
        <w:tcBorders>
          <w:top w:color="FFFFFF" w:space="0" w:sz="8" w:themeColor="background1" w:val="single"/>
          <w:left w:color="FFFFFF" w:space="0" w:sz="8" w:themeColor="background1" w:val="single"/>
          <w:bottom w:color="FFFFFF" w:space="0" w:sz="24" w:themeColor="background1" w:val="single"/>
          <w:right w:color="FFFFFF" w:space="0" w:sz="8" w:themeColor="background1" w:val="single"/>
          <w:insideH w:val="nil"/>
          <w:insideV w:color="FFFFFF" w:space="0" w:sz="8" w:themeColor="background1" w:val="single"/>
        </w:tcBorders>
        <w:shd w:color="auto" w:fill="C0504D" w:themeFill="accent2" w:val="clear"/>
      </w:tcPr>
    </w:tblStylePr>
    <w:tblStylePr w:type="lastRow">
      <w:rPr>
        <w:b/>
        <w:bCs/>
        <w:i w:val="0"/>
        <w:iCs w:val="0"/>
        <w:color w:themeColor="background1" w:val="FFFFFF"/>
      </w:rPr>
      <w:tblPr/>
      <w:tcPr>
        <w:tcBorders>
          <w:top w:color="FFFFFF" w:space="0" w:sz="24" w:themeColor="background1" w:val="single"/>
          <w:left w:color="FFFFFF" w:space="0" w:sz="8" w:themeColor="background1" w:val="single"/>
          <w:bottom w:color="FFFFFF" w:space="0" w:sz="8" w:themeColor="background1" w:val="single"/>
          <w:right w:color="FFFFFF" w:space="0" w:sz="8" w:themeColor="background1" w:val="single"/>
          <w:insideH w:val="nil"/>
          <w:insideV w:color="FFFFFF" w:space="0" w:sz="8" w:themeColor="background1" w:val="single"/>
        </w:tcBorders>
        <w:shd w:color="auto" w:fill="C0504D" w:themeFill="accent2" w:val="clear"/>
      </w:tcPr>
    </w:tblStylePr>
    <w:tblStylePr w:type="firstCol">
      <w:rPr>
        <w:b/>
        <w:bCs/>
        <w:i w:val="0"/>
        <w:iCs w:val="0"/>
        <w:color w:themeColor="background1" w:val="FFFFFF"/>
      </w:rPr>
      <w:tblPr/>
      <w:tcPr>
        <w:tcBorders>
          <w:left w:color="FFFFFF" w:space="0" w:sz="8" w:themeColor="background1" w:val="single"/>
          <w:right w:color="FFFFFF" w:space="0" w:sz="24" w:themeColor="background1" w:val="single"/>
          <w:insideH w:val="nil"/>
          <w:insideV w:val="nil"/>
        </w:tcBorders>
        <w:shd w:color="auto" w:fill="C0504D" w:themeFill="accent2" w:val="clear"/>
      </w:tcPr>
    </w:tblStylePr>
    <w:tblStylePr w:type="lastCol">
      <w:rPr>
        <w:b/>
        <w:bCs/>
        <w:i w:val="0"/>
        <w:iCs w:val="0"/>
        <w:color w:themeColor="background1" w:val="FFFFFF"/>
      </w:rPr>
      <w:tblPr/>
      <w:tcPr>
        <w:tcBorders>
          <w:top w:val="nil"/>
          <w:left w:color="FFFFFF" w:space="0" w:sz="24" w:themeColor="background1" w:val="single"/>
          <w:bottom w:val="nil"/>
          <w:right w:val="nil"/>
          <w:insideH w:val="nil"/>
          <w:insideV w:val="nil"/>
        </w:tcBorders>
        <w:shd w:color="auto" w:fill="C0504D" w:themeFill="accent2" w:val="clear"/>
      </w:tcPr>
    </w:tblStylePr>
    <w:tblStylePr w:type="band1Vert">
      <w:tblPr/>
      <w:tcPr>
        <w:tcBorders>
          <w:top w:color="FFFFFF" w:space="0" w:sz="8" w:themeColor="background1" w:val="single"/>
          <w:left w:color="FFFFFF" w:space="0" w:sz="8" w:themeColor="background1" w:val="single"/>
          <w:bottom w:color="FFFFFF" w:space="0" w:sz="8" w:themeColor="background1" w:val="single"/>
          <w:right w:color="FFFFFF" w:space="0" w:sz="8" w:themeColor="background1" w:val="single"/>
          <w:insideH w:val="nil"/>
          <w:insideV w:val="nil"/>
        </w:tcBorders>
        <w:shd w:color="auto" w:fill="DFA7A6" w:themeFill="accent2" w:themeFillTint="7F" w:val="clear"/>
      </w:tcPr>
    </w:tblStylePr>
    <w:tblStylePr w:type="band1Horz">
      <w:tblPr/>
      <w:tcPr>
        <w:tcBorders>
          <w:top w:color="FFFFFF" w:space="0" w:sz="8" w:themeColor="background1" w:val="single"/>
          <w:left w:color="FFFFFF" w:space="0" w:sz="8" w:themeColor="background1" w:val="single"/>
          <w:bottom w:color="FFFFFF" w:space="0" w:sz="8" w:themeColor="background1" w:val="single"/>
          <w:right w:color="FFFFFF" w:space="0" w:sz="8" w:themeColor="background1" w:val="single"/>
          <w:insideH w:color="FFFFFF" w:space="0" w:sz="8" w:themeColor="background1" w:val="single"/>
          <w:insideV w:color="FFFFFF" w:space="0" w:sz="8" w:themeColor="background1" w:val="single"/>
        </w:tcBorders>
        <w:shd w:color="auto" w:fill="DFA7A6" w:themeFill="accent2" w:themeFillTint="7F" w:val="clear"/>
      </w:tcPr>
    </w:tblStylePr>
  </w:style>
  <w:style w:styleId="Srednjareetka3-Isticanje3" w:type="table">
    <w:name w:val="Medium Grid 3 Accent 3"/>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Ind w:type="dxa" w:w="0"/>
      <w:tblBorders>
        <w:top w:color="FFFFFF" w:space="0" w:sz="8" w:themeColor="background1" w:val="single"/>
        <w:left w:color="FFFFFF" w:space="0" w:sz="8" w:themeColor="background1" w:val="single"/>
        <w:bottom w:color="FFFFFF" w:space="0" w:sz="8" w:themeColor="background1" w:val="single"/>
        <w:right w:color="FFFFFF" w:space="0" w:sz="8" w:themeColor="background1" w:val="single"/>
        <w:insideH w:color="FFFFFF" w:space="0" w:sz="6" w:themeColor="background1" w:val="single"/>
        <w:insideV w:color="FFFFFF" w:space="0" w:sz="6" w:themeColor="background1" w:val="single"/>
      </w:tblBorders>
      <w:tblCellMar>
        <w:top w:type="dxa" w:w="0"/>
        <w:left w:type="dxa" w:w="108"/>
        <w:bottom w:type="dxa" w:w="0"/>
        <w:right w:type="dxa" w:w="108"/>
      </w:tblCellMar>
    </w:tblPr>
    <w:tcPr>
      <w:shd w:color="auto" w:fill="E6EED5" w:themeFill="accent3" w:themeFillTint="3F" w:val="clear"/>
    </w:tcPr>
    <w:tblStylePr w:type="firstRow">
      <w:rPr>
        <w:b/>
        <w:bCs/>
        <w:i w:val="0"/>
        <w:iCs w:val="0"/>
        <w:color w:themeColor="background1" w:val="FFFFFF"/>
      </w:rPr>
      <w:tblPr/>
      <w:tcPr>
        <w:tcBorders>
          <w:top w:color="FFFFFF" w:space="0" w:sz="8" w:themeColor="background1" w:val="single"/>
          <w:left w:color="FFFFFF" w:space="0" w:sz="8" w:themeColor="background1" w:val="single"/>
          <w:bottom w:color="FFFFFF" w:space="0" w:sz="24" w:themeColor="background1" w:val="single"/>
          <w:right w:color="FFFFFF" w:space="0" w:sz="8" w:themeColor="background1" w:val="single"/>
          <w:insideH w:val="nil"/>
          <w:insideV w:color="FFFFFF" w:space="0" w:sz="8" w:themeColor="background1" w:val="single"/>
        </w:tcBorders>
        <w:shd w:color="auto" w:fill="9BBB59" w:themeFill="accent3" w:val="clear"/>
      </w:tcPr>
    </w:tblStylePr>
    <w:tblStylePr w:type="lastRow">
      <w:rPr>
        <w:b/>
        <w:bCs/>
        <w:i w:val="0"/>
        <w:iCs w:val="0"/>
        <w:color w:themeColor="background1" w:val="FFFFFF"/>
      </w:rPr>
      <w:tblPr/>
      <w:tcPr>
        <w:tcBorders>
          <w:top w:color="FFFFFF" w:space="0" w:sz="24" w:themeColor="background1" w:val="single"/>
          <w:left w:color="FFFFFF" w:space="0" w:sz="8" w:themeColor="background1" w:val="single"/>
          <w:bottom w:color="FFFFFF" w:space="0" w:sz="8" w:themeColor="background1" w:val="single"/>
          <w:right w:color="FFFFFF" w:space="0" w:sz="8" w:themeColor="background1" w:val="single"/>
          <w:insideH w:val="nil"/>
          <w:insideV w:color="FFFFFF" w:space="0" w:sz="8" w:themeColor="background1" w:val="single"/>
        </w:tcBorders>
        <w:shd w:color="auto" w:fill="9BBB59" w:themeFill="accent3" w:val="clear"/>
      </w:tcPr>
    </w:tblStylePr>
    <w:tblStylePr w:type="firstCol">
      <w:rPr>
        <w:b/>
        <w:bCs/>
        <w:i w:val="0"/>
        <w:iCs w:val="0"/>
        <w:color w:themeColor="background1" w:val="FFFFFF"/>
      </w:rPr>
      <w:tblPr/>
      <w:tcPr>
        <w:tcBorders>
          <w:left w:color="FFFFFF" w:space="0" w:sz="8" w:themeColor="background1" w:val="single"/>
          <w:right w:color="FFFFFF" w:space="0" w:sz="24" w:themeColor="background1" w:val="single"/>
          <w:insideH w:val="nil"/>
          <w:insideV w:val="nil"/>
        </w:tcBorders>
        <w:shd w:color="auto" w:fill="9BBB59" w:themeFill="accent3" w:val="clear"/>
      </w:tcPr>
    </w:tblStylePr>
    <w:tblStylePr w:type="lastCol">
      <w:rPr>
        <w:b/>
        <w:bCs/>
        <w:i w:val="0"/>
        <w:iCs w:val="0"/>
        <w:color w:themeColor="background1" w:val="FFFFFF"/>
      </w:rPr>
      <w:tblPr/>
      <w:tcPr>
        <w:tcBorders>
          <w:top w:val="nil"/>
          <w:left w:color="FFFFFF" w:space="0" w:sz="24" w:themeColor="background1" w:val="single"/>
          <w:bottom w:val="nil"/>
          <w:right w:val="nil"/>
          <w:insideH w:val="nil"/>
          <w:insideV w:val="nil"/>
        </w:tcBorders>
        <w:shd w:color="auto" w:fill="9BBB59" w:themeFill="accent3" w:val="clear"/>
      </w:tcPr>
    </w:tblStylePr>
    <w:tblStylePr w:type="band1Vert">
      <w:tblPr/>
      <w:tcPr>
        <w:tcBorders>
          <w:top w:color="FFFFFF" w:space="0" w:sz="8" w:themeColor="background1" w:val="single"/>
          <w:left w:color="FFFFFF" w:space="0" w:sz="8" w:themeColor="background1" w:val="single"/>
          <w:bottom w:color="FFFFFF" w:space="0" w:sz="8" w:themeColor="background1" w:val="single"/>
          <w:right w:color="FFFFFF" w:space="0" w:sz="8" w:themeColor="background1" w:val="single"/>
          <w:insideH w:val="nil"/>
          <w:insideV w:val="nil"/>
        </w:tcBorders>
        <w:shd w:color="auto" w:fill="CDDDAC" w:themeFill="accent3" w:themeFillTint="7F" w:val="clear"/>
      </w:tcPr>
    </w:tblStylePr>
    <w:tblStylePr w:type="band1Horz">
      <w:tblPr/>
      <w:tcPr>
        <w:tcBorders>
          <w:top w:color="FFFFFF" w:space="0" w:sz="8" w:themeColor="background1" w:val="single"/>
          <w:left w:color="FFFFFF" w:space="0" w:sz="8" w:themeColor="background1" w:val="single"/>
          <w:bottom w:color="FFFFFF" w:space="0" w:sz="8" w:themeColor="background1" w:val="single"/>
          <w:right w:color="FFFFFF" w:space="0" w:sz="8" w:themeColor="background1" w:val="single"/>
          <w:insideH w:color="FFFFFF" w:space="0" w:sz="8" w:themeColor="background1" w:val="single"/>
          <w:insideV w:color="FFFFFF" w:space="0" w:sz="8" w:themeColor="background1" w:val="single"/>
        </w:tcBorders>
        <w:shd w:color="auto" w:fill="CDDDAC" w:themeFill="accent3" w:themeFillTint="7F" w:val="clear"/>
      </w:tcPr>
    </w:tblStylePr>
  </w:style>
  <w:style w:styleId="Srednjareetka3-Isticanje4" w:type="table">
    <w:name w:val="Medium Grid 3 Accent 4"/>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Ind w:type="dxa" w:w="0"/>
      <w:tblBorders>
        <w:top w:color="FFFFFF" w:space="0" w:sz="8" w:themeColor="background1" w:val="single"/>
        <w:left w:color="FFFFFF" w:space="0" w:sz="8" w:themeColor="background1" w:val="single"/>
        <w:bottom w:color="FFFFFF" w:space="0" w:sz="8" w:themeColor="background1" w:val="single"/>
        <w:right w:color="FFFFFF" w:space="0" w:sz="8" w:themeColor="background1" w:val="single"/>
        <w:insideH w:color="FFFFFF" w:space="0" w:sz="6" w:themeColor="background1" w:val="single"/>
        <w:insideV w:color="FFFFFF" w:space="0" w:sz="6" w:themeColor="background1" w:val="single"/>
      </w:tblBorders>
      <w:tblCellMar>
        <w:top w:type="dxa" w:w="0"/>
        <w:left w:type="dxa" w:w="108"/>
        <w:bottom w:type="dxa" w:w="0"/>
        <w:right w:type="dxa" w:w="108"/>
      </w:tblCellMar>
    </w:tblPr>
    <w:tcPr>
      <w:shd w:color="auto" w:fill="DFD8E8" w:themeFill="accent4" w:themeFillTint="3F" w:val="clear"/>
    </w:tcPr>
    <w:tblStylePr w:type="firstRow">
      <w:rPr>
        <w:b/>
        <w:bCs/>
        <w:i w:val="0"/>
        <w:iCs w:val="0"/>
        <w:color w:themeColor="background1" w:val="FFFFFF"/>
      </w:rPr>
      <w:tblPr/>
      <w:tcPr>
        <w:tcBorders>
          <w:top w:color="FFFFFF" w:space="0" w:sz="8" w:themeColor="background1" w:val="single"/>
          <w:left w:color="FFFFFF" w:space="0" w:sz="8" w:themeColor="background1" w:val="single"/>
          <w:bottom w:color="FFFFFF" w:space="0" w:sz="24" w:themeColor="background1" w:val="single"/>
          <w:right w:color="FFFFFF" w:space="0" w:sz="8" w:themeColor="background1" w:val="single"/>
          <w:insideH w:val="nil"/>
          <w:insideV w:color="FFFFFF" w:space="0" w:sz="8" w:themeColor="background1" w:val="single"/>
        </w:tcBorders>
        <w:shd w:color="auto" w:fill="8064A2" w:themeFill="accent4" w:val="clear"/>
      </w:tcPr>
    </w:tblStylePr>
    <w:tblStylePr w:type="lastRow">
      <w:rPr>
        <w:b/>
        <w:bCs/>
        <w:i w:val="0"/>
        <w:iCs w:val="0"/>
        <w:color w:themeColor="background1" w:val="FFFFFF"/>
      </w:rPr>
      <w:tblPr/>
      <w:tcPr>
        <w:tcBorders>
          <w:top w:color="FFFFFF" w:space="0" w:sz="24" w:themeColor="background1" w:val="single"/>
          <w:left w:color="FFFFFF" w:space="0" w:sz="8" w:themeColor="background1" w:val="single"/>
          <w:bottom w:color="FFFFFF" w:space="0" w:sz="8" w:themeColor="background1" w:val="single"/>
          <w:right w:color="FFFFFF" w:space="0" w:sz="8" w:themeColor="background1" w:val="single"/>
          <w:insideH w:val="nil"/>
          <w:insideV w:color="FFFFFF" w:space="0" w:sz="8" w:themeColor="background1" w:val="single"/>
        </w:tcBorders>
        <w:shd w:color="auto" w:fill="8064A2" w:themeFill="accent4" w:val="clear"/>
      </w:tcPr>
    </w:tblStylePr>
    <w:tblStylePr w:type="firstCol">
      <w:rPr>
        <w:b/>
        <w:bCs/>
        <w:i w:val="0"/>
        <w:iCs w:val="0"/>
        <w:color w:themeColor="background1" w:val="FFFFFF"/>
      </w:rPr>
      <w:tblPr/>
      <w:tcPr>
        <w:tcBorders>
          <w:left w:color="FFFFFF" w:space="0" w:sz="8" w:themeColor="background1" w:val="single"/>
          <w:right w:color="FFFFFF" w:space="0" w:sz="24" w:themeColor="background1" w:val="single"/>
          <w:insideH w:val="nil"/>
          <w:insideV w:val="nil"/>
        </w:tcBorders>
        <w:shd w:color="auto" w:fill="8064A2" w:themeFill="accent4" w:val="clear"/>
      </w:tcPr>
    </w:tblStylePr>
    <w:tblStylePr w:type="lastCol">
      <w:rPr>
        <w:b/>
        <w:bCs/>
        <w:i w:val="0"/>
        <w:iCs w:val="0"/>
        <w:color w:themeColor="background1" w:val="FFFFFF"/>
      </w:rPr>
      <w:tblPr/>
      <w:tcPr>
        <w:tcBorders>
          <w:top w:val="nil"/>
          <w:left w:color="FFFFFF" w:space="0" w:sz="24" w:themeColor="background1" w:val="single"/>
          <w:bottom w:val="nil"/>
          <w:right w:val="nil"/>
          <w:insideH w:val="nil"/>
          <w:insideV w:val="nil"/>
        </w:tcBorders>
        <w:shd w:color="auto" w:fill="8064A2" w:themeFill="accent4" w:val="clear"/>
      </w:tcPr>
    </w:tblStylePr>
    <w:tblStylePr w:type="band1Vert">
      <w:tblPr/>
      <w:tcPr>
        <w:tcBorders>
          <w:top w:color="FFFFFF" w:space="0" w:sz="8" w:themeColor="background1" w:val="single"/>
          <w:left w:color="FFFFFF" w:space="0" w:sz="8" w:themeColor="background1" w:val="single"/>
          <w:bottom w:color="FFFFFF" w:space="0" w:sz="8" w:themeColor="background1" w:val="single"/>
          <w:right w:color="FFFFFF" w:space="0" w:sz="8" w:themeColor="background1" w:val="single"/>
          <w:insideH w:val="nil"/>
          <w:insideV w:val="nil"/>
        </w:tcBorders>
        <w:shd w:color="auto" w:fill="BFB1D0" w:themeFill="accent4" w:themeFillTint="7F" w:val="clear"/>
      </w:tcPr>
    </w:tblStylePr>
    <w:tblStylePr w:type="band1Horz">
      <w:tblPr/>
      <w:tcPr>
        <w:tcBorders>
          <w:top w:color="FFFFFF" w:space="0" w:sz="8" w:themeColor="background1" w:val="single"/>
          <w:left w:color="FFFFFF" w:space="0" w:sz="8" w:themeColor="background1" w:val="single"/>
          <w:bottom w:color="FFFFFF" w:space="0" w:sz="8" w:themeColor="background1" w:val="single"/>
          <w:right w:color="FFFFFF" w:space="0" w:sz="8" w:themeColor="background1" w:val="single"/>
          <w:insideH w:color="FFFFFF" w:space="0" w:sz="8" w:themeColor="background1" w:val="single"/>
          <w:insideV w:color="FFFFFF" w:space="0" w:sz="8" w:themeColor="background1" w:val="single"/>
        </w:tcBorders>
        <w:shd w:color="auto" w:fill="BFB1D0" w:themeFill="accent4" w:themeFillTint="7F" w:val="clear"/>
      </w:tcPr>
    </w:tblStylePr>
  </w:style>
  <w:style w:styleId="Srednjareetka3-Isticanje5" w:type="table">
    <w:name w:val="Medium Grid 3 Accent 5"/>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Ind w:type="dxa" w:w="0"/>
      <w:tblBorders>
        <w:top w:color="FFFFFF" w:space="0" w:sz="8" w:themeColor="background1" w:val="single"/>
        <w:left w:color="FFFFFF" w:space="0" w:sz="8" w:themeColor="background1" w:val="single"/>
        <w:bottom w:color="FFFFFF" w:space="0" w:sz="8" w:themeColor="background1" w:val="single"/>
        <w:right w:color="FFFFFF" w:space="0" w:sz="8" w:themeColor="background1" w:val="single"/>
        <w:insideH w:color="FFFFFF" w:space="0" w:sz="6" w:themeColor="background1" w:val="single"/>
        <w:insideV w:color="FFFFFF" w:space="0" w:sz="6" w:themeColor="background1" w:val="single"/>
      </w:tblBorders>
      <w:tblCellMar>
        <w:top w:type="dxa" w:w="0"/>
        <w:left w:type="dxa" w:w="108"/>
        <w:bottom w:type="dxa" w:w="0"/>
        <w:right w:type="dxa" w:w="108"/>
      </w:tblCellMar>
    </w:tblPr>
    <w:tcPr>
      <w:shd w:color="auto" w:fill="D2EAF1" w:themeFill="accent5" w:themeFillTint="3F" w:val="clear"/>
    </w:tcPr>
    <w:tblStylePr w:type="firstRow">
      <w:rPr>
        <w:b/>
        <w:bCs/>
        <w:i w:val="0"/>
        <w:iCs w:val="0"/>
        <w:color w:themeColor="background1" w:val="FFFFFF"/>
      </w:rPr>
      <w:tblPr/>
      <w:tcPr>
        <w:tcBorders>
          <w:top w:color="FFFFFF" w:space="0" w:sz="8" w:themeColor="background1" w:val="single"/>
          <w:left w:color="FFFFFF" w:space="0" w:sz="8" w:themeColor="background1" w:val="single"/>
          <w:bottom w:color="FFFFFF" w:space="0" w:sz="24" w:themeColor="background1" w:val="single"/>
          <w:right w:color="FFFFFF" w:space="0" w:sz="8" w:themeColor="background1" w:val="single"/>
          <w:insideH w:val="nil"/>
          <w:insideV w:color="FFFFFF" w:space="0" w:sz="8" w:themeColor="background1" w:val="single"/>
        </w:tcBorders>
        <w:shd w:color="auto" w:fill="4BACC6" w:themeFill="accent5" w:val="clear"/>
      </w:tcPr>
    </w:tblStylePr>
    <w:tblStylePr w:type="lastRow">
      <w:rPr>
        <w:b/>
        <w:bCs/>
        <w:i w:val="0"/>
        <w:iCs w:val="0"/>
        <w:color w:themeColor="background1" w:val="FFFFFF"/>
      </w:rPr>
      <w:tblPr/>
      <w:tcPr>
        <w:tcBorders>
          <w:top w:color="FFFFFF" w:space="0" w:sz="24" w:themeColor="background1" w:val="single"/>
          <w:left w:color="FFFFFF" w:space="0" w:sz="8" w:themeColor="background1" w:val="single"/>
          <w:bottom w:color="FFFFFF" w:space="0" w:sz="8" w:themeColor="background1" w:val="single"/>
          <w:right w:color="FFFFFF" w:space="0" w:sz="8" w:themeColor="background1" w:val="single"/>
          <w:insideH w:val="nil"/>
          <w:insideV w:color="FFFFFF" w:space="0" w:sz="8" w:themeColor="background1" w:val="single"/>
        </w:tcBorders>
        <w:shd w:color="auto" w:fill="4BACC6" w:themeFill="accent5" w:val="clear"/>
      </w:tcPr>
    </w:tblStylePr>
    <w:tblStylePr w:type="firstCol">
      <w:rPr>
        <w:b/>
        <w:bCs/>
        <w:i w:val="0"/>
        <w:iCs w:val="0"/>
        <w:color w:themeColor="background1" w:val="FFFFFF"/>
      </w:rPr>
      <w:tblPr/>
      <w:tcPr>
        <w:tcBorders>
          <w:left w:color="FFFFFF" w:space="0" w:sz="8" w:themeColor="background1" w:val="single"/>
          <w:right w:color="FFFFFF" w:space="0" w:sz="24" w:themeColor="background1" w:val="single"/>
          <w:insideH w:val="nil"/>
          <w:insideV w:val="nil"/>
        </w:tcBorders>
        <w:shd w:color="auto" w:fill="4BACC6" w:themeFill="accent5" w:val="clear"/>
      </w:tcPr>
    </w:tblStylePr>
    <w:tblStylePr w:type="lastCol">
      <w:rPr>
        <w:b/>
        <w:bCs/>
        <w:i w:val="0"/>
        <w:iCs w:val="0"/>
        <w:color w:themeColor="background1" w:val="FFFFFF"/>
      </w:rPr>
      <w:tblPr/>
      <w:tcPr>
        <w:tcBorders>
          <w:top w:val="nil"/>
          <w:left w:color="FFFFFF" w:space="0" w:sz="24" w:themeColor="background1" w:val="single"/>
          <w:bottom w:val="nil"/>
          <w:right w:val="nil"/>
          <w:insideH w:val="nil"/>
          <w:insideV w:val="nil"/>
        </w:tcBorders>
        <w:shd w:color="auto" w:fill="4BACC6" w:themeFill="accent5" w:val="clear"/>
      </w:tcPr>
    </w:tblStylePr>
    <w:tblStylePr w:type="band1Vert">
      <w:tblPr/>
      <w:tcPr>
        <w:tcBorders>
          <w:top w:color="FFFFFF" w:space="0" w:sz="8" w:themeColor="background1" w:val="single"/>
          <w:left w:color="FFFFFF" w:space="0" w:sz="8" w:themeColor="background1" w:val="single"/>
          <w:bottom w:color="FFFFFF" w:space="0" w:sz="8" w:themeColor="background1" w:val="single"/>
          <w:right w:color="FFFFFF" w:space="0" w:sz="8" w:themeColor="background1" w:val="single"/>
          <w:insideH w:val="nil"/>
          <w:insideV w:val="nil"/>
        </w:tcBorders>
        <w:shd w:color="auto" w:fill="A5D5E2" w:themeFill="accent5" w:themeFillTint="7F" w:val="clear"/>
      </w:tcPr>
    </w:tblStylePr>
    <w:tblStylePr w:type="band1Horz">
      <w:tblPr/>
      <w:tcPr>
        <w:tcBorders>
          <w:top w:color="FFFFFF" w:space="0" w:sz="8" w:themeColor="background1" w:val="single"/>
          <w:left w:color="FFFFFF" w:space="0" w:sz="8" w:themeColor="background1" w:val="single"/>
          <w:bottom w:color="FFFFFF" w:space="0" w:sz="8" w:themeColor="background1" w:val="single"/>
          <w:right w:color="FFFFFF" w:space="0" w:sz="8" w:themeColor="background1" w:val="single"/>
          <w:insideH w:color="FFFFFF" w:space="0" w:sz="8" w:themeColor="background1" w:val="single"/>
          <w:insideV w:color="FFFFFF" w:space="0" w:sz="8" w:themeColor="background1" w:val="single"/>
        </w:tcBorders>
        <w:shd w:color="auto" w:fill="A5D5E2" w:themeFill="accent5" w:themeFillTint="7F" w:val="clear"/>
      </w:tcPr>
    </w:tblStylePr>
  </w:style>
  <w:style w:styleId="Srednjareetka3-Isticanje6" w:type="table">
    <w:name w:val="Medium Grid 3 Accent 6"/>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Ind w:type="dxa" w:w="0"/>
      <w:tblBorders>
        <w:top w:color="FFFFFF" w:space="0" w:sz="8" w:themeColor="background1" w:val="single"/>
        <w:left w:color="FFFFFF" w:space="0" w:sz="8" w:themeColor="background1" w:val="single"/>
        <w:bottom w:color="FFFFFF" w:space="0" w:sz="8" w:themeColor="background1" w:val="single"/>
        <w:right w:color="FFFFFF" w:space="0" w:sz="8" w:themeColor="background1" w:val="single"/>
        <w:insideH w:color="FFFFFF" w:space="0" w:sz="6" w:themeColor="background1" w:val="single"/>
        <w:insideV w:color="FFFFFF" w:space="0" w:sz="6" w:themeColor="background1" w:val="single"/>
      </w:tblBorders>
      <w:tblCellMar>
        <w:top w:type="dxa" w:w="0"/>
        <w:left w:type="dxa" w:w="108"/>
        <w:bottom w:type="dxa" w:w="0"/>
        <w:right w:type="dxa" w:w="108"/>
      </w:tblCellMar>
    </w:tblPr>
    <w:tcPr>
      <w:shd w:color="auto" w:fill="FDE4D0" w:themeFill="accent6" w:themeFillTint="3F" w:val="clear"/>
    </w:tcPr>
    <w:tblStylePr w:type="firstRow">
      <w:rPr>
        <w:b/>
        <w:bCs/>
        <w:i w:val="0"/>
        <w:iCs w:val="0"/>
        <w:color w:themeColor="background1" w:val="FFFFFF"/>
      </w:rPr>
      <w:tblPr/>
      <w:tcPr>
        <w:tcBorders>
          <w:top w:color="FFFFFF" w:space="0" w:sz="8" w:themeColor="background1" w:val="single"/>
          <w:left w:color="FFFFFF" w:space="0" w:sz="8" w:themeColor="background1" w:val="single"/>
          <w:bottom w:color="FFFFFF" w:space="0" w:sz="24" w:themeColor="background1" w:val="single"/>
          <w:right w:color="FFFFFF" w:space="0" w:sz="8" w:themeColor="background1" w:val="single"/>
          <w:insideH w:val="nil"/>
          <w:insideV w:color="FFFFFF" w:space="0" w:sz="8" w:themeColor="background1" w:val="single"/>
        </w:tcBorders>
        <w:shd w:color="auto" w:fill="F79646" w:themeFill="accent6" w:val="clear"/>
      </w:tcPr>
    </w:tblStylePr>
    <w:tblStylePr w:type="lastRow">
      <w:rPr>
        <w:b/>
        <w:bCs/>
        <w:i w:val="0"/>
        <w:iCs w:val="0"/>
        <w:color w:themeColor="background1" w:val="FFFFFF"/>
      </w:rPr>
      <w:tblPr/>
      <w:tcPr>
        <w:tcBorders>
          <w:top w:color="FFFFFF" w:space="0" w:sz="24" w:themeColor="background1" w:val="single"/>
          <w:left w:color="FFFFFF" w:space="0" w:sz="8" w:themeColor="background1" w:val="single"/>
          <w:bottom w:color="FFFFFF" w:space="0" w:sz="8" w:themeColor="background1" w:val="single"/>
          <w:right w:color="FFFFFF" w:space="0" w:sz="8" w:themeColor="background1" w:val="single"/>
          <w:insideH w:val="nil"/>
          <w:insideV w:color="FFFFFF" w:space="0" w:sz="8" w:themeColor="background1" w:val="single"/>
        </w:tcBorders>
        <w:shd w:color="auto" w:fill="F79646" w:themeFill="accent6" w:val="clear"/>
      </w:tcPr>
    </w:tblStylePr>
    <w:tblStylePr w:type="firstCol">
      <w:rPr>
        <w:b/>
        <w:bCs/>
        <w:i w:val="0"/>
        <w:iCs w:val="0"/>
        <w:color w:themeColor="background1" w:val="FFFFFF"/>
      </w:rPr>
      <w:tblPr/>
      <w:tcPr>
        <w:tcBorders>
          <w:left w:color="FFFFFF" w:space="0" w:sz="8" w:themeColor="background1" w:val="single"/>
          <w:right w:color="FFFFFF" w:space="0" w:sz="24" w:themeColor="background1" w:val="single"/>
          <w:insideH w:val="nil"/>
          <w:insideV w:val="nil"/>
        </w:tcBorders>
        <w:shd w:color="auto" w:fill="F79646" w:themeFill="accent6" w:val="clear"/>
      </w:tcPr>
    </w:tblStylePr>
    <w:tblStylePr w:type="lastCol">
      <w:rPr>
        <w:b/>
        <w:bCs/>
        <w:i w:val="0"/>
        <w:iCs w:val="0"/>
        <w:color w:themeColor="background1" w:val="FFFFFF"/>
      </w:rPr>
      <w:tblPr/>
      <w:tcPr>
        <w:tcBorders>
          <w:top w:val="nil"/>
          <w:left w:color="FFFFFF" w:space="0" w:sz="24" w:themeColor="background1" w:val="single"/>
          <w:bottom w:val="nil"/>
          <w:right w:val="nil"/>
          <w:insideH w:val="nil"/>
          <w:insideV w:val="nil"/>
        </w:tcBorders>
        <w:shd w:color="auto" w:fill="F79646" w:themeFill="accent6" w:val="clear"/>
      </w:tcPr>
    </w:tblStylePr>
    <w:tblStylePr w:type="band1Vert">
      <w:tblPr/>
      <w:tcPr>
        <w:tcBorders>
          <w:top w:color="FFFFFF" w:space="0" w:sz="8" w:themeColor="background1" w:val="single"/>
          <w:left w:color="FFFFFF" w:space="0" w:sz="8" w:themeColor="background1" w:val="single"/>
          <w:bottom w:color="FFFFFF" w:space="0" w:sz="8" w:themeColor="background1" w:val="single"/>
          <w:right w:color="FFFFFF" w:space="0" w:sz="8" w:themeColor="background1" w:val="single"/>
          <w:insideH w:val="nil"/>
          <w:insideV w:val="nil"/>
        </w:tcBorders>
        <w:shd w:color="auto" w:fill="FBCAA2" w:themeFill="accent6" w:themeFillTint="7F" w:val="clear"/>
      </w:tcPr>
    </w:tblStylePr>
    <w:tblStylePr w:type="band1Horz">
      <w:tblPr/>
      <w:tcPr>
        <w:tcBorders>
          <w:top w:color="FFFFFF" w:space="0" w:sz="8" w:themeColor="background1" w:val="single"/>
          <w:left w:color="FFFFFF" w:space="0" w:sz="8" w:themeColor="background1" w:val="single"/>
          <w:bottom w:color="FFFFFF" w:space="0" w:sz="8" w:themeColor="background1" w:val="single"/>
          <w:right w:color="FFFFFF" w:space="0" w:sz="8" w:themeColor="background1" w:val="single"/>
          <w:insideH w:color="FFFFFF" w:space="0" w:sz="8" w:themeColor="background1" w:val="single"/>
          <w:insideV w:color="FFFFFF" w:space="0" w:sz="8" w:themeColor="background1" w:val="single"/>
        </w:tcBorders>
        <w:shd w:color="auto" w:fill="FBCAA2" w:themeFill="accent6" w:themeFillTint="7F" w:val="clear"/>
      </w:tcPr>
    </w:tblStylePr>
  </w:style>
  <w:style w:styleId="Srednjipopis1" w:type="table">
    <w:name w:val="Medium List 1"/>
    <w:basedOn w:val="Obinatablica"/>
    <w:uiPriority w:val="99"/>
    <w:unhideWhenUsed/>
    <w:rsid w:val="00551CB3"/>
    <w:pPr>
      <w:spacing w:after="0" w:line="240" w:lineRule="auto"/>
    </w:pPr>
    <w:rPr>
      <w:rFonts w:ascii="Times New Roman" w:hAnsi="Times New Roman"/>
      <w:color w:themeColor="text1" w:val="000000"/>
      <w:sz w:val="24"/>
      <w:szCs w:val="24"/>
    </w:rPr>
    <w:tblPr>
      <w:tblStyleRowBandSize w:val="1"/>
      <w:tblStyleColBandSize w:val="1"/>
      <w:tblInd w:type="dxa" w:w="0"/>
      <w:tblBorders>
        <w:top w:color="000000" w:space="0" w:sz="8" w:themeColor="text1" w:val="single"/>
        <w:bottom w:color="000000" w:space="0" w:sz="8" w:themeColor="text1" w:val="single"/>
      </w:tblBorders>
      <w:tblCellMar>
        <w:top w:type="dxa" w:w="0"/>
        <w:left w:type="dxa" w:w="108"/>
        <w:bottom w:type="dxa" w:w="0"/>
        <w:right w:type="dxa" w:w="108"/>
      </w:tblCellMar>
    </w:tblPr>
    <w:tblStylePr w:type="firstRow">
      <w:rPr>
        <w:rFonts w:asciiTheme="majorHAnsi" w:cstheme="majorBidi" w:eastAsiaTheme="majorEastAsia" w:hAnsiTheme="majorHAnsi"/>
      </w:rPr>
      <w:tblPr/>
      <w:tcPr>
        <w:tcBorders>
          <w:top w:val="nil"/>
          <w:bottom w:color="000000" w:space="0" w:sz="8" w:themeColor="text1" w:val="single"/>
        </w:tcBorders>
      </w:tcPr>
    </w:tblStylePr>
    <w:tblStylePr w:type="lastRow">
      <w:rPr>
        <w:b/>
        <w:bCs/>
        <w:color w:themeColor="text2" w:val="1F497D"/>
      </w:rPr>
      <w:tblPr/>
      <w:tcPr>
        <w:tcBorders>
          <w:top w:color="000000" w:space="0" w:sz="8" w:themeColor="text1" w:val="single"/>
          <w:bottom w:color="000000" w:space="0" w:sz="8" w:themeColor="text1" w:val="single"/>
        </w:tcBorders>
      </w:tcPr>
    </w:tblStylePr>
    <w:tblStylePr w:type="firstCol">
      <w:rPr>
        <w:b/>
        <w:bCs/>
      </w:rPr>
    </w:tblStylePr>
    <w:tblStylePr w:type="lastCol">
      <w:rPr>
        <w:b/>
        <w:bCs/>
      </w:rPr>
      <w:tblPr/>
      <w:tcPr>
        <w:tcBorders>
          <w:top w:color="000000" w:space="0" w:sz="8" w:themeColor="text1" w:val="single"/>
          <w:bottom w:color="000000" w:space="0" w:sz="8" w:themeColor="text1" w:val="single"/>
        </w:tcBorders>
      </w:tcPr>
    </w:tblStylePr>
    <w:tblStylePr w:type="band1Vert">
      <w:tblPr/>
      <w:tcPr>
        <w:shd w:color="auto" w:fill="C0C0C0" w:themeFill="text1" w:themeFillTint="3F" w:val="clear"/>
      </w:tcPr>
    </w:tblStylePr>
    <w:tblStylePr w:type="band1Horz">
      <w:tblPr/>
      <w:tcPr>
        <w:shd w:color="auto" w:fill="C0C0C0" w:themeFill="text1" w:themeFillTint="3F" w:val="clear"/>
      </w:tcPr>
    </w:tblStylePr>
  </w:style>
  <w:style w:styleId="Srednjipopis1-Isticanje1" w:type="table">
    <w:name w:val="Medium List 1 Accent 1"/>
    <w:basedOn w:val="Obinatablica"/>
    <w:uiPriority w:val="99"/>
    <w:unhideWhenUsed/>
    <w:rsid w:val="00551CB3"/>
    <w:pPr>
      <w:spacing w:after="0" w:line="240" w:lineRule="auto"/>
    </w:pPr>
    <w:rPr>
      <w:rFonts w:ascii="Times New Roman" w:hAnsi="Times New Roman"/>
      <w:color w:themeColor="text1" w:val="000000"/>
      <w:sz w:val="24"/>
      <w:szCs w:val="24"/>
    </w:rPr>
    <w:tblPr>
      <w:tblStyleRowBandSize w:val="1"/>
      <w:tblStyleColBandSize w:val="1"/>
      <w:tblInd w:type="dxa" w:w="0"/>
      <w:tblBorders>
        <w:top w:color="4F81BD" w:space="0" w:sz="8" w:themeColor="accent1" w:val="single"/>
        <w:bottom w:color="4F81BD" w:space="0" w:sz="8" w:themeColor="accent1" w:val="single"/>
      </w:tblBorders>
      <w:tblCellMar>
        <w:top w:type="dxa" w:w="0"/>
        <w:left w:type="dxa" w:w="108"/>
        <w:bottom w:type="dxa" w:w="0"/>
        <w:right w:type="dxa" w:w="108"/>
      </w:tblCellMar>
    </w:tblPr>
    <w:tblStylePr w:type="firstRow">
      <w:rPr>
        <w:rFonts w:asciiTheme="majorHAnsi" w:cstheme="majorBidi" w:eastAsiaTheme="majorEastAsia" w:hAnsiTheme="majorHAnsi"/>
      </w:rPr>
      <w:tblPr/>
      <w:tcPr>
        <w:tcBorders>
          <w:top w:val="nil"/>
          <w:bottom w:color="4F81BD" w:space="0" w:sz="8" w:themeColor="accent1" w:val="single"/>
        </w:tcBorders>
      </w:tcPr>
    </w:tblStylePr>
    <w:tblStylePr w:type="lastRow">
      <w:rPr>
        <w:b/>
        <w:bCs/>
        <w:color w:themeColor="text2" w:val="1F497D"/>
      </w:rPr>
      <w:tblPr/>
      <w:tcPr>
        <w:tcBorders>
          <w:top w:color="4F81BD" w:space="0" w:sz="8" w:themeColor="accent1" w:val="single"/>
          <w:bottom w:color="4F81BD" w:space="0" w:sz="8" w:themeColor="accent1" w:val="single"/>
        </w:tcBorders>
      </w:tcPr>
    </w:tblStylePr>
    <w:tblStylePr w:type="firstCol">
      <w:rPr>
        <w:b/>
        <w:bCs/>
      </w:rPr>
    </w:tblStylePr>
    <w:tblStylePr w:type="lastCol">
      <w:rPr>
        <w:b/>
        <w:bCs/>
      </w:rPr>
      <w:tblPr/>
      <w:tcPr>
        <w:tcBorders>
          <w:top w:color="4F81BD" w:space="0" w:sz="8" w:themeColor="accent1" w:val="single"/>
          <w:bottom w:color="4F81BD" w:space="0" w:sz="8" w:themeColor="accent1" w:val="single"/>
        </w:tcBorders>
      </w:tcPr>
    </w:tblStylePr>
    <w:tblStylePr w:type="band1Vert">
      <w:tblPr/>
      <w:tcPr>
        <w:shd w:color="auto" w:fill="D3DFEE" w:themeFill="accent1" w:themeFillTint="3F" w:val="clear"/>
      </w:tcPr>
    </w:tblStylePr>
    <w:tblStylePr w:type="band1Horz">
      <w:tblPr/>
      <w:tcPr>
        <w:shd w:color="auto" w:fill="D3DFEE" w:themeFill="accent1" w:themeFillTint="3F" w:val="clear"/>
      </w:tcPr>
    </w:tblStylePr>
  </w:style>
  <w:style w:styleId="Srednjipopis1-Isticanje2" w:type="table">
    <w:name w:val="Medium List 1 Accent 2"/>
    <w:basedOn w:val="Obinatablica"/>
    <w:uiPriority w:val="99"/>
    <w:unhideWhenUsed/>
    <w:rsid w:val="00551CB3"/>
    <w:pPr>
      <w:spacing w:after="0" w:line="240" w:lineRule="auto"/>
    </w:pPr>
    <w:rPr>
      <w:rFonts w:ascii="Times New Roman" w:hAnsi="Times New Roman"/>
      <w:color w:themeColor="text1" w:val="000000"/>
      <w:sz w:val="24"/>
      <w:szCs w:val="24"/>
    </w:rPr>
    <w:tblPr>
      <w:tblStyleRowBandSize w:val="1"/>
      <w:tblStyleColBandSize w:val="1"/>
      <w:tblInd w:type="dxa" w:w="0"/>
      <w:tblBorders>
        <w:top w:color="C0504D" w:space="0" w:sz="8" w:themeColor="accent2" w:val="single"/>
        <w:bottom w:color="C0504D" w:space="0" w:sz="8" w:themeColor="accent2" w:val="single"/>
      </w:tblBorders>
      <w:tblCellMar>
        <w:top w:type="dxa" w:w="0"/>
        <w:left w:type="dxa" w:w="108"/>
        <w:bottom w:type="dxa" w:w="0"/>
        <w:right w:type="dxa" w:w="108"/>
      </w:tblCellMar>
    </w:tblPr>
    <w:tblStylePr w:type="firstRow">
      <w:rPr>
        <w:rFonts w:asciiTheme="majorHAnsi" w:cstheme="majorBidi" w:eastAsiaTheme="majorEastAsia" w:hAnsiTheme="majorHAnsi"/>
      </w:rPr>
      <w:tblPr/>
      <w:tcPr>
        <w:tcBorders>
          <w:top w:val="nil"/>
          <w:bottom w:color="C0504D" w:space="0" w:sz="8" w:themeColor="accent2" w:val="single"/>
        </w:tcBorders>
      </w:tcPr>
    </w:tblStylePr>
    <w:tblStylePr w:type="lastRow">
      <w:rPr>
        <w:b/>
        <w:bCs/>
        <w:color w:themeColor="text2" w:val="1F497D"/>
      </w:rPr>
      <w:tblPr/>
      <w:tcPr>
        <w:tcBorders>
          <w:top w:color="C0504D" w:space="0" w:sz="8" w:themeColor="accent2" w:val="single"/>
          <w:bottom w:color="C0504D" w:space="0" w:sz="8" w:themeColor="accent2" w:val="single"/>
        </w:tcBorders>
      </w:tcPr>
    </w:tblStylePr>
    <w:tblStylePr w:type="firstCol">
      <w:rPr>
        <w:b/>
        <w:bCs/>
      </w:rPr>
    </w:tblStylePr>
    <w:tblStylePr w:type="lastCol">
      <w:rPr>
        <w:b/>
        <w:bCs/>
      </w:rPr>
      <w:tblPr/>
      <w:tcPr>
        <w:tcBorders>
          <w:top w:color="C0504D" w:space="0" w:sz="8" w:themeColor="accent2" w:val="single"/>
          <w:bottom w:color="C0504D" w:space="0" w:sz="8" w:themeColor="accent2" w:val="single"/>
        </w:tcBorders>
      </w:tcPr>
    </w:tblStylePr>
    <w:tblStylePr w:type="band1Vert">
      <w:tblPr/>
      <w:tcPr>
        <w:shd w:color="auto" w:fill="EFD3D2" w:themeFill="accent2" w:themeFillTint="3F" w:val="clear"/>
      </w:tcPr>
    </w:tblStylePr>
    <w:tblStylePr w:type="band1Horz">
      <w:tblPr/>
      <w:tcPr>
        <w:shd w:color="auto" w:fill="EFD3D2" w:themeFill="accent2" w:themeFillTint="3F" w:val="clear"/>
      </w:tcPr>
    </w:tblStylePr>
  </w:style>
  <w:style w:styleId="Srednjipopis1-Isticanje3" w:type="table">
    <w:name w:val="Medium List 1 Accent 3"/>
    <w:basedOn w:val="Obinatablica"/>
    <w:uiPriority w:val="99"/>
    <w:unhideWhenUsed/>
    <w:rsid w:val="00551CB3"/>
    <w:pPr>
      <w:spacing w:after="0" w:line="240" w:lineRule="auto"/>
    </w:pPr>
    <w:rPr>
      <w:rFonts w:ascii="Times New Roman" w:hAnsi="Times New Roman"/>
      <w:color w:themeColor="text1" w:val="000000"/>
      <w:sz w:val="24"/>
      <w:szCs w:val="24"/>
    </w:rPr>
    <w:tblPr>
      <w:tblStyleRowBandSize w:val="1"/>
      <w:tblStyleColBandSize w:val="1"/>
      <w:tblInd w:type="dxa" w:w="0"/>
      <w:tblBorders>
        <w:top w:color="9BBB59" w:space="0" w:sz="8" w:themeColor="accent3" w:val="single"/>
        <w:bottom w:color="9BBB59" w:space="0" w:sz="8" w:themeColor="accent3" w:val="single"/>
      </w:tblBorders>
      <w:tblCellMar>
        <w:top w:type="dxa" w:w="0"/>
        <w:left w:type="dxa" w:w="108"/>
        <w:bottom w:type="dxa" w:w="0"/>
        <w:right w:type="dxa" w:w="108"/>
      </w:tblCellMar>
    </w:tblPr>
    <w:tblStylePr w:type="firstRow">
      <w:rPr>
        <w:rFonts w:asciiTheme="majorHAnsi" w:cstheme="majorBidi" w:eastAsiaTheme="majorEastAsia" w:hAnsiTheme="majorHAnsi"/>
      </w:rPr>
      <w:tblPr/>
      <w:tcPr>
        <w:tcBorders>
          <w:top w:val="nil"/>
          <w:bottom w:color="9BBB59" w:space="0" w:sz="8" w:themeColor="accent3" w:val="single"/>
        </w:tcBorders>
      </w:tcPr>
    </w:tblStylePr>
    <w:tblStylePr w:type="lastRow">
      <w:rPr>
        <w:b/>
        <w:bCs/>
        <w:color w:themeColor="text2" w:val="1F497D"/>
      </w:rPr>
      <w:tblPr/>
      <w:tcPr>
        <w:tcBorders>
          <w:top w:color="9BBB59" w:space="0" w:sz="8" w:themeColor="accent3" w:val="single"/>
          <w:bottom w:color="9BBB59" w:space="0" w:sz="8" w:themeColor="accent3" w:val="single"/>
        </w:tcBorders>
      </w:tcPr>
    </w:tblStylePr>
    <w:tblStylePr w:type="firstCol">
      <w:rPr>
        <w:b/>
        <w:bCs/>
      </w:rPr>
    </w:tblStylePr>
    <w:tblStylePr w:type="lastCol">
      <w:rPr>
        <w:b/>
        <w:bCs/>
      </w:rPr>
      <w:tblPr/>
      <w:tcPr>
        <w:tcBorders>
          <w:top w:color="9BBB59" w:space="0" w:sz="8" w:themeColor="accent3" w:val="single"/>
          <w:bottom w:color="9BBB59" w:space="0" w:sz="8" w:themeColor="accent3" w:val="single"/>
        </w:tcBorders>
      </w:tcPr>
    </w:tblStylePr>
    <w:tblStylePr w:type="band1Vert">
      <w:tblPr/>
      <w:tcPr>
        <w:shd w:color="auto" w:fill="E6EED5" w:themeFill="accent3" w:themeFillTint="3F" w:val="clear"/>
      </w:tcPr>
    </w:tblStylePr>
    <w:tblStylePr w:type="band1Horz">
      <w:tblPr/>
      <w:tcPr>
        <w:shd w:color="auto" w:fill="E6EED5" w:themeFill="accent3" w:themeFillTint="3F" w:val="clear"/>
      </w:tcPr>
    </w:tblStylePr>
  </w:style>
  <w:style w:styleId="Srednjipopis1-Isticanje4" w:type="table">
    <w:name w:val="Medium List 1 Accent 4"/>
    <w:basedOn w:val="Obinatablica"/>
    <w:uiPriority w:val="99"/>
    <w:unhideWhenUsed/>
    <w:rsid w:val="00551CB3"/>
    <w:pPr>
      <w:spacing w:after="0" w:line="240" w:lineRule="auto"/>
    </w:pPr>
    <w:rPr>
      <w:rFonts w:ascii="Times New Roman" w:hAnsi="Times New Roman"/>
      <w:color w:themeColor="text1" w:val="000000"/>
      <w:sz w:val="24"/>
      <w:szCs w:val="24"/>
    </w:rPr>
    <w:tblPr>
      <w:tblStyleRowBandSize w:val="1"/>
      <w:tblStyleColBandSize w:val="1"/>
      <w:tblInd w:type="dxa" w:w="0"/>
      <w:tblBorders>
        <w:top w:color="8064A2" w:space="0" w:sz="8" w:themeColor="accent4" w:val="single"/>
        <w:bottom w:color="8064A2" w:space="0" w:sz="8" w:themeColor="accent4" w:val="single"/>
      </w:tblBorders>
      <w:tblCellMar>
        <w:top w:type="dxa" w:w="0"/>
        <w:left w:type="dxa" w:w="108"/>
        <w:bottom w:type="dxa" w:w="0"/>
        <w:right w:type="dxa" w:w="108"/>
      </w:tblCellMar>
    </w:tblPr>
    <w:tblStylePr w:type="firstRow">
      <w:rPr>
        <w:rFonts w:asciiTheme="majorHAnsi" w:cstheme="majorBidi" w:eastAsiaTheme="majorEastAsia" w:hAnsiTheme="majorHAnsi"/>
      </w:rPr>
      <w:tblPr/>
      <w:tcPr>
        <w:tcBorders>
          <w:top w:val="nil"/>
          <w:bottom w:color="8064A2" w:space="0" w:sz="8" w:themeColor="accent4" w:val="single"/>
        </w:tcBorders>
      </w:tcPr>
    </w:tblStylePr>
    <w:tblStylePr w:type="lastRow">
      <w:rPr>
        <w:b/>
        <w:bCs/>
        <w:color w:themeColor="text2" w:val="1F497D"/>
      </w:rPr>
      <w:tblPr/>
      <w:tcPr>
        <w:tcBorders>
          <w:top w:color="8064A2" w:space="0" w:sz="8" w:themeColor="accent4" w:val="single"/>
          <w:bottom w:color="8064A2" w:space="0" w:sz="8" w:themeColor="accent4" w:val="single"/>
        </w:tcBorders>
      </w:tcPr>
    </w:tblStylePr>
    <w:tblStylePr w:type="firstCol">
      <w:rPr>
        <w:b/>
        <w:bCs/>
      </w:rPr>
    </w:tblStylePr>
    <w:tblStylePr w:type="lastCol">
      <w:rPr>
        <w:b/>
        <w:bCs/>
      </w:rPr>
      <w:tblPr/>
      <w:tcPr>
        <w:tcBorders>
          <w:top w:color="8064A2" w:space="0" w:sz="8" w:themeColor="accent4" w:val="single"/>
          <w:bottom w:color="8064A2" w:space="0" w:sz="8" w:themeColor="accent4" w:val="single"/>
        </w:tcBorders>
      </w:tcPr>
    </w:tblStylePr>
    <w:tblStylePr w:type="band1Vert">
      <w:tblPr/>
      <w:tcPr>
        <w:shd w:color="auto" w:fill="DFD8E8" w:themeFill="accent4" w:themeFillTint="3F" w:val="clear"/>
      </w:tcPr>
    </w:tblStylePr>
    <w:tblStylePr w:type="band1Horz">
      <w:tblPr/>
      <w:tcPr>
        <w:shd w:color="auto" w:fill="DFD8E8" w:themeFill="accent4" w:themeFillTint="3F" w:val="clear"/>
      </w:tcPr>
    </w:tblStylePr>
  </w:style>
  <w:style w:styleId="Srednjipopis1-Isticanje5" w:type="table">
    <w:name w:val="Medium List 1 Accent 5"/>
    <w:basedOn w:val="Obinatablica"/>
    <w:uiPriority w:val="99"/>
    <w:unhideWhenUsed/>
    <w:rsid w:val="00551CB3"/>
    <w:pPr>
      <w:spacing w:after="0" w:line="240" w:lineRule="auto"/>
    </w:pPr>
    <w:rPr>
      <w:rFonts w:ascii="Times New Roman" w:hAnsi="Times New Roman"/>
      <w:color w:themeColor="text1" w:val="000000"/>
      <w:sz w:val="24"/>
      <w:szCs w:val="24"/>
    </w:rPr>
    <w:tblPr>
      <w:tblStyleRowBandSize w:val="1"/>
      <w:tblStyleColBandSize w:val="1"/>
      <w:tblInd w:type="dxa" w:w="0"/>
      <w:tblBorders>
        <w:top w:color="4BACC6" w:space="0" w:sz="8" w:themeColor="accent5" w:val="single"/>
        <w:bottom w:color="4BACC6" w:space="0" w:sz="8" w:themeColor="accent5" w:val="single"/>
      </w:tblBorders>
      <w:tblCellMar>
        <w:top w:type="dxa" w:w="0"/>
        <w:left w:type="dxa" w:w="108"/>
        <w:bottom w:type="dxa" w:w="0"/>
        <w:right w:type="dxa" w:w="108"/>
      </w:tblCellMar>
    </w:tblPr>
    <w:tblStylePr w:type="firstRow">
      <w:rPr>
        <w:rFonts w:asciiTheme="majorHAnsi" w:cstheme="majorBidi" w:eastAsiaTheme="majorEastAsia" w:hAnsiTheme="majorHAnsi"/>
      </w:rPr>
      <w:tblPr/>
      <w:tcPr>
        <w:tcBorders>
          <w:top w:val="nil"/>
          <w:bottom w:color="4BACC6" w:space="0" w:sz="8" w:themeColor="accent5" w:val="single"/>
        </w:tcBorders>
      </w:tcPr>
    </w:tblStylePr>
    <w:tblStylePr w:type="lastRow">
      <w:rPr>
        <w:b/>
        <w:bCs/>
        <w:color w:themeColor="text2" w:val="1F497D"/>
      </w:rPr>
      <w:tblPr/>
      <w:tcPr>
        <w:tcBorders>
          <w:top w:color="4BACC6" w:space="0" w:sz="8" w:themeColor="accent5" w:val="single"/>
          <w:bottom w:color="4BACC6" w:space="0" w:sz="8" w:themeColor="accent5" w:val="single"/>
        </w:tcBorders>
      </w:tcPr>
    </w:tblStylePr>
    <w:tblStylePr w:type="firstCol">
      <w:rPr>
        <w:b/>
        <w:bCs/>
      </w:rPr>
    </w:tblStylePr>
    <w:tblStylePr w:type="lastCol">
      <w:rPr>
        <w:b/>
        <w:bCs/>
      </w:rPr>
      <w:tblPr/>
      <w:tcPr>
        <w:tcBorders>
          <w:top w:color="4BACC6" w:space="0" w:sz="8" w:themeColor="accent5" w:val="single"/>
          <w:bottom w:color="4BACC6" w:space="0" w:sz="8" w:themeColor="accent5" w:val="single"/>
        </w:tcBorders>
      </w:tcPr>
    </w:tblStylePr>
    <w:tblStylePr w:type="band1Vert">
      <w:tblPr/>
      <w:tcPr>
        <w:shd w:color="auto" w:fill="D2EAF1" w:themeFill="accent5" w:themeFillTint="3F" w:val="clear"/>
      </w:tcPr>
    </w:tblStylePr>
    <w:tblStylePr w:type="band1Horz">
      <w:tblPr/>
      <w:tcPr>
        <w:shd w:color="auto" w:fill="D2EAF1" w:themeFill="accent5" w:themeFillTint="3F" w:val="clear"/>
      </w:tcPr>
    </w:tblStylePr>
  </w:style>
  <w:style w:styleId="Srednjipopis1-Isticanje6" w:type="table">
    <w:name w:val="Medium List 1 Accent 6"/>
    <w:basedOn w:val="Obinatablica"/>
    <w:uiPriority w:val="99"/>
    <w:unhideWhenUsed/>
    <w:rsid w:val="00551CB3"/>
    <w:pPr>
      <w:spacing w:after="0" w:line="240" w:lineRule="auto"/>
    </w:pPr>
    <w:rPr>
      <w:rFonts w:ascii="Times New Roman" w:hAnsi="Times New Roman"/>
      <w:color w:themeColor="text1" w:val="000000"/>
      <w:sz w:val="24"/>
      <w:szCs w:val="24"/>
    </w:rPr>
    <w:tblPr>
      <w:tblStyleRowBandSize w:val="1"/>
      <w:tblStyleColBandSize w:val="1"/>
      <w:tblInd w:type="dxa" w:w="0"/>
      <w:tblBorders>
        <w:top w:color="F79646" w:space="0" w:sz="8" w:themeColor="accent6" w:val="single"/>
        <w:bottom w:color="F79646" w:space="0" w:sz="8" w:themeColor="accent6" w:val="single"/>
      </w:tblBorders>
      <w:tblCellMar>
        <w:top w:type="dxa" w:w="0"/>
        <w:left w:type="dxa" w:w="108"/>
        <w:bottom w:type="dxa" w:w="0"/>
        <w:right w:type="dxa" w:w="108"/>
      </w:tblCellMar>
    </w:tblPr>
    <w:tblStylePr w:type="firstRow">
      <w:rPr>
        <w:rFonts w:asciiTheme="majorHAnsi" w:cstheme="majorBidi" w:eastAsiaTheme="majorEastAsia" w:hAnsiTheme="majorHAnsi"/>
      </w:rPr>
      <w:tblPr/>
      <w:tcPr>
        <w:tcBorders>
          <w:top w:val="nil"/>
          <w:bottom w:color="F79646" w:space="0" w:sz="8" w:themeColor="accent6" w:val="single"/>
        </w:tcBorders>
      </w:tcPr>
    </w:tblStylePr>
    <w:tblStylePr w:type="lastRow">
      <w:rPr>
        <w:b/>
        <w:bCs/>
        <w:color w:themeColor="text2" w:val="1F497D"/>
      </w:rPr>
      <w:tblPr/>
      <w:tcPr>
        <w:tcBorders>
          <w:top w:color="F79646" w:space="0" w:sz="8" w:themeColor="accent6" w:val="single"/>
          <w:bottom w:color="F79646" w:space="0" w:sz="8" w:themeColor="accent6" w:val="single"/>
        </w:tcBorders>
      </w:tcPr>
    </w:tblStylePr>
    <w:tblStylePr w:type="firstCol">
      <w:rPr>
        <w:b/>
        <w:bCs/>
      </w:rPr>
    </w:tblStylePr>
    <w:tblStylePr w:type="lastCol">
      <w:rPr>
        <w:b/>
        <w:bCs/>
      </w:rPr>
      <w:tblPr/>
      <w:tcPr>
        <w:tcBorders>
          <w:top w:color="F79646" w:space="0" w:sz="8" w:themeColor="accent6" w:val="single"/>
          <w:bottom w:color="F79646" w:space="0" w:sz="8" w:themeColor="accent6" w:val="single"/>
        </w:tcBorders>
      </w:tcPr>
    </w:tblStylePr>
    <w:tblStylePr w:type="band1Vert">
      <w:tblPr/>
      <w:tcPr>
        <w:shd w:color="auto" w:fill="FDE4D0" w:themeFill="accent6" w:themeFillTint="3F" w:val="clear"/>
      </w:tcPr>
    </w:tblStylePr>
    <w:tblStylePr w:type="band1Horz">
      <w:tblPr/>
      <w:tcPr>
        <w:shd w:color="auto" w:fill="FDE4D0" w:themeFill="accent6" w:themeFillTint="3F" w:val="clear"/>
      </w:tcPr>
    </w:tblStylePr>
  </w:style>
  <w:style w:styleId="Srednjipopis2" w:type="table">
    <w:name w:val="Medium List 2"/>
    <w:basedOn w:val="Obinatablica"/>
    <w:uiPriority w:val="99"/>
    <w:unhideWhenUsed/>
    <w:rsid w:val="00551CB3"/>
    <w:pPr>
      <w:spacing w:after="0" w:line="240" w:lineRule="auto"/>
    </w:pPr>
    <w:rPr>
      <w:rFonts w:asciiTheme="majorHAnsi" w:cstheme="majorBidi" w:eastAsiaTheme="majorEastAsia" w:hAnsiTheme="majorHAnsi"/>
      <w:color w:themeColor="text1" w:val="000000"/>
      <w:sz w:val="24"/>
      <w:szCs w:val="24"/>
    </w:rPr>
    <w:tblPr>
      <w:tblStyleRowBandSize w:val="1"/>
      <w:tblStyleColBandSize w:val="1"/>
      <w:tblInd w:type="dxa" w:w="0"/>
      <w:tblBorders>
        <w:top w:color="000000" w:space="0" w:sz="8" w:themeColor="text1" w:val="single"/>
        <w:left w:color="000000" w:space="0" w:sz="8" w:themeColor="text1" w:val="single"/>
        <w:bottom w:color="000000" w:space="0" w:sz="8" w:themeColor="text1" w:val="single"/>
        <w:right w:color="000000" w:space="0" w:sz="8" w:themeColor="text1" w:val="single"/>
      </w:tblBorders>
      <w:tblCellMar>
        <w:top w:type="dxa" w:w="0"/>
        <w:left w:type="dxa" w:w="108"/>
        <w:bottom w:type="dxa" w:w="0"/>
        <w:right w:type="dxa" w:w="108"/>
      </w:tblCellMar>
    </w:tblPr>
    <w:tblStylePr w:type="firstRow">
      <w:rPr>
        <w:sz w:val="24"/>
        <w:szCs w:val="24"/>
      </w:rPr>
      <w:tblPr/>
      <w:tcPr>
        <w:tcBorders>
          <w:top w:val="nil"/>
          <w:left w:val="nil"/>
          <w:bottom w:color="000000" w:space="0" w:sz="24" w:themeColor="text1" w:val="single"/>
          <w:right w:val="nil"/>
          <w:insideH w:val="nil"/>
          <w:insideV w:val="nil"/>
        </w:tcBorders>
        <w:shd w:color="auto" w:fill="FFFFFF" w:themeFill="background1" w:val="clear"/>
      </w:tcPr>
    </w:tblStylePr>
    <w:tblStylePr w:type="lastRow">
      <w:tblPr/>
      <w:tcPr>
        <w:tcBorders>
          <w:top w:color="000000" w:space="0" w:sz="8" w:themeColor="text1" w:val="single"/>
          <w:left w:val="nil"/>
          <w:bottom w:val="nil"/>
          <w:right w:val="nil"/>
          <w:insideH w:val="nil"/>
          <w:insideV w:val="nil"/>
        </w:tcBorders>
        <w:shd w:color="auto" w:fill="FFFFFF" w:themeFill="background1" w:val="clear"/>
      </w:tcPr>
    </w:tblStylePr>
    <w:tblStylePr w:type="firstCol">
      <w:tblPr/>
      <w:tcPr>
        <w:tcBorders>
          <w:top w:val="nil"/>
          <w:left w:val="nil"/>
          <w:bottom w:val="nil"/>
          <w:right w:color="000000" w:space="0" w:sz="8" w:themeColor="text1" w:val="single"/>
          <w:insideH w:val="nil"/>
          <w:insideV w:val="nil"/>
        </w:tcBorders>
        <w:shd w:color="auto" w:fill="FFFFFF" w:themeFill="background1" w:val="clear"/>
      </w:tcPr>
    </w:tblStylePr>
    <w:tblStylePr w:type="lastCol">
      <w:tblPr/>
      <w:tcPr>
        <w:tcBorders>
          <w:top w:val="nil"/>
          <w:left w:color="000000" w:space="0" w:sz="8" w:themeColor="text1" w:val="single"/>
          <w:bottom w:val="nil"/>
          <w:right w:val="nil"/>
          <w:insideH w:val="nil"/>
          <w:insideV w:val="nil"/>
        </w:tcBorders>
        <w:shd w:color="auto" w:fill="FFFFFF" w:themeFill="background1" w:val="clear"/>
      </w:tcPr>
    </w:tblStylePr>
    <w:tblStylePr w:type="band1Vert">
      <w:tblPr/>
      <w:tcPr>
        <w:tcBorders>
          <w:left w:val="nil"/>
          <w:right w:val="nil"/>
          <w:insideH w:val="nil"/>
          <w:insideV w:val="nil"/>
        </w:tcBorders>
        <w:shd w:color="auto" w:fill="C0C0C0" w:themeFill="text1" w:themeFillTint="3F" w:val="clear"/>
      </w:tcPr>
    </w:tblStylePr>
    <w:tblStylePr w:type="band1Horz">
      <w:tblPr/>
      <w:tcPr>
        <w:tcBorders>
          <w:top w:val="nil"/>
          <w:bottom w:val="nil"/>
          <w:insideH w:val="nil"/>
          <w:insideV w:val="nil"/>
        </w:tcBorders>
        <w:shd w:color="auto" w:fill="C0C0C0" w:themeFill="text1" w:themeFillTint="3F" w:val="clear"/>
      </w:tcPr>
    </w:tblStylePr>
    <w:tblStylePr w:type="nwCell">
      <w:tblPr/>
      <w:tcPr>
        <w:shd w:color="auto" w:fill="FFFFFF" w:themeFill="background1" w:val="clear"/>
      </w:tcPr>
    </w:tblStylePr>
    <w:tblStylePr w:type="swCell">
      <w:tblPr/>
      <w:tcPr>
        <w:tcBorders>
          <w:top w:val="nil"/>
        </w:tcBorders>
      </w:tcPr>
    </w:tblStylePr>
  </w:style>
  <w:style w:styleId="Srednjipopis2-Isticanje1" w:type="table">
    <w:name w:val="Medium List 2 Accent 1"/>
    <w:basedOn w:val="Obinatablica"/>
    <w:uiPriority w:val="99"/>
    <w:unhideWhenUsed/>
    <w:rsid w:val="00551CB3"/>
    <w:pPr>
      <w:spacing w:after="0" w:line="240" w:lineRule="auto"/>
    </w:pPr>
    <w:rPr>
      <w:rFonts w:asciiTheme="majorHAnsi" w:cstheme="majorBidi" w:eastAsiaTheme="majorEastAsia" w:hAnsiTheme="majorHAnsi"/>
      <w:color w:themeColor="text1" w:val="000000"/>
      <w:sz w:val="24"/>
      <w:szCs w:val="24"/>
    </w:rPr>
    <w:tblPr>
      <w:tblStyleRowBandSize w:val="1"/>
      <w:tblStyleColBandSize w:val="1"/>
      <w:tblInd w:type="dxa" w:w="0"/>
      <w:tblBorders>
        <w:top w:color="4F81BD" w:space="0" w:sz="8" w:themeColor="accent1" w:val="single"/>
        <w:left w:color="4F81BD" w:space="0" w:sz="8" w:themeColor="accent1" w:val="single"/>
        <w:bottom w:color="4F81BD" w:space="0" w:sz="8" w:themeColor="accent1" w:val="single"/>
        <w:right w:color="4F81BD" w:space="0" w:sz="8" w:themeColor="accent1" w:val="single"/>
      </w:tblBorders>
      <w:tblCellMar>
        <w:top w:type="dxa" w:w="0"/>
        <w:left w:type="dxa" w:w="108"/>
        <w:bottom w:type="dxa" w:w="0"/>
        <w:right w:type="dxa" w:w="108"/>
      </w:tblCellMar>
    </w:tblPr>
    <w:tblStylePr w:type="firstRow">
      <w:rPr>
        <w:sz w:val="24"/>
        <w:szCs w:val="24"/>
      </w:rPr>
      <w:tblPr/>
      <w:tcPr>
        <w:tcBorders>
          <w:top w:val="nil"/>
          <w:left w:val="nil"/>
          <w:bottom w:color="4F81BD" w:space="0" w:sz="24" w:themeColor="accent1" w:val="single"/>
          <w:right w:val="nil"/>
          <w:insideH w:val="nil"/>
          <w:insideV w:val="nil"/>
        </w:tcBorders>
        <w:shd w:color="auto" w:fill="FFFFFF" w:themeFill="background1" w:val="clear"/>
      </w:tcPr>
    </w:tblStylePr>
    <w:tblStylePr w:type="lastRow">
      <w:tblPr/>
      <w:tcPr>
        <w:tcBorders>
          <w:top w:color="4F81BD" w:space="0" w:sz="8" w:themeColor="accent1" w:val="single"/>
          <w:left w:val="nil"/>
          <w:bottom w:val="nil"/>
          <w:right w:val="nil"/>
          <w:insideH w:val="nil"/>
          <w:insideV w:val="nil"/>
        </w:tcBorders>
        <w:shd w:color="auto" w:fill="FFFFFF" w:themeFill="background1" w:val="clear"/>
      </w:tcPr>
    </w:tblStylePr>
    <w:tblStylePr w:type="firstCol">
      <w:tblPr/>
      <w:tcPr>
        <w:tcBorders>
          <w:top w:val="nil"/>
          <w:left w:val="nil"/>
          <w:bottom w:val="nil"/>
          <w:right w:color="4F81BD" w:space="0" w:sz="8" w:themeColor="accent1" w:val="single"/>
          <w:insideH w:val="nil"/>
          <w:insideV w:val="nil"/>
        </w:tcBorders>
        <w:shd w:color="auto" w:fill="FFFFFF" w:themeFill="background1" w:val="clear"/>
      </w:tcPr>
    </w:tblStylePr>
    <w:tblStylePr w:type="lastCol">
      <w:tblPr/>
      <w:tcPr>
        <w:tcBorders>
          <w:top w:val="nil"/>
          <w:left w:color="4F81BD" w:space="0" w:sz="8" w:themeColor="accent1" w:val="single"/>
          <w:bottom w:val="nil"/>
          <w:right w:val="nil"/>
          <w:insideH w:val="nil"/>
          <w:insideV w:val="nil"/>
        </w:tcBorders>
        <w:shd w:color="auto" w:fill="FFFFFF" w:themeFill="background1" w:val="clear"/>
      </w:tcPr>
    </w:tblStylePr>
    <w:tblStylePr w:type="band1Vert">
      <w:tblPr/>
      <w:tcPr>
        <w:tcBorders>
          <w:left w:val="nil"/>
          <w:right w:val="nil"/>
          <w:insideH w:val="nil"/>
          <w:insideV w:val="nil"/>
        </w:tcBorders>
        <w:shd w:color="auto" w:fill="D3DFEE" w:themeFill="accent1" w:themeFillTint="3F" w:val="clear"/>
      </w:tcPr>
    </w:tblStylePr>
    <w:tblStylePr w:type="band1Horz">
      <w:tblPr/>
      <w:tcPr>
        <w:tcBorders>
          <w:top w:val="nil"/>
          <w:bottom w:val="nil"/>
          <w:insideH w:val="nil"/>
          <w:insideV w:val="nil"/>
        </w:tcBorders>
        <w:shd w:color="auto" w:fill="D3DFEE" w:themeFill="accent1" w:themeFillTint="3F" w:val="clear"/>
      </w:tcPr>
    </w:tblStylePr>
    <w:tblStylePr w:type="nwCell">
      <w:tblPr/>
      <w:tcPr>
        <w:shd w:color="auto" w:fill="FFFFFF" w:themeFill="background1" w:val="clear"/>
      </w:tcPr>
    </w:tblStylePr>
    <w:tblStylePr w:type="swCell">
      <w:tblPr/>
      <w:tcPr>
        <w:tcBorders>
          <w:top w:val="nil"/>
        </w:tcBorders>
      </w:tcPr>
    </w:tblStylePr>
  </w:style>
  <w:style w:styleId="Srednjipopis2-Isticanje2" w:type="table">
    <w:name w:val="Medium List 2 Accent 2"/>
    <w:basedOn w:val="Obinatablica"/>
    <w:uiPriority w:val="99"/>
    <w:unhideWhenUsed/>
    <w:rsid w:val="00551CB3"/>
    <w:pPr>
      <w:spacing w:after="0" w:line="240" w:lineRule="auto"/>
    </w:pPr>
    <w:rPr>
      <w:rFonts w:asciiTheme="majorHAnsi" w:cstheme="majorBidi" w:eastAsiaTheme="majorEastAsia" w:hAnsiTheme="majorHAnsi"/>
      <w:color w:themeColor="text1" w:val="000000"/>
      <w:sz w:val="24"/>
      <w:szCs w:val="24"/>
    </w:rPr>
    <w:tblPr>
      <w:tblStyleRowBandSize w:val="1"/>
      <w:tblStyleColBandSize w:val="1"/>
      <w:tblInd w:type="dxa" w:w="0"/>
      <w:tblBorders>
        <w:top w:color="C0504D" w:space="0" w:sz="8" w:themeColor="accent2" w:val="single"/>
        <w:left w:color="C0504D" w:space="0" w:sz="8" w:themeColor="accent2" w:val="single"/>
        <w:bottom w:color="C0504D" w:space="0" w:sz="8" w:themeColor="accent2" w:val="single"/>
        <w:right w:color="C0504D" w:space="0" w:sz="8" w:themeColor="accent2" w:val="single"/>
      </w:tblBorders>
      <w:tblCellMar>
        <w:top w:type="dxa" w:w="0"/>
        <w:left w:type="dxa" w:w="108"/>
        <w:bottom w:type="dxa" w:w="0"/>
        <w:right w:type="dxa" w:w="108"/>
      </w:tblCellMar>
    </w:tblPr>
    <w:tblStylePr w:type="firstRow">
      <w:rPr>
        <w:sz w:val="24"/>
        <w:szCs w:val="24"/>
      </w:rPr>
      <w:tblPr/>
      <w:tcPr>
        <w:tcBorders>
          <w:top w:val="nil"/>
          <w:left w:val="nil"/>
          <w:bottom w:color="C0504D" w:space="0" w:sz="24" w:themeColor="accent2" w:val="single"/>
          <w:right w:val="nil"/>
          <w:insideH w:val="nil"/>
          <w:insideV w:val="nil"/>
        </w:tcBorders>
        <w:shd w:color="auto" w:fill="FFFFFF" w:themeFill="background1" w:val="clear"/>
      </w:tcPr>
    </w:tblStylePr>
    <w:tblStylePr w:type="lastRow">
      <w:tblPr/>
      <w:tcPr>
        <w:tcBorders>
          <w:top w:color="C0504D" w:space="0" w:sz="8" w:themeColor="accent2" w:val="single"/>
          <w:left w:val="nil"/>
          <w:bottom w:val="nil"/>
          <w:right w:val="nil"/>
          <w:insideH w:val="nil"/>
          <w:insideV w:val="nil"/>
        </w:tcBorders>
        <w:shd w:color="auto" w:fill="FFFFFF" w:themeFill="background1" w:val="clear"/>
      </w:tcPr>
    </w:tblStylePr>
    <w:tblStylePr w:type="firstCol">
      <w:tblPr/>
      <w:tcPr>
        <w:tcBorders>
          <w:top w:val="nil"/>
          <w:left w:val="nil"/>
          <w:bottom w:val="nil"/>
          <w:right w:color="C0504D" w:space="0" w:sz="8" w:themeColor="accent2" w:val="single"/>
          <w:insideH w:val="nil"/>
          <w:insideV w:val="nil"/>
        </w:tcBorders>
        <w:shd w:color="auto" w:fill="FFFFFF" w:themeFill="background1" w:val="clear"/>
      </w:tcPr>
    </w:tblStylePr>
    <w:tblStylePr w:type="lastCol">
      <w:tblPr/>
      <w:tcPr>
        <w:tcBorders>
          <w:top w:val="nil"/>
          <w:left w:color="C0504D" w:space="0" w:sz="8" w:themeColor="accent2" w:val="single"/>
          <w:bottom w:val="nil"/>
          <w:right w:val="nil"/>
          <w:insideH w:val="nil"/>
          <w:insideV w:val="nil"/>
        </w:tcBorders>
        <w:shd w:color="auto" w:fill="FFFFFF" w:themeFill="background1" w:val="clear"/>
      </w:tcPr>
    </w:tblStylePr>
    <w:tblStylePr w:type="band1Vert">
      <w:tblPr/>
      <w:tcPr>
        <w:tcBorders>
          <w:left w:val="nil"/>
          <w:right w:val="nil"/>
          <w:insideH w:val="nil"/>
          <w:insideV w:val="nil"/>
        </w:tcBorders>
        <w:shd w:color="auto" w:fill="EFD3D2" w:themeFill="accent2" w:themeFillTint="3F" w:val="clear"/>
      </w:tcPr>
    </w:tblStylePr>
    <w:tblStylePr w:type="band1Horz">
      <w:tblPr/>
      <w:tcPr>
        <w:tcBorders>
          <w:top w:val="nil"/>
          <w:bottom w:val="nil"/>
          <w:insideH w:val="nil"/>
          <w:insideV w:val="nil"/>
        </w:tcBorders>
        <w:shd w:color="auto" w:fill="EFD3D2" w:themeFill="accent2" w:themeFillTint="3F" w:val="clear"/>
      </w:tcPr>
    </w:tblStylePr>
    <w:tblStylePr w:type="nwCell">
      <w:tblPr/>
      <w:tcPr>
        <w:shd w:color="auto" w:fill="FFFFFF" w:themeFill="background1" w:val="clear"/>
      </w:tcPr>
    </w:tblStylePr>
    <w:tblStylePr w:type="swCell">
      <w:tblPr/>
      <w:tcPr>
        <w:tcBorders>
          <w:top w:val="nil"/>
        </w:tcBorders>
      </w:tcPr>
    </w:tblStylePr>
  </w:style>
  <w:style w:styleId="Srednjipopis2-Isticanje3" w:type="table">
    <w:name w:val="Medium List 2 Accent 3"/>
    <w:basedOn w:val="Obinatablica"/>
    <w:uiPriority w:val="99"/>
    <w:unhideWhenUsed/>
    <w:rsid w:val="00551CB3"/>
    <w:pPr>
      <w:spacing w:after="0" w:line="240" w:lineRule="auto"/>
    </w:pPr>
    <w:rPr>
      <w:rFonts w:asciiTheme="majorHAnsi" w:cstheme="majorBidi" w:eastAsiaTheme="majorEastAsia" w:hAnsiTheme="majorHAnsi"/>
      <w:color w:themeColor="text1" w:val="000000"/>
      <w:sz w:val="24"/>
      <w:szCs w:val="24"/>
    </w:rPr>
    <w:tblPr>
      <w:tblStyleRowBandSize w:val="1"/>
      <w:tblStyleColBandSize w:val="1"/>
      <w:tblInd w:type="dxa" w:w="0"/>
      <w:tblBorders>
        <w:top w:color="9BBB59" w:space="0" w:sz="8" w:themeColor="accent3" w:val="single"/>
        <w:left w:color="9BBB59" w:space="0" w:sz="8" w:themeColor="accent3" w:val="single"/>
        <w:bottom w:color="9BBB59" w:space="0" w:sz="8" w:themeColor="accent3" w:val="single"/>
        <w:right w:color="9BBB59" w:space="0" w:sz="8" w:themeColor="accent3" w:val="single"/>
      </w:tblBorders>
      <w:tblCellMar>
        <w:top w:type="dxa" w:w="0"/>
        <w:left w:type="dxa" w:w="108"/>
        <w:bottom w:type="dxa" w:w="0"/>
        <w:right w:type="dxa" w:w="108"/>
      </w:tblCellMar>
    </w:tblPr>
    <w:tblStylePr w:type="firstRow">
      <w:rPr>
        <w:sz w:val="24"/>
        <w:szCs w:val="24"/>
      </w:rPr>
      <w:tblPr/>
      <w:tcPr>
        <w:tcBorders>
          <w:top w:val="nil"/>
          <w:left w:val="nil"/>
          <w:bottom w:color="9BBB59" w:space="0" w:sz="24" w:themeColor="accent3" w:val="single"/>
          <w:right w:val="nil"/>
          <w:insideH w:val="nil"/>
          <w:insideV w:val="nil"/>
        </w:tcBorders>
        <w:shd w:color="auto" w:fill="FFFFFF" w:themeFill="background1" w:val="clear"/>
      </w:tcPr>
    </w:tblStylePr>
    <w:tblStylePr w:type="lastRow">
      <w:tblPr/>
      <w:tcPr>
        <w:tcBorders>
          <w:top w:color="9BBB59" w:space="0" w:sz="8" w:themeColor="accent3" w:val="single"/>
          <w:left w:val="nil"/>
          <w:bottom w:val="nil"/>
          <w:right w:val="nil"/>
          <w:insideH w:val="nil"/>
          <w:insideV w:val="nil"/>
        </w:tcBorders>
        <w:shd w:color="auto" w:fill="FFFFFF" w:themeFill="background1" w:val="clear"/>
      </w:tcPr>
    </w:tblStylePr>
    <w:tblStylePr w:type="firstCol">
      <w:tblPr/>
      <w:tcPr>
        <w:tcBorders>
          <w:top w:val="nil"/>
          <w:left w:val="nil"/>
          <w:bottom w:val="nil"/>
          <w:right w:color="9BBB59" w:space="0" w:sz="8" w:themeColor="accent3" w:val="single"/>
          <w:insideH w:val="nil"/>
          <w:insideV w:val="nil"/>
        </w:tcBorders>
        <w:shd w:color="auto" w:fill="FFFFFF" w:themeFill="background1" w:val="clear"/>
      </w:tcPr>
    </w:tblStylePr>
    <w:tblStylePr w:type="lastCol">
      <w:tblPr/>
      <w:tcPr>
        <w:tcBorders>
          <w:top w:val="nil"/>
          <w:left w:color="9BBB59" w:space="0" w:sz="8" w:themeColor="accent3" w:val="single"/>
          <w:bottom w:val="nil"/>
          <w:right w:val="nil"/>
          <w:insideH w:val="nil"/>
          <w:insideV w:val="nil"/>
        </w:tcBorders>
        <w:shd w:color="auto" w:fill="FFFFFF" w:themeFill="background1" w:val="clear"/>
      </w:tcPr>
    </w:tblStylePr>
    <w:tblStylePr w:type="band1Vert">
      <w:tblPr/>
      <w:tcPr>
        <w:tcBorders>
          <w:left w:val="nil"/>
          <w:right w:val="nil"/>
          <w:insideH w:val="nil"/>
          <w:insideV w:val="nil"/>
        </w:tcBorders>
        <w:shd w:color="auto" w:fill="E6EED5" w:themeFill="accent3" w:themeFillTint="3F" w:val="clear"/>
      </w:tcPr>
    </w:tblStylePr>
    <w:tblStylePr w:type="band1Horz">
      <w:tblPr/>
      <w:tcPr>
        <w:tcBorders>
          <w:top w:val="nil"/>
          <w:bottom w:val="nil"/>
          <w:insideH w:val="nil"/>
          <w:insideV w:val="nil"/>
        </w:tcBorders>
        <w:shd w:color="auto" w:fill="E6EED5" w:themeFill="accent3" w:themeFillTint="3F" w:val="clear"/>
      </w:tcPr>
    </w:tblStylePr>
    <w:tblStylePr w:type="nwCell">
      <w:tblPr/>
      <w:tcPr>
        <w:shd w:color="auto" w:fill="FFFFFF" w:themeFill="background1" w:val="clear"/>
      </w:tcPr>
    </w:tblStylePr>
    <w:tblStylePr w:type="swCell">
      <w:tblPr/>
      <w:tcPr>
        <w:tcBorders>
          <w:top w:val="nil"/>
        </w:tcBorders>
      </w:tcPr>
    </w:tblStylePr>
  </w:style>
  <w:style w:styleId="Srednjipopis2-Isticanje4" w:type="table">
    <w:name w:val="Medium List 2 Accent 4"/>
    <w:basedOn w:val="Obinatablica"/>
    <w:uiPriority w:val="99"/>
    <w:unhideWhenUsed/>
    <w:rsid w:val="00551CB3"/>
    <w:pPr>
      <w:spacing w:after="0" w:line="240" w:lineRule="auto"/>
    </w:pPr>
    <w:rPr>
      <w:rFonts w:asciiTheme="majorHAnsi" w:cstheme="majorBidi" w:eastAsiaTheme="majorEastAsia" w:hAnsiTheme="majorHAnsi"/>
      <w:color w:themeColor="text1" w:val="000000"/>
      <w:sz w:val="24"/>
      <w:szCs w:val="24"/>
    </w:rPr>
    <w:tblPr>
      <w:tblStyleRowBandSize w:val="1"/>
      <w:tblStyleColBandSize w:val="1"/>
      <w:tblInd w:type="dxa" w:w="0"/>
      <w:tblBorders>
        <w:top w:color="8064A2" w:space="0" w:sz="8" w:themeColor="accent4" w:val="single"/>
        <w:left w:color="8064A2" w:space="0" w:sz="8" w:themeColor="accent4" w:val="single"/>
        <w:bottom w:color="8064A2" w:space="0" w:sz="8" w:themeColor="accent4" w:val="single"/>
        <w:right w:color="8064A2" w:space="0" w:sz="8" w:themeColor="accent4" w:val="single"/>
      </w:tblBorders>
      <w:tblCellMar>
        <w:top w:type="dxa" w:w="0"/>
        <w:left w:type="dxa" w:w="108"/>
        <w:bottom w:type="dxa" w:w="0"/>
        <w:right w:type="dxa" w:w="108"/>
      </w:tblCellMar>
    </w:tblPr>
    <w:tblStylePr w:type="firstRow">
      <w:rPr>
        <w:sz w:val="24"/>
        <w:szCs w:val="24"/>
      </w:rPr>
      <w:tblPr/>
      <w:tcPr>
        <w:tcBorders>
          <w:top w:val="nil"/>
          <w:left w:val="nil"/>
          <w:bottom w:color="8064A2" w:space="0" w:sz="24" w:themeColor="accent4" w:val="single"/>
          <w:right w:val="nil"/>
          <w:insideH w:val="nil"/>
          <w:insideV w:val="nil"/>
        </w:tcBorders>
        <w:shd w:color="auto" w:fill="FFFFFF" w:themeFill="background1" w:val="clear"/>
      </w:tcPr>
    </w:tblStylePr>
    <w:tblStylePr w:type="lastRow">
      <w:tblPr/>
      <w:tcPr>
        <w:tcBorders>
          <w:top w:color="8064A2" w:space="0" w:sz="8" w:themeColor="accent4" w:val="single"/>
          <w:left w:val="nil"/>
          <w:bottom w:val="nil"/>
          <w:right w:val="nil"/>
          <w:insideH w:val="nil"/>
          <w:insideV w:val="nil"/>
        </w:tcBorders>
        <w:shd w:color="auto" w:fill="FFFFFF" w:themeFill="background1" w:val="clear"/>
      </w:tcPr>
    </w:tblStylePr>
    <w:tblStylePr w:type="firstCol">
      <w:tblPr/>
      <w:tcPr>
        <w:tcBorders>
          <w:top w:val="nil"/>
          <w:left w:val="nil"/>
          <w:bottom w:val="nil"/>
          <w:right w:color="8064A2" w:space="0" w:sz="8" w:themeColor="accent4" w:val="single"/>
          <w:insideH w:val="nil"/>
          <w:insideV w:val="nil"/>
        </w:tcBorders>
        <w:shd w:color="auto" w:fill="FFFFFF" w:themeFill="background1" w:val="clear"/>
      </w:tcPr>
    </w:tblStylePr>
    <w:tblStylePr w:type="lastCol">
      <w:tblPr/>
      <w:tcPr>
        <w:tcBorders>
          <w:top w:val="nil"/>
          <w:left w:color="8064A2" w:space="0" w:sz="8" w:themeColor="accent4" w:val="single"/>
          <w:bottom w:val="nil"/>
          <w:right w:val="nil"/>
          <w:insideH w:val="nil"/>
          <w:insideV w:val="nil"/>
        </w:tcBorders>
        <w:shd w:color="auto" w:fill="FFFFFF" w:themeFill="background1" w:val="clear"/>
      </w:tcPr>
    </w:tblStylePr>
    <w:tblStylePr w:type="band1Vert">
      <w:tblPr/>
      <w:tcPr>
        <w:tcBorders>
          <w:left w:val="nil"/>
          <w:right w:val="nil"/>
          <w:insideH w:val="nil"/>
          <w:insideV w:val="nil"/>
        </w:tcBorders>
        <w:shd w:color="auto" w:fill="DFD8E8" w:themeFill="accent4" w:themeFillTint="3F" w:val="clear"/>
      </w:tcPr>
    </w:tblStylePr>
    <w:tblStylePr w:type="band1Horz">
      <w:tblPr/>
      <w:tcPr>
        <w:tcBorders>
          <w:top w:val="nil"/>
          <w:bottom w:val="nil"/>
          <w:insideH w:val="nil"/>
          <w:insideV w:val="nil"/>
        </w:tcBorders>
        <w:shd w:color="auto" w:fill="DFD8E8" w:themeFill="accent4" w:themeFillTint="3F" w:val="clear"/>
      </w:tcPr>
    </w:tblStylePr>
    <w:tblStylePr w:type="nwCell">
      <w:tblPr/>
      <w:tcPr>
        <w:shd w:color="auto" w:fill="FFFFFF" w:themeFill="background1" w:val="clear"/>
      </w:tcPr>
    </w:tblStylePr>
    <w:tblStylePr w:type="swCell">
      <w:tblPr/>
      <w:tcPr>
        <w:tcBorders>
          <w:top w:val="nil"/>
        </w:tcBorders>
      </w:tcPr>
    </w:tblStylePr>
  </w:style>
  <w:style w:styleId="Srednjipopis2-Isticanje5" w:type="table">
    <w:name w:val="Medium List 2 Accent 5"/>
    <w:basedOn w:val="Obinatablica"/>
    <w:uiPriority w:val="99"/>
    <w:unhideWhenUsed/>
    <w:rsid w:val="00551CB3"/>
    <w:pPr>
      <w:spacing w:after="0" w:line="240" w:lineRule="auto"/>
    </w:pPr>
    <w:rPr>
      <w:rFonts w:asciiTheme="majorHAnsi" w:cstheme="majorBidi" w:eastAsiaTheme="majorEastAsia" w:hAnsiTheme="majorHAnsi"/>
      <w:color w:themeColor="text1" w:val="000000"/>
      <w:sz w:val="24"/>
      <w:szCs w:val="24"/>
    </w:rPr>
    <w:tblPr>
      <w:tblStyleRowBandSize w:val="1"/>
      <w:tblStyleColBandSize w:val="1"/>
      <w:tblInd w:type="dxa" w:w="0"/>
      <w:tblBorders>
        <w:top w:color="4BACC6" w:space="0" w:sz="8" w:themeColor="accent5" w:val="single"/>
        <w:left w:color="4BACC6" w:space="0" w:sz="8" w:themeColor="accent5" w:val="single"/>
        <w:bottom w:color="4BACC6" w:space="0" w:sz="8" w:themeColor="accent5" w:val="single"/>
        <w:right w:color="4BACC6" w:space="0" w:sz="8" w:themeColor="accent5" w:val="single"/>
      </w:tblBorders>
      <w:tblCellMar>
        <w:top w:type="dxa" w:w="0"/>
        <w:left w:type="dxa" w:w="108"/>
        <w:bottom w:type="dxa" w:w="0"/>
        <w:right w:type="dxa" w:w="108"/>
      </w:tblCellMar>
    </w:tblPr>
    <w:tblStylePr w:type="firstRow">
      <w:rPr>
        <w:sz w:val="24"/>
        <w:szCs w:val="24"/>
      </w:rPr>
      <w:tblPr/>
      <w:tcPr>
        <w:tcBorders>
          <w:top w:val="nil"/>
          <w:left w:val="nil"/>
          <w:bottom w:color="4BACC6" w:space="0" w:sz="24" w:themeColor="accent5" w:val="single"/>
          <w:right w:val="nil"/>
          <w:insideH w:val="nil"/>
          <w:insideV w:val="nil"/>
        </w:tcBorders>
        <w:shd w:color="auto" w:fill="FFFFFF" w:themeFill="background1" w:val="clear"/>
      </w:tcPr>
    </w:tblStylePr>
    <w:tblStylePr w:type="lastRow">
      <w:tblPr/>
      <w:tcPr>
        <w:tcBorders>
          <w:top w:color="4BACC6" w:space="0" w:sz="8" w:themeColor="accent5" w:val="single"/>
          <w:left w:val="nil"/>
          <w:bottom w:val="nil"/>
          <w:right w:val="nil"/>
          <w:insideH w:val="nil"/>
          <w:insideV w:val="nil"/>
        </w:tcBorders>
        <w:shd w:color="auto" w:fill="FFFFFF" w:themeFill="background1" w:val="clear"/>
      </w:tcPr>
    </w:tblStylePr>
    <w:tblStylePr w:type="firstCol">
      <w:tblPr/>
      <w:tcPr>
        <w:tcBorders>
          <w:top w:val="nil"/>
          <w:left w:val="nil"/>
          <w:bottom w:val="nil"/>
          <w:right w:color="4BACC6" w:space="0" w:sz="8" w:themeColor="accent5" w:val="single"/>
          <w:insideH w:val="nil"/>
          <w:insideV w:val="nil"/>
        </w:tcBorders>
        <w:shd w:color="auto" w:fill="FFFFFF" w:themeFill="background1" w:val="clear"/>
      </w:tcPr>
    </w:tblStylePr>
    <w:tblStylePr w:type="lastCol">
      <w:tblPr/>
      <w:tcPr>
        <w:tcBorders>
          <w:top w:val="nil"/>
          <w:left w:color="4BACC6" w:space="0" w:sz="8" w:themeColor="accent5" w:val="single"/>
          <w:bottom w:val="nil"/>
          <w:right w:val="nil"/>
          <w:insideH w:val="nil"/>
          <w:insideV w:val="nil"/>
        </w:tcBorders>
        <w:shd w:color="auto" w:fill="FFFFFF" w:themeFill="background1" w:val="clear"/>
      </w:tcPr>
    </w:tblStylePr>
    <w:tblStylePr w:type="band1Vert">
      <w:tblPr/>
      <w:tcPr>
        <w:tcBorders>
          <w:left w:val="nil"/>
          <w:right w:val="nil"/>
          <w:insideH w:val="nil"/>
          <w:insideV w:val="nil"/>
        </w:tcBorders>
        <w:shd w:color="auto" w:fill="D2EAF1" w:themeFill="accent5" w:themeFillTint="3F" w:val="clear"/>
      </w:tcPr>
    </w:tblStylePr>
    <w:tblStylePr w:type="band1Horz">
      <w:tblPr/>
      <w:tcPr>
        <w:tcBorders>
          <w:top w:val="nil"/>
          <w:bottom w:val="nil"/>
          <w:insideH w:val="nil"/>
          <w:insideV w:val="nil"/>
        </w:tcBorders>
        <w:shd w:color="auto" w:fill="D2EAF1" w:themeFill="accent5" w:themeFillTint="3F" w:val="clear"/>
      </w:tcPr>
    </w:tblStylePr>
    <w:tblStylePr w:type="nwCell">
      <w:tblPr/>
      <w:tcPr>
        <w:shd w:color="auto" w:fill="FFFFFF" w:themeFill="background1" w:val="clear"/>
      </w:tcPr>
    </w:tblStylePr>
    <w:tblStylePr w:type="swCell">
      <w:tblPr/>
      <w:tcPr>
        <w:tcBorders>
          <w:top w:val="nil"/>
        </w:tcBorders>
      </w:tcPr>
    </w:tblStylePr>
  </w:style>
  <w:style w:styleId="Srednjipopis2-Isticanje6" w:type="table">
    <w:name w:val="Medium List 2 Accent 6"/>
    <w:basedOn w:val="Obinatablica"/>
    <w:uiPriority w:val="99"/>
    <w:unhideWhenUsed/>
    <w:rsid w:val="00551CB3"/>
    <w:pPr>
      <w:spacing w:after="0" w:line="240" w:lineRule="auto"/>
    </w:pPr>
    <w:rPr>
      <w:rFonts w:asciiTheme="majorHAnsi" w:cstheme="majorBidi" w:eastAsiaTheme="majorEastAsia" w:hAnsiTheme="majorHAnsi"/>
      <w:color w:themeColor="text1" w:val="000000"/>
      <w:sz w:val="24"/>
      <w:szCs w:val="24"/>
    </w:rPr>
    <w:tblPr>
      <w:tblStyleRowBandSize w:val="1"/>
      <w:tblStyleColBandSize w:val="1"/>
      <w:tblInd w:type="dxa" w:w="0"/>
      <w:tblBorders>
        <w:top w:color="F79646" w:space="0" w:sz="8" w:themeColor="accent6" w:val="single"/>
        <w:left w:color="F79646" w:space="0" w:sz="8" w:themeColor="accent6" w:val="single"/>
        <w:bottom w:color="F79646" w:space="0" w:sz="8" w:themeColor="accent6" w:val="single"/>
        <w:right w:color="F79646" w:space="0" w:sz="8" w:themeColor="accent6" w:val="single"/>
      </w:tblBorders>
      <w:tblCellMar>
        <w:top w:type="dxa" w:w="0"/>
        <w:left w:type="dxa" w:w="108"/>
        <w:bottom w:type="dxa" w:w="0"/>
        <w:right w:type="dxa" w:w="108"/>
      </w:tblCellMar>
    </w:tblPr>
    <w:tblStylePr w:type="firstRow">
      <w:rPr>
        <w:sz w:val="24"/>
        <w:szCs w:val="24"/>
      </w:rPr>
      <w:tblPr/>
      <w:tcPr>
        <w:tcBorders>
          <w:top w:val="nil"/>
          <w:left w:val="nil"/>
          <w:bottom w:color="F79646" w:space="0" w:sz="24" w:themeColor="accent6" w:val="single"/>
          <w:right w:val="nil"/>
          <w:insideH w:val="nil"/>
          <w:insideV w:val="nil"/>
        </w:tcBorders>
        <w:shd w:color="auto" w:fill="FFFFFF" w:themeFill="background1" w:val="clear"/>
      </w:tcPr>
    </w:tblStylePr>
    <w:tblStylePr w:type="lastRow">
      <w:tblPr/>
      <w:tcPr>
        <w:tcBorders>
          <w:top w:color="F79646" w:space="0" w:sz="8" w:themeColor="accent6" w:val="single"/>
          <w:left w:val="nil"/>
          <w:bottom w:val="nil"/>
          <w:right w:val="nil"/>
          <w:insideH w:val="nil"/>
          <w:insideV w:val="nil"/>
        </w:tcBorders>
        <w:shd w:color="auto" w:fill="FFFFFF" w:themeFill="background1" w:val="clear"/>
      </w:tcPr>
    </w:tblStylePr>
    <w:tblStylePr w:type="firstCol">
      <w:tblPr/>
      <w:tcPr>
        <w:tcBorders>
          <w:top w:val="nil"/>
          <w:left w:val="nil"/>
          <w:bottom w:val="nil"/>
          <w:right w:color="F79646" w:space="0" w:sz="8" w:themeColor="accent6" w:val="single"/>
          <w:insideH w:val="nil"/>
          <w:insideV w:val="nil"/>
        </w:tcBorders>
        <w:shd w:color="auto" w:fill="FFFFFF" w:themeFill="background1" w:val="clear"/>
      </w:tcPr>
    </w:tblStylePr>
    <w:tblStylePr w:type="lastCol">
      <w:tblPr/>
      <w:tcPr>
        <w:tcBorders>
          <w:top w:val="nil"/>
          <w:left w:color="F79646" w:space="0" w:sz="8" w:themeColor="accent6" w:val="single"/>
          <w:bottom w:val="nil"/>
          <w:right w:val="nil"/>
          <w:insideH w:val="nil"/>
          <w:insideV w:val="nil"/>
        </w:tcBorders>
        <w:shd w:color="auto" w:fill="FFFFFF" w:themeFill="background1" w:val="clear"/>
      </w:tcPr>
    </w:tblStylePr>
    <w:tblStylePr w:type="band1Vert">
      <w:tblPr/>
      <w:tcPr>
        <w:tcBorders>
          <w:left w:val="nil"/>
          <w:right w:val="nil"/>
          <w:insideH w:val="nil"/>
          <w:insideV w:val="nil"/>
        </w:tcBorders>
        <w:shd w:color="auto" w:fill="FDE4D0" w:themeFill="accent6" w:themeFillTint="3F" w:val="clear"/>
      </w:tcPr>
    </w:tblStylePr>
    <w:tblStylePr w:type="band1Horz">
      <w:tblPr/>
      <w:tcPr>
        <w:tcBorders>
          <w:top w:val="nil"/>
          <w:bottom w:val="nil"/>
          <w:insideH w:val="nil"/>
          <w:insideV w:val="nil"/>
        </w:tcBorders>
        <w:shd w:color="auto" w:fill="FDE4D0" w:themeFill="accent6" w:themeFillTint="3F" w:val="clear"/>
      </w:tcPr>
    </w:tblStylePr>
    <w:tblStylePr w:type="nwCell">
      <w:tblPr/>
      <w:tcPr>
        <w:shd w:color="auto" w:fill="FFFFFF" w:themeFill="background1" w:val="clear"/>
      </w:tcPr>
    </w:tblStylePr>
    <w:tblStylePr w:type="swCell">
      <w:tblPr/>
      <w:tcPr>
        <w:tcBorders>
          <w:top w:val="nil"/>
        </w:tcBorders>
      </w:tcPr>
    </w:tblStylePr>
  </w:style>
  <w:style w:styleId="Srednjesjenanje1" w:type="table">
    <w:name w:val="Medium Shading 1"/>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Ind w:type="dxa" w:w="0"/>
      <w:tblBorders>
        <w:top w:color="404040" w:space="0" w:sz="8" w:themeColor="text1" w:themeTint="BF" w:val="single"/>
        <w:left w:color="404040" w:space="0" w:sz="8" w:themeColor="text1" w:themeTint="BF" w:val="single"/>
        <w:bottom w:color="404040" w:space="0" w:sz="8" w:themeColor="text1" w:themeTint="BF" w:val="single"/>
        <w:right w:color="404040" w:space="0" w:sz="8" w:themeColor="text1" w:themeTint="BF" w:val="single"/>
        <w:insideH w:color="404040" w:space="0" w:sz="8" w:themeColor="text1" w:themeTint="BF" w:val="single"/>
      </w:tblBorders>
      <w:tblCellMar>
        <w:top w:type="dxa" w:w="0"/>
        <w:left w:type="dxa" w:w="108"/>
        <w:bottom w:type="dxa" w:w="0"/>
        <w:right w:type="dxa" w:w="108"/>
      </w:tblCellMar>
    </w:tblPr>
    <w:tblStylePr w:type="firstRow">
      <w:pPr>
        <w:spacing w:after="0" w:before="0" w:line="240" w:lineRule="auto"/>
      </w:pPr>
      <w:rPr>
        <w:b/>
        <w:bCs/>
        <w:color w:themeColor="background1" w:val="FFFFFF"/>
      </w:rPr>
      <w:tblPr/>
      <w:tcPr>
        <w:tcBorders>
          <w:top w:color="404040" w:space="0" w:sz="8" w:themeColor="text1" w:themeTint="BF" w:val="single"/>
          <w:left w:color="404040" w:space="0" w:sz="8" w:themeColor="text1" w:themeTint="BF" w:val="single"/>
          <w:bottom w:color="404040" w:space="0" w:sz="8" w:themeColor="text1" w:themeTint="BF" w:val="single"/>
          <w:right w:color="404040" w:space="0" w:sz="8" w:themeColor="text1" w:themeTint="BF" w:val="single"/>
          <w:insideH w:val="nil"/>
          <w:insideV w:val="nil"/>
        </w:tcBorders>
        <w:shd w:color="auto" w:fill="000000" w:themeFill="text1" w:val="clear"/>
      </w:tcPr>
    </w:tblStylePr>
    <w:tblStylePr w:type="lastRow">
      <w:pPr>
        <w:spacing w:after="0" w:before="0" w:line="240" w:lineRule="auto"/>
      </w:pPr>
      <w:rPr>
        <w:b/>
        <w:bCs/>
      </w:rPr>
      <w:tblPr/>
      <w:tcPr>
        <w:tcBorders>
          <w:top w:color="404040" w:space="0" w:sz="6" w:themeColor="text1" w:themeTint="BF" w:val="double"/>
          <w:left w:color="404040" w:space="0" w:sz="8" w:themeColor="text1" w:themeTint="BF" w:val="single"/>
          <w:bottom w:color="404040" w:space="0" w:sz="8" w:themeColor="text1" w:themeTint="BF" w:val="single"/>
          <w:right w:color="404040" w:space="0" w:sz="8" w:themeColor="text1" w:themeTint="BF" w:val="single"/>
          <w:insideH w:val="nil"/>
          <w:insideV w:val="nil"/>
        </w:tcBorders>
      </w:tcPr>
    </w:tblStylePr>
    <w:tblStylePr w:type="firstCol">
      <w:rPr>
        <w:b/>
        <w:bCs/>
      </w:rPr>
    </w:tblStylePr>
    <w:tblStylePr w:type="lastCol">
      <w:rPr>
        <w:b/>
        <w:bCs/>
      </w:rPr>
    </w:tblStylePr>
    <w:tblStylePr w:type="band1Vert">
      <w:tblPr/>
      <w:tcPr>
        <w:shd w:color="auto" w:fill="C0C0C0" w:themeFill="text1" w:themeFillTint="3F" w:val="clear"/>
      </w:tcPr>
    </w:tblStylePr>
    <w:tblStylePr w:type="band1Horz">
      <w:tblPr/>
      <w:tcPr>
        <w:tcBorders>
          <w:insideH w:val="nil"/>
          <w:insideV w:val="nil"/>
        </w:tcBorders>
        <w:shd w:color="auto" w:fill="C0C0C0" w:themeFill="text1" w:themeFillTint="3F" w:val="clear"/>
      </w:tcPr>
    </w:tblStylePr>
    <w:tblStylePr w:type="band2Horz">
      <w:tblPr/>
      <w:tcPr>
        <w:tcBorders>
          <w:insideH w:val="nil"/>
          <w:insideV w:val="nil"/>
        </w:tcBorders>
      </w:tcPr>
    </w:tblStylePr>
  </w:style>
  <w:style w:styleId="Srednjesjenanje1-Isticanje1" w:type="table">
    <w:name w:val="Medium Shading 1 Accent 1"/>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Ind w:type="dxa" w:w="0"/>
      <w:tblBorders>
        <w:top w:color="7BA0CD" w:space="0" w:sz="8" w:themeColor="accent1" w:themeTint="BF" w:val="single"/>
        <w:left w:color="7BA0CD" w:space="0" w:sz="8" w:themeColor="accent1" w:themeTint="BF" w:val="single"/>
        <w:bottom w:color="7BA0CD" w:space="0" w:sz="8" w:themeColor="accent1" w:themeTint="BF" w:val="single"/>
        <w:right w:color="7BA0CD" w:space="0" w:sz="8" w:themeColor="accent1" w:themeTint="BF" w:val="single"/>
        <w:insideH w:color="7BA0CD" w:space="0" w:sz="8" w:themeColor="accent1" w:themeTint="BF" w:val="single"/>
      </w:tblBorders>
      <w:tblCellMar>
        <w:top w:type="dxa" w:w="0"/>
        <w:left w:type="dxa" w:w="108"/>
        <w:bottom w:type="dxa" w:w="0"/>
        <w:right w:type="dxa" w:w="108"/>
      </w:tblCellMar>
    </w:tblPr>
    <w:tblStylePr w:type="firstRow">
      <w:pPr>
        <w:spacing w:after="0" w:before="0" w:line="240" w:lineRule="auto"/>
      </w:pPr>
      <w:rPr>
        <w:b/>
        <w:bCs/>
        <w:color w:themeColor="background1" w:val="FFFFFF"/>
      </w:rPr>
      <w:tblPr/>
      <w:tcPr>
        <w:tcBorders>
          <w:top w:color="7BA0CD" w:space="0" w:sz="8" w:themeColor="accent1" w:themeTint="BF" w:val="single"/>
          <w:left w:color="7BA0CD" w:space="0" w:sz="8" w:themeColor="accent1" w:themeTint="BF" w:val="single"/>
          <w:bottom w:color="7BA0CD" w:space="0" w:sz="8" w:themeColor="accent1" w:themeTint="BF" w:val="single"/>
          <w:right w:color="7BA0CD" w:space="0" w:sz="8" w:themeColor="accent1" w:themeTint="BF" w:val="single"/>
          <w:insideH w:val="nil"/>
          <w:insideV w:val="nil"/>
        </w:tcBorders>
        <w:shd w:color="auto" w:fill="4F81BD" w:themeFill="accent1" w:val="clear"/>
      </w:tcPr>
    </w:tblStylePr>
    <w:tblStylePr w:type="lastRow">
      <w:pPr>
        <w:spacing w:after="0" w:before="0" w:line="240" w:lineRule="auto"/>
      </w:pPr>
      <w:rPr>
        <w:b/>
        <w:bCs/>
      </w:rPr>
      <w:tblPr/>
      <w:tcPr>
        <w:tcBorders>
          <w:top w:color="7BA0CD" w:space="0" w:sz="6" w:themeColor="accent1" w:themeTint="BF" w:val="double"/>
          <w:left w:color="7BA0CD" w:space="0" w:sz="8" w:themeColor="accent1" w:themeTint="BF" w:val="single"/>
          <w:bottom w:color="7BA0CD" w:space="0" w:sz="8" w:themeColor="accent1" w:themeTint="BF" w:val="single"/>
          <w:right w:color="7BA0CD" w:space="0" w:sz="8" w:themeColor="accent1" w:themeTint="BF" w:val="single"/>
          <w:insideH w:val="nil"/>
          <w:insideV w:val="nil"/>
        </w:tcBorders>
      </w:tcPr>
    </w:tblStylePr>
    <w:tblStylePr w:type="firstCol">
      <w:rPr>
        <w:b/>
        <w:bCs/>
      </w:rPr>
    </w:tblStylePr>
    <w:tblStylePr w:type="lastCol">
      <w:rPr>
        <w:b/>
        <w:bCs/>
      </w:rPr>
    </w:tblStylePr>
    <w:tblStylePr w:type="band1Vert">
      <w:tblPr/>
      <w:tcPr>
        <w:shd w:color="auto" w:fill="D3DFEE" w:themeFill="accent1" w:themeFillTint="3F" w:val="clear"/>
      </w:tcPr>
    </w:tblStylePr>
    <w:tblStylePr w:type="band1Horz">
      <w:tblPr/>
      <w:tcPr>
        <w:tcBorders>
          <w:insideH w:val="nil"/>
          <w:insideV w:val="nil"/>
        </w:tcBorders>
        <w:shd w:color="auto" w:fill="D3DFEE" w:themeFill="accent1" w:themeFillTint="3F" w:val="clear"/>
      </w:tcPr>
    </w:tblStylePr>
    <w:tblStylePr w:type="band2Horz">
      <w:tblPr/>
      <w:tcPr>
        <w:tcBorders>
          <w:insideH w:val="nil"/>
          <w:insideV w:val="nil"/>
        </w:tcBorders>
      </w:tcPr>
    </w:tblStylePr>
  </w:style>
  <w:style w:styleId="Srednjesjenanje1-Isticanje2" w:type="table">
    <w:name w:val="Medium Shading 1 Accent 2"/>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Ind w:type="dxa" w:w="0"/>
      <w:tblBorders>
        <w:top w:color="CF7B79" w:space="0" w:sz="8" w:themeColor="accent2" w:themeTint="BF" w:val="single"/>
        <w:left w:color="CF7B79" w:space="0" w:sz="8" w:themeColor="accent2" w:themeTint="BF" w:val="single"/>
        <w:bottom w:color="CF7B79" w:space="0" w:sz="8" w:themeColor="accent2" w:themeTint="BF" w:val="single"/>
        <w:right w:color="CF7B79" w:space="0" w:sz="8" w:themeColor="accent2" w:themeTint="BF" w:val="single"/>
        <w:insideH w:color="CF7B79" w:space="0" w:sz="8" w:themeColor="accent2" w:themeTint="BF" w:val="single"/>
      </w:tblBorders>
      <w:tblCellMar>
        <w:top w:type="dxa" w:w="0"/>
        <w:left w:type="dxa" w:w="108"/>
        <w:bottom w:type="dxa" w:w="0"/>
        <w:right w:type="dxa" w:w="108"/>
      </w:tblCellMar>
    </w:tblPr>
    <w:tblStylePr w:type="firstRow">
      <w:pPr>
        <w:spacing w:after="0" w:before="0" w:line="240" w:lineRule="auto"/>
      </w:pPr>
      <w:rPr>
        <w:b/>
        <w:bCs/>
        <w:color w:themeColor="background1" w:val="FFFFFF"/>
      </w:rPr>
      <w:tblPr/>
      <w:tcPr>
        <w:tcBorders>
          <w:top w:color="CF7B79" w:space="0" w:sz="8" w:themeColor="accent2" w:themeTint="BF" w:val="single"/>
          <w:left w:color="CF7B79" w:space="0" w:sz="8" w:themeColor="accent2" w:themeTint="BF" w:val="single"/>
          <w:bottom w:color="CF7B79" w:space="0" w:sz="8" w:themeColor="accent2" w:themeTint="BF" w:val="single"/>
          <w:right w:color="CF7B79" w:space="0" w:sz="8" w:themeColor="accent2" w:themeTint="BF" w:val="single"/>
          <w:insideH w:val="nil"/>
          <w:insideV w:val="nil"/>
        </w:tcBorders>
        <w:shd w:color="auto" w:fill="C0504D" w:themeFill="accent2" w:val="clear"/>
      </w:tcPr>
    </w:tblStylePr>
    <w:tblStylePr w:type="lastRow">
      <w:pPr>
        <w:spacing w:after="0" w:before="0" w:line="240" w:lineRule="auto"/>
      </w:pPr>
      <w:rPr>
        <w:b/>
        <w:bCs/>
      </w:rPr>
      <w:tblPr/>
      <w:tcPr>
        <w:tcBorders>
          <w:top w:color="CF7B79" w:space="0" w:sz="6" w:themeColor="accent2" w:themeTint="BF" w:val="double"/>
          <w:left w:color="CF7B79" w:space="0" w:sz="8" w:themeColor="accent2" w:themeTint="BF" w:val="single"/>
          <w:bottom w:color="CF7B79" w:space="0" w:sz="8" w:themeColor="accent2" w:themeTint="BF" w:val="single"/>
          <w:right w:color="CF7B79" w:space="0" w:sz="8" w:themeColor="accent2" w:themeTint="BF" w:val="single"/>
          <w:insideH w:val="nil"/>
          <w:insideV w:val="nil"/>
        </w:tcBorders>
      </w:tcPr>
    </w:tblStylePr>
    <w:tblStylePr w:type="firstCol">
      <w:rPr>
        <w:b/>
        <w:bCs/>
      </w:rPr>
    </w:tblStylePr>
    <w:tblStylePr w:type="lastCol">
      <w:rPr>
        <w:b/>
        <w:bCs/>
      </w:rPr>
    </w:tblStylePr>
    <w:tblStylePr w:type="band1Vert">
      <w:tblPr/>
      <w:tcPr>
        <w:shd w:color="auto" w:fill="EFD3D2" w:themeFill="accent2" w:themeFillTint="3F" w:val="clear"/>
      </w:tcPr>
    </w:tblStylePr>
    <w:tblStylePr w:type="band1Horz">
      <w:tblPr/>
      <w:tcPr>
        <w:tcBorders>
          <w:insideH w:val="nil"/>
          <w:insideV w:val="nil"/>
        </w:tcBorders>
        <w:shd w:color="auto" w:fill="EFD3D2" w:themeFill="accent2" w:themeFillTint="3F" w:val="clear"/>
      </w:tcPr>
    </w:tblStylePr>
    <w:tblStylePr w:type="band2Horz">
      <w:tblPr/>
      <w:tcPr>
        <w:tcBorders>
          <w:insideH w:val="nil"/>
          <w:insideV w:val="nil"/>
        </w:tcBorders>
      </w:tcPr>
    </w:tblStylePr>
  </w:style>
  <w:style w:styleId="Srednjesjenanje1-Isticanje3" w:type="table">
    <w:name w:val="Medium Shading 1 Accent 3"/>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Ind w:type="dxa" w:w="0"/>
      <w:tblBorders>
        <w:top w:color="B3CC82" w:space="0" w:sz="8" w:themeColor="accent3" w:themeTint="BF" w:val="single"/>
        <w:left w:color="B3CC82" w:space="0" w:sz="8" w:themeColor="accent3" w:themeTint="BF" w:val="single"/>
        <w:bottom w:color="B3CC82" w:space="0" w:sz="8" w:themeColor="accent3" w:themeTint="BF" w:val="single"/>
        <w:right w:color="B3CC82" w:space="0" w:sz="8" w:themeColor="accent3" w:themeTint="BF" w:val="single"/>
        <w:insideH w:color="B3CC82" w:space="0" w:sz="8" w:themeColor="accent3" w:themeTint="BF" w:val="single"/>
      </w:tblBorders>
      <w:tblCellMar>
        <w:top w:type="dxa" w:w="0"/>
        <w:left w:type="dxa" w:w="108"/>
        <w:bottom w:type="dxa" w:w="0"/>
        <w:right w:type="dxa" w:w="108"/>
      </w:tblCellMar>
    </w:tblPr>
    <w:tblStylePr w:type="firstRow">
      <w:pPr>
        <w:spacing w:after="0" w:before="0" w:line="240" w:lineRule="auto"/>
      </w:pPr>
      <w:rPr>
        <w:b/>
        <w:bCs/>
        <w:color w:themeColor="background1" w:val="FFFFFF"/>
      </w:rPr>
      <w:tblPr/>
      <w:tcPr>
        <w:tcBorders>
          <w:top w:color="B3CC82" w:space="0" w:sz="8" w:themeColor="accent3" w:themeTint="BF" w:val="single"/>
          <w:left w:color="B3CC82" w:space="0" w:sz="8" w:themeColor="accent3" w:themeTint="BF" w:val="single"/>
          <w:bottom w:color="B3CC82" w:space="0" w:sz="8" w:themeColor="accent3" w:themeTint="BF" w:val="single"/>
          <w:right w:color="B3CC82" w:space="0" w:sz="8" w:themeColor="accent3" w:themeTint="BF" w:val="single"/>
          <w:insideH w:val="nil"/>
          <w:insideV w:val="nil"/>
        </w:tcBorders>
        <w:shd w:color="auto" w:fill="9BBB59" w:themeFill="accent3" w:val="clear"/>
      </w:tcPr>
    </w:tblStylePr>
    <w:tblStylePr w:type="lastRow">
      <w:pPr>
        <w:spacing w:after="0" w:before="0" w:line="240" w:lineRule="auto"/>
      </w:pPr>
      <w:rPr>
        <w:b/>
        <w:bCs/>
      </w:rPr>
      <w:tblPr/>
      <w:tcPr>
        <w:tcBorders>
          <w:top w:color="B3CC82" w:space="0" w:sz="6" w:themeColor="accent3" w:themeTint="BF" w:val="double"/>
          <w:left w:color="B3CC82" w:space="0" w:sz="8" w:themeColor="accent3" w:themeTint="BF" w:val="single"/>
          <w:bottom w:color="B3CC82" w:space="0" w:sz="8" w:themeColor="accent3" w:themeTint="BF" w:val="single"/>
          <w:right w:color="B3CC82" w:space="0" w:sz="8" w:themeColor="accent3" w:themeTint="BF" w:val="single"/>
          <w:insideH w:val="nil"/>
          <w:insideV w:val="nil"/>
        </w:tcBorders>
      </w:tcPr>
    </w:tblStylePr>
    <w:tblStylePr w:type="firstCol">
      <w:rPr>
        <w:b/>
        <w:bCs/>
      </w:rPr>
    </w:tblStylePr>
    <w:tblStylePr w:type="lastCol">
      <w:rPr>
        <w:b/>
        <w:bCs/>
      </w:rPr>
    </w:tblStylePr>
    <w:tblStylePr w:type="band1Vert">
      <w:tblPr/>
      <w:tcPr>
        <w:shd w:color="auto" w:fill="E6EED5" w:themeFill="accent3" w:themeFillTint="3F" w:val="clear"/>
      </w:tcPr>
    </w:tblStylePr>
    <w:tblStylePr w:type="band1Horz">
      <w:tblPr/>
      <w:tcPr>
        <w:tcBorders>
          <w:insideH w:val="nil"/>
          <w:insideV w:val="nil"/>
        </w:tcBorders>
        <w:shd w:color="auto" w:fill="E6EED5" w:themeFill="accent3" w:themeFillTint="3F" w:val="clear"/>
      </w:tcPr>
    </w:tblStylePr>
    <w:tblStylePr w:type="band2Horz">
      <w:tblPr/>
      <w:tcPr>
        <w:tcBorders>
          <w:insideH w:val="nil"/>
          <w:insideV w:val="nil"/>
        </w:tcBorders>
      </w:tcPr>
    </w:tblStylePr>
  </w:style>
  <w:style w:styleId="Srednjesjenanje1-Isticanje4" w:type="table">
    <w:name w:val="Medium Shading 1 Accent 4"/>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Ind w:type="dxa" w:w="0"/>
      <w:tblBorders>
        <w:top w:color="9F8AB9" w:space="0" w:sz="8" w:themeColor="accent4" w:themeTint="BF" w:val="single"/>
        <w:left w:color="9F8AB9" w:space="0" w:sz="8" w:themeColor="accent4" w:themeTint="BF" w:val="single"/>
        <w:bottom w:color="9F8AB9" w:space="0" w:sz="8" w:themeColor="accent4" w:themeTint="BF" w:val="single"/>
        <w:right w:color="9F8AB9" w:space="0" w:sz="8" w:themeColor="accent4" w:themeTint="BF" w:val="single"/>
        <w:insideH w:color="9F8AB9" w:space="0" w:sz="8" w:themeColor="accent4" w:themeTint="BF" w:val="single"/>
      </w:tblBorders>
      <w:tblCellMar>
        <w:top w:type="dxa" w:w="0"/>
        <w:left w:type="dxa" w:w="108"/>
        <w:bottom w:type="dxa" w:w="0"/>
        <w:right w:type="dxa" w:w="108"/>
      </w:tblCellMar>
    </w:tblPr>
    <w:tblStylePr w:type="firstRow">
      <w:pPr>
        <w:spacing w:after="0" w:before="0" w:line="240" w:lineRule="auto"/>
      </w:pPr>
      <w:rPr>
        <w:b/>
        <w:bCs/>
        <w:color w:themeColor="background1" w:val="FFFFFF"/>
      </w:rPr>
      <w:tblPr/>
      <w:tcPr>
        <w:tcBorders>
          <w:top w:color="9F8AB9" w:space="0" w:sz="8" w:themeColor="accent4" w:themeTint="BF" w:val="single"/>
          <w:left w:color="9F8AB9" w:space="0" w:sz="8" w:themeColor="accent4" w:themeTint="BF" w:val="single"/>
          <w:bottom w:color="9F8AB9" w:space="0" w:sz="8" w:themeColor="accent4" w:themeTint="BF" w:val="single"/>
          <w:right w:color="9F8AB9" w:space="0" w:sz="8" w:themeColor="accent4" w:themeTint="BF" w:val="single"/>
          <w:insideH w:val="nil"/>
          <w:insideV w:val="nil"/>
        </w:tcBorders>
        <w:shd w:color="auto" w:fill="8064A2" w:themeFill="accent4" w:val="clear"/>
      </w:tcPr>
    </w:tblStylePr>
    <w:tblStylePr w:type="lastRow">
      <w:pPr>
        <w:spacing w:after="0" w:before="0" w:line="240" w:lineRule="auto"/>
      </w:pPr>
      <w:rPr>
        <w:b/>
        <w:bCs/>
      </w:rPr>
      <w:tblPr/>
      <w:tcPr>
        <w:tcBorders>
          <w:top w:color="9F8AB9" w:space="0" w:sz="6" w:themeColor="accent4" w:themeTint="BF" w:val="double"/>
          <w:left w:color="9F8AB9" w:space="0" w:sz="8" w:themeColor="accent4" w:themeTint="BF" w:val="single"/>
          <w:bottom w:color="9F8AB9" w:space="0" w:sz="8" w:themeColor="accent4" w:themeTint="BF" w:val="single"/>
          <w:right w:color="9F8AB9" w:space="0" w:sz="8" w:themeColor="accent4" w:themeTint="BF" w:val="single"/>
          <w:insideH w:val="nil"/>
          <w:insideV w:val="nil"/>
        </w:tcBorders>
      </w:tcPr>
    </w:tblStylePr>
    <w:tblStylePr w:type="firstCol">
      <w:rPr>
        <w:b/>
        <w:bCs/>
      </w:rPr>
    </w:tblStylePr>
    <w:tblStylePr w:type="lastCol">
      <w:rPr>
        <w:b/>
        <w:bCs/>
      </w:rPr>
    </w:tblStylePr>
    <w:tblStylePr w:type="band1Vert">
      <w:tblPr/>
      <w:tcPr>
        <w:shd w:color="auto" w:fill="DFD8E8" w:themeFill="accent4" w:themeFillTint="3F" w:val="clear"/>
      </w:tcPr>
    </w:tblStylePr>
    <w:tblStylePr w:type="band1Horz">
      <w:tblPr/>
      <w:tcPr>
        <w:tcBorders>
          <w:insideH w:val="nil"/>
          <w:insideV w:val="nil"/>
        </w:tcBorders>
        <w:shd w:color="auto" w:fill="DFD8E8" w:themeFill="accent4" w:themeFillTint="3F" w:val="clear"/>
      </w:tcPr>
    </w:tblStylePr>
    <w:tblStylePr w:type="band2Horz">
      <w:tblPr/>
      <w:tcPr>
        <w:tcBorders>
          <w:insideH w:val="nil"/>
          <w:insideV w:val="nil"/>
        </w:tcBorders>
      </w:tcPr>
    </w:tblStylePr>
  </w:style>
  <w:style w:styleId="Srednjesjenanje1-Isticanje5" w:type="table">
    <w:name w:val="Medium Shading 1 Accent 5"/>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Ind w:type="dxa" w:w="0"/>
      <w:tblBorders>
        <w:top w:color="78C0D4" w:space="0" w:sz="8" w:themeColor="accent5" w:themeTint="BF" w:val="single"/>
        <w:left w:color="78C0D4" w:space="0" w:sz="8" w:themeColor="accent5" w:themeTint="BF" w:val="single"/>
        <w:bottom w:color="78C0D4" w:space="0" w:sz="8" w:themeColor="accent5" w:themeTint="BF" w:val="single"/>
        <w:right w:color="78C0D4" w:space="0" w:sz="8" w:themeColor="accent5" w:themeTint="BF" w:val="single"/>
        <w:insideH w:color="78C0D4" w:space="0" w:sz="8" w:themeColor="accent5" w:themeTint="BF" w:val="single"/>
      </w:tblBorders>
      <w:tblCellMar>
        <w:top w:type="dxa" w:w="0"/>
        <w:left w:type="dxa" w:w="108"/>
        <w:bottom w:type="dxa" w:w="0"/>
        <w:right w:type="dxa" w:w="108"/>
      </w:tblCellMar>
    </w:tblPr>
    <w:tblStylePr w:type="firstRow">
      <w:pPr>
        <w:spacing w:after="0" w:before="0" w:line="240" w:lineRule="auto"/>
      </w:pPr>
      <w:rPr>
        <w:b/>
        <w:bCs/>
        <w:color w:themeColor="background1" w:val="FFFFFF"/>
      </w:rPr>
      <w:tblPr/>
      <w:tcPr>
        <w:tcBorders>
          <w:top w:color="78C0D4" w:space="0" w:sz="8" w:themeColor="accent5" w:themeTint="BF" w:val="single"/>
          <w:left w:color="78C0D4" w:space="0" w:sz="8" w:themeColor="accent5" w:themeTint="BF" w:val="single"/>
          <w:bottom w:color="78C0D4" w:space="0" w:sz="8" w:themeColor="accent5" w:themeTint="BF" w:val="single"/>
          <w:right w:color="78C0D4" w:space="0" w:sz="8" w:themeColor="accent5" w:themeTint="BF" w:val="single"/>
          <w:insideH w:val="nil"/>
          <w:insideV w:val="nil"/>
        </w:tcBorders>
        <w:shd w:color="auto" w:fill="4BACC6" w:themeFill="accent5" w:val="clear"/>
      </w:tcPr>
    </w:tblStylePr>
    <w:tblStylePr w:type="lastRow">
      <w:pPr>
        <w:spacing w:after="0" w:before="0" w:line="240" w:lineRule="auto"/>
      </w:pPr>
      <w:rPr>
        <w:b/>
        <w:bCs/>
      </w:rPr>
      <w:tblPr/>
      <w:tcPr>
        <w:tcBorders>
          <w:top w:color="78C0D4" w:space="0" w:sz="6" w:themeColor="accent5" w:themeTint="BF" w:val="double"/>
          <w:left w:color="78C0D4" w:space="0" w:sz="8" w:themeColor="accent5" w:themeTint="BF" w:val="single"/>
          <w:bottom w:color="78C0D4" w:space="0" w:sz="8" w:themeColor="accent5" w:themeTint="BF" w:val="single"/>
          <w:right w:color="78C0D4" w:space="0" w:sz="8" w:themeColor="accent5" w:themeTint="BF" w:val="single"/>
          <w:insideH w:val="nil"/>
          <w:insideV w:val="nil"/>
        </w:tcBorders>
      </w:tcPr>
    </w:tblStylePr>
    <w:tblStylePr w:type="firstCol">
      <w:rPr>
        <w:b/>
        <w:bCs/>
      </w:rPr>
    </w:tblStylePr>
    <w:tblStylePr w:type="lastCol">
      <w:rPr>
        <w:b/>
        <w:bCs/>
      </w:rPr>
    </w:tblStylePr>
    <w:tblStylePr w:type="band1Vert">
      <w:tblPr/>
      <w:tcPr>
        <w:shd w:color="auto" w:fill="D2EAF1" w:themeFill="accent5" w:themeFillTint="3F" w:val="clear"/>
      </w:tcPr>
    </w:tblStylePr>
    <w:tblStylePr w:type="band1Horz">
      <w:tblPr/>
      <w:tcPr>
        <w:tcBorders>
          <w:insideH w:val="nil"/>
          <w:insideV w:val="nil"/>
        </w:tcBorders>
        <w:shd w:color="auto" w:fill="D2EAF1" w:themeFill="accent5" w:themeFillTint="3F" w:val="clear"/>
      </w:tcPr>
    </w:tblStylePr>
    <w:tblStylePr w:type="band2Horz">
      <w:tblPr/>
      <w:tcPr>
        <w:tcBorders>
          <w:insideH w:val="nil"/>
          <w:insideV w:val="nil"/>
        </w:tcBorders>
      </w:tcPr>
    </w:tblStylePr>
  </w:style>
  <w:style w:styleId="Srednjesjenanje1-Isticanje6" w:type="table">
    <w:name w:val="Medium Shading 1 Accent 6"/>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Ind w:type="dxa" w:w="0"/>
      <w:tblBorders>
        <w:top w:color="F9B074" w:space="0" w:sz="8" w:themeColor="accent6" w:themeTint="BF" w:val="single"/>
        <w:left w:color="F9B074" w:space="0" w:sz="8" w:themeColor="accent6" w:themeTint="BF" w:val="single"/>
        <w:bottom w:color="F9B074" w:space="0" w:sz="8" w:themeColor="accent6" w:themeTint="BF" w:val="single"/>
        <w:right w:color="F9B074" w:space="0" w:sz="8" w:themeColor="accent6" w:themeTint="BF" w:val="single"/>
        <w:insideH w:color="F9B074" w:space="0" w:sz="8" w:themeColor="accent6" w:themeTint="BF" w:val="single"/>
      </w:tblBorders>
      <w:tblCellMar>
        <w:top w:type="dxa" w:w="0"/>
        <w:left w:type="dxa" w:w="108"/>
        <w:bottom w:type="dxa" w:w="0"/>
        <w:right w:type="dxa" w:w="108"/>
      </w:tblCellMar>
    </w:tblPr>
    <w:tblStylePr w:type="firstRow">
      <w:pPr>
        <w:spacing w:after="0" w:before="0" w:line="240" w:lineRule="auto"/>
      </w:pPr>
      <w:rPr>
        <w:b/>
        <w:bCs/>
        <w:color w:themeColor="background1" w:val="FFFFFF"/>
      </w:rPr>
      <w:tblPr/>
      <w:tcPr>
        <w:tcBorders>
          <w:top w:color="F9B074" w:space="0" w:sz="8" w:themeColor="accent6" w:themeTint="BF" w:val="single"/>
          <w:left w:color="F9B074" w:space="0" w:sz="8" w:themeColor="accent6" w:themeTint="BF" w:val="single"/>
          <w:bottom w:color="F9B074" w:space="0" w:sz="8" w:themeColor="accent6" w:themeTint="BF" w:val="single"/>
          <w:right w:color="F9B074" w:space="0" w:sz="8" w:themeColor="accent6" w:themeTint="BF" w:val="single"/>
          <w:insideH w:val="nil"/>
          <w:insideV w:val="nil"/>
        </w:tcBorders>
        <w:shd w:color="auto" w:fill="F79646" w:themeFill="accent6" w:val="clear"/>
      </w:tcPr>
    </w:tblStylePr>
    <w:tblStylePr w:type="lastRow">
      <w:pPr>
        <w:spacing w:after="0" w:before="0" w:line="240" w:lineRule="auto"/>
      </w:pPr>
      <w:rPr>
        <w:b/>
        <w:bCs/>
      </w:rPr>
      <w:tblPr/>
      <w:tcPr>
        <w:tcBorders>
          <w:top w:color="F9B074" w:space="0" w:sz="6" w:themeColor="accent6" w:themeTint="BF" w:val="double"/>
          <w:left w:color="F9B074" w:space="0" w:sz="8" w:themeColor="accent6" w:themeTint="BF" w:val="single"/>
          <w:bottom w:color="F9B074" w:space="0" w:sz="8" w:themeColor="accent6" w:themeTint="BF" w:val="single"/>
          <w:right w:color="F9B074" w:space="0" w:sz="8" w:themeColor="accent6" w:themeTint="BF" w:val="single"/>
          <w:insideH w:val="nil"/>
          <w:insideV w:val="nil"/>
        </w:tcBorders>
      </w:tcPr>
    </w:tblStylePr>
    <w:tblStylePr w:type="firstCol">
      <w:rPr>
        <w:b/>
        <w:bCs/>
      </w:rPr>
    </w:tblStylePr>
    <w:tblStylePr w:type="lastCol">
      <w:rPr>
        <w:b/>
        <w:bCs/>
      </w:rPr>
    </w:tblStylePr>
    <w:tblStylePr w:type="band1Vert">
      <w:tblPr/>
      <w:tcPr>
        <w:shd w:color="auto" w:fill="FDE4D0" w:themeFill="accent6" w:themeFillTint="3F" w:val="clear"/>
      </w:tcPr>
    </w:tblStylePr>
    <w:tblStylePr w:type="band1Horz">
      <w:tblPr/>
      <w:tcPr>
        <w:tcBorders>
          <w:insideH w:val="nil"/>
          <w:insideV w:val="nil"/>
        </w:tcBorders>
        <w:shd w:color="auto" w:fill="FDE4D0" w:themeFill="accent6" w:themeFillTint="3F" w:val="clear"/>
      </w:tcPr>
    </w:tblStylePr>
    <w:tblStylePr w:type="band2Horz">
      <w:tblPr/>
      <w:tcPr>
        <w:tcBorders>
          <w:insideH w:val="nil"/>
          <w:insideV w:val="nil"/>
        </w:tcBorders>
      </w:tcPr>
    </w:tblStylePr>
  </w:style>
  <w:style w:styleId="Srednjesjenanje2" w:type="table">
    <w:name w:val="Medium Shading 2"/>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Ind w:type="dxa" w:w="0"/>
      <w:tblBorders>
        <w:top w:color="auto" w:space="0" w:sz="18" w:val="single"/>
        <w:bottom w:color="auto" w:space="0" w:sz="18" w:val="single"/>
      </w:tblBorders>
      <w:tblCellMar>
        <w:top w:type="dxa" w:w="0"/>
        <w:left w:type="dxa" w:w="108"/>
        <w:bottom w:type="dxa" w:w="0"/>
        <w:right w:type="dxa" w:w="108"/>
      </w:tblCellMar>
    </w:tblPr>
    <w:tblStylePr w:type="firstRow">
      <w:pPr>
        <w:spacing w:after="0" w:before="0" w:line="240" w:lineRule="auto"/>
      </w:pPr>
      <w:rPr>
        <w:b/>
        <w:bCs/>
        <w:color w:themeColor="background1" w:val="FFFFFF"/>
      </w:rPr>
      <w:tblPr/>
      <w:tcPr>
        <w:tcBorders>
          <w:top w:color="auto" w:space="0" w:sz="18" w:val="single"/>
          <w:left w:val="nil"/>
          <w:bottom w:color="auto" w:space="0" w:sz="18" w:val="single"/>
          <w:right w:val="nil"/>
          <w:insideH w:val="nil"/>
          <w:insideV w:val="nil"/>
        </w:tcBorders>
        <w:shd w:color="auto" w:fill="000000" w:themeFill="text1" w:val="clear"/>
      </w:tcPr>
    </w:tblStylePr>
    <w:tblStylePr w:type="lastRow">
      <w:pPr>
        <w:spacing w:after="0" w:before="0" w:line="240" w:lineRule="auto"/>
      </w:pPr>
      <w:rPr>
        <w:color w:val="auto"/>
      </w:rPr>
      <w:tblPr/>
      <w:tcPr>
        <w:tcBorders>
          <w:top w:color="auto" w:space="0" w:sz="6" w:val="double"/>
          <w:left w:val="nil"/>
          <w:bottom w:color="auto" w:space="0" w:sz="18" w:val="single"/>
          <w:right w:val="nil"/>
          <w:insideH w:val="nil"/>
          <w:insideV w:val="nil"/>
        </w:tcBorders>
        <w:shd w:color="auto" w:fill="FFFFFF" w:themeFill="background1" w:val="clear"/>
      </w:tcPr>
    </w:tblStylePr>
    <w:tblStylePr w:type="firstCol">
      <w:rPr>
        <w:b/>
        <w:bCs/>
        <w:color w:themeColor="background1" w:val="FFFFFF"/>
      </w:rPr>
      <w:tblPr/>
      <w:tcPr>
        <w:tcBorders>
          <w:top w:val="nil"/>
          <w:left w:val="nil"/>
          <w:bottom w:color="auto" w:space="0" w:sz="18" w:val="single"/>
          <w:right w:val="nil"/>
          <w:insideH w:val="nil"/>
          <w:insideV w:val="nil"/>
        </w:tcBorders>
        <w:shd w:color="auto" w:fill="000000" w:themeFill="text1" w:val="clear"/>
      </w:tcPr>
    </w:tblStylePr>
    <w:tblStylePr w:type="lastCol">
      <w:rPr>
        <w:b/>
        <w:bCs/>
        <w:color w:themeColor="background1" w:val="FFFFFF"/>
      </w:rPr>
      <w:tblPr/>
      <w:tcPr>
        <w:tcBorders>
          <w:left w:val="nil"/>
          <w:right w:val="nil"/>
          <w:insideH w:val="nil"/>
          <w:insideV w:val="nil"/>
        </w:tcBorders>
        <w:shd w:color="auto" w:fill="000000" w:themeFill="text1" w:val="clear"/>
      </w:tcPr>
    </w:tblStylePr>
    <w:tblStylePr w:type="band1Vert">
      <w:tblPr/>
      <w:tcPr>
        <w:tcBorders>
          <w:left w:val="nil"/>
          <w:right w:val="nil"/>
          <w:insideH w:val="nil"/>
          <w:insideV w:val="nil"/>
        </w:tcBorders>
        <w:shd w:color="auto" w:fill="D8D8D8" w:themeFill="background1" w:themeFillShade="D8" w:val="clear"/>
      </w:tcPr>
    </w:tblStylePr>
    <w:tblStylePr w:type="band1Horz">
      <w:tblPr/>
      <w:tcPr>
        <w:shd w:color="auto" w:fill="D8D8D8" w:themeFill="background1" w:themeFillShade="D8" w:val="clear"/>
      </w:tcPr>
    </w:tblStylePr>
    <w:tblStylePr w:type="neCell">
      <w:tblPr/>
      <w:tcPr>
        <w:tcBorders>
          <w:top w:color="auto" w:space="0" w:sz="18" w:val="single"/>
          <w:left w:val="nil"/>
          <w:bottom w:color="auto" w:space="0" w:sz="18" w:val="single"/>
          <w:right w:val="nil"/>
          <w:insideH w:val="nil"/>
          <w:insideV w:val="nil"/>
        </w:tcBorders>
      </w:tcPr>
    </w:tblStylePr>
    <w:tblStylePr w:type="nwCell">
      <w:rPr>
        <w:color w:themeColor="background1" w:val="FFFFFF"/>
      </w:rPr>
      <w:tblPr/>
      <w:tcPr>
        <w:tcBorders>
          <w:top w:color="auto" w:space="0" w:sz="18" w:val="single"/>
          <w:left w:val="nil"/>
          <w:bottom w:color="auto" w:space="0" w:sz="18" w:val="single"/>
          <w:right w:val="nil"/>
          <w:insideH w:val="nil"/>
          <w:insideV w:val="nil"/>
        </w:tcBorders>
      </w:tcPr>
    </w:tblStylePr>
  </w:style>
  <w:style w:styleId="Srednjesjenanje2-Isticanje1" w:type="table">
    <w:name w:val="Medium Shading 2 Accent 1"/>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Ind w:type="dxa" w:w="0"/>
      <w:tblBorders>
        <w:top w:color="auto" w:space="0" w:sz="18" w:val="single"/>
        <w:bottom w:color="auto" w:space="0" w:sz="18" w:val="single"/>
      </w:tblBorders>
      <w:tblCellMar>
        <w:top w:type="dxa" w:w="0"/>
        <w:left w:type="dxa" w:w="108"/>
        <w:bottom w:type="dxa" w:w="0"/>
        <w:right w:type="dxa" w:w="108"/>
      </w:tblCellMar>
    </w:tblPr>
    <w:tblStylePr w:type="firstRow">
      <w:pPr>
        <w:spacing w:after="0" w:before="0" w:line="240" w:lineRule="auto"/>
      </w:pPr>
      <w:rPr>
        <w:b/>
        <w:bCs/>
        <w:color w:themeColor="background1" w:val="FFFFFF"/>
      </w:rPr>
      <w:tblPr/>
      <w:tcPr>
        <w:tcBorders>
          <w:top w:color="auto" w:space="0" w:sz="18" w:val="single"/>
          <w:left w:val="nil"/>
          <w:bottom w:color="auto" w:space="0" w:sz="18" w:val="single"/>
          <w:right w:val="nil"/>
          <w:insideH w:val="nil"/>
          <w:insideV w:val="nil"/>
        </w:tcBorders>
        <w:shd w:color="auto" w:fill="4F81BD" w:themeFill="accent1" w:val="clear"/>
      </w:tcPr>
    </w:tblStylePr>
    <w:tblStylePr w:type="lastRow">
      <w:pPr>
        <w:spacing w:after="0" w:before="0" w:line="240" w:lineRule="auto"/>
      </w:pPr>
      <w:rPr>
        <w:color w:val="auto"/>
      </w:rPr>
      <w:tblPr/>
      <w:tcPr>
        <w:tcBorders>
          <w:top w:color="auto" w:space="0" w:sz="6" w:val="double"/>
          <w:left w:val="nil"/>
          <w:bottom w:color="auto" w:space="0" w:sz="18" w:val="single"/>
          <w:right w:val="nil"/>
          <w:insideH w:val="nil"/>
          <w:insideV w:val="nil"/>
        </w:tcBorders>
        <w:shd w:color="auto" w:fill="FFFFFF" w:themeFill="background1" w:val="clear"/>
      </w:tcPr>
    </w:tblStylePr>
    <w:tblStylePr w:type="firstCol">
      <w:rPr>
        <w:b/>
        <w:bCs/>
        <w:color w:themeColor="background1" w:val="FFFFFF"/>
      </w:rPr>
      <w:tblPr/>
      <w:tcPr>
        <w:tcBorders>
          <w:top w:val="nil"/>
          <w:left w:val="nil"/>
          <w:bottom w:color="auto" w:space="0" w:sz="18" w:val="single"/>
          <w:right w:val="nil"/>
          <w:insideH w:val="nil"/>
          <w:insideV w:val="nil"/>
        </w:tcBorders>
        <w:shd w:color="auto" w:fill="4F81BD" w:themeFill="accent1" w:val="clear"/>
      </w:tcPr>
    </w:tblStylePr>
    <w:tblStylePr w:type="lastCol">
      <w:rPr>
        <w:b/>
        <w:bCs/>
        <w:color w:themeColor="background1" w:val="FFFFFF"/>
      </w:rPr>
      <w:tblPr/>
      <w:tcPr>
        <w:tcBorders>
          <w:left w:val="nil"/>
          <w:right w:val="nil"/>
          <w:insideH w:val="nil"/>
          <w:insideV w:val="nil"/>
        </w:tcBorders>
        <w:shd w:color="auto" w:fill="4F81BD" w:themeFill="accent1" w:val="clear"/>
      </w:tcPr>
    </w:tblStylePr>
    <w:tblStylePr w:type="band1Vert">
      <w:tblPr/>
      <w:tcPr>
        <w:tcBorders>
          <w:left w:val="nil"/>
          <w:right w:val="nil"/>
          <w:insideH w:val="nil"/>
          <w:insideV w:val="nil"/>
        </w:tcBorders>
        <w:shd w:color="auto" w:fill="D8D8D8" w:themeFill="background1" w:themeFillShade="D8" w:val="clear"/>
      </w:tcPr>
    </w:tblStylePr>
    <w:tblStylePr w:type="band1Horz">
      <w:tblPr/>
      <w:tcPr>
        <w:shd w:color="auto" w:fill="D8D8D8" w:themeFill="background1" w:themeFillShade="D8" w:val="clear"/>
      </w:tcPr>
    </w:tblStylePr>
    <w:tblStylePr w:type="neCell">
      <w:tblPr/>
      <w:tcPr>
        <w:tcBorders>
          <w:top w:color="auto" w:space="0" w:sz="18" w:val="single"/>
          <w:left w:val="nil"/>
          <w:bottom w:color="auto" w:space="0" w:sz="18" w:val="single"/>
          <w:right w:val="nil"/>
          <w:insideH w:val="nil"/>
          <w:insideV w:val="nil"/>
        </w:tcBorders>
      </w:tcPr>
    </w:tblStylePr>
    <w:tblStylePr w:type="nwCell">
      <w:rPr>
        <w:color w:themeColor="background1" w:val="FFFFFF"/>
      </w:rPr>
      <w:tblPr/>
      <w:tcPr>
        <w:tcBorders>
          <w:top w:color="auto" w:space="0" w:sz="18" w:val="single"/>
          <w:left w:val="nil"/>
          <w:bottom w:color="auto" w:space="0" w:sz="18" w:val="single"/>
          <w:right w:val="nil"/>
          <w:insideH w:val="nil"/>
          <w:insideV w:val="nil"/>
        </w:tcBorders>
      </w:tcPr>
    </w:tblStylePr>
  </w:style>
  <w:style w:styleId="Srednjesjenanje2-Isticanje2" w:type="table">
    <w:name w:val="Medium Shading 2 Accent 2"/>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Ind w:type="dxa" w:w="0"/>
      <w:tblBorders>
        <w:top w:color="auto" w:space="0" w:sz="18" w:val="single"/>
        <w:bottom w:color="auto" w:space="0" w:sz="18" w:val="single"/>
      </w:tblBorders>
      <w:tblCellMar>
        <w:top w:type="dxa" w:w="0"/>
        <w:left w:type="dxa" w:w="108"/>
        <w:bottom w:type="dxa" w:w="0"/>
        <w:right w:type="dxa" w:w="108"/>
      </w:tblCellMar>
    </w:tblPr>
    <w:tblStylePr w:type="firstRow">
      <w:pPr>
        <w:spacing w:after="0" w:before="0" w:line="240" w:lineRule="auto"/>
      </w:pPr>
      <w:rPr>
        <w:b/>
        <w:bCs/>
        <w:color w:themeColor="background1" w:val="FFFFFF"/>
      </w:rPr>
      <w:tblPr/>
      <w:tcPr>
        <w:tcBorders>
          <w:top w:color="auto" w:space="0" w:sz="18" w:val="single"/>
          <w:left w:val="nil"/>
          <w:bottom w:color="auto" w:space="0" w:sz="18" w:val="single"/>
          <w:right w:val="nil"/>
          <w:insideH w:val="nil"/>
          <w:insideV w:val="nil"/>
        </w:tcBorders>
        <w:shd w:color="auto" w:fill="C0504D" w:themeFill="accent2" w:val="clear"/>
      </w:tcPr>
    </w:tblStylePr>
    <w:tblStylePr w:type="lastRow">
      <w:pPr>
        <w:spacing w:after="0" w:before="0" w:line="240" w:lineRule="auto"/>
      </w:pPr>
      <w:rPr>
        <w:color w:val="auto"/>
      </w:rPr>
      <w:tblPr/>
      <w:tcPr>
        <w:tcBorders>
          <w:top w:color="auto" w:space="0" w:sz="6" w:val="double"/>
          <w:left w:val="nil"/>
          <w:bottom w:color="auto" w:space="0" w:sz="18" w:val="single"/>
          <w:right w:val="nil"/>
          <w:insideH w:val="nil"/>
          <w:insideV w:val="nil"/>
        </w:tcBorders>
        <w:shd w:color="auto" w:fill="FFFFFF" w:themeFill="background1" w:val="clear"/>
      </w:tcPr>
    </w:tblStylePr>
    <w:tblStylePr w:type="firstCol">
      <w:rPr>
        <w:b/>
        <w:bCs/>
        <w:color w:themeColor="background1" w:val="FFFFFF"/>
      </w:rPr>
      <w:tblPr/>
      <w:tcPr>
        <w:tcBorders>
          <w:top w:val="nil"/>
          <w:left w:val="nil"/>
          <w:bottom w:color="auto" w:space="0" w:sz="18" w:val="single"/>
          <w:right w:val="nil"/>
          <w:insideH w:val="nil"/>
          <w:insideV w:val="nil"/>
        </w:tcBorders>
        <w:shd w:color="auto" w:fill="C0504D" w:themeFill="accent2" w:val="clear"/>
      </w:tcPr>
    </w:tblStylePr>
    <w:tblStylePr w:type="lastCol">
      <w:rPr>
        <w:b/>
        <w:bCs/>
        <w:color w:themeColor="background1" w:val="FFFFFF"/>
      </w:rPr>
      <w:tblPr/>
      <w:tcPr>
        <w:tcBorders>
          <w:left w:val="nil"/>
          <w:right w:val="nil"/>
          <w:insideH w:val="nil"/>
          <w:insideV w:val="nil"/>
        </w:tcBorders>
        <w:shd w:color="auto" w:fill="C0504D" w:themeFill="accent2" w:val="clear"/>
      </w:tcPr>
    </w:tblStylePr>
    <w:tblStylePr w:type="band1Vert">
      <w:tblPr/>
      <w:tcPr>
        <w:tcBorders>
          <w:left w:val="nil"/>
          <w:right w:val="nil"/>
          <w:insideH w:val="nil"/>
          <w:insideV w:val="nil"/>
        </w:tcBorders>
        <w:shd w:color="auto" w:fill="D8D8D8" w:themeFill="background1" w:themeFillShade="D8" w:val="clear"/>
      </w:tcPr>
    </w:tblStylePr>
    <w:tblStylePr w:type="band1Horz">
      <w:tblPr/>
      <w:tcPr>
        <w:shd w:color="auto" w:fill="D8D8D8" w:themeFill="background1" w:themeFillShade="D8" w:val="clear"/>
      </w:tcPr>
    </w:tblStylePr>
    <w:tblStylePr w:type="neCell">
      <w:tblPr/>
      <w:tcPr>
        <w:tcBorders>
          <w:top w:color="auto" w:space="0" w:sz="18" w:val="single"/>
          <w:left w:val="nil"/>
          <w:bottom w:color="auto" w:space="0" w:sz="18" w:val="single"/>
          <w:right w:val="nil"/>
          <w:insideH w:val="nil"/>
          <w:insideV w:val="nil"/>
        </w:tcBorders>
      </w:tcPr>
    </w:tblStylePr>
    <w:tblStylePr w:type="nwCell">
      <w:rPr>
        <w:color w:themeColor="background1" w:val="FFFFFF"/>
      </w:rPr>
      <w:tblPr/>
      <w:tcPr>
        <w:tcBorders>
          <w:top w:color="auto" w:space="0" w:sz="18" w:val="single"/>
          <w:left w:val="nil"/>
          <w:bottom w:color="auto" w:space="0" w:sz="18" w:val="single"/>
          <w:right w:val="nil"/>
          <w:insideH w:val="nil"/>
          <w:insideV w:val="nil"/>
        </w:tcBorders>
      </w:tcPr>
    </w:tblStylePr>
  </w:style>
  <w:style w:styleId="Srednjesjenanje2-Isticanje3" w:type="table">
    <w:name w:val="Medium Shading 2 Accent 3"/>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Ind w:type="dxa" w:w="0"/>
      <w:tblBorders>
        <w:top w:color="auto" w:space="0" w:sz="18" w:val="single"/>
        <w:bottom w:color="auto" w:space="0" w:sz="18" w:val="single"/>
      </w:tblBorders>
      <w:tblCellMar>
        <w:top w:type="dxa" w:w="0"/>
        <w:left w:type="dxa" w:w="108"/>
        <w:bottom w:type="dxa" w:w="0"/>
        <w:right w:type="dxa" w:w="108"/>
      </w:tblCellMar>
    </w:tblPr>
    <w:tblStylePr w:type="firstRow">
      <w:pPr>
        <w:spacing w:after="0" w:before="0" w:line="240" w:lineRule="auto"/>
      </w:pPr>
      <w:rPr>
        <w:b/>
        <w:bCs/>
        <w:color w:themeColor="background1" w:val="FFFFFF"/>
      </w:rPr>
      <w:tblPr/>
      <w:tcPr>
        <w:tcBorders>
          <w:top w:color="auto" w:space="0" w:sz="18" w:val="single"/>
          <w:left w:val="nil"/>
          <w:bottom w:color="auto" w:space="0" w:sz="18" w:val="single"/>
          <w:right w:val="nil"/>
          <w:insideH w:val="nil"/>
          <w:insideV w:val="nil"/>
        </w:tcBorders>
        <w:shd w:color="auto" w:fill="9BBB59" w:themeFill="accent3" w:val="clear"/>
      </w:tcPr>
    </w:tblStylePr>
    <w:tblStylePr w:type="lastRow">
      <w:pPr>
        <w:spacing w:after="0" w:before="0" w:line="240" w:lineRule="auto"/>
      </w:pPr>
      <w:rPr>
        <w:color w:val="auto"/>
      </w:rPr>
      <w:tblPr/>
      <w:tcPr>
        <w:tcBorders>
          <w:top w:color="auto" w:space="0" w:sz="6" w:val="double"/>
          <w:left w:val="nil"/>
          <w:bottom w:color="auto" w:space="0" w:sz="18" w:val="single"/>
          <w:right w:val="nil"/>
          <w:insideH w:val="nil"/>
          <w:insideV w:val="nil"/>
        </w:tcBorders>
        <w:shd w:color="auto" w:fill="FFFFFF" w:themeFill="background1" w:val="clear"/>
      </w:tcPr>
    </w:tblStylePr>
    <w:tblStylePr w:type="firstCol">
      <w:rPr>
        <w:b/>
        <w:bCs/>
        <w:color w:themeColor="background1" w:val="FFFFFF"/>
      </w:rPr>
      <w:tblPr/>
      <w:tcPr>
        <w:tcBorders>
          <w:top w:val="nil"/>
          <w:left w:val="nil"/>
          <w:bottom w:color="auto" w:space="0" w:sz="18" w:val="single"/>
          <w:right w:val="nil"/>
          <w:insideH w:val="nil"/>
          <w:insideV w:val="nil"/>
        </w:tcBorders>
        <w:shd w:color="auto" w:fill="9BBB59" w:themeFill="accent3" w:val="clear"/>
      </w:tcPr>
    </w:tblStylePr>
    <w:tblStylePr w:type="lastCol">
      <w:rPr>
        <w:b/>
        <w:bCs/>
        <w:color w:themeColor="background1" w:val="FFFFFF"/>
      </w:rPr>
      <w:tblPr/>
      <w:tcPr>
        <w:tcBorders>
          <w:left w:val="nil"/>
          <w:right w:val="nil"/>
          <w:insideH w:val="nil"/>
          <w:insideV w:val="nil"/>
        </w:tcBorders>
        <w:shd w:color="auto" w:fill="9BBB59" w:themeFill="accent3" w:val="clear"/>
      </w:tcPr>
    </w:tblStylePr>
    <w:tblStylePr w:type="band1Vert">
      <w:tblPr/>
      <w:tcPr>
        <w:tcBorders>
          <w:left w:val="nil"/>
          <w:right w:val="nil"/>
          <w:insideH w:val="nil"/>
          <w:insideV w:val="nil"/>
        </w:tcBorders>
        <w:shd w:color="auto" w:fill="D8D8D8" w:themeFill="background1" w:themeFillShade="D8" w:val="clear"/>
      </w:tcPr>
    </w:tblStylePr>
    <w:tblStylePr w:type="band1Horz">
      <w:tblPr/>
      <w:tcPr>
        <w:shd w:color="auto" w:fill="D8D8D8" w:themeFill="background1" w:themeFillShade="D8" w:val="clear"/>
      </w:tcPr>
    </w:tblStylePr>
    <w:tblStylePr w:type="neCell">
      <w:tblPr/>
      <w:tcPr>
        <w:tcBorders>
          <w:top w:color="auto" w:space="0" w:sz="18" w:val="single"/>
          <w:left w:val="nil"/>
          <w:bottom w:color="auto" w:space="0" w:sz="18" w:val="single"/>
          <w:right w:val="nil"/>
          <w:insideH w:val="nil"/>
          <w:insideV w:val="nil"/>
        </w:tcBorders>
      </w:tcPr>
    </w:tblStylePr>
    <w:tblStylePr w:type="nwCell">
      <w:rPr>
        <w:color w:themeColor="background1" w:val="FFFFFF"/>
      </w:rPr>
      <w:tblPr/>
      <w:tcPr>
        <w:tcBorders>
          <w:top w:color="auto" w:space="0" w:sz="18" w:val="single"/>
          <w:left w:val="nil"/>
          <w:bottom w:color="auto" w:space="0" w:sz="18" w:val="single"/>
          <w:right w:val="nil"/>
          <w:insideH w:val="nil"/>
          <w:insideV w:val="nil"/>
        </w:tcBorders>
      </w:tcPr>
    </w:tblStylePr>
  </w:style>
  <w:style w:styleId="Srednjesjenanje2-Isticanje4" w:type="table">
    <w:name w:val="Medium Shading 2 Accent 4"/>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Ind w:type="dxa" w:w="0"/>
      <w:tblBorders>
        <w:top w:color="auto" w:space="0" w:sz="18" w:val="single"/>
        <w:bottom w:color="auto" w:space="0" w:sz="18" w:val="single"/>
      </w:tblBorders>
      <w:tblCellMar>
        <w:top w:type="dxa" w:w="0"/>
        <w:left w:type="dxa" w:w="108"/>
        <w:bottom w:type="dxa" w:w="0"/>
        <w:right w:type="dxa" w:w="108"/>
      </w:tblCellMar>
    </w:tblPr>
    <w:tblStylePr w:type="firstRow">
      <w:pPr>
        <w:spacing w:after="0" w:before="0" w:line="240" w:lineRule="auto"/>
      </w:pPr>
      <w:rPr>
        <w:b/>
        <w:bCs/>
        <w:color w:themeColor="background1" w:val="FFFFFF"/>
      </w:rPr>
      <w:tblPr/>
      <w:tcPr>
        <w:tcBorders>
          <w:top w:color="auto" w:space="0" w:sz="18" w:val="single"/>
          <w:left w:val="nil"/>
          <w:bottom w:color="auto" w:space="0" w:sz="18" w:val="single"/>
          <w:right w:val="nil"/>
          <w:insideH w:val="nil"/>
          <w:insideV w:val="nil"/>
        </w:tcBorders>
        <w:shd w:color="auto" w:fill="8064A2" w:themeFill="accent4" w:val="clear"/>
      </w:tcPr>
    </w:tblStylePr>
    <w:tblStylePr w:type="lastRow">
      <w:pPr>
        <w:spacing w:after="0" w:before="0" w:line="240" w:lineRule="auto"/>
      </w:pPr>
      <w:rPr>
        <w:color w:val="auto"/>
      </w:rPr>
      <w:tblPr/>
      <w:tcPr>
        <w:tcBorders>
          <w:top w:color="auto" w:space="0" w:sz="6" w:val="double"/>
          <w:left w:val="nil"/>
          <w:bottom w:color="auto" w:space="0" w:sz="18" w:val="single"/>
          <w:right w:val="nil"/>
          <w:insideH w:val="nil"/>
          <w:insideV w:val="nil"/>
        </w:tcBorders>
        <w:shd w:color="auto" w:fill="FFFFFF" w:themeFill="background1" w:val="clear"/>
      </w:tcPr>
    </w:tblStylePr>
    <w:tblStylePr w:type="firstCol">
      <w:rPr>
        <w:b/>
        <w:bCs/>
        <w:color w:themeColor="background1" w:val="FFFFFF"/>
      </w:rPr>
      <w:tblPr/>
      <w:tcPr>
        <w:tcBorders>
          <w:top w:val="nil"/>
          <w:left w:val="nil"/>
          <w:bottom w:color="auto" w:space="0" w:sz="18" w:val="single"/>
          <w:right w:val="nil"/>
          <w:insideH w:val="nil"/>
          <w:insideV w:val="nil"/>
        </w:tcBorders>
        <w:shd w:color="auto" w:fill="8064A2" w:themeFill="accent4" w:val="clear"/>
      </w:tcPr>
    </w:tblStylePr>
    <w:tblStylePr w:type="lastCol">
      <w:rPr>
        <w:b/>
        <w:bCs/>
        <w:color w:themeColor="background1" w:val="FFFFFF"/>
      </w:rPr>
      <w:tblPr/>
      <w:tcPr>
        <w:tcBorders>
          <w:left w:val="nil"/>
          <w:right w:val="nil"/>
          <w:insideH w:val="nil"/>
          <w:insideV w:val="nil"/>
        </w:tcBorders>
        <w:shd w:color="auto" w:fill="8064A2" w:themeFill="accent4" w:val="clear"/>
      </w:tcPr>
    </w:tblStylePr>
    <w:tblStylePr w:type="band1Vert">
      <w:tblPr/>
      <w:tcPr>
        <w:tcBorders>
          <w:left w:val="nil"/>
          <w:right w:val="nil"/>
          <w:insideH w:val="nil"/>
          <w:insideV w:val="nil"/>
        </w:tcBorders>
        <w:shd w:color="auto" w:fill="D8D8D8" w:themeFill="background1" w:themeFillShade="D8" w:val="clear"/>
      </w:tcPr>
    </w:tblStylePr>
    <w:tblStylePr w:type="band1Horz">
      <w:tblPr/>
      <w:tcPr>
        <w:shd w:color="auto" w:fill="D8D8D8" w:themeFill="background1" w:themeFillShade="D8" w:val="clear"/>
      </w:tcPr>
    </w:tblStylePr>
    <w:tblStylePr w:type="neCell">
      <w:tblPr/>
      <w:tcPr>
        <w:tcBorders>
          <w:top w:color="auto" w:space="0" w:sz="18" w:val="single"/>
          <w:left w:val="nil"/>
          <w:bottom w:color="auto" w:space="0" w:sz="18" w:val="single"/>
          <w:right w:val="nil"/>
          <w:insideH w:val="nil"/>
          <w:insideV w:val="nil"/>
        </w:tcBorders>
      </w:tcPr>
    </w:tblStylePr>
    <w:tblStylePr w:type="nwCell">
      <w:rPr>
        <w:color w:themeColor="background1" w:val="FFFFFF"/>
      </w:rPr>
      <w:tblPr/>
      <w:tcPr>
        <w:tcBorders>
          <w:top w:color="auto" w:space="0" w:sz="18" w:val="single"/>
          <w:left w:val="nil"/>
          <w:bottom w:color="auto" w:space="0" w:sz="18" w:val="single"/>
          <w:right w:val="nil"/>
          <w:insideH w:val="nil"/>
          <w:insideV w:val="nil"/>
        </w:tcBorders>
      </w:tcPr>
    </w:tblStylePr>
  </w:style>
  <w:style w:styleId="Srednjesjenanje2-Isticanje5" w:type="table">
    <w:name w:val="Medium Shading 2 Accent 5"/>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Ind w:type="dxa" w:w="0"/>
      <w:tblBorders>
        <w:top w:color="auto" w:space="0" w:sz="18" w:val="single"/>
        <w:bottom w:color="auto" w:space="0" w:sz="18" w:val="single"/>
      </w:tblBorders>
      <w:tblCellMar>
        <w:top w:type="dxa" w:w="0"/>
        <w:left w:type="dxa" w:w="108"/>
        <w:bottom w:type="dxa" w:w="0"/>
        <w:right w:type="dxa" w:w="108"/>
      </w:tblCellMar>
    </w:tblPr>
    <w:tblStylePr w:type="firstRow">
      <w:pPr>
        <w:spacing w:after="0" w:before="0" w:line="240" w:lineRule="auto"/>
      </w:pPr>
      <w:rPr>
        <w:b/>
        <w:bCs/>
        <w:color w:themeColor="background1" w:val="FFFFFF"/>
      </w:rPr>
      <w:tblPr/>
      <w:tcPr>
        <w:tcBorders>
          <w:top w:color="auto" w:space="0" w:sz="18" w:val="single"/>
          <w:left w:val="nil"/>
          <w:bottom w:color="auto" w:space="0" w:sz="18" w:val="single"/>
          <w:right w:val="nil"/>
          <w:insideH w:val="nil"/>
          <w:insideV w:val="nil"/>
        </w:tcBorders>
        <w:shd w:color="auto" w:fill="4BACC6" w:themeFill="accent5" w:val="clear"/>
      </w:tcPr>
    </w:tblStylePr>
    <w:tblStylePr w:type="lastRow">
      <w:pPr>
        <w:spacing w:after="0" w:before="0" w:line="240" w:lineRule="auto"/>
      </w:pPr>
      <w:rPr>
        <w:color w:val="auto"/>
      </w:rPr>
      <w:tblPr/>
      <w:tcPr>
        <w:tcBorders>
          <w:top w:color="auto" w:space="0" w:sz="6" w:val="double"/>
          <w:left w:val="nil"/>
          <w:bottom w:color="auto" w:space="0" w:sz="18" w:val="single"/>
          <w:right w:val="nil"/>
          <w:insideH w:val="nil"/>
          <w:insideV w:val="nil"/>
        </w:tcBorders>
        <w:shd w:color="auto" w:fill="FFFFFF" w:themeFill="background1" w:val="clear"/>
      </w:tcPr>
    </w:tblStylePr>
    <w:tblStylePr w:type="firstCol">
      <w:rPr>
        <w:b/>
        <w:bCs/>
        <w:color w:themeColor="background1" w:val="FFFFFF"/>
      </w:rPr>
      <w:tblPr/>
      <w:tcPr>
        <w:tcBorders>
          <w:top w:val="nil"/>
          <w:left w:val="nil"/>
          <w:bottom w:color="auto" w:space="0" w:sz="18" w:val="single"/>
          <w:right w:val="nil"/>
          <w:insideH w:val="nil"/>
          <w:insideV w:val="nil"/>
        </w:tcBorders>
        <w:shd w:color="auto" w:fill="4BACC6" w:themeFill="accent5" w:val="clear"/>
      </w:tcPr>
    </w:tblStylePr>
    <w:tblStylePr w:type="lastCol">
      <w:rPr>
        <w:b/>
        <w:bCs/>
        <w:color w:themeColor="background1" w:val="FFFFFF"/>
      </w:rPr>
      <w:tblPr/>
      <w:tcPr>
        <w:tcBorders>
          <w:left w:val="nil"/>
          <w:right w:val="nil"/>
          <w:insideH w:val="nil"/>
          <w:insideV w:val="nil"/>
        </w:tcBorders>
        <w:shd w:color="auto" w:fill="4BACC6" w:themeFill="accent5" w:val="clear"/>
      </w:tcPr>
    </w:tblStylePr>
    <w:tblStylePr w:type="band1Vert">
      <w:tblPr/>
      <w:tcPr>
        <w:tcBorders>
          <w:left w:val="nil"/>
          <w:right w:val="nil"/>
          <w:insideH w:val="nil"/>
          <w:insideV w:val="nil"/>
        </w:tcBorders>
        <w:shd w:color="auto" w:fill="D8D8D8" w:themeFill="background1" w:themeFillShade="D8" w:val="clear"/>
      </w:tcPr>
    </w:tblStylePr>
    <w:tblStylePr w:type="band1Horz">
      <w:tblPr/>
      <w:tcPr>
        <w:shd w:color="auto" w:fill="D8D8D8" w:themeFill="background1" w:themeFillShade="D8" w:val="clear"/>
      </w:tcPr>
    </w:tblStylePr>
    <w:tblStylePr w:type="neCell">
      <w:tblPr/>
      <w:tcPr>
        <w:tcBorders>
          <w:top w:color="auto" w:space="0" w:sz="18" w:val="single"/>
          <w:left w:val="nil"/>
          <w:bottom w:color="auto" w:space="0" w:sz="18" w:val="single"/>
          <w:right w:val="nil"/>
          <w:insideH w:val="nil"/>
          <w:insideV w:val="nil"/>
        </w:tcBorders>
      </w:tcPr>
    </w:tblStylePr>
    <w:tblStylePr w:type="nwCell">
      <w:rPr>
        <w:color w:themeColor="background1" w:val="FFFFFF"/>
      </w:rPr>
      <w:tblPr/>
      <w:tcPr>
        <w:tcBorders>
          <w:top w:color="auto" w:space="0" w:sz="18" w:val="single"/>
          <w:left w:val="nil"/>
          <w:bottom w:color="auto" w:space="0" w:sz="18" w:val="single"/>
          <w:right w:val="nil"/>
          <w:insideH w:val="nil"/>
          <w:insideV w:val="nil"/>
        </w:tcBorders>
      </w:tcPr>
    </w:tblStylePr>
  </w:style>
  <w:style w:styleId="Srednjesjenanje2-Isticanje6" w:type="table">
    <w:name w:val="Medium Shading 2 Accent 6"/>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Ind w:type="dxa" w:w="0"/>
      <w:tblBorders>
        <w:top w:color="auto" w:space="0" w:sz="18" w:val="single"/>
        <w:bottom w:color="auto" w:space="0" w:sz="18" w:val="single"/>
      </w:tblBorders>
      <w:tblCellMar>
        <w:top w:type="dxa" w:w="0"/>
        <w:left w:type="dxa" w:w="108"/>
        <w:bottom w:type="dxa" w:w="0"/>
        <w:right w:type="dxa" w:w="108"/>
      </w:tblCellMar>
    </w:tblPr>
    <w:tblStylePr w:type="firstRow">
      <w:pPr>
        <w:spacing w:after="0" w:before="0" w:line="240" w:lineRule="auto"/>
      </w:pPr>
      <w:rPr>
        <w:b/>
        <w:bCs/>
        <w:color w:themeColor="background1" w:val="FFFFFF"/>
      </w:rPr>
      <w:tblPr/>
      <w:tcPr>
        <w:tcBorders>
          <w:top w:color="auto" w:space="0" w:sz="18" w:val="single"/>
          <w:left w:val="nil"/>
          <w:bottom w:color="auto" w:space="0" w:sz="18" w:val="single"/>
          <w:right w:val="nil"/>
          <w:insideH w:val="nil"/>
          <w:insideV w:val="nil"/>
        </w:tcBorders>
        <w:shd w:color="auto" w:fill="F79646" w:themeFill="accent6" w:val="clear"/>
      </w:tcPr>
    </w:tblStylePr>
    <w:tblStylePr w:type="lastRow">
      <w:pPr>
        <w:spacing w:after="0" w:before="0" w:line="240" w:lineRule="auto"/>
      </w:pPr>
      <w:rPr>
        <w:color w:val="auto"/>
      </w:rPr>
      <w:tblPr/>
      <w:tcPr>
        <w:tcBorders>
          <w:top w:color="auto" w:space="0" w:sz="6" w:val="double"/>
          <w:left w:val="nil"/>
          <w:bottom w:color="auto" w:space="0" w:sz="18" w:val="single"/>
          <w:right w:val="nil"/>
          <w:insideH w:val="nil"/>
          <w:insideV w:val="nil"/>
        </w:tcBorders>
        <w:shd w:color="auto" w:fill="FFFFFF" w:themeFill="background1" w:val="clear"/>
      </w:tcPr>
    </w:tblStylePr>
    <w:tblStylePr w:type="firstCol">
      <w:rPr>
        <w:b/>
        <w:bCs/>
        <w:color w:themeColor="background1" w:val="FFFFFF"/>
      </w:rPr>
      <w:tblPr/>
      <w:tcPr>
        <w:tcBorders>
          <w:top w:val="nil"/>
          <w:left w:val="nil"/>
          <w:bottom w:color="auto" w:space="0" w:sz="18" w:val="single"/>
          <w:right w:val="nil"/>
          <w:insideH w:val="nil"/>
          <w:insideV w:val="nil"/>
        </w:tcBorders>
        <w:shd w:color="auto" w:fill="F79646" w:themeFill="accent6" w:val="clear"/>
      </w:tcPr>
    </w:tblStylePr>
    <w:tblStylePr w:type="lastCol">
      <w:rPr>
        <w:b/>
        <w:bCs/>
        <w:color w:themeColor="background1" w:val="FFFFFF"/>
      </w:rPr>
      <w:tblPr/>
      <w:tcPr>
        <w:tcBorders>
          <w:left w:val="nil"/>
          <w:right w:val="nil"/>
          <w:insideH w:val="nil"/>
          <w:insideV w:val="nil"/>
        </w:tcBorders>
        <w:shd w:color="auto" w:fill="F79646" w:themeFill="accent6" w:val="clear"/>
      </w:tcPr>
    </w:tblStylePr>
    <w:tblStylePr w:type="band1Vert">
      <w:tblPr/>
      <w:tcPr>
        <w:tcBorders>
          <w:left w:val="nil"/>
          <w:right w:val="nil"/>
          <w:insideH w:val="nil"/>
          <w:insideV w:val="nil"/>
        </w:tcBorders>
        <w:shd w:color="auto" w:fill="D8D8D8" w:themeFill="background1" w:themeFillShade="D8" w:val="clear"/>
      </w:tcPr>
    </w:tblStylePr>
    <w:tblStylePr w:type="band1Horz">
      <w:tblPr/>
      <w:tcPr>
        <w:shd w:color="auto" w:fill="D8D8D8" w:themeFill="background1" w:themeFillShade="D8" w:val="clear"/>
      </w:tcPr>
    </w:tblStylePr>
    <w:tblStylePr w:type="neCell">
      <w:tblPr/>
      <w:tcPr>
        <w:tcBorders>
          <w:top w:color="auto" w:space="0" w:sz="18" w:val="single"/>
          <w:left w:val="nil"/>
          <w:bottom w:color="auto" w:space="0" w:sz="18" w:val="single"/>
          <w:right w:val="nil"/>
          <w:insideH w:val="nil"/>
          <w:insideV w:val="nil"/>
        </w:tcBorders>
      </w:tcPr>
    </w:tblStylePr>
    <w:tblStylePr w:type="nwCell">
      <w:rPr>
        <w:color w:themeColor="background1" w:val="FFFFFF"/>
      </w:rPr>
      <w:tblPr/>
      <w:tcPr>
        <w:tcBorders>
          <w:top w:color="auto" w:space="0" w:sz="18" w:val="single"/>
          <w:left w:val="nil"/>
          <w:bottom w:color="auto" w:space="0" w:sz="18" w:val="single"/>
          <w:right w:val="nil"/>
          <w:insideH w:val="nil"/>
          <w:insideV w:val="nil"/>
        </w:tcBorders>
      </w:tcPr>
    </w:tblStylePr>
  </w:style>
  <w:style w:styleId="Zaglavljeporuke" w:type="paragraph">
    <w:name w:val="Message Header"/>
    <w:basedOn w:val="Normal"/>
    <w:link w:val="ZaglavljeporukeChar"/>
    <w:uiPriority w:val="99"/>
    <w:semiHidden/>
    <w:unhideWhenUsed/>
    <w:rsid w:val="00551CB3"/>
    <w:pPr>
      <w:pBdr>
        <w:top w:color="auto" w:space="1" w:sz="6" w:val="single"/>
        <w:left w:color="auto" w:space="1" w:sz="6" w:val="single"/>
        <w:bottom w:color="auto" w:space="1" w:sz="6" w:val="single"/>
        <w:right w:color="auto" w:space="1" w:sz="6" w:val="single"/>
      </w:pBdr>
      <w:shd w:color="auto" w:fill="auto" w:val="pct20"/>
      <w:spacing w:after="0"/>
      <w:ind w:hanging="1134" w:left="1134"/>
    </w:pPr>
    <w:rPr>
      <w:rFonts w:asciiTheme="majorHAnsi" w:cstheme="majorBidi" w:eastAsiaTheme="majorEastAsia" w:hAnsiTheme="majorHAnsi"/>
    </w:rPr>
  </w:style>
  <w:style w:customStyle="1" w:styleId="ZaglavljeporukeChar" w:type="character">
    <w:name w:val="Zaglavlje poruke Char"/>
    <w:basedOn w:val="Zadanifontodlomka"/>
    <w:link w:val="Zaglavljeporuke"/>
    <w:uiPriority w:val="99"/>
    <w:semiHidden/>
    <w:rsid w:val="00551CB3"/>
    <w:rPr>
      <w:rFonts w:asciiTheme="majorHAnsi" w:cstheme="majorBidi" w:eastAsiaTheme="majorEastAsia" w:hAnsiTheme="majorHAnsi"/>
      <w:sz w:val="24"/>
      <w:szCs w:val="24"/>
      <w:shd w:color="auto" w:fill="auto" w:val="pct20"/>
      <w:lang w:val="hr-HR"/>
    </w:rPr>
  </w:style>
  <w:style w:customStyle="1" w:styleId="NormalDefault" w:type="paragraph">
    <w:name w:val="Normal_Default"/>
    <w:basedOn w:val="Normal"/>
    <w:link w:val="NormalDefaultChar"/>
    <w:rsid w:val="00EB0D4C"/>
  </w:style>
  <w:style w:customStyle="1" w:styleId="NormalDefaultChar" w:type="character">
    <w:name w:val="Normal_Default Char"/>
    <w:basedOn w:val="Zadanifontodlomka"/>
    <w:link w:val="NormalDefault"/>
    <w:rsid w:val="00EB0D4C"/>
    <w:rPr>
      <w:rFonts w:ascii="Times New Roman" w:hAnsi="Times New Roman"/>
      <w:sz w:val="24"/>
      <w:szCs w:val="24"/>
      <w:lang w:val="hr-HR"/>
    </w:rPr>
  </w:style>
  <w:style w:styleId="Naslovbiljeke" w:type="paragraph">
    <w:name w:val="Note Heading"/>
    <w:basedOn w:val="Normal"/>
    <w:next w:val="Normal"/>
    <w:link w:val="NaslovbiljekeChar"/>
    <w:uiPriority w:val="99"/>
    <w:semiHidden/>
    <w:unhideWhenUsed/>
    <w:rsid w:val="00551CB3"/>
    <w:pPr>
      <w:spacing w:after="0"/>
    </w:pPr>
  </w:style>
  <w:style w:customStyle="1" w:styleId="NaslovbiljekeChar" w:type="character">
    <w:name w:val="Naslov bilješke Char"/>
    <w:basedOn w:val="Zadanifontodlomka"/>
    <w:link w:val="Naslovbiljeke"/>
    <w:uiPriority w:val="99"/>
    <w:semiHidden/>
    <w:rsid w:val="00551CB3"/>
    <w:rPr>
      <w:rFonts w:ascii="Times New Roman" w:hAnsi="Times New Roman"/>
      <w:sz w:val="24"/>
      <w:szCs w:val="24"/>
      <w:lang w:val="hr-HR"/>
    </w:rPr>
  </w:style>
  <w:style w:styleId="Obinitekst" w:type="paragraph">
    <w:name w:val="Plain Text"/>
    <w:basedOn w:val="Normal"/>
    <w:link w:val="ObinitekstChar"/>
    <w:uiPriority w:val="99"/>
    <w:semiHidden/>
    <w:unhideWhenUsed/>
    <w:rsid w:val="00551CB3"/>
    <w:pPr>
      <w:spacing w:after="0"/>
    </w:pPr>
    <w:rPr>
      <w:rFonts w:ascii="Consolas" w:cs="Consolas" w:hAnsi="Consolas"/>
      <w:sz w:val="21"/>
      <w:szCs w:val="21"/>
    </w:rPr>
  </w:style>
  <w:style w:customStyle="1" w:styleId="ObinitekstChar" w:type="character">
    <w:name w:val="Obični tekst Char"/>
    <w:basedOn w:val="Zadanifontodlomka"/>
    <w:link w:val="Obinitekst"/>
    <w:uiPriority w:val="99"/>
    <w:semiHidden/>
    <w:rsid w:val="00551CB3"/>
    <w:rPr>
      <w:rFonts w:ascii="Consolas" w:cs="Consolas" w:hAnsi="Consolas"/>
      <w:sz w:val="21"/>
      <w:szCs w:val="21"/>
      <w:lang w:val="hr-HR"/>
    </w:rPr>
  </w:style>
  <w:style w:styleId="Pozdrav" w:type="paragraph">
    <w:name w:val="Salutation"/>
    <w:basedOn w:val="Normal"/>
    <w:next w:val="Normal"/>
    <w:link w:val="PozdravChar"/>
    <w:uiPriority w:val="99"/>
    <w:semiHidden/>
    <w:unhideWhenUsed/>
    <w:rsid w:val="00551CB3"/>
  </w:style>
  <w:style w:customStyle="1" w:styleId="PozdravChar" w:type="character">
    <w:name w:val="Pozdrav Char"/>
    <w:basedOn w:val="Zadanifontodlomka"/>
    <w:link w:val="Pozdrav"/>
    <w:uiPriority w:val="99"/>
    <w:semiHidden/>
    <w:rsid w:val="00551CB3"/>
    <w:rPr>
      <w:rFonts w:ascii="Times New Roman" w:hAnsi="Times New Roman"/>
      <w:sz w:val="24"/>
      <w:szCs w:val="24"/>
      <w:lang w:val="hr-HR"/>
    </w:rPr>
  </w:style>
  <w:style w:styleId="Potpis" w:type="paragraph">
    <w:name w:val="Signature"/>
    <w:basedOn w:val="Normal"/>
    <w:link w:val="PotpisChar"/>
    <w:uiPriority w:val="99"/>
    <w:semiHidden/>
    <w:unhideWhenUsed/>
    <w:rsid w:val="00551CB3"/>
    <w:pPr>
      <w:spacing w:after="0"/>
      <w:ind w:left="4252"/>
    </w:pPr>
  </w:style>
  <w:style w:customStyle="1" w:styleId="PotpisChar" w:type="character">
    <w:name w:val="Potpis Char"/>
    <w:basedOn w:val="Zadanifontodlomka"/>
    <w:link w:val="Potpis"/>
    <w:uiPriority w:val="99"/>
    <w:semiHidden/>
    <w:rsid w:val="00551CB3"/>
    <w:rPr>
      <w:rFonts w:ascii="Times New Roman" w:hAnsi="Times New Roman"/>
      <w:sz w:val="24"/>
      <w:szCs w:val="24"/>
      <w:lang w:val="hr-HR"/>
    </w:rPr>
  </w:style>
  <w:style w:styleId="Neupadljivareferenca" w:type="character">
    <w:name w:val="Subtle Reference"/>
    <w:basedOn w:val="Zadanifontodlomka"/>
    <w:uiPriority w:val="99"/>
    <w:unhideWhenUsed/>
    <w:rsid w:val="00551CB3"/>
    <w:rPr>
      <w:smallCaps/>
      <w:color w:themeColor="accent2" w:val="C0504D"/>
      <w:u w:val="single"/>
    </w:rPr>
  </w:style>
  <w:style w:styleId="Tablicas3Defektima1" w:type="table">
    <w:name w:val="Table 3D effects 1"/>
    <w:basedOn w:val="Obinatablica"/>
    <w:uiPriority w:val="99"/>
    <w:semiHidden/>
    <w:unhideWhenUsed/>
    <w:rsid w:val="00551CB3"/>
    <w:pPr>
      <w:spacing w:line="240" w:lineRule="auto"/>
    </w:pPr>
    <w:rPr>
      <w:rFonts w:ascii="Times New Roman" w:hAnsi="Times New Roman"/>
      <w:sz w:val="24"/>
      <w:szCs w:val="24"/>
    </w:rPr>
    <w:tblPr>
      <w:tblInd w:type="dxa" w:w="0"/>
      <w:tblCellMar>
        <w:top w:type="dxa" w:w="0"/>
        <w:left w:type="dxa" w:w="108"/>
        <w:bottom w:type="dxa" w:w="0"/>
        <w:right w:type="dxa" w:w="108"/>
      </w:tblCellMar>
    </w:tblPr>
    <w:tcPr>
      <w:shd w:color="C0C0C0" w:fill="FFFFFF" w:val="solid"/>
    </w:tcPr>
    <w:tblStylePr w:type="firstRow">
      <w:rPr>
        <w:b/>
        <w:bCs/>
        <w:color w:val="800080"/>
      </w:rPr>
      <w:tblPr/>
      <w:tcPr>
        <w:tcBorders>
          <w:bottom w:color="808080" w:space="0" w:sz="6" w:val="single"/>
          <w:tl2br w:color="auto" w:space="0" w:sz="0" w:val="none"/>
          <w:tr2bl w:color="auto" w:space="0" w:sz="0" w:val="none"/>
        </w:tcBorders>
      </w:tcPr>
    </w:tblStylePr>
    <w:tblStylePr w:type="lastRow">
      <w:tblPr/>
      <w:tcPr>
        <w:tcBorders>
          <w:top w:color="FFFFFF" w:space="0" w:sz="6" w:val="single"/>
          <w:tl2br w:color="auto" w:space="0" w:sz="0" w:val="none"/>
          <w:tr2bl w:color="auto" w:space="0" w:sz="0" w:val="none"/>
        </w:tcBorders>
      </w:tcPr>
    </w:tblStylePr>
    <w:tblStylePr w:type="firstCol">
      <w:rPr>
        <w:b/>
        <w:bCs/>
      </w:rPr>
      <w:tblPr/>
      <w:tcPr>
        <w:tcBorders>
          <w:right w:color="808080" w:space="0" w:sz="6" w:val="single"/>
          <w:tl2br w:color="auto" w:space="0" w:sz="0" w:val="none"/>
          <w:tr2bl w:color="auto" w:space="0" w:sz="0" w:val="none"/>
        </w:tcBorders>
      </w:tcPr>
    </w:tblStylePr>
    <w:tblStylePr w:type="lastCol">
      <w:tblPr/>
      <w:tcPr>
        <w:tcBorders>
          <w:left w:color="FFFFFF" w:space="0" w:sz="6" w:val="single"/>
          <w:tl2br w:color="auto" w:space="0" w:sz="0" w:val="none"/>
          <w:tr2bl w:color="auto" w:space="0" w:sz="0" w:val="none"/>
        </w:tcBorders>
      </w:tcPr>
    </w:tblStylePr>
    <w:tblStylePr w:type="neCell">
      <w:tblPr/>
      <w:tcPr>
        <w:tcBorders>
          <w:left w:color="auto" w:space="0" w:sz="0" w:val="none"/>
          <w:bottom w:color="auto" w:space="0" w:sz="0" w:val="none"/>
          <w:tl2br w:color="auto" w:space="0" w:sz="0" w:val="none"/>
          <w:tr2bl w:color="auto" w:space="0" w:sz="0" w:val="none"/>
        </w:tcBorders>
      </w:tcPr>
    </w:tblStylePr>
    <w:tblStylePr w:type="nwCell">
      <w:tblPr/>
      <w:tcPr>
        <w:tcBorders>
          <w:bottom w:color="auto" w:space="0" w:sz="0" w:val="none"/>
          <w:right w:color="auto" w:space="0" w:sz="0" w:val="none"/>
          <w:tl2br w:color="auto" w:space="0" w:sz="0" w:val="none"/>
          <w:tr2bl w:color="auto" w:space="0" w:sz="0" w:val="none"/>
        </w:tcBorders>
      </w:tcPr>
    </w:tblStylePr>
    <w:tblStylePr w:type="seCell">
      <w:tblPr/>
      <w:tcPr>
        <w:tcBorders>
          <w:top w:color="auto" w:space="0" w:sz="0" w:val="none"/>
          <w:left w:color="auto" w:space="0" w:sz="0" w:val="none"/>
          <w:tl2br w:color="auto" w:space="0" w:sz="0" w:val="none"/>
          <w:tr2bl w:color="auto" w:space="0" w:sz="0" w:val="none"/>
        </w:tcBorders>
      </w:tcPr>
    </w:tblStylePr>
    <w:tblStylePr w:type="swCell">
      <w:rPr>
        <w:color w:val="000080"/>
      </w:rPr>
      <w:tblPr/>
      <w:tcPr>
        <w:tcBorders>
          <w:top w:color="auto" w:space="0" w:sz="0" w:val="none"/>
          <w:right w:color="auto" w:space="0" w:sz="0" w:val="none"/>
          <w:tl2br w:color="auto" w:space="0" w:sz="0" w:val="none"/>
          <w:tr2bl w:color="auto" w:space="0" w:sz="0" w:val="none"/>
        </w:tcBorders>
      </w:tcPr>
    </w:tblStylePr>
  </w:style>
  <w:style w:styleId="Tablicas3Defektima2" w:type="table">
    <w:name w:val="Table 3D effects 2"/>
    <w:basedOn w:val="Obinatablica"/>
    <w:uiPriority w:val="99"/>
    <w:semiHidden/>
    <w:unhideWhenUsed/>
    <w:rsid w:val="00551CB3"/>
    <w:pPr>
      <w:spacing w:line="240" w:lineRule="auto"/>
    </w:pPr>
    <w:rPr>
      <w:rFonts w:ascii="Times New Roman" w:hAnsi="Times New Roman"/>
      <w:sz w:val="24"/>
      <w:szCs w:val="24"/>
    </w:rPr>
    <w:tblPr>
      <w:tblStyleRowBandSize w:val="1"/>
      <w:tblInd w:type="dxa" w:w="0"/>
      <w:tblCellMar>
        <w:top w:type="dxa" w:w="0"/>
        <w:left w:type="dxa" w:w="108"/>
        <w:bottom w:type="dxa" w:w="0"/>
        <w:right w:type="dxa" w:w="108"/>
      </w:tblCellMar>
    </w:tblPr>
    <w:tcPr>
      <w:shd w:color="C0C0C0" w:fill="FFFFFF" w:val="solid"/>
    </w:tcPr>
    <w:tblStylePr w:type="firstRow">
      <w:rPr>
        <w:b/>
        <w:bCs/>
      </w:rPr>
      <w:tblPr/>
      <w:tcPr>
        <w:tcBorders>
          <w:tl2br w:color="auto" w:space="0" w:sz="0" w:val="none"/>
          <w:tr2bl w:color="auto" w:space="0" w:sz="0" w:val="none"/>
        </w:tcBorders>
      </w:tcPr>
    </w:tblStylePr>
    <w:tblStylePr w:type="firstCol">
      <w:tblPr/>
      <w:tcPr>
        <w:tcBorders>
          <w:top w:color="auto" w:space="0" w:sz="0" w:val="none"/>
          <w:bottom w:color="auto" w:space="0" w:sz="0" w:val="none"/>
          <w:right w:color="808080" w:space="0" w:sz="6" w:val="single"/>
          <w:tl2br w:color="auto" w:space="0" w:sz="0" w:val="none"/>
          <w:tr2bl w:color="auto" w:space="0" w:sz="0" w:val="none"/>
        </w:tcBorders>
      </w:tcPr>
    </w:tblStylePr>
    <w:tblStylePr w:type="lastCol">
      <w:tblPr/>
      <w:tcPr>
        <w:tcBorders>
          <w:right w:color="FFFFFF" w:space="0" w:sz="6" w:val="single"/>
          <w:tl2br w:color="auto" w:space="0" w:sz="0" w:val="none"/>
          <w:tr2bl w:color="auto" w:space="0" w:sz="0" w:val="none"/>
        </w:tcBorders>
      </w:tcPr>
    </w:tblStylePr>
    <w:tblStylePr w:type="band1Horz">
      <w:tblPr/>
      <w:tcPr>
        <w:tcBorders>
          <w:top w:color="808080" w:space="0" w:sz="6" w:val="single"/>
          <w:bottom w:color="FFFFFF" w:space="0" w:sz="6" w:val="single"/>
          <w:tl2br w:color="auto" w:space="0" w:sz="0" w:val="none"/>
          <w:tr2bl w:color="auto" w:space="0" w:sz="0" w:val="none"/>
        </w:tcBorders>
      </w:tcPr>
    </w:tblStylePr>
    <w:tblStylePr w:type="swCell">
      <w:rPr>
        <w:b/>
        <w:bCs/>
      </w:rPr>
      <w:tblPr/>
      <w:tcPr>
        <w:tcBorders>
          <w:tl2br w:color="auto" w:space="0" w:sz="0" w:val="none"/>
          <w:tr2bl w:color="auto" w:space="0" w:sz="0" w:val="none"/>
        </w:tcBorders>
      </w:tcPr>
    </w:tblStylePr>
  </w:style>
  <w:style w:styleId="Tablicas3Defektima3" w:type="table">
    <w:name w:val="Table 3D effects 3"/>
    <w:basedOn w:val="Obinatablica"/>
    <w:uiPriority w:val="99"/>
    <w:semiHidden/>
    <w:unhideWhenUsed/>
    <w:rsid w:val="00551CB3"/>
    <w:pPr>
      <w:spacing w:line="240" w:lineRule="auto"/>
    </w:pPr>
    <w:rPr>
      <w:rFonts w:ascii="Times New Roman" w:hAnsi="Times New Roman"/>
      <w:sz w:val="24"/>
      <w:szCs w:val="24"/>
    </w:rPr>
    <w:tblPr>
      <w:tblStyleRowBandSize w:val="1"/>
      <w:tblStyleColBandSize w:val="1"/>
      <w:tblInd w:type="dxa" w:w="0"/>
      <w:tblCellMar>
        <w:top w:type="dxa" w:w="0"/>
        <w:left w:type="dxa" w:w="108"/>
        <w:bottom w:type="dxa" w:w="0"/>
        <w:right w:type="dxa" w:w="108"/>
      </w:tblCellMar>
    </w:tblPr>
    <w:tblStylePr w:type="firstRow">
      <w:rPr>
        <w:b/>
        <w:bCs/>
      </w:rPr>
      <w:tblPr/>
      <w:tcPr>
        <w:tcBorders>
          <w:tl2br w:color="auto" w:space="0" w:sz="0" w:val="none"/>
          <w:tr2bl w:color="auto" w:space="0" w:sz="0" w:val="none"/>
        </w:tcBorders>
      </w:tcPr>
    </w:tblStylePr>
    <w:tblStylePr w:type="firstCol">
      <w:tblPr/>
      <w:tcPr>
        <w:tcBorders>
          <w:top w:color="auto" w:space="0" w:sz="0" w:val="none"/>
          <w:bottom w:color="auto" w:space="0" w:sz="0" w:val="none"/>
          <w:right w:color="808080" w:space="0" w:sz="6" w:val="single"/>
          <w:tl2br w:color="auto" w:space="0" w:sz="0" w:val="none"/>
          <w:tr2bl w:color="auto" w:space="0" w:sz="0" w:val="none"/>
        </w:tcBorders>
      </w:tcPr>
    </w:tblStylePr>
    <w:tblStylePr w:type="lastCol">
      <w:tblPr/>
      <w:tcPr>
        <w:tcBorders>
          <w:right w:color="FFFFFF" w:space="0" w:sz="6" w:val="single"/>
          <w:tl2br w:color="auto" w:space="0" w:sz="0" w:val="none"/>
          <w:tr2bl w:color="auto" w:space="0" w:sz="0" w:val="none"/>
        </w:tcBorders>
      </w:tcPr>
    </w:tblStylePr>
    <w:tblStylePr w:type="band1Vert">
      <w:rPr>
        <w:color w:val="auto"/>
      </w:rPr>
      <w:tblPr/>
      <w:tcPr>
        <w:shd w:color="C0C0C0" w:fill="FFFFFF" w:val="solid"/>
      </w:tcPr>
    </w:tblStylePr>
    <w:tblStylePr w:type="band2Vert">
      <w:rPr>
        <w:color w:val="auto"/>
      </w:rPr>
      <w:tblPr/>
      <w:tcPr>
        <w:shd w:color="C0C0C0" w:fill="FFFFFF" w:val="pct50"/>
      </w:tcPr>
    </w:tblStylePr>
    <w:tblStylePr w:type="band1Horz">
      <w:tblPr/>
      <w:tcPr>
        <w:tcBorders>
          <w:top w:color="808080" w:space="0" w:sz="6" w:val="single"/>
          <w:bottom w:color="FFFFFF" w:space="0" w:sz="6" w:val="single"/>
          <w:tl2br w:color="auto" w:space="0" w:sz="0" w:val="none"/>
          <w:tr2bl w:color="auto" w:space="0" w:sz="0" w:val="none"/>
        </w:tcBorders>
      </w:tcPr>
    </w:tblStylePr>
    <w:tblStylePr w:type="swCell">
      <w:rPr>
        <w:b/>
        <w:bCs/>
      </w:rPr>
      <w:tblPr/>
      <w:tcPr>
        <w:tcBorders>
          <w:tl2br w:color="auto" w:space="0" w:sz="0" w:val="none"/>
          <w:tr2bl w:color="auto" w:space="0" w:sz="0" w:val="none"/>
        </w:tcBorders>
      </w:tcPr>
    </w:tblStylePr>
  </w:style>
  <w:style w:styleId="Klasinatablica1" w:type="table">
    <w:name w:val="Table Classic 1"/>
    <w:basedOn w:val="Obinatablica"/>
    <w:uiPriority w:val="99"/>
    <w:semiHidden/>
    <w:unhideWhenUsed/>
    <w:rsid w:val="00551CB3"/>
    <w:pPr>
      <w:spacing w:line="240" w:lineRule="auto"/>
    </w:pPr>
    <w:rPr>
      <w:rFonts w:ascii="Times New Roman" w:hAnsi="Times New Roman"/>
      <w:sz w:val="24"/>
      <w:szCs w:val="24"/>
    </w:rPr>
    <w:tblPr>
      <w:tblInd w:type="dxa" w:w="0"/>
      <w:tblBorders>
        <w:top w:color="000000" w:space="0" w:sz="12" w:val="single"/>
        <w:bottom w:color="000000" w:space="0" w:sz="12" w:val="single"/>
      </w:tblBorders>
      <w:tblCellMar>
        <w:top w:type="dxa" w:w="0"/>
        <w:left w:type="dxa" w:w="108"/>
        <w:bottom w:type="dxa" w:w="0"/>
        <w:right w:type="dxa" w:w="108"/>
      </w:tblCellMar>
    </w:tblPr>
    <w:tcPr>
      <w:shd w:color="auto" w:fill="auto" w:val="clear"/>
    </w:tcPr>
    <w:tblStylePr w:type="firstRow">
      <w:rPr>
        <w:i/>
        <w:iCs/>
      </w:rPr>
      <w:tblPr/>
      <w:tcPr>
        <w:tcBorders>
          <w:bottom w:color="000000" w:space="0" w:sz="6" w:val="single"/>
          <w:tl2br w:color="auto" w:space="0" w:sz="0" w:val="none"/>
          <w:tr2bl w:color="auto" w:space="0" w:sz="0" w:val="none"/>
        </w:tcBorders>
      </w:tcPr>
    </w:tblStylePr>
    <w:tblStylePr w:type="lastRow">
      <w:rPr>
        <w:color w:val="auto"/>
      </w:rPr>
      <w:tblPr/>
      <w:tcPr>
        <w:tcBorders>
          <w:top w:color="000000" w:space="0" w:sz="6" w:val="single"/>
          <w:tl2br w:color="auto" w:space="0" w:sz="0" w:val="none"/>
          <w:tr2bl w:color="auto" w:space="0" w:sz="0" w:val="none"/>
        </w:tcBorders>
      </w:tcPr>
    </w:tblStylePr>
    <w:tblStylePr w:type="firstCol">
      <w:tblPr/>
      <w:tcPr>
        <w:tcBorders>
          <w:right w:color="000000" w:space="0" w:sz="6" w:val="single"/>
          <w:tl2br w:color="auto" w:space="0" w:sz="0" w:val="none"/>
          <w:tr2bl w:color="auto" w:space="0" w:sz="0" w:val="none"/>
        </w:tcBorders>
      </w:tcPr>
    </w:tblStylePr>
    <w:tblStylePr w:type="neCell">
      <w:rPr>
        <w:b/>
        <w:bCs/>
        <w:i w:val="0"/>
        <w:iCs w:val="0"/>
      </w:rPr>
      <w:tblPr/>
      <w:tcPr>
        <w:tcBorders>
          <w:tl2br w:color="auto" w:space="0" w:sz="0" w:val="none"/>
          <w:tr2bl w:color="auto" w:space="0" w:sz="0" w:val="none"/>
        </w:tcBorders>
      </w:tcPr>
    </w:tblStylePr>
    <w:tblStylePr w:type="swCell">
      <w:rPr>
        <w:b/>
        <w:bCs/>
      </w:rPr>
      <w:tblPr/>
      <w:tcPr>
        <w:tcBorders>
          <w:tl2br w:color="auto" w:space="0" w:sz="0" w:val="none"/>
          <w:tr2bl w:color="auto" w:space="0" w:sz="0" w:val="none"/>
        </w:tcBorders>
      </w:tcPr>
    </w:tblStylePr>
  </w:style>
  <w:style w:styleId="Klasinatablica2" w:type="table">
    <w:name w:val="Table Classic 2"/>
    <w:basedOn w:val="Obinatablica"/>
    <w:uiPriority w:val="99"/>
    <w:semiHidden/>
    <w:unhideWhenUsed/>
    <w:rsid w:val="00551CB3"/>
    <w:pPr>
      <w:spacing w:line="240" w:lineRule="auto"/>
    </w:pPr>
    <w:rPr>
      <w:rFonts w:ascii="Times New Roman" w:hAnsi="Times New Roman"/>
      <w:sz w:val="24"/>
      <w:szCs w:val="24"/>
    </w:rPr>
    <w:tblPr>
      <w:tblInd w:type="dxa" w:w="0"/>
      <w:tblBorders>
        <w:top w:color="000000" w:space="0" w:sz="12" w:val="single"/>
        <w:bottom w:color="000000" w:space="0" w:sz="12" w:val="single"/>
      </w:tblBorders>
      <w:tblCellMar>
        <w:top w:type="dxa" w:w="0"/>
        <w:left w:type="dxa" w:w="108"/>
        <w:bottom w:type="dxa" w:w="0"/>
        <w:right w:type="dxa" w:w="108"/>
      </w:tblCellMar>
    </w:tblPr>
    <w:tcPr>
      <w:shd w:color="auto" w:fill="auto" w:val="clear"/>
    </w:tcPr>
    <w:tblStylePr w:type="firstRow">
      <w:rPr>
        <w:color w:val="FFFFFF"/>
      </w:rPr>
      <w:tblPr/>
      <w:tcPr>
        <w:tcBorders>
          <w:bottom w:color="000000" w:space="0" w:sz="6" w:val="single"/>
          <w:tl2br w:color="auto" w:space="0" w:sz="0" w:val="none"/>
          <w:tr2bl w:color="auto" w:space="0" w:sz="0" w:val="none"/>
        </w:tcBorders>
        <w:shd w:color="800080" w:fill="FFFFFF" w:val="solid"/>
      </w:tcPr>
    </w:tblStylePr>
    <w:tblStylePr w:type="lastRow">
      <w:tblPr/>
      <w:tcPr>
        <w:tcBorders>
          <w:top w:color="000000" w:space="0" w:sz="6" w:val="single"/>
          <w:tl2br w:color="auto" w:space="0" w:sz="0" w:val="none"/>
          <w:tr2bl w:color="auto" w:space="0" w:sz="0" w:val="none"/>
        </w:tcBorders>
      </w:tcPr>
    </w:tblStylePr>
    <w:tblStylePr w:type="firstCol">
      <w:rPr>
        <w:b/>
        <w:bCs/>
      </w:rPr>
      <w:tblPr/>
      <w:tcPr>
        <w:tcBorders>
          <w:tl2br w:color="auto" w:space="0" w:sz="0" w:val="none"/>
          <w:tr2bl w:color="auto" w:space="0" w:sz="0" w:val="none"/>
        </w:tcBorders>
        <w:shd w:color="C0C0C0" w:fill="FFFFFF" w:val="solid"/>
      </w:tcPr>
    </w:tblStylePr>
    <w:tblStylePr w:type="neCell">
      <w:rPr>
        <w:b/>
        <w:bCs/>
      </w:rPr>
      <w:tblPr/>
      <w:tcPr>
        <w:tcBorders>
          <w:tl2br w:color="auto" w:space="0" w:sz="0" w:val="none"/>
          <w:tr2bl w:color="auto" w:space="0" w:sz="0" w:val="none"/>
        </w:tcBorders>
      </w:tcPr>
    </w:tblStylePr>
    <w:tblStylePr w:type="nwCell">
      <w:tblPr/>
      <w:tcPr>
        <w:tcBorders>
          <w:tl2br w:color="auto" w:space="0" w:sz="0" w:val="none"/>
          <w:tr2bl w:color="auto" w:space="0" w:sz="0" w:val="none"/>
        </w:tcBorders>
        <w:shd w:color="800080" w:fill="FFFFFF" w:val="solid"/>
      </w:tcPr>
    </w:tblStylePr>
    <w:tblStylePr w:type="swCell">
      <w:rPr>
        <w:color w:val="000080"/>
      </w:rPr>
      <w:tblPr/>
      <w:tcPr>
        <w:tcBorders>
          <w:tl2br w:color="auto" w:space="0" w:sz="0" w:val="none"/>
          <w:tr2bl w:color="auto" w:space="0" w:sz="0" w:val="none"/>
        </w:tcBorders>
      </w:tcPr>
    </w:tblStylePr>
  </w:style>
  <w:style w:styleId="Klasinatablica3" w:type="table">
    <w:name w:val="Table Classic 3"/>
    <w:basedOn w:val="Obinatablica"/>
    <w:uiPriority w:val="99"/>
    <w:semiHidden/>
    <w:unhideWhenUsed/>
    <w:rsid w:val="00551CB3"/>
    <w:pPr>
      <w:spacing w:line="240" w:lineRule="auto"/>
    </w:pPr>
    <w:rPr>
      <w:rFonts w:ascii="Times New Roman" w:hAnsi="Times New Roman"/>
      <w:color w:val="000080"/>
      <w:sz w:val="24"/>
      <w:szCs w:val="24"/>
    </w:rPr>
    <w:tblPr>
      <w:tblInd w:type="dxa" w:w="0"/>
      <w:tblBorders>
        <w:top w:color="000000" w:space="0" w:sz="12" w:val="single"/>
        <w:left w:color="000000" w:space="0" w:sz="12" w:val="single"/>
        <w:bottom w:color="000000" w:space="0" w:sz="12" w:val="single"/>
        <w:right w:color="000000" w:space="0" w:sz="12" w:val="single"/>
      </w:tblBorders>
      <w:tblCellMar>
        <w:top w:type="dxa" w:w="0"/>
        <w:left w:type="dxa" w:w="108"/>
        <w:bottom w:type="dxa" w:w="0"/>
        <w:right w:type="dxa" w:w="108"/>
      </w:tblCellMar>
    </w:tblPr>
    <w:tcPr>
      <w:shd w:color="C0C0C0" w:fill="FFFFFF" w:val="solid"/>
    </w:tcPr>
    <w:tblStylePr w:type="firstRow">
      <w:rPr>
        <w:b/>
        <w:bCs/>
        <w:i/>
        <w:iCs/>
        <w:color w:val="FFFFFF"/>
      </w:rPr>
      <w:tblPr/>
      <w:tcPr>
        <w:tcBorders>
          <w:bottom w:color="000000" w:space="0" w:sz="6" w:val="single"/>
          <w:tl2br w:color="auto" w:space="0" w:sz="0" w:val="none"/>
          <w:tr2bl w:color="auto" w:space="0" w:sz="0" w:val="none"/>
        </w:tcBorders>
        <w:shd w:color="000080" w:fill="FFFFFF" w:val="solid"/>
      </w:tcPr>
    </w:tblStylePr>
    <w:tblStylePr w:type="lastRow">
      <w:rPr>
        <w:color w:val="000080"/>
      </w:rPr>
      <w:tblPr/>
      <w:tcPr>
        <w:tcBorders>
          <w:top w:color="000000" w:space="0" w:sz="12" w:val="single"/>
          <w:tl2br w:color="auto" w:space="0" w:sz="0" w:val="none"/>
          <w:tr2bl w:color="auto" w:space="0" w:sz="0" w:val="none"/>
        </w:tcBorders>
        <w:shd w:color="FFFFFF" w:fill="FFFFFF" w:val="solid"/>
      </w:tcPr>
    </w:tblStylePr>
    <w:tblStylePr w:type="firstCol">
      <w:rPr>
        <w:b/>
        <w:bCs/>
        <w:color w:val="000000"/>
      </w:rPr>
      <w:tblPr/>
      <w:tcPr>
        <w:tcBorders>
          <w:tl2br w:color="auto" w:space="0" w:sz="0" w:val="none"/>
          <w:tr2bl w:color="auto" w:space="0" w:sz="0" w:val="none"/>
        </w:tcBorders>
      </w:tcPr>
    </w:tblStylePr>
  </w:style>
  <w:style w:styleId="Klasinatablica4" w:type="table">
    <w:name w:val="Table Classic 4"/>
    <w:basedOn w:val="Obinatablica"/>
    <w:uiPriority w:val="99"/>
    <w:semiHidden/>
    <w:unhideWhenUsed/>
    <w:rsid w:val="00551CB3"/>
    <w:pPr>
      <w:spacing w:line="240" w:lineRule="auto"/>
    </w:pPr>
    <w:rPr>
      <w:rFonts w:ascii="Times New Roman" w:hAnsi="Times New Roman"/>
      <w:sz w:val="24"/>
      <w:szCs w:val="24"/>
    </w:rPr>
    <w:tblPr>
      <w:tblInd w:type="dxa" w:w="0"/>
      <w:tblBorders>
        <w:top w:color="000000" w:space="0" w:sz="12" w:val="single"/>
        <w:left w:color="000000" w:space="0" w:sz="6" w:val="single"/>
        <w:bottom w:color="000000" w:space="0" w:sz="12" w:val="single"/>
        <w:right w:color="000000" w:space="0" w:sz="6" w:val="single"/>
      </w:tblBorders>
      <w:tblCellMar>
        <w:top w:type="dxa" w:w="0"/>
        <w:left w:type="dxa" w:w="108"/>
        <w:bottom w:type="dxa" w:w="0"/>
        <w:right w:type="dxa" w:w="108"/>
      </w:tblCellMar>
    </w:tblPr>
    <w:tcPr>
      <w:shd w:color="auto" w:fill="auto" w:val="clear"/>
    </w:tcPr>
    <w:tblStylePr w:type="firstRow">
      <w:rPr>
        <w:b/>
        <w:bCs/>
        <w:i/>
        <w:iCs/>
        <w:color w:val="FFFFFF"/>
      </w:rPr>
      <w:tblPr/>
      <w:tcPr>
        <w:tcBorders>
          <w:bottom w:color="000000" w:space="0" w:sz="6" w:val="single"/>
          <w:tl2br w:color="auto" w:space="0" w:sz="0" w:val="none"/>
          <w:tr2bl w:color="auto" w:space="0" w:sz="0" w:val="none"/>
        </w:tcBorders>
        <w:shd w:color="000080" w:fill="FFFFFF" w:val="pct50"/>
      </w:tcPr>
    </w:tblStylePr>
    <w:tblStylePr w:type="lastRow">
      <w:rPr>
        <w:color w:val="000080"/>
      </w:rPr>
      <w:tblPr/>
      <w:tcPr>
        <w:tcBorders>
          <w:bottom w:color="000000" w:space="0" w:sz="6" w:val="single"/>
          <w:tl2br w:color="auto" w:space="0" w:sz="0" w:val="none"/>
          <w:tr2bl w:color="auto" w:space="0" w:sz="0" w:val="none"/>
        </w:tcBorders>
        <w:shd w:color="000000" w:fill="FFFFFF" w:val="pct50"/>
      </w:tcPr>
    </w:tblStylePr>
    <w:tblStylePr w:type="firstCol">
      <w:rPr>
        <w:b/>
        <w:bCs/>
      </w:rPr>
      <w:tblPr/>
      <w:tcPr>
        <w:tcBorders>
          <w:tl2br w:color="auto" w:space="0" w:sz="0" w:val="none"/>
          <w:tr2bl w:color="auto" w:space="0" w:sz="0" w:val="none"/>
        </w:tcBorders>
      </w:tcPr>
    </w:tblStylePr>
    <w:tblStylePr w:type="nwCell">
      <w:rPr>
        <w:b/>
        <w:bCs/>
      </w:rPr>
      <w:tblPr/>
      <w:tcPr>
        <w:tcBorders>
          <w:tl2br w:color="auto" w:space="0" w:sz="0" w:val="none"/>
          <w:tr2bl w:color="auto" w:space="0" w:sz="0" w:val="none"/>
        </w:tcBorders>
      </w:tcPr>
    </w:tblStylePr>
    <w:tblStylePr w:type="swCell">
      <w:rPr>
        <w:color w:val="000080"/>
      </w:rPr>
      <w:tblPr/>
      <w:tcPr>
        <w:tcBorders>
          <w:tl2br w:color="auto" w:space="0" w:sz="0" w:val="none"/>
          <w:tr2bl w:color="auto" w:space="0" w:sz="0" w:val="none"/>
        </w:tcBorders>
      </w:tcPr>
    </w:tblStylePr>
  </w:style>
  <w:style w:styleId="Obojanatablica1" w:type="table">
    <w:name w:val="Table Colorful 1"/>
    <w:basedOn w:val="Obinatablica"/>
    <w:uiPriority w:val="99"/>
    <w:semiHidden/>
    <w:unhideWhenUsed/>
    <w:rsid w:val="00551CB3"/>
    <w:pPr>
      <w:spacing w:line="240" w:lineRule="auto"/>
    </w:pPr>
    <w:rPr>
      <w:rFonts w:ascii="Times New Roman" w:hAnsi="Times New Roman"/>
      <w:color w:val="FFFFFF"/>
      <w:sz w:val="24"/>
      <w:szCs w:val="24"/>
    </w:rPr>
    <w:tblPr>
      <w:tblInd w:type="dxa" w:w="0"/>
      <w:tblBorders>
        <w:top w:color="008080" w:space="0" w:sz="12" w:val="single"/>
        <w:left w:color="008080" w:space="0" w:sz="12" w:val="single"/>
        <w:bottom w:color="008080" w:space="0" w:sz="12" w:val="single"/>
        <w:right w:color="008080" w:space="0" w:sz="12" w:val="single"/>
        <w:insideH w:color="00FFFF" w:space="0" w:sz="6" w:val="single"/>
      </w:tblBorders>
      <w:tblCellMar>
        <w:top w:type="dxa" w:w="0"/>
        <w:left w:type="dxa" w:w="108"/>
        <w:bottom w:type="dxa" w:w="0"/>
        <w:right w:type="dxa" w:w="108"/>
      </w:tblCellMar>
    </w:tblPr>
    <w:tcPr>
      <w:shd w:color="008080" w:fill="FFFFFF" w:val="solid"/>
    </w:tcPr>
    <w:tblStylePr w:type="firstRow">
      <w:rPr>
        <w:b/>
        <w:bCs/>
        <w:i/>
        <w:iCs/>
      </w:rPr>
      <w:tblPr/>
      <w:tcPr>
        <w:tcBorders>
          <w:tl2br w:color="auto" w:space="0" w:sz="0" w:val="none"/>
          <w:tr2bl w:color="auto" w:space="0" w:sz="0" w:val="none"/>
        </w:tcBorders>
        <w:shd w:color="000000" w:fill="FFFFFF" w:val="solid"/>
      </w:tcPr>
    </w:tblStylePr>
    <w:tblStylePr w:type="firstCol">
      <w:rPr>
        <w:b/>
        <w:bCs/>
        <w:i/>
        <w:iCs/>
      </w:rPr>
      <w:tblPr/>
      <w:tcPr>
        <w:tcBorders>
          <w:tl2br w:color="auto" w:space="0" w:sz="0" w:val="none"/>
          <w:tr2bl w:color="auto" w:space="0" w:sz="0" w:val="none"/>
        </w:tcBorders>
        <w:shd w:color="000080" w:fill="FFFFFF" w:val="solid"/>
      </w:tcPr>
    </w:tblStylePr>
    <w:tblStylePr w:type="nwCell">
      <w:tblPr/>
      <w:tcPr>
        <w:tcBorders>
          <w:tl2br w:color="auto" w:space="0" w:sz="0" w:val="none"/>
          <w:tr2bl w:color="auto" w:space="0" w:sz="0" w:val="none"/>
        </w:tcBorders>
        <w:shd w:color="000000" w:fill="FFFFFF" w:val="solid"/>
      </w:tcPr>
    </w:tblStylePr>
    <w:tblStylePr w:type="swCell">
      <w:rPr>
        <w:b/>
        <w:bCs/>
        <w:i w:val="0"/>
        <w:iCs w:val="0"/>
      </w:rPr>
      <w:tblPr/>
      <w:tcPr>
        <w:tcBorders>
          <w:tl2br w:color="auto" w:space="0" w:sz="0" w:val="none"/>
          <w:tr2bl w:color="auto" w:space="0" w:sz="0" w:val="none"/>
        </w:tcBorders>
      </w:tcPr>
    </w:tblStylePr>
  </w:style>
  <w:style w:styleId="Obojanatablica2" w:type="table">
    <w:name w:val="Table Colorful 2"/>
    <w:basedOn w:val="Obinatablica"/>
    <w:uiPriority w:val="99"/>
    <w:semiHidden/>
    <w:unhideWhenUsed/>
    <w:rsid w:val="00551CB3"/>
    <w:pPr>
      <w:spacing w:line="240" w:lineRule="auto"/>
    </w:pPr>
    <w:rPr>
      <w:rFonts w:ascii="Times New Roman" w:hAnsi="Times New Roman"/>
      <w:sz w:val="24"/>
      <w:szCs w:val="24"/>
    </w:rPr>
    <w:tblPr>
      <w:tblInd w:type="dxa" w:w="0"/>
      <w:tblBorders>
        <w:bottom w:color="000000" w:space="0" w:sz="12" w:val="single"/>
      </w:tblBorders>
      <w:tblCellMar>
        <w:top w:type="dxa" w:w="0"/>
        <w:left w:type="dxa" w:w="108"/>
        <w:bottom w:type="dxa" w:w="0"/>
        <w:right w:type="dxa" w:w="108"/>
      </w:tblCellMar>
    </w:tblPr>
    <w:tcPr>
      <w:shd w:color="FFFF00" w:fill="FFFFFF" w:val="pct20"/>
    </w:tcPr>
    <w:tblStylePr w:type="firstRow">
      <w:rPr>
        <w:b/>
        <w:bCs/>
        <w:i/>
        <w:iCs/>
        <w:color w:val="FFFFFF"/>
      </w:rPr>
      <w:tblPr/>
      <w:tcPr>
        <w:tcBorders>
          <w:bottom w:color="000000" w:space="0" w:sz="12" w:val="single"/>
          <w:tl2br w:color="auto" w:space="0" w:sz="0" w:val="none"/>
          <w:tr2bl w:color="auto" w:space="0" w:sz="0" w:val="none"/>
        </w:tcBorders>
        <w:shd w:color="800000" w:fill="FFFFFF" w:val="solid"/>
      </w:tcPr>
    </w:tblStylePr>
    <w:tblStylePr w:type="firstCol">
      <w:rPr>
        <w:b/>
        <w:bCs/>
        <w:i/>
        <w:iCs/>
      </w:rPr>
      <w:tblPr/>
      <w:tcPr>
        <w:tcBorders>
          <w:tl2br w:color="auto" w:space="0" w:sz="0" w:val="none"/>
          <w:tr2bl w:color="auto" w:space="0" w:sz="0" w:val="none"/>
        </w:tcBorders>
      </w:tcPr>
    </w:tblStylePr>
    <w:tblStylePr w:type="lastCol">
      <w:tblPr/>
      <w:tcPr>
        <w:tcBorders>
          <w:tl2br w:color="auto" w:space="0" w:sz="0" w:val="none"/>
          <w:tr2bl w:color="auto" w:space="0" w:sz="0" w:val="none"/>
        </w:tcBorders>
        <w:shd w:color="C0C0C0" w:fill="FFFFFF" w:val="solid"/>
      </w:tcPr>
    </w:tblStylePr>
    <w:tblStylePr w:type="swCell">
      <w:rPr>
        <w:b/>
        <w:bCs/>
        <w:i w:val="0"/>
        <w:iCs w:val="0"/>
      </w:rPr>
      <w:tblPr/>
      <w:tcPr>
        <w:tcBorders>
          <w:tl2br w:color="auto" w:space="0" w:sz="0" w:val="none"/>
          <w:tr2bl w:color="auto" w:space="0" w:sz="0" w:val="none"/>
        </w:tcBorders>
      </w:tcPr>
    </w:tblStylePr>
  </w:style>
  <w:style w:styleId="Obojanatablica3" w:type="table">
    <w:name w:val="Table Colorful 3"/>
    <w:basedOn w:val="Obinatablica"/>
    <w:uiPriority w:val="99"/>
    <w:semiHidden/>
    <w:unhideWhenUsed/>
    <w:rsid w:val="00551CB3"/>
    <w:pPr>
      <w:spacing w:line="240" w:lineRule="auto"/>
    </w:pPr>
    <w:rPr>
      <w:rFonts w:ascii="Times New Roman" w:hAnsi="Times New Roman"/>
      <w:sz w:val="24"/>
      <w:szCs w:val="24"/>
    </w:rPr>
    <w:tblPr>
      <w:tblInd w:type="dxa" w:w="0"/>
      <w:tblBorders>
        <w:top w:color="000000" w:space="0" w:sz="18" w:val="single"/>
        <w:left w:color="000000" w:space="0" w:sz="18" w:val="single"/>
        <w:bottom w:color="000000" w:space="0" w:sz="18" w:val="single"/>
        <w:right w:color="000000" w:space="0" w:sz="18" w:val="single"/>
        <w:insideH w:color="C0C0C0" w:space="0" w:sz="6" w:val="single"/>
      </w:tblBorders>
      <w:tblCellMar>
        <w:top w:type="dxa" w:w="0"/>
        <w:left w:type="dxa" w:w="108"/>
        <w:bottom w:type="dxa" w:w="0"/>
        <w:right w:type="dxa" w:w="108"/>
      </w:tblCellMar>
    </w:tblPr>
    <w:tcPr>
      <w:shd w:color="008080" w:fill="FFFFFF" w:val="pct25"/>
    </w:tcPr>
    <w:tblStylePr w:type="firstRow">
      <w:tblPr/>
      <w:tcPr>
        <w:tcBorders>
          <w:bottom w:color="000000" w:space="0" w:sz="6" w:val="single"/>
          <w:tl2br w:color="auto" w:space="0" w:sz="0" w:val="none"/>
          <w:tr2bl w:color="auto" w:space="0" w:sz="0" w:val="none"/>
        </w:tcBorders>
        <w:shd w:color="008080" w:fill="FFFFFF" w:val="solid"/>
      </w:tcPr>
    </w:tblStylePr>
    <w:tblStylePr w:type="firstCol">
      <w:tblPr/>
      <w:tcPr>
        <w:tcBorders>
          <w:left w:color="000000" w:space="0" w:sz="36" w:val="single"/>
          <w:right w:color="000000" w:space="0" w:sz="6" w:val="single"/>
          <w:tl2br w:color="auto" w:space="0" w:sz="0" w:val="none"/>
          <w:tr2bl w:color="auto" w:space="0" w:sz="0" w:val="none"/>
        </w:tcBorders>
        <w:shd w:color="008080" w:fill="FFFFFF" w:val="solid"/>
      </w:tcPr>
    </w:tblStylePr>
    <w:tblStylePr w:type="nwCell">
      <w:rPr>
        <w:b/>
        <w:bCs/>
        <w:color w:val="FFFFFF"/>
      </w:rPr>
      <w:tblPr/>
      <w:tcPr>
        <w:tcBorders>
          <w:tl2br w:color="auto" w:space="0" w:sz="0" w:val="none"/>
          <w:tr2bl w:color="auto" w:space="0" w:sz="0" w:val="none"/>
        </w:tcBorders>
        <w:shd w:color="000000" w:fill="FFFFFF" w:val="solid"/>
      </w:tcPr>
    </w:tblStylePr>
  </w:style>
  <w:style w:styleId="Stupanatablica1" w:type="table">
    <w:name w:val="Table Columns 1"/>
    <w:basedOn w:val="Obinatablica"/>
    <w:uiPriority w:val="99"/>
    <w:semiHidden/>
    <w:unhideWhenUsed/>
    <w:rsid w:val="00551CB3"/>
    <w:pPr>
      <w:spacing w:line="240" w:lineRule="auto"/>
    </w:pPr>
    <w:rPr>
      <w:rFonts w:ascii="Times New Roman" w:hAnsi="Times New Roman"/>
      <w:b/>
      <w:bCs/>
      <w:sz w:val="24"/>
      <w:szCs w:val="24"/>
    </w:rPr>
    <w:tblPr>
      <w:tblStyleColBandSize w:val="1"/>
      <w:tblInd w:type="dxa" w:w="0"/>
      <w:tblBorders>
        <w:top w:color="000000" w:space="0" w:sz="12" w:val="single"/>
        <w:left w:color="000000" w:space="0" w:sz="12" w:val="single"/>
        <w:bottom w:color="000000" w:space="0" w:sz="12" w:val="single"/>
        <w:right w:color="000000" w:space="0" w:sz="12" w:val="single"/>
      </w:tblBorders>
      <w:tblCellMar>
        <w:top w:type="dxa" w:w="0"/>
        <w:left w:type="dxa" w:w="108"/>
        <w:bottom w:type="dxa" w:w="0"/>
        <w:right w:type="dxa" w:w="108"/>
      </w:tblCellMar>
    </w:tblPr>
    <w:tblStylePr w:type="firstRow">
      <w:rPr>
        <w:b w:val="0"/>
        <w:bCs w:val="0"/>
      </w:rPr>
      <w:tblPr/>
      <w:tcPr>
        <w:tcBorders>
          <w:bottom w:color="000000" w:space="0" w:sz="6" w:val="double"/>
          <w:tl2br w:color="auto" w:space="0" w:sz="0" w:val="none"/>
          <w:tr2bl w:color="auto" w:space="0" w:sz="0" w:val="none"/>
        </w:tcBorders>
      </w:tcPr>
    </w:tblStylePr>
    <w:tblStylePr w:type="lastRow">
      <w:rPr>
        <w:b w:val="0"/>
        <w:bCs w:val="0"/>
      </w:rPr>
      <w:tblPr/>
      <w:tcPr>
        <w:tcBorders>
          <w:tl2br w:color="auto" w:space="0" w:sz="0" w:val="none"/>
          <w:tr2bl w:color="auto" w:space="0" w:sz="0" w:val="none"/>
        </w:tcBorders>
      </w:tcPr>
    </w:tblStylePr>
    <w:tblStylePr w:type="firstCol">
      <w:rPr>
        <w:b w:val="0"/>
        <w:bCs w:val="0"/>
      </w:rPr>
      <w:tblPr/>
      <w:tcPr>
        <w:tcBorders>
          <w:tl2br w:color="auto" w:space="0" w:sz="0" w:val="none"/>
          <w:tr2bl w:color="auto" w:space="0" w:sz="0" w:val="none"/>
        </w:tcBorders>
      </w:tcPr>
    </w:tblStylePr>
    <w:tblStylePr w:type="lastCol">
      <w:rPr>
        <w:b w:val="0"/>
        <w:bCs w:val="0"/>
      </w:rPr>
      <w:tblPr/>
      <w:tcPr>
        <w:tcBorders>
          <w:tl2br w:color="auto" w:space="0" w:sz="0" w:val="none"/>
          <w:tr2bl w:color="auto" w:space="0" w:sz="0" w:val="none"/>
        </w:tcBorders>
      </w:tcPr>
    </w:tblStylePr>
    <w:tblStylePr w:type="band1Vert">
      <w:rPr>
        <w:color w:val="auto"/>
      </w:rPr>
      <w:tblPr/>
      <w:tcPr>
        <w:shd w:color="000000" w:fill="FFFFFF" w:val="pct25"/>
      </w:tcPr>
    </w:tblStylePr>
    <w:tblStylePr w:type="band2Vert">
      <w:rPr>
        <w:color w:val="auto"/>
      </w:rPr>
      <w:tblPr/>
      <w:tcPr>
        <w:shd w:color="FFFF00" w:fill="FFFFFF" w:val="pct25"/>
      </w:tcPr>
    </w:tblStylePr>
    <w:tblStylePr w:type="neCell">
      <w:rPr>
        <w:b/>
        <w:bCs/>
      </w:rPr>
      <w:tblPr/>
      <w:tcPr>
        <w:tcBorders>
          <w:tl2br w:color="auto" w:space="0" w:sz="0" w:val="none"/>
          <w:tr2bl w:color="auto" w:space="0" w:sz="0" w:val="none"/>
        </w:tcBorders>
      </w:tcPr>
    </w:tblStylePr>
    <w:tblStylePr w:type="swCell">
      <w:rPr>
        <w:b/>
        <w:bCs/>
      </w:rPr>
      <w:tblPr/>
      <w:tcPr>
        <w:tcBorders>
          <w:tl2br w:color="auto" w:space="0" w:sz="0" w:val="none"/>
          <w:tr2bl w:color="auto" w:space="0" w:sz="0" w:val="none"/>
        </w:tcBorders>
      </w:tcPr>
    </w:tblStylePr>
  </w:style>
  <w:style w:styleId="Stupanatablica2" w:type="table">
    <w:name w:val="Table Columns 2"/>
    <w:basedOn w:val="Obinatablica"/>
    <w:uiPriority w:val="99"/>
    <w:semiHidden/>
    <w:unhideWhenUsed/>
    <w:rsid w:val="00551CB3"/>
    <w:pPr>
      <w:spacing w:line="240" w:lineRule="auto"/>
    </w:pPr>
    <w:rPr>
      <w:rFonts w:ascii="Times New Roman" w:hAnsi="Times New Roman"/>
      <w:b/>
      <w:bCs/>
      <w:sz w:val="24"/>
      <w:szCs w:val="24"/>
    </w:rPr>
    <w:tblPr>
      <w:tblStyleColBandSize w:val="1"/>
      <w:tblInd w:type="dxa" w:w="0"/>
      <w:tblCellMar>
        <w:top w:type="dxa" w:w="0"/>
        <w:left w:type="dxa" w:w="108"/>
        <w:bottom w:type="dxa" w:w="0"/>
        <w:right w:type="dxa" w:w="108"/>
      </w:tblCellMar>
    </w:tblPr>
    <w:tblStylePr w:type="firstRow">
      <w:rPr>
        <w:color w:val="FFFFFF"/>
      </w:rPr>
      <w:tblPr/>
      <w:tcPr>
        <w:tcBorders>
          <w:tl2br w:color="auto" w:space="0" w:sz="0" w:val="none"/>
          <w:tr2bl w:color="auto" w:space="0" w:sz="0" w:val="none"/>
        </w:tcBorders>
        <w:shd w:color="000080" w:fill="FFFFFF" w:val="solid"/>
      </w:tcPr>
    </w:tblStylePr>
    <w:tblStylePr w:type="lastRow">
      <w:rPr>
        <w:b w:val="0"/>
        <w:bCs w:val="0"/>
      </w:rPr>
      <w:tblPr/>
      <w:tcPr>
        <w:tcBorders>
          <w:tl2br w:color="auto" w:space="0" w:sz="0" w:val="none"/>
          <w:tr2bl w:color="auto" w:space="0" w:sz="0" w:val="none"/>
        </w:tcBorders>
      </w:tcPr>
    </w:tblStylePr>
    <w:tblStylePr w:type="firstCol">
      <w:rPr>
        <w:b w:val="0"/>
        <w:bCs w:val="0"/>
        <w:color w:val="000000"/>
      </w:rPr>
      <w:tblPr/>
      <w:tcPr>
        <w:tcBorders>
          <w:tl2br w:color="auto" w:space="0" w:sz="0" w:val="none"/>
          <w:tr2bl w:color="auto" w:space="0" w:sz="0" w:val="none"/>
        </w:tcBorders>
      </w:tcPr>
    </w:tblStylePr>
    <w:tblStylePr w:type="lastCol">
      <w:rPr>
        <w:b w:val="0"/>
        <w:bCs w:val="0"/>
      </w:rPr>
      <w:tblPr/>
      <w:tcPr>
        <w:tcBorders>
          <w:tl2br w:color="auto" w:space="0" w:sz="0" w:val="none"/>
          <w:tr2bl w:color="auto" w:space="0" w:sz="0" w:val="none"/>
        </w:tcBorders>
      </w:tcPr>
    </w:tblStylePr>
    <w:tblStylePr w:type="band1Vert">
      <w:rPr>
        <w:color w:val="auto"/>
      </w:rPr>
      <w:tblPr/>
      <w:tcPr>
        <w:shd w:color="000000" w:fill="FFFFFF" w:val="pct30"/>
      </w:tcPr>
    </w:tblStylePr>
    <w:tblStylePr w:type="band2Vert">
      <w:rPr>
        <w:color w:val="auto"/>
      </w:rPr>
      <w:tblPr/>
      <w:tcPr>
        <w:shd w:color="00FF00" w:fill="FFFFFF" w:val="pct25"/>
      </w:tcPr>
    </w:tblStylePr>
    <w:tblStylePr w:type="neCell">
      <w:rPr>
        <w:b/>
        <w:bCs/>
      </w:rPr>
      <w:tblPr/>
      <w:tcPr>
        <w:tcBorders>
          <w:tl2br w:color="auto" w:space="0" w:sz="0" w:val="none"/>
          <w:tr2bl w:color="auto" w:space="0" w:sz="0" w:val="none"/>
        </w:tcBorders>
      </w:tcPr>
    </w:tblStylePr>
    <w:tblStylePr w:type="swCell">
      <w:rPr>
        <w:b/>
        <w:bCs/>
      </w:rPr>
      <w:tblPr/>
      <w:tcPr>
        <w:tcBorders>
          <w:tl2br w:color="auto" w:space="0" w:sz="0" w:val="none"/>
          <w:tr2bl w:color="auto" w:space="0" w:sz="0" w:val="none"/>
        </w:tcBorders>
      </w:tcPr>
    </w:tblStylePr>
  </w:style>
  <w:style w:styleId="Stupanatablica3" w:type="table">
    <w:name w:val="Table Columns 3"/>
    <w:basedOn w:val="Obinatablica"/>
    <w:uiPriority w:val="99"/>
    <w:semiHidden/>
    <w:unhideWhenUsed/>
    <w:rsid w:val="00551CB3"/>
    <w:pPr>
      <w:spacing w:line="240" w:lineRule="auto"/>
    </w:pPr>
    <w:rPr>
      <w:rFonts w:ascii="Times New Roman" w:hAnsi="Times New Roman"/>
      <w:b/>
      <w:bCs/>
      <w:sz w:val="24"/>
      <w:szCs w:val="24"/>
    </w:rPr>
    <w:tblPr>
      <w:tblStyleColBandSize w:val="1"/>
      <w:tblInd w:type="dxa" w:w="0"/>
      <w:tblBorders>
        <w:top w:color="000080" w:space="0" w:sz="6" w:val="single"/>
        <w:left w:color="000080" w:space="0" w:sz="6" w:val="single"/>
        <w:bottom w:color="000080" w:space="0" w:sz="6" w:val="single"/>
        <w:right w:color="000080" w:space="0" w:sz="6" w:val="single"/>
        <w:insideV w:color="000080" w:space="0" w:sz="6" w:val="single"/>
      </w:tblBorders>
      <w:tblCellMar>
        <w:top w:type="dxa" w:w="0"/>
        <w:left w:type="dxa" w:w="108"/>
        <w:bottom w:type="dxa" w:w="0"/>
        <w:right w:type="dxa" w:w="108"/>
      </w:tblCellMar>
    </w:tblPr>
    <w:tblStylePr w:type="firstRow">
      <w:rPr>
        <w:color w:val="FFFFFF"/>
      </w:rPr>
      <w:tblPr/>
      <w:tcPr>
        <w:tcBorders>
          <w:tl2br w:color="auto" w:space="0" w:sz="0" w:val="none"/>
          <w:tr2bl w:color="auto" w:space="0" w:sz="0" w:val="none"/>
        </w:tcBorders>
        <w:shd w:color="000080" w:fill="FFFFFF" w:val="solid"/>
      </w:tcPr>
    </w:tblStylePr>
    <w:tblStylePr w:type="lastRow">
      <w:rPr>
        <w:b w:val="0"/>
        <w:bCs w:val="0"/>
      </w:rPr>
      <w:tblPr/>
      <w:tcPr>
        <w:tcBorders>
          <w:top w:color="000080" w:space="0" w:sz="6" w:val="single"/>
          <w:tl2br w:color="auto" w:space="0" w:sz="0" w:val="none"/>
          <w:tr2bl w:color="auto" w:space="0" w:sz="0" w:val="none"/>
        </w:tcBorders>
      </w:tcPr>
    </w:tblStylePr>
    <w:tblStylePr w:type="firstCol">
      <w:rPr>
        <w:b w:val="0"/>
        <w:bCs w:val="0"/>
      </w:rPr>
      <w:tblPr/>
      <w:tcPr>
        <w:tcBorders>
          <w:tl2br w:color="auto" w:space="0" w:sz="0" w:val="none"/>
          <w:tr2bl w:color="auto" w:space="0" w:sz="0" w:val="none"/>
        </w:tcBorders>
      </w:tcPr>
    </w:tblStylePr>
    <w:tblStylePr w:type="lastCol">
      <w:rPr>
        <w:b w:val="0"/>
        <w:bCs w:val="0"/>
      </w:rPr>
      <w:tblPr/>
      <w:tcPr>
        <w:tcBorders>
          <w:tl2br w:color="auto" w:space="0" w:sz="0" w:val="none"/>
          <w:tr2bl w:color="auto" w:space="0" w:sz="0" w:val="none"/>
        </w:tcBorders>
      </w:tcPr>
    </w:tblStylePr>
    <w:tblStylePr w:type="band1Vert">
      <w:rPr>
        <w:color w:val="auto"/>
      </w:rPr>
      <w:tblPr/>
      <w:tcPr>
        <w:shd w:color="C0C0C0" w:fill="FFFFFF" w:val="solid"/>
      </w:tcPr>
    </w:tblStylePr>
    <w:tblStylePr w:type="band2Vert">
      <w:rPr>
        <w:color w:val="auto"/>
      </w:rPr>
      <w:tblPr/>
      <w:tcPr>
        <w:shd w:color="000000" w:fill="FFFFFF" w:val="pct10"/>
      </w:tcPr>
    </w:tblStylePr>
    <w:tblStylePr w:type="neCell">
      <w:rPr>
        <w:b/>
        <w:bCs/>
      </w:rPr>
      <w:tblPr/>
      <w:tcPr>
        <w:tcBorders>
          <w:tl2br w:color="auto" w:space="0" w:sz="0" w:val="none"/>
          <w:tr2bl w:color="auto" w:space="0" w:sz="0" w:val="none"/>
        </w:tcBorders>
      </w:tcPr>
    </w:tblStylePr>
  </w:style>
  <w:style w:styleId="Stupanatablica4" w:type="table">
    <w:name w:val="Table Columns 4"/>
    <w:basedOn w:val="Obinatablica"/>
    <w:uiPriority w:val="99"/>
    <w:semiHidden/>
    <w:unhideWhenUsed/>
    <w:rsid w:val="00551CB3"/>
    <w:pPr>
      <w:spacing w:line="240" w:lineRule="auto"/>
    </w:pPr>
    <w:rPr>
      <w:rFonts w:ascii="Times New Roman" w:hAnsi="Times New Roman"/>
      <w:sz w:val="24"/>
      <w:szCs w:val="24"/>
    </w:rPr>
    <w:tblPr>
      <w:tblStyleColBandSize w:val="1"/>
      <w:tblInd w:type="dxa" w:w="0"/>
      <w:tblCellMar>
        <w:top w:type="dxa" w:w="0"/>
        <w:left w:type="dxa" w:w="108"/>
        <w:bottom w:type="dxa" w:w="0"/>
        <w:right w:type="dxa" w:w="108"/>
      </w:tblCellMar>
    </w:tblPr>
    <w:tblStylePr w:type="firstRow">
      <w:rPr>
        <w:color w:val="FFFFFF"/>
      </w:rPr>
      <w:tblPr/>
      <w:tcPr>
        <w:tcBorders>
          <w:tl2br w:color="auto" w:space="0" w:sz="0" w:val="none"/>
          <w:tr2bl w:color="auto" w:space="0" w:sz="0" w:val="none"/>
        </w:tcBorders>
        <w:shd w:color="000000" w:fill="FFFFFF" w:val="solid"/>
      </w:tcPr>
    </w:tblStylePr>
    <w:tblStylePr w:type="lastRow">
      <w:rPr>
        <w:b/>
        <w:bCs/>
      </w:rPr>
      <w:tblPr/>
      <w:tcPr>
        <w:tcBorders>
          <w:tl2br w:color="auto" w:space="0" w:sz="0" w:val="none"/>
          <w:tr2bl w:color="auto" w:space="0" w:sz="0" w:val="none"/>
        </w:tcBorders>
      </w:tcPr>
    </w:tblStylePr>
    <w:tblStylePr w:type="lastCol">
      <w:rPr>
        <w:b/>
        <w:bCs/>
      </w:rPr>
      <w:tblPr/>
      <w:tcPr>
        <w:tcBorders>
          <w:tl2br w:color="auto" w:space="0" w:sz="0" w:val="none"/>
          <w:tr2bl w:color="auto" w:space="0" w:sz="0" w:val="none"/>
        </w:tcBorders>
      </w:tcPr>
    </w:tblStylePr>
    <w:tblStylePr w:type="band1Vert">
      <w:rPr>
        <w:color w:val="auto"/>
      </w:rPr>
      <w:tblPr/>
      <w:tcPr>
        <w:shd w:color="008080" w:fill="FFFFFF" w:val="pct50"/>
      </w:tcPr>
    </w:tblStylePr>
    <w:tblStylePr w:type="band2Vert">
      <w:rPr>
        <w:color w:val="auto"/>
      </w:rPr>
      <w:tblPr/>
      <w:tcPr>
        <w:shd w:color="000000" w:fill="FFFFFF" w:val="pct10"/>
      </w:tcPr>
    </w:tblStylePr>
  </w:style>
  <w:style w:styleId="Stupanatablica5" w:type="table">
    <w:name w:val="Table Columns 5"/>
    <w:basedOn w:val="Obinatablica"/>
    <w:uiPriority w:val="99"/>
    <w:semiHidden/>
    <w:unhideWhenUsed/>
    <w:rsid w:val="00551CB3"/>
    <w:pPr>
      <w:spacing w:line="240" w:lineRule="auto"/>
    </w:pPr>
    <w:rPr>
      <w:rFonts w:ascii="Times New Roman" w:hAnsi="Times New Roman"/>
      <w:sz w:val="24"/>
      <w:szCs w:val="24"/>
    </w:rPr>
    <w:tblPr>
      <w:tblStyleColBandSize w:val="1"/>
      <w:tblInd w:type="dxa" w:w="0"/>
      <w:tblBorders>
        <w:top w:color="808080" w:space="0" w:sz="12" w:val="single"/>
        <w:left w:color="808080" w:space="0" w:sz="12" w:val="single"/>
        <w:bottom w:color="808080" w:space="0" w:sz="12" w:val="single"/>
        <w:right w:color="808080" w:space="0" w:sz="12" w:val="single"/>
        <w:insideV w:color="C0C0C0" w:space="0" w:sz="6" w:val="single"/>
      </w:tblBorders>
      <w:tblCellMar>
        <w:top w:type="dxa" w:w="0"/>
        <w:left w:type="dxa" w:w="108"/>
        <w:bottom w:type="dxa" w:w="0"/>
        <w:right w:type="dxa" w:w="108"/>
      </w:tblCellMar>
    </w:tblPr>
    <w:tblStylePr w:type="firstRow">
      <w:rPr>
        <w:b/>
        <w:bCs/>
        <w:i/>
        <w:iCs/>
      </w:rPr>
      <w:tblPr/>
      <w:tcPr>
        <w:tcBorders>
          <w:bottom w:color="808080" w:space="0" w:sz="6" w:val="single"/>
          <w:tl2br w:color="auto" w:space="0" w:sz="0" w:val="none"/>
          <w:tr2bl w:color="auto" w:space="0" w:sz="0" w:val="none"/>
        </w:tcBorders>
      </w:tcPr>
    </w:tblStylePr>
    <w:tblStylePr w:type="lastRow">
      <w:rPr>
        <w:b/>
        <w:bCs/>
      </w:rPr>
      <w:tblPr/>
      <w:tcPr>
        <w:tcBorders>
          <w:top w:color="808080" w:space="0" w:sz="6" w:val="single"/>
          <w:tl2br w:color="auto" w:space="0" w:sz="0" w:val="none"/>
          <w:tr2bl w:color="auto" w:space="0" w:sz="0" w:val="none"/>
        </w:tcBorders>
      </w:tcPr>
    </w:tblStylePr>
    <w:tblStylePr w:type="firstCol">
      <w:rPr>
        <w:b/>
        <w:bCs/>
      </w:rPr>
      <w:tblPr/>
      <w:tcPr>
        <w:tcBorders>
          <w:tl2br w:color="auto" w:space="0" w:sz="0" w:val="none"/>
          <w:tr2bl w:color="auto" w:space="0" w:sz="0" w:val="none"/>
        </w:tcBorders>
      </w:tcPr>
    </w:tblStylePr>
    <w:tblStylePr w:type="lastCol">
      <w:rPr>
        <w:b/>
        <w:bCs/>
      </w:rPr>
      <w:tblPr/>
      <w:tcPr>
        <w:tcBorders>
          <w:tl2br w:color="auto" w:space="0" w:sz="0" w:val="none"/>
          <w:tr2bl w:color="auto" w:space="0" w:sz="0" w:val="none"/>
        </w:tcBorders>
      </w:tcPr>
    </w:tblStylePr>
    <w:tblStylePr w:type="band1Vert">
      <w:rPr>
        <w:color w:val="auto"/>
      </w:rPr>
      <w:tblPr/>
      <w:tcPr>
        <w:shd w:color="C0C0C0" w:fill="FFFFFF" w:val="solid"/>
      </w:tcPr>
    </w:tblStylePr>
    <w:tblStylePr w:type="band2Vert">
      <w:rPr>
        <w:color w:val="auto"/>
      </w:rPr>
    </w:tblStylePr>
  </w:style>
  <w:style w:styleId="Modernatablica" w:type="table">
    <w:name w:val="Table Contemporary"/>
    <w:basedOn w:val="Obinatablica"/>
    <w:uiPriority w:val="99"/>
    <w:semiHidden/>
    <w:unhideWhenUsed/>
    <w:rsid w:val="00551CB3"/>
    <w:pPr>
      <w:spacing w:line="240" w:lineRule="auto"/>
    </w:pPr>
    <w:rPr>
      <w:rFonts w:ascii="Times New Roman" w:hAnsi="Times New Roman"/>
      <w:sz w:val="24"/>
      <w:szCs w:val="24"/>
    </w:rPr>
    <w:tblPr>
      <w:tblStyleRowBandSize w:val="1"/>
      <w:tblInd w:type="dxa" w:w="0"/>
      <w:tblBorders>
        <w:insideH w:color="FFFFFF" w:space="0" w:sz="18" w:val="single"/>
        <w:insideV w:color="FFFFFF" w:space="0" w:sz="18" w:val="single"/>
      </w:tblBorders>
      <w:tblCellMar>
        <w:top w:type="dxa" w:w="0"/>
        <w:left w:type="dxa" w:w="108"/>
        <w:bottom w:type="dxa" w:w="0"/>
        <w:right w:type="dxa" w:w="108"/>
      </w:tblCellMar>
    </w:tblPr>
    <w:tblStylePr w:type="firstRow">
      <w:rPr>
        <w:b/>
        <w:bCs/>
        <w:color w:val="auto"/>
      </w:rPr>
      <w:tblPr/>
      <w:tcPr>
        <w:tcBorders>
          <w:tl2br w:color="auto" w:space="0" w:sz="0" w:val="none"/>
          <w:tr2bl w:color="auto" w:space="0" w:sz="0" w:val="none"/>
        </w:tcBorders>
        <w:shd w:color="000000" w:fill="FFFFFF" w:val="pct20"/>
      </w:tcPr>
    </w:tblStylePr>
    <w:tblStylePr w:type="band1Horz">
      <w:rPr>
        <w:color w:val="auto"/>
      </w:rPr>
      <w:tblPr/>
      <w:tcPr>
        <w:tcBorders>
          <w:tl2br w:color="auto" w:space="0" w:sz="0" w:val="none"/>
          <w:tr2bl w:color="auto" w:space="0" w:sz="0" w:val="none"/>
        </w:tcBorders>
        <w:shd w:color="000000" w:fill="FFFFFF" w:val="pct5"/>
      </w:tcPr>
    </w:tblStylePr>
    <w:tblStylePr w:type="band2Horz">
      <w:rPr>
        <w:color w:val="auto"/>
      </w:rPr>
      <w:tblPr/>
      <w:tcPr>
        <w:tcBorders>
          <w:tl2br w:color="auto" w:space="0" w:sz="0" w:val="none"/>
          <w:tr2bl w:color="auto" w:space="0" w:sz="0" w:val="none"/>
        </w:tcBorders>
        <w:shd w:color="000000" w:fill="FFFFFF" w:val="pct20"/>
      </w:tcPr>
    </w:tblStylePr>
  </w:style>
  <w:style w:styleId="Elegantnatablica" w:type="table">
    <w:name w:val="Table Elegant"/>
    <w:basedOn w:val="Obinatablica"/>
    <w:uiPriority w:val="99"/>
    <w:semiHidden/>
    <w:unhideWhenUsed/>
    <w:rsid w:val="00551CB3"/>
    <w:pPr>
      <w:spacing w:line="240" w:lineRule="auto"/>
    </w:pPr>
    <w:rPr>
      <w:rFonts w:ascii="Times New Roman" w:hAnsi="Times New Roman"/>
      <w:sz w:val="24"/>
      <w:szCs w:val="24"/>
    </w:rPr>
    <w:tblPr>
      <w:tblInd w:type="dxa" w:w="0"/>
      <w:tblBorders>
        <w:top w:color="000000" w:space="0" w:sz="6" w:val="double"/>
        <w:left w:color="000000" w:space="0" w:sz="6" w:val="double"/>
        <w:bottom w:color="000000" w:space="0" w:sz="6" w:val="double"/>
        <w:right w:color="000000" w:space="0" w:sz="6" w:val="double"/>
        <w:insideH w:color="000000" w:space="0" w:sz="6" w:val="single"/>
        <w:insideV w:color="000000" w:space="0" w:sz="6" w:val="single"/>
      </w:tblBorders>
      <w:tblCellMar>
        <w:top w:type="dxa" w:w="0"/>
        <w:left w:type="dxa" w:w="108"/>
        <w:bottom w:type="dxa" w:w="0"/>
        <w:right w:type="dxa" w:w="108"/>
      </w:tblCellMar>
    </w:tblPr>
    <w:tcPr>
      <w:shd w:color="auto" w:fill="auto" w:val="clear"/>
    </w:tcPr>
    <w:tblStylePr w:type="firstRow">
      <w:rPr>
        <w:caps/>
        <w:color w:val="auto"/>
      </w:rPr>
      <w:tblPr/>
      <w:tcPr>
        <w:tcBorders>
          <w:tl2br w:color="auto" w:space="0" w:sz="0" w:val="none"/>
          <w:tr2bl w:color="auto" w:space="0" w:sz="0" w:val="none"/>
        </w:tcBorders>
      </w:tcPr>
    </w:tblStylePr>
  </w:style>
  <w:style w:styleId="Reetkatablice1" w:type="table">
    <w:name w:val="Table Grid 1"/>
    <w:basedOn w:val="Obinatablica"/>
    <w:uiPriority w:val="99"/>
    <w:semiHidden/>
    <w:unhideWhenUsed/>
    <w:rsid w:val="00551CB3"/>
    <w:pPr>
      <w:spacing w:line="240" w:lineRule="auto"/>
    </w:pPr>
    <w:rPr>
      <w:rFonts w:ascii="Times New Roman" w:hAnsi="Times New Roman"/>
      <w:sz w:val="24"/>
      <w:szCs w:val="24"/>
    </w:rPr>
    <w:tblPr>
      <w:tblInd w:type="dxa" w:w="0"/>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CellMar>
        <w:top w:type="dxa" w:w="0"/>
        <w:left w:type="dxa" w:w="108"/>
        <w:bottom w:type="dxa" w:w="0"/>
        <w:right w:type="dxa" w:w="108"/>
      </w:tblCellMar>
    </w:tblPr>
    <w:tcPr>
      <w:shd w:color="auto" w:fill="auto" w:val="clear"/>
    </w:tcPr>
    <w:tblStylePr w:type="lastRow">
      <w:rPr>
        <w:i/>
        <w:iCs/>
      </w:rPr>
      <w:tblPr/>
      <w:tcPr>
        <w:tcBorders>
          <w:tl2br w:color="auto" w:space="0" w:sz="0" w:val="none"/>
          <w:tr2bl w:color="auto" w:space="0" w:sz="0" w:val="none"/>
        </w:tcBorders>
      </w:tcPr>
    </w:tblStylePr>
    <w:tblStylePr w:type="lastCol">
      <w:rPr>
        <w:i/>
        <w:iCs/>
      </w:rPr>
      <w:tblPr/>
      <w:tcPr>
        <w:tcBorders>
          <w:tl2br w:color="auto" w:space="0" w:sz="0" w:val="none"/>
          <w:tr2bl w:color="auto" w:space="0" w:sz="0" w:val="none"/>
        </w:tcBorders>
      </w:tcPr>
    </w:tblStylePr>
  </w:style>
  <w:style w:styleId="Reetkatablice2" w:type="table">
    <w:name w:val="Table Grid 2"/>
    <w:basedOn w:val="Obinatablica"/>
    <w:uiPriority w:val="99"/>
    <w:semiHidden/>
    <w:unhideWhenUsed/>
    <w:rsid w:val="00551CB3"/>
    <w:pPr>
      <w:spacing w:line="240" w:lineRule="auto"/>
    </w:pPr>
    <w:rPr>
      <w:rFonts w:ascii="Times New Roman" w:hAnsi="Times New Roman"/>
      <w:sz w:val="24"/>
      <w:szCs w:val="24"/>
    </w:rPr>
    <w:tblPr>
      <w:tblInd w:type="dxa" w:w="0"/>
      <w:tblBorders>
        <w:insideH w:color="000000" w:space="0" w:sz="6" w:val="single"/>
        <w:insideV w:color="000000" w:space="0" w:sz="6" w:val="single"/>
      </w:tblBorders>
      <w:tblCellMar>
        <w:top w:type="dxa" w:w="0"/>
        <w:left w:type="dxa" w:w="108"/>
        <w:bottom w:type="dxa" w:w="0"/>
        <w:right w:type="dxa" w:w="108"/>
      </w:tblCellMar>
    </w:tblPr>
    <w:tcPr>
      <w:shd w:color="auto" w:fill="auto" w:val="clear"/>
    </w:tcPr>
    <w:tblStylePr w:type="firstRow">
      <w:rPr>
        <w:b/>
        <w:bCs/>
      </w:rPr>
      <w:tblPr/>
      <w:tcPr>
        <w:tcBorders>
          <w:tl2br w:color="auto" w:space="0" w:sz="0" w:val="none"/>
          <w:tr2bl w:color="auto" w:space="0" w:sz="0" w:val="none"/>
        </w:tcBorders>
      </w:tcPr>
    </w:tblStylePr>
    <w:tblStylePr w:type="lastRow">
      <w:rPr>
        <w:b/>
        <w:bCs/>
      </w:rPr>
      <w:tblPr/>
      <w:tcPr>
        <w:tcBorders>
          <w:top w:color="000000" w:space="0" w:sz="6" w:val="single"/>
          <w:tl2br w:color="auto" w:space="0" w:sz="0" w:val="none"/>
          <w:tr2bl w:color="auto" w:space="0" w:sz="0" w:val="none"/>
        </w:tcBorders>
      </w:tcPr>
    </w:tblStylePr>
    <w:tblStylePr w:type="firstCol">
      <w:rPr>
        <w:b/>
        <w:bCs/>
      </w:rPr>
      <w:tblPr/>
      <w:tcPr>
        <w:tcBorders>
          <w:tl2br w:color="auto" w:space="0" w:sz="0" w:val="none"/>
          <w:tr2bl w:color="auto" w:space="0" w:sz="0" w:val="none"/>
        </w:tcBorders>
      </w:tcPr>
    </w:tblStylePr>
    <w:tblStylePr w:type="lastCol">
      <w:rPr>
        <w:b/>
        <w:bCs/>
      </w:rPr>
      <w:tblPr/>
      <w:tcPr>
        <w:tcBorders>
          <w:tl2br w:color="auto" w:space="0" w:sz="0" w:val="none"/>
          <w:tr2bl w:color="auto" w:space="0" w:sz="0" w:val="none"/>
        </w:tcBorders>
      </w:tcPr>
    </w:tblStylePr>
  </w:style>
  <w:style w:styleId="Reetkatablice3" w:type="table">
    <w:name w:val="Table Grid 3"/>
    <w:basedOn w:val="Obinatablica"/>
    <w:uiPriority w:val="99"/>
    <w:semiHidden/>
    <w:unhideWhenUsed/>
    <w:rsid w:val="00551CB3"/>
    <w:pPr>
      <w:spacing w:line="240" w:lineRule="auto"/>
    </w:pPr>
    <w:rPr>
      <w:rFonts w:ascii="Times New Roman" w:hAnsi="Times New Roman"/>
      <w:sz w:val="24"/>
      <w:szCs w:val="24"/>
    </w:rPr>
    <w:tblPr>
      <w:tblInd w:type="dxa" w:w="0"/>
      <w:tblBorders>
        <w:top w:color="000000" w:space="0" w:sz="6" w:val="single"/>
        <w:left w:color="000000" w:space="0" w:sz="12" w:val="single"/>
        <w:bottom w:color="000000" w:space="0" w:sz="6" w:val="single"/>
        <w:right w:color="000000" w:space="0" w:sz="12" w:val="single"/>
        <w:insideV w:color="000000" w:space="0" w:sz="6" w:val="single"/>
      </w:tblBorders>
      <w:tblCellMar>
        <w:top w:type="dxa" w:w="0"/>
        <w:left w:type="dxa" w:w="108"/>
        <w:bottom w:type="dxa" w:w="0"/>
        <w:right w:type="dxa" w:w="108"/>
      </w:tblCellMar>
    </w:tblPr>
    <w:tcPr>
      <w:shd w:color="auto" w:fill="auto" w:val="clear"/>
    </w:tcPr>
    <w:tblStylePr w:type="firstRow">
      <w:tblPr/>
      <w:tcPr>
        <w:tcBorders>
          <w:bottom w:color="000000" w:space="0" w:sz="6" w:val="single"/>
          <w:tl2br w:color="auto" w:space="0" w:sz="0" w:val="none"/>
          <w:tr2bl w:color="auto" w:space="0" w:sz="0" w:val="none"/>
        </w:tcBorders>
        <w:shd w:color="FFFF00" w:fill="FFFFFF" w:val="pct30"/>
      </w:tcPr>
    </w:tblStylePr>
    <w:tblStylePr w:type="lastRow">
      <w:rPr>
        <w:b/>
        <w:bCs/>
      </w:rPr>
      <w:tblPr/>
      <w:tcPr>
        <w:tcBorders>
          <w:tl2br w:color="auto" w:space="0" w:sz="0" w:val="none"/>
          <w:tr2bl w:color="auto" w:space="0" w:sz="0" w:val="none"/>
        </w:tcBorders>
      </w:tcPr>
    </w:tblStylePr>
    <w:tblStylePr w:type="lastCol">
      <w:rPr>
        <w:b/>
        <w:bCs/>
      </w:rPr>
      <w:tblPr/>
      <w:tcPr>
        <w:tcBorders>
          <w:tl2br w:color="auto" w:space="0" w:sz="0" w:val="none"/>
          <w:tr2bl w:color="auto" w:space="0" w:sz="0" w:val="none"/>
        </w:tcBorders>
      </w:tcPr>
    </w:tblStylePr>
  </w:style>
  <w:style w:styleId="Reetkatablice4" w:type="table">
    <w:name w:val="Table Grid 4"/>
    <w:basedOn w:val="Obinatablica"/>
    <w:semiHidden/>
    <w:unhideWhenUsed/>
    <w:rsid w:val="00551CB3"/>
    <w:pPr>
      <w:spacing w:line="240" w:lineRule="auto"/>
    </w:pPr>
    <w:rPr>
      <w:rFonts w:ascii="Times New Roman" w:hAnsi="Times New Roman"/>
      <w:sz w:val="24"/>
      <w:szCs w:val="24"/>
    </w:rPr>
    <w:tblPr>
      <w:tblInd w:type="dxa" w:w="0"/>
      <w:tblBorders>
        <w:left w:color="000000" w:space="0" w:sz="12" w:val="single"/>
        <w:right w:color="000000" w:space="0" w:sz="12" w:val="single"/>
        <w:insideH w:color="000000" w:space="0" w:sz="6" w:val="single"/>
        <w:insideV w:color="000000" w:space="0" w:sz="6" w:val="single"/>
      </w:tblBorders>
      <w:tblCellMar>
        <w:top w:type="dxa" w:w="0"/>
        <w:left w:type="dxa" w:w="108"/>
        <w:bottom w:type="dxa" w:w="0"/>
        <w:right w:type="dxa" w:w="108"/>
      </w:tblCellMar>
    </w:tblPr>
    <w:tcPr>
      <w:shd w:color="auto" w:fill="auto" w:val="clear"/>
    </w:tcPr>
    <w:tblStylePr w:type="firstRow">
      <w:rPr>
        <w:color w:val="auto"/>
      </w:rPr>
      <w:tblPr/>
      <w:tcPr>
        <w:tcBorders>
          <w:bottom w:color="000000" w:space="0" w:sz="6" w:val="single"/>
          <w:tl2br w:color="auto" w:space="0" w:sz="0" w:val="none"/>
          <w:tr2bl w:color="auto" w:space="0" w:sz="0" w:val="none"/>
        </w:tcBorders>
        <w:shd w:color="FFFF00" w:fill="FFFFFF" w:val="pct30"/>
      </w:tcPr>
    </w:tblStylePr>
    <w:tblStylePr w:type="lastRow">
      <w:rPr>
        <w:b/>
        <w:bCs/>
        <w:color w:val="auto"/>
      </w:rPr>
      <w:tblPr/>
      <w:tcPr>
        <w:tcBorders>
          <w:top w:color="000000" w:space="0" w:sz="6" w:val="single"/>
          <w:tl2br w:color="auto" w:space="0" w:sz="0" w:val="none"/>
          <w:tr2bl w:color="auto" w:space="0" w:sz="0" w:val="none"/>
        </w:tcBorders>
        <w:shd w:color="FFFF00" w:fill="FFFFFF" w:val="pct30"/>
      </w:tcPr>
    </w:tblStylePr>
    <w:tblStylePr w:type="lastCol">
      <w:rPr>
        <w:b/>
        <w:bCs/>
        <w:color w:val="auto"/>
      </w:rPr>
      <w:tblPr/>
      <w:tcPr>
        <w:tcBorders>
          <w:tl2br w:color="auto" w:space="0" w:sz="0" w:val="none"/>
          <w:tr2bl w:color="auto" w:space="0" w:sz="0" w:val="none"/>
        </w:tcBorders>
      </w:tcPr>
    </w:tblStylePr>
  </w:style>
  <w:style w:styleId="Reetkatablice5" w:type="table">
    <w:name w:val="Table Grid 5"/>
    <w:basedOn w:val="Obinatablica"/>
    <w:uiPriority w:val="99"/>
    <w:semiHidden/>
    <w:unhideWhenUsed/>
    <w:rsid w:val="00551CB3"/>
    <w:pPr>
      <w:spacing w:line="240" w:lineRule="auto"/>
    </w:pPr>
    <w:rPr>
      <w:rFonts w:ascii="Times New Roman" w:hAnsi="Times New Roman"/>
      <w:sz w:val="24"/>
      <w:szCs w:val="24"/>
    </w:rPr>
    <w:tblPr>
      <w:tblInd w:type="dxa" w:w="0"/>
      <w:tblBorders>
        <w:top w:color="000000" w:space="0" w:sz="12" w:val="single"/>
        <w:left w:color="000000" w:space="0" w:sz="12" w:val="single"/>
        <w:bottom w:color="000000" w:space="0" w:sz="12" w:val="single"/>
        <w:right w:color="000000" w:space="0" w:sz="12" w:val="single"/>
        <w:insideH w:color="000000" w:space="0" w:sz="6" w:val="single"/>
        <w:insideV w:color="000000" w:space="0" w:sz="6" w:val="single"/>
      </w:tblBorders>
      <w:tblCellMar>
        <w:top w:type="dxa" w:w="0"/>
        <w:left w:type="dxa" w:w="108"/>
        <w:bottom w:type="dxa" w:w="0"/>
        <w:right w:type="dxa" w:w="108"/>
      </w:tblCellMar>
    </w:tblPr>
    <w:tcPr>
      <w:shd w:color="auto" w:fill="auto" w:val="clear"/>
    </w:tcPr>
    <w:tblStylePr w:type="firstRow">
      <w:tblPr/>
      <w:tcPr>
        <w:tcBorders>
          <w:bottom w:color="000000" w:space="0" w:sz="12" w:val="single"/>
          <w:tl2br w:color="auto" w:space="0" w:sz="0" w:val="none"/>
          <w:tr2bl w:color="auto" w:space="0" w:sz="0" w:val="none"/>
        </w:tcBorders>
      </w:tcPr>
    </w:tblStylePr>
    <w:tblStylePr w:type="lastRow">
      <w:rPr>
        <w:b/>
        <w:bCs/>
      </w:rPr>
      <w:tblPr/>
      <w:tcPr>
        <w:tcBorders>
          <w:tl2br w:color="auto" w:space="0" w:sz="0" w:val="none"/>
          <w:tr2bl w:color="auto" w:space="0" w:sz="0" w:val="none"/>
        </w:tcBorders>
      </w:tcPr>
    </w:tblStylePr>
    <w:tblStylePr w:type="lastCol">
      <w:rPr>
        <w:b/>
        <w:bCs/>
      </w:rPr>
      <w:tblPr/>
      <w:tcPr>
        <w:tcBorders>
          <w:tl2br w:color="auto" w:space="0" w:sz="0" w:val="none"/>
          <w:tr2bl w:color="auto" w:space="0" w:sz="0" w:val="none"/>
        </w:tcBorders>
      </w:tcPr>
    </w:tblStylePr>
    <w:tblStylePr w:type="nwCell">
      <w:tblPr/>
      <w:tcPr>
        <w:tcBorders>
          <w:tl2br w:color="000000" w:space="0" w:sz="6" w:val="single"/>
          <w:tr2bl w:color="auto" w:space="0" w:sz="0" w:val="none"/>
        </w:tcBorders>
      </w:tcPr>
    </w:tblStylePr>
  </w:style>
  <w:style w:styleId="Reetkatablice6" w:type="table">
    <w:name w:val="Table Grid 6"/>
    <w:basedOn w:val="Obinatablica"/>
    <w:uiPriority w:val="99"/>
    <w:semiHidden/>
    <w:unhideWhenUsed/>
    <w:rsid w:val="00551CB3"/>
    <w:pPr>
      <w:spacing w:line="240" w:lineRule="auto"/>
    </w:pPr>
    <w:rPr>
      <w:rFonts w:ascii="Times New Roman" w:hAnsi="Times New Roman"/>
      <w:sz w:val="24"/>
      <w:szCs w:val="24"/>
    </w:rPr>
    <w:tblPr>
      <w:tblInd w:type="dxa" w:w="0"/>
      <w:tblBorders>
        <w:top w:color="000000" w:space="0" w:sz="12" w:val="single"/>
        <w:left w:color="000000" w:space="0" w:sz="12" w:val="single"/>
        <w:bottom w:color="000000" w:space="0" w:sz="12" w:val="single"/>
        <w:right w:color="000000" w:space="0" w:sz="12" w:val="single"/>
        <w:insideV w:color="000000" w:space="0" w:sz="6" w:val="single"/>
      </w:tblBorders>
      <w:tblCellMar>
        <w:top w:type="dxa" w:w="0"/>
        <w:left w:type="dxa" w:w="108"/>
        <w:bottom w:type="dxa" w:w="0"/>
        <w:right w:type="dxa" w:w="108"/>
      </w:tblCellMar>
    </w:tblPr>
    <w:tcPr>
      <w:shd w:color="auto" w:fill="auto" w:val="clear"/>
    </w:tcPr>
    <w:tblStylePr w:type="firstRow">
      <w:rPr>
        <w:b/>
        <w:bCs/>
      </w:rPr>
      <w:tblPr/>
      <w:tcPr>
        <w:tcBorders>
          <w:bottom w:color="000000" w:space="0" w:sz="6" w:val="single"/>
          <w:tl2br w:color="auto" w:space="0" w:sz="0" w:val="none"/>
          <w:tr2bl w:color="auto" w:space="0" w:sz="0" w:val="none"/>
        </w:tcBorders>
      </w:tcPr>
    </w:tblStylePr>
    <w:tblStylePr w:type="lastRow">
      <w:rPr>
        <w:color w:val="auto"/>
      </w:rPr>
      <w:tblPr/>
      <w:tcPr>
        <w:tcBorders>
          <w:top w:color="000000" w:space="0" w:sz="6" w:val="single"/>
          <w:tl2br w:color="auto" w:space="0" w:sz="0" w:val="none"/>
          <w:tr2bl w:color="auto" w:space="0" w:sz="0" w:val="none"/>
        </w:tcBorders>
      </w:tcPr>
    </w:tblStylePr>
    <w:tblStylePr w:type="firstCol">
      <w:rPr>
        <w:b/>
        <w:bCs/>
      </w:rPr>
      <w:tblPr/>
      <w:tcPr>
        <w:tcBorders>
          <w:tl2br w:color="auto" w:space="0" w:sz="0" w:val="none"/>
          <w:tr2bl w:color="auto" w:space="0" w:sz="0" w:val="none"/>
        </w:tcBorders>
      </w:tcPr>
    </w:tblStylePr>
    <w:tblStylePr w:type="nwCell">
      <w:tblPr/>
      <w:tcPr>
        <w:tcBorders>
          <w:tl2br w:color="000000" w:space="0" w:sz="6" w:val="single"/>
          <w:tr2bl w:color="auto" w:space="0" w:sz="0" w:val="none"/>
        </w:tcBorders>
      </w:tcPr>
    </w:tblStylePr>
  </w:style>
  <w:style w:styleId="Reetkatablice7" w:type="table">
    <w:name w:val="Table Grid 7"/>
    <w:basedOn w:val="Obinatablica"/>
    <w:uiPriority w:val="99"/>
    <w:semiHidden/>
    <w:unhideWhenUsed/>
    <w:rsid w:val="00551CB3"/>
    <w:pPr>
      <w:spacing w:line="240" w:lineRule="auto"/>
    </w:pPr>
    <w:rPr>
      <w:rFonts w:ascii="Times New Roman" w:hAnsi="Times New Roman"/>
      <w:b/>
      <w:bCs/>
      <w:sz w:val="24"/>
      <w:szCs w:val="24"/>
    </w:rPr>
    <w:tblPr>
      <w:tblInd w:type="dxa" w:w="0"/>
      <w:tblBorders>
        <w:top w:color="000000" w:space="0" w:sz="12" w:val="single"/>
        <w:left w:color="000000" w:space="0" w:sz="12" w:val="single"/>
        <w:bottom w:color="000000" w:space="0" w:sz="12" w:val="single"/>
        <w:right w:color="000000" w:space="0" w:sz="12" w:val="single"/>
        <w:insideH w:color="000000" w:space="0" w:sz="6" w:val="single"/>
        <w:insideV w:color="000000" w:space="0" w:sz="6" w:val="single"/>
      </w:tblBorders>
      <w:tblCellMar>
        <w:top w:type="dxa" w:w="0"/>
        <w:left w:type="dxa" w:w="108"/>
        <w:bottom w:type="dxa" w:w="0"/>
        <w:right w:type="dxa" w:w="108"/>
      </w:tblCellMar>
    </w:tblPr>
    <w:tcPr>
      <w:shd w:color="auto" w:fill="auto" w:val="clear"/>
    </w:tcPr>
    <w:tblStylePr w:type="firstRow">
      <w:rPr>
        <w:b w:val="0"/>
        <w:bCs w:val="0"/>
      </w:rPr>
      <w:tblPr/>
      <w:tcPr>
        <w:tcBorders>
          <w:bottom w:color="000000" w:space="0" w:sz="12" w:val="single"/>
          <w:tl2br w:color="auto" w:space="0" w:sz="0" w:val="none"/>
          <w:tr2bl w:color="auto" w:space="0" w:sz="0" w:val="none"/>
        </w:tcBorders>
      </w:tcPr>
    </w:tblStylePr>
    <w:tblStylePr w:type="lastRow">
      <w:rPr>
        <w:b w:val="0"/>
        <w:bCs w:val="0"/>
      </w:rPr>
      <w:tblPr/>
      <w:tcPr>
        <w:tcBorders>
          <w:top w:color="000000" w:space="0" w:sz="6" w:val="single"/>
          <w:tl2br w:color="auto" w:space="0" w:sz="0" w:val="none"/>
          <w:tr2bl w:color="auto" w:space="0" w:sz="0" w:val="none"/>
        </w:tcBorders>
      </w:tcPr>
    </w:tblStylePr>
    <w:tblStylePr w:type="firstCol">
      <w:rPr>
        <w:b w:val="0"/>
        <w:bCs w:val="0"/>
      </w:rPr>
      <w:tblPr/>
      <w:tcPr>
        <w:tcBorders>
          <w:tl2br w:color="auto" w:space="0" w:sz="0" w:val="none"/>
          <w:tr2bl w:color="auto" w:space="0" w:sz="0" w:val="none"/>
        </w:tcBorders>
      </w:tcPr>
    </w:tblStylePr>
    <w:tblStylePr w:type="lastCol">
      <w:rPr>
        <w:b w:val="0"/>
        <w:bCs w:val="0"/>
      </w:rPr>
      <w:tblPr/>
      <w:tcPr>
        <w:tcBorders>
          <w:tl2br w:color="auto" w:space="0" w:sz="0" w:val="none"/>
          <w:tr2bl w:color="auto" w:space="0" w:sz="0" w:val="none"/>
        </w:tcBorders>
      </w:tcPr>
    </w:tblStylePr>
    <w:tblStylePr w:type="nwCell">
      <w:tblPr/>
      <w:tcPr>
        <w:tcBorders>
          <w:tl2br w:color="000000" w:space="0" w:sz="6" w:val="single"/>
          <w:tr2bl w:color="auto" w:space="0" w:sz="0" w:val="none"/>
        </w:tcBorders>
      </w:tcPr>
    </w:tblStylePr>
  </w:style>
  <w:style w:styleId="Reetkatablice8" w:type="table">
    <w:name w:val="Table Grid 8"/>
    <w:basedOn w:val="Obinatablica"/>
    <w:uiPriority w:val="99"/>
    <w:semiHidden/>
    <w:unhideWhenUsed/>
    <w:rsid w:val="00551CB3"/>
    <w:pPr>
      <w:spacing w:line="240" w:lineRule="auto"/>
    </w:pPr>
    <w:rPr>
      <w:rFonts w:ascii="Times New Roman" w:hAnsi="Times New Roman"/>
      <w:sz w:val="24"/>
      <w:szCs w:val="24"/>
    </w:rPr>
    <w:tblPr>
      <w:tblInd w:type="dxa" w:w="0"/>
      <w:tblBorders>
        <w:top w:color="000080" w:space="0" w:sz="6" w:val="single"/>
        <w:left w:color="000080" w:space="0" w:sz="6" w:val="single"/>
        <w:bottom w:color="000080" w:space="0" w:sz="6" w:val="single"/>
        <w:right w:color="000080" w:space="0" w:sz="6" w:val="single"/>
        <w:insideH w:color="000080" w:space="0" w:sz="6" w:val="single"/>
        <w:insideV w:color="000080" w:space="0" w:sz="6" w:val="single"/>
      </w:tblBorders>
      <w:tblCellMar>
        <w:top w:type="dxa" w:w="0"/>
        <w:left w:type="dxa" w:w="108"/>
        <w:bottom w:type="dxa" w:w="0"/>
        <w:right w:type="dxa" w:w="108"/>
      </w:tblCellMar>
    </w:tblPr>
    <w:tcPr>
      <w:shd w:color="auto" w:fill="auto" w:val="clear"/>
    </w:tcPr>
    <w:tblStylePr w:type="firstRow">
      <w:rPr>
        <w:b/>
        <w:bCs/>
        <w:color w:val="FFFFFF"/>
      </w:rPr>
      <w:tblPr/>
      <w:tcPr>
        <w:tcBorders>
          <w:tl2br w:color="auto" w:space="0" w:sz="0" w:val="none"/>
          <w:tr2bl w:color="auto" w:space="0" w:sz="0" w:val="none"/>
        </w:tcBorders>
        <w:shd w:color="000080" w:fill="FFFFFF" w:val="solid"/>
      </w:tcPr>
    </w:tblStylePr>
    <w:tblStylePr w:type="lastRow">
      <w:rPr>
        <w:b/>
        <w:bCs/>
        <w:color w:val="auto"/>
      </w:rPr>
      <w:tblPr/>
      <w:tcPr>
        <w:tcBorders>
          <w:tl2br w:color="auto" w:space="0" w:sz="0" w:val="none"/>
          <w:tr2bl w:color="auto" w:space="0" w:sz="0" w:val="none"/>
        </w:tcBorders>
      </w:tcPr>
    </w:tblStylePr>
    <w:tblStylePr w:type="lastCol">
      <w:rPr>
        <w:b/>
        <w:bCs/>
        <w:color w:val="auto"/>
      </w:rPr>
      <w:tblPr/>
      <w:tcPr>
        <w:tcBorders>
          <w:tl2br w:color="auto" w:space="0" w:sz="0" w:val="none"/>
          <w:tr2bl w:color="auto" w:space="0" w:sz="0" w:val="none"/>
        </w:tcBorders>
      </w:tcPr>
    </w:tblStylePr>
  </w:style>
  <w:style w:styleId="Popisnatablica1" w:type="table">
    <w:name w:val="Table List 1"/>
    <w:basedOn w:val="Obinatablica"/>
    <w:uiPriority w:val="99"/>
    <w:semiHidden/>
    <w:unhideWhenUsed/>
    <w:rsid w:val="00551CB3"/>
    <w:pPr>
      <w:spacing w:line="240" w:lineRule="auto"/>
    </w:pPr>
    <w:rPr>
      <w:rFonts w:ascii="Times New Roman" w:hAnsi="Times New Roman"/>
      <w:sz w:val="24"/>
      <w:szCs w:val="24"/>
    </w:rPr>
    <w:tblPr>
      <w:tblStyleRowBandSize w:val="1"/>
      <w:tblInd w:type="dxa" w:w="0"/>
      <w:tblBorders>
        <w:top w:color="008080" w:space="0" w:sz="12" w:val="single"/>
        <w:left w:color="008080" w:space="0" w:sz="6" w:val="single"/>
        <w:bottom w:color="008080" w:space="0" w:sz="12" w:val="single"/>
        <w:right w:color="008080" w:space="0" w:sz="6" w:val="single"/>
      </w:tblBorders>
      <w:tblCellMar>
        <w:top w:type="dxa" w:w="0"/>
        <w:left w:type="dxa" w:w="108"/>
        <w:bottom w:type="dxa" w:w="0"/>
        <w:right w:type="dxa" w:w="108"/>
      </w:tblCellMar>
    </w:tblPr>
    <w:tblStylePr w:type="firstRow">
      <w:rPr>
        <w:b/>
        <w:bCs/>
        <w:i/>
        <w:iCs/>
        <w:color w:val="800000"/>
      </w:rPr>
      <w:tblPr/>
      <w:tcPr>
        <w:tcBorders>
          <w:bottom w:color="000000" w:space="0" w:sz="6" w:val="single"/>
          <w:tl2br w:color="auto" w:space="0" w:sz="0" w:val="none"/>
          <w:tr2bl w:color="auto" w:space="0" w:sz="0" w:val="none"/>
        </w:tcBorders>
        <w:shd w:color="C0C0C0" w:fill="FFFFFF" w:val="solid"/>
      </w:tcPr>
    </w:tblStylePr>
    <w:tblStylePr w:type="lastRow">
      <w:tblPr/>
      <w:tcPr>
        <w:tcBorders>
          <w:top w:color="000000" w:space="0" w:sz="6" w:val="single"/>
          <w:tl2br w:color="auto" w:space="0" w:sz="0" w:val="none"/>
          <w:tr2bl w:color="auto" w:space="0" w:sz="0" w:val="none"/>
        </w:tcBorders>
      </w:tcPr>
    </w:tblStylePr>
    <w:tblStylePr w:type="band1Horz">
      <w:rPr>
        <w:color w:val="auto"/>
      </w:rPr>
      <w:tblPr/>
      <w:tcPr>
        <w:tcBorders>
          <w:tl2br w:color="auto" w:space="0" w:sz="0" w:val="none"/>
          <w:tr2bl w:color="auto" w:space="0" w:sz="0" w:val="none"/>
        </w:tcBorders>
        <w:shd w:color="C0C0C0" w:fill="FFFFFF" w:val="solid"/>
      </w:tcPr>
    </w:tblStylePr>
    <w:tblStylePr w:type="band2Horz">
      <w:rPr>
        <w:color w:val="auto"/>
      </w:rPr>
      <w:tblPr/>
      <w:tcPr>
        <w:tcBorders>
          <w:tl2br w:color="auto" w:space="0" w:sz="0" w:val="none"/>
          <w:tr2bl w:color="auto" w:space="0" w:sz="0" w:val="none"/>
        </w:tcBorders>
      </w:tcPr>
    </w:tblStylePr>
    <w:tblStylePr w:type="swCell">
      <w:rPr>
        <w:b/>
        <w:bCs/>
      </w:rPr>
      <w:tblPr/>
      <w:tcPr>
        <w:tcBorders>
          <w:tl2br w:color="auto" w:space="0" w:sz="0" w:val="none"/>
          <w:tr2bl w:color="auto" w:space="0" w:sz="0" w:val="none"/>
        </w:tcBorders>
      </w:tcPr>
    </w:tblStylePr>
  </w:style>
  <w:style w:styleId="Popisnatablica2" w:type="table">
    <w:name w:val="Table List 2"/>
    <w:basedOn w:val="Obinatablica"/>
    <w:uiPriority w:val="99"/>
    <w:semiHidden/>
    <w:unhideWhenUsed/>
    <w:rsid w:val="00551CB3"/>
    <w:pPr>
      <w:spacing w:line="240" w:lineRule="auto"/>
    </w:pPr>
    <w:rPr>
      <w:rFonts w:ascii="Times New Roman" w:hAnsi="Times New Roman"/>
      <w:sz w:val="24"/>
      <w:szCs w:val="24"/>
    </w:rPr>
    <w:tblPr>
      <w:tblStyleRowBandSize w:val="2"/>
      <w:tblInd w:type="dxa" w:w="0"/>
      <w:tblBorders>
        <w:bottom w:color="808080" w:space="0" w:sz="12" w:val="single"/>
      </w:tblBorders>
      <w:tblCellMar>
        <w:top w:type="dxa" w:w="0"/>
        <w:left w:type="dxa" w:w="108"/>
        <w:bottom w:type="dxa" w:w="0"/>
        <w:right w:type="dxa" w:w="108"/>
      </w:tblCellMar>
    </w:tblPr>
    <w:tblStylePr w:type="firstRow">
      <w:rPr>
        <w:b/>
        <w:bCs/>
        <w:color w:val="FFFFFF"/>
      </w:rPr>
      <w:tblPr/>
      <w:tcPr>
        <w:tcBorders>
          <w:bottom w:color="000000" w:space="0" w:sz="6" w:val="single"/>
          <w:tl2br w:color="auto" w:space="0" w:sz="0" w:val="none"/>
          <w:tr2bl w:color="auto" w:space="0" w:sz="0" w:val="none"/>
        </w:tcBorders>
        <w:shd w:color="008080" w:fill="008000" w:val="pct75"/>
      </w:tcPr>
    </w:tblStylePr>
    <w:tblStylePr w:type="lastRow">
      <w:tblPr/>
      <w:tcPr>
        <w:tcBorders>
          <w:top w:color="000000" w:space="0" w:sz="6" w:val="single"/>
          <w:tl2br w:color="auto" w:space="0" w:sz="0" w:val="none"/>
          <w:tr2bl w:color="auto" w:space="0" w:sz="0" w:val="none"/>
        </w:tcBorders>
      </w:tcPr>
    </w:tblStylePr>
    <w:tblStylePr w:type="band1Horz">
      <w:rPr>
        <w:color w:val="auto"/>
      </w:rPr>
      <w:tblPr/>
      <w:tcPr>
        <w:tcBorders>
          <w:tl2br w:color="auto" w:space="0" w:sz="0" w:val="none"/>
          <w:tr2bl w:color="auto" w:space="0" w:sz="0" w:val="none"/>
        </w:tcBorders>
        <w:shd w:color="00FF00" w:fill="FFFFFF" w:val="pct20"/>
      </w:tcPr>
    </w:tblStylePr>
    <w:tblStylePr w:type="band2Horz">
      <w:rPr>
        <w:color w:val="auto"/>
      </w:rPr>
      <w:tblPr/>
      <w:tcPr>
        <w:tcBorders>
          <w:tl2br w:color="auto" w:space="0" w:sz="0" w:val="none"/>
          <w:tr2bl w:color="auto" w:space="0" w:sz="0" w:val="none"/>
        </w:tcBorders>
      </w:tcPr>
    </w:tblStylePr>
    <w:tblStylePr w:type="swCell">
      <w:rPr>
        <w:b/>
        <w:bCs/>
      </w:rPr>
      <w:tblPr/>
      <w:tcPr>
        <w:tcBorders>
          <w:tl2br w:color="auto" w:space="0" w:sz="0" w:val="none"/>
          <w:tr2bl w:color="auto" w:space="0" w:sz="0" w:val="none"/>
        </w:tcBorders>
      </w:tcPr>
    </w:tblStylePr>
  </w:style>
  <w:style w:styleId="Popisnatablica3" w:type="table">
    <w:name w:val="Table List 3"/>
    <w:basedOn w:val="Obinatablica"/>
    <w:uiPriority w:val="99"/>
    <w:semiHidden/>
    <w:unhideWhenUsed/>
    <w:rsid w:val="00551CB3"/>
    <w:pPr>
      <w:spacing w:line="240" w:lineRule="auto"/>
    </w:pPr>
    <w:rPr>
      <w:rFonts w:ascii="Times New Roman" w:hAnsi="Times New Roman"/>
      <w:sz w:val="24"/>
      <w:szCs w:val="24"/>
    </w:rPr>
    <w:tblPr>
      <w:tblInd w:type="dxa" w:w="0"/>
      <w:tblBorders>
        <w:top w:color="000000" w:space="0" w:sz="12" w:val="single"/>
        <w:bottom w:color="000000" w:space="0" w:sz="12" w:val="single"/>
        <w:insideH w:color="000000" w:space="0" w:sz="6" w:val="single"/>
      </w:tblBorders>
      <w:tblCellMar>
        <w:top w:type="dxa" w:w="0"/>
        <w:left w:type="dxa" w:w="108"/>
        <w:bottom w:type="dxa" w:w="0"/>
        <w:right w:type="dxa" w:w="108"/>
      </w:tblCellMar>
    </w:tblPr>
    <w:tcPr>
      <w:shd w:color="auto" w:fill="auto" w:val="clear"/>
    </w:tcPr>
    <w:tblStylePr w:type="firstRow">
      <w:rPr>
        <w:b/>
        <w:bCs/>
        <w:color w:val="000080"/>
      </w:rPr>
      <w:tblPr/>
      <w:tcPr>
        <w:tcBorders>
          <w:bottom w:color="000000" w:space="0" w:sz="12" w:val="single"/>
          <w:tl2br w:color="auto" w:space="0" w:sz="0" w:val="none"/>
          <w:tr2bl w:color="auto" w:space="0" w:sz="0" w:val="none"/>
        </w:tcBorders>
      </w:tcPr>
    </w:tblStylePr>
    <w:tblStylePr w:type="lastRow">
      <w:tblPr/>
      <w:tcPr>
        <w:tcBorders>
          <w:top w:color="000000" w:space="0" w:sz="12" w:val="single"/>
          <w:tl2br w:color="auto" w:space="0" w:sz="0" w:val="none"/>
          <w:tr2bl w:color="auto" w:space="0" w:sz="0" w:val="none"/>
        </w:tcBorders>
      </w:tcPr>
    </w:tblStylePr>
    <w:tblStylePr w:type="swCell">
      <w:rPr>
        <w:i/>
        <w:iCs/>
        <w:color w:val="000080"/>
      </w:rPr>
      <w:tblPr/>
      <w:tcPr>
        <w:tcBorders>
          <w:tl2br w:color="auto" w:space="0" w:sz="0" w:val="none"/>
          <w:tr2bl w:color="auto" w:space="0" w:sz="0" w:val="none"/>
        </w:tcBorders>
      </w:tcPr>
    </w:tblStylePr>
  </w:style>
  <w:style w:styleId="Popisnatablica4" w:type="table">
    <w:name w:val="Table List 4"/>
    <w:basedOn w:val="Obinatablica"/>
    <w:uiPriority w:val="99"/>
    <w:semiHidden/>
    <w:unhideWhenUsed/>
    <w:rsid w:val="00551CB3"/>
    <w:pPr>
      <w:spacing w:line="240" w:lineRule="auto"/>
    </w:pPr>
    <w:rPr>
      <w:rFonts w:ascii="Times New Roman" w:hAnsi="Times New Roman"/>
      <w:sz w:val="24"/>
      <w:szCs w:val="24"/>
    </w:rPr>
    <w:tblPr>
      <w:tblInd w:type="dxa" w:w="0"/>
      <w:tblBorders>
        <w:top w:color="000000" w:space="0" w:sz="12" w:val="single"/>
        <w:left w:color="000000" w:space="0" w:sz="12" w:val="single"/>
        <w:bottom w:color="000000" w:space="0" w:sz="12" w:val="single"/>
        <w:right w:color="000000" w:space="0" w:sz="12" w:val="single"/>
        <w:insideH w:color="000000" w:space="0" w:sz="6" w:val="single"/>
      </w:tblBorders>
      <w:tblCellMar>
        <w:top w:type="dxa" w:w="0"/>
        <w:left w:type="dxa" w:w="108"/>
        <w:bottom w:type="dxa" w:w="0"/>
        <w:right w:type="dxa" w:w="108"/>
      </w:tblCellMar>
    </w:tblPr>
    <w:tcPr>
      <w:shd w:color="auto" w:fill="auto" w:val="clear"/>
    </w:tcPr>
    <w:tblStylePr w:type="firstRow">
      <w:rPr>
        <w:b/>
        <w:bCs/>
        <w:color w:val="FFFFFF"/>
      </w:rPr>
      <w:tblPr/>
      <w:tcPr>
        <w:tcBorders>
          <w:bottom w:color="000000" w:space="0" w:sz="12" w:val="single"/>
          <w:tl2br w:color="auto" w:space="0" w:sz="0" w:val="none"/>
          <w:tr2bl w:color="auto" w:space="0" w:sz="0" w:val="none"/>
        </w:tcBorders>
        <w:shd w:color="808080" w:fill="FFFFFF" w:val="solid"/>
      </w:tcPr>
    </w:tblStylePr>
  </w:style>
  <w:style w:styleId="Popisnatablica5" w:type="table">
    <w:name w:val="Table List 5"/>
    <w:basedOn w:val="Obinatablica"/>
    <w:uiPriority w:val="99"/>
    <w:semiHidden/>
    <w:unhideWhenUsed/>
    <w:rsid w:val="00551CB3"/>
    <w:pPr>
      <w:spacing w:line="240" w:lineRule="auto"/>
    </w:pPr>
    <w:rPr>
      <w:rFonts w:ascii="Times New Roman" w:hAnsi="Times New Roman"/>
      <w:sz w:val="24"/>
      <w:szCs w:val="24"/>
    </w:rPr>
    <w:tblPr>
      <w:tblInd w:type="dxa" w:w="0"/>
      <w:tblBorders>
        <w:top w:color="000000" w:space="0" w:sz="6" w:val="single"/>
        <w:left w:color="000000" w:space="0" w:sz="6" w:val="single"/>
        <w:bottom w:color="000000" w:space="0" w:sz="6" w:val="single"/>
        <w:right w:color="000000" w:space="0" w:sz="6" w:val="single"/>
        <w:insideH w:color="000000" w:space="0" w:sz="6" w:val="single"/>
      </w:tblBorders>
      <w:tblCellMar>
        <w:top w:type="dxa" w:w="0"/>
        <w:left w:type="dxa" w:w="108"/>
        <w:bottom w:type="dxa" w:w="0"/>
        <w:right w:type="dxa" w:w="108"/>
      </w:tblCellMar>
    </w:tblPr>
    <w:tcPr>
      <w:shd w:color="auto" w:fill="auto" w:val="clear"/>
    </w:tcPr>
    <w:tblStylePr w:type="firstRow">
      <w:rPr>
        <w:b/>
        <w:bCs/>
      </w:rPr>
      <w:tblPr/>
      <w:tcPr>
        <w:tcBorders>
          <w:bottom w:color="000000" w:space="0" w:sz="12" w:val="single"/>
          <w:tl2br w:color="auto" w:space="0" w:sz="0" w:val="none"/>
          <w:tr2bl w:color="auto" w:space="0" w:sz="0" w:val="none"/>
        </w:tcBorders>
      </w:tcPr>
    </w:tblStylePr>
    <w:tblStylePr w:type="firstCol">
      <w:rPr>
        <w:b/>
        <w:bCs/>
      </w:rPr>
      <w:tblPr/>
      <w:tcPr>
        <w:tcBorders>
          <w:tl2br w:color="auto" w:space="0" w:sz="0" w:val="none"/>
          <w:tr2bl w:color="auto" w:space="0" w:sz="0" w:val="none"/>
        </w:tcBorders>
      </w:tcPr>
    </w:tblStylePr>
  </w:style>
  <w:style w:styleId="Popisnatablica6" w:type="table">
    <w:name w:val="Table List 6"/>
    <w:basedOn w:val="Obinatablica"/>
    <w:uiPriority w:val="99"/>
    <w:semiHidden/>
    <w:unhideWhenUsed/>
    <w:rsid w:val="00551CB3"/>
    <w:pPr>
      <w:spacing w:line="240" w:lineRule="auto"/>
    </w:pPr>
    <w:rPr>
      <w:rFonts w:ascii="Times New Roman" w:hAnsi="Times New Roman"/>
      <w:sz w:val="24"/>
      <w:szCs w:val="24"/>
    </w:rPr>
    <w:tblPr>
      <w:tblStyleRowBandSize w:val="1"/>
      <w:tblInd w:type="dxa" w:w="0"/>
      <w:tblBorders>
        <w:top w:color="000000" w:space="0" w:sz="6" w:val="single"/>
        <w:left w:color="000000" w:space="0" w:sz="6" w:val="single"/>
        <w:bottom w:color="000000" w:space="0" w:sz="6" w:val="single"/>
        <w:right w:color="000000" w:space="0" w:sz="6" w:val="single"/>
      </w:tblBorders>
      <w:tblCellMar>
        <w:top w:type="dxa" w:w="0"/>
        <w:left w:type="dxa" w:w="108"/>
        <w:bottom w:type="dxa" w:w="0"/>
        <w:right w:type="dxa" w:w="108"/>
      </w:tblCellMar>
    </w:tblPr>
    <w:tcPr>
      <w:shd w:color="000000" w:fill="FFFFFF" w:val="pct50"/>
    </w:tcPr>
    <w:tblStylePr w:type="firstRow">
      <w:rPr>
        <w:b/>
        <w:bCs/>
      </w:rPr>
      <w:tblPr/>
      <w:tcPr>
        <w:tcBorders>
          <w:bottom w:color="000000" w:space="0" w:sz="12" w:val="single"/>
          <w:tl2br w:color="auto" w:space="0" w:sz="0" w:val="none"/>
          <w:tr2bl w:color="auto" w:space="0" w:sz="0" w:val="none"/>
        </w:tcBorders>
      </w:tcPr>
    </w:tblStylePr>
    <w:tblStylePr w:type="firstCol">
      <w:rPr>
        <w:b/>
        <w:bCs/>
      </w:rPr>
      <w:tblPr/>
      <w:tcPr>
        <w:tcBorders>
          <w:right w:color="000000" w:space="0" w:sz="12" w:val="single"/>
          <w:tl2br w:color="auto" w:space="0" w:sz="0" w:val="none"/>
          <w:tr2bl w:color="auto" w:space="0" w:sz="0" w:val="none"/>
        </w:tcBorders>
      </w:tcPr>
    </w:tblStylePr>
    <w:tblStylePr w:type="band1Horz">
      <w:tblPr/>
      <w:tcPr>
        <w:tcBorders>
          <w:tl2br w:color="auto" w:space="0" w:sz="0" w:val="none"/>
          <w:tr2bl w:color="auto" w:space="0" w:sz="0" w:val="none"/>
        </w:tcBorders>
        <w:shd w:color="000000" w:fill="FFFFFF" w:val="pct25"/>
      </w:tcPr>
    </w:tblStylePr>
  </w:style>
  <w:style w:styleId="Popisnatablica7" w:type="table">
    <w:name w:val="Table List 7"/>
    <w:basedOn w:val="Obinatablica"/>
    <w:uiPriority w:val="99"/>
    <w:semiHidden/>
    <w:unhideWhenUsed/>
    <w:rsid w:val="00551CB3"/>
    <w:pPr>
      <w:spacing w:line="240" w:lineRule="auto"/>
    </w:pPr>
    <w:rPr>
      <w:rFonts w:ascii="Times New Roman" w:hAnsi="Times New Roman"/>
      <w:sz w:val="24"/>
      <w:szCs w:val="24"/>
    </w:rPr>
    <w:tblPr>
      <w:tblStyleRowBandSize w:val="1"/>
      <w:tblInd w:type="dxa" w:w="0"/>
      <w:tblBorders>
        <w:top w:color="008000" w:space="0" w:sz="12" w:val="single"/>
        <w:left w:color="008000" w:space="0" w:sz="6" w:val="single"/>
        <w:bottom w:color="008000" w:space="0" w:sz="12" w:val="single"/>
        <w:right w:color="008000" w:space="0" w:sz="6" w:val="single"/>
        <w:insideH w:color="000000" w:space="0" w:sz="6" w:val="single"/>
      </w:tblBorders>
      <w:tblCellMar>
        <w:top w:type="dxa" w:w="0"/>
        <w:left w:type="dxa" w:w="108"/>
        <w:bottom w:type="dxa" w:w="0"/>
        <w:right w:type="dxa" w:w="108"/>
      </w:tblCellMar>
    </w:tblPr>
    <w:tblStylePr w:type="firstRow">
      <w:rPr>
        <w:b/>
        <w:bCs/>
      </w:rPr>
      <w:tblPr/>
      <w:tcPr>
        <w:tcBorders>
          <w:bottom w:color="008000" w:space="0" w:sz="12" w:val="single"/>
          <w:tl2br w:color="auto" w:space="0" w:sz="0" w:val="none"/>
          <w:tr2bl w:color="auto" w:space="0" w:sz="0" w:val="none"/>
        </w:tcBorders>
        <w:shd w:color="C0C0C0" w:fill="FFFFFF" w:val="solid"/>
      </w:tcPr>
    </w:tblStylePr>
    <w:tblStylePr w:type="lastRow">
      <w:rPr>
        <w:b/>
        <w:bCs/>
      </w:rPr>
      <w:tblPr/>
      <w:tcPr>
        <w:tcBorders>
          <w:top w:color="008000" w:space="0" w:sz="12" w:val="single"/>
          <w:tl2br w:color="auto" w:space="0" w:sz="0" w:val="none"/>
          <w:tr2bl w:color="auto" w:space="0" w:sz="0" w:val="none"/>
        </w:tcBorders>
      </w:tcPr>
    </w:tblStylePr>
    <w:tblStylePr w:type="firstCol">
      <w:rPr>
        <w:b/>
        <w:bCs/>
      </w:rPr>
      <w:tblPr/>
      <w:tcPr>
        <w:tcBorders>
          <w:tl2br w:color="auto" w:space="0" w:sz="0" w:val="none"/>
          <w:tr2bl w:color="auto" w:space="0" w:sz="0" w:val="none"/>
        </w:tcBorders>
      </w:tcPr>
    </w:tblStylePr>
    <w:tblStylePr w:type="lastCol">
      <w:rPr>
        <w:b/>
        <w:bCs/>
      </w:rPr>
      <w:tblPr/>
      <w:tcPr>
        <w:tcBorders>
          <w:tl2br w:color="auto" w:space="0" w:sz="0" w:val="none"/>
          <w:tr2bl w:color="auto" w:space="0" w:sz="0" w:val="none"/>
        </w:tcBorders>
      </w:tcPr>
    </w:tblStylePr>
    <w:tblStylePr w:type="band1Horz">
      <w:rPr>
        <w:color w:val="auto"/>
      </w:rPr>
      <w:tblPr/>
      <w:tcPr>
        <w:tcBorders>
          <w:tl2br w:color="auto" w:space="0" w:sz="0" w:val="none"/>
          <w:tr2bl w:color="auto" w:space="0" w:sz="0" w:val="none"/>
        </w:tcBorders>
        <w:shd w:color="000000" w:fill="FFFFFF" w:val="pct20"/>
      </w:tcPr>
    </w:tblStylePr>
    <w:tblStylePr w:type="band2Horz">
      <w:tblPr/>
      <w:tcPr>
        <w:tcBorders>
          <w:tl2br w:color="auto" w:space="0" w:sz="0" w:val="none"/>
          <w:tr2bl w:color="auto" w:space="0" w:sz="0" w:val="none"/>
        </w:tcBorders>
        <w:shd w:color="FFFF00" w:fill="FFFFFF" w:val="pct25"/>
      </w:tcPr>
    </w:tblStylePr>
  </w:style>
  <w:style w:styleId="Popisnatablica8" w:type="table">
    <w:name w:val="Table List 8"/>
    <w:basedOn w:val="Obinatablica"/>
    <w:uiPriority w:val="99"/>
    <w:semiHidden/>
    <w:unhideWhenUsed/>
    <w:rsid w:val="00551CB3"/>
    <w:pPr>
      <w:spacing w:line="240" w:lineRule="auto"/>
    </w:pPr>
    <w:rPr>
      <w:rFonts w:ascii="Times New Roman" w:hAnsi="Times New Roman"/>
      <w:sz w:val="24"/>
      <w:szCs w:val="24"/>
    </w:rPr>
    <w:tblPr>
      <w:tblStyleRowBandSize w:val="1"/>
      <w:tblInd w:type="dxa" w:w="0"/>
      <w:tblBorders>
        <w:top w:color="000000" w:space="0" w:sz="6" w:val="single"/>
        <w:left w:color="000000" w:space="0" w:sz="6" w:val="single"/>
        <w:bottom w:color="000000" w:space="0" w:sz="6" w:val="single"/>
        <w:right w:color="000000" w:space="0" w:sz="6" w:val="single"/>
        <w:insideV w:color="000000" w:space="0" w:sz="6" w:val="single"/>
      </w:tblBorders>
      <w:tblCellMar>
        <w:top w:type="dxa" w:w="0"/>
        <w:left w:type="dxa" w:w="108"/>
        <w:bottom w:type="dxa" w:w="0"/>
        <w:right w:type="dxa" w:w="108"/>
      </w:tblCellMar>
    </w:tblPr>
    <w:tblStylePr w:type="firstRow">
      <w:rPr>
        <w:b/>
        <w:bCs/>
        <w:i/>
        <w:iCs/>
      </w:rPr>
      <w:tblPr/>
      <w:tcPr>
        <w:tcBorders>
          <w:bottom w:color="000000" w:space="0" w:sz="6" w:val="single"/>
          <w:tl2br w:color="auto" w:space="0" w:sz="0" w:val="none"/>
          <w:tr2bl w:color="auto" w:space="0" w:sz="0" w:val="none"/>
        </w:tcBorders>
        <w:shd w:color="FFFF00" w:fill="FFFFFF" w:val="solid"/>
      </w:tcPr>
    </w:tblStylePr>
    <w:tblStylePr w:type="lastRow">
      <w:rPr>
        <w:b/>
        <w:bCs/>
      </w:rPr>
      <w:tblPr/>
      <w:tcPr>
        <w:tcBorders>
          <w:top w:color="000000" w:space="0" w:sz="6" w:val="single"/>
          <w:tl2br w:color="auto" w:space="0" w:sz="0" w:val="none"/>
          <w:tr2bl w:color="auto" w:space="0" w:sz="0" w:val="none"/>
        </w:tcBorders>
      </w:tcPr>
    </w:tblStylePr>
    <w:tblStylePr w:type="firstCol">
      <w:rPr>
        <w:b/>
        <w:bCs/>
      </w:rPr>
      <w:tblPr/>
      <w:tcPr>
        <w:tcBorders>
          <w:tl2br w:color="auto" w:space="0" w:sz="0" w:val="none"/>
          <w:tr2bl w:color="auto" w:space="0" w:sz="0" w:val="none"/>
        </w:tcBorders>
      </w:tcPr>
    </w:tblStylePr>
    <w:tblStylePr w:type="lastCol">
      <w:rPr>
        <w:b/>
        <w:bCs/>
      </w:rPr>
      <w:tblPr/>
      <w:tcPr>
        <w:tcBorders>
          <w:tl2br w:color="auto" w:space="0" w:sz="0" w:val="none"/>
          <w:tr2bl w:color="auto" w:space="0" w:sz="0" w:val="none"/>
        </w:tcBorders>
      </w:tcPr>
    </w:tblStylePr>
    <w:tblStylePr w:type="band1Horz">
      <w:rPr>
        <w:color w:val="auto"/>
      </w:rPr>
      <w:tblPr/>
      <w:tcPr>
        <w:tcBorders>
          <w:tl2br w:color="auto" w:space="0" w:sz="0" w:val="none"/>
          <w:tr2bl w:color="auto" w:space="0" w:sz="0" w:val="none"/>
        </w:tcBorders>
        <w:shd w:color="FFFF00" w:fill="FFFFFF" w:val="pct25"/>
      </w:tcPr>
    </w:tblStylePr>
    <w:tblStylePr w:type="band2Horz">
      <w:tblPr/>
      <w:tcPr>
        <w:tcBorders>
          <w:tl2br w:color="auto" w:space="0" w:sz="0" w:val="none"/>
          <w:tr2bl w:color="auto" w:space="0" w:sz="0" w:val="none"/>
        </w:tcBorders>
        <w:shd w:color="FF0000" w:fill="FFFFFF" w:val="pct50"/>
      </w:tcPr>
    </w:tblStylePr>
  </w:style>
  <w:style w:styleId="Tablicaizvora" w:type="paragraph">
    <w:name w:val="table of authorities"/>
    <w:basedOn w:val="Normal"/>
    <w:next w:val="Normal"/>
    <w:uiPriority w:val="99"/>
    <w:semiHidden/>
    <w:unhideWhenUsed/>
    <w:rsid w:val="00551CB3"/>
    <w:pPr>
      <w:spacing w:after="0"/>
      <w:ind w:hanging="240" w:left="240"/>
    </w:pPr>
  </w:style>
  <w:style w:styleId="Tablicaslika" w:type="paragraph">
    <w:name w:val="table of figures"/>
    <w:basedOn w:val="Normal"/>
    <w:next w:val="Normal"/>
    <w:uiPriority w:val="99"/>
    <w:semiHidden/>
    <w:unhideWhenUsed/>
    <w:rsid w:val="00551CB3"/>
    <w:pPr>
      <w:spacing w:after="0"/>
    </w:pPr>
  </w:style>
  <w:style w:styleId="Profesionalnatablica" w:type="table">
    <w:name w:val="Table Professional"/>
    <w:basedOn w:val="Obinatablica"/>
    <w:uiPriority w:val="99"/>
    <w:semiHidden/>
    <w:unhideWhenUsed/>
    <w:rsid w:val="00551CB3"/>
    <w:pPr>
      <w:spacing w:line="240" w:lineRule="auto"/>
    </w:pPr>
    <w:rPr>
      <w:rFonts w:ascii="Times New Roman" w:hAnsi="Times New Roman"/>
      <w:sz w:val="24"/>
      <w:szCs w:val="24"/>
    </w:rPr>
    <w:tblPr>
      <w:tblInd w:type="dxa" w:w="0"/>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CellMar>
        <w:top w:type="dxa" w:w="0"/>
        <w:left w:type="dxa" w:w="108"/>
        <w:bottom w:type="dxa" w:w="0"/>
        <w:right w:type="dxa" w:w="108"/>
      </w:tblCellMar>
    </w:tblPr>
    <w:tcPr>
      <w:shd w:color="auto" w:fill="auto" w:val="clear"/>
    </w:tcPr>
    <w:tblStylePr w:type="firstRow">
      <w:rPr>
        <w:b/>
        <w:bCs/>
        <w:color w:val="auto"/>
      </w:rPr>
      <w:tblPr/>
      <w:tcPr>
        <w:tcBorders>
          <w:tl2br w:color="auto" w:space="0" w:sz="0" w:val="none"/>
          <w:tr2bl w:color="auto" w:space="0" w:sz="0" w:val="none"/>
        </w:tcBorders>
        <w:shd w:color="000000" w:fill="FFFFFF" w:val="solid"/>
      </w:tcPr>
    </w:tblStylePr>
  </w:style>
  <w:style w:styleId="Jednostavnatablica1" w:type="table">
    <w:name w:val="Table Simple 1"/>
    <w:basedOn w:val="Obinatablica"/>
    <w:uiPriority w:val="99"/>
    <w:semiHidden/>
    <w:unhideWhenUsed/>
    <w:rsid w:val="00551CB3"/>
    <w:pPr>
      <w:spacing w:line="240" w:lineRule="auto"/>
    </w:pPr>
    <w:rPr>
      <w:rFonts w:ascii="Times New Roman" w:hAnsi="Times New Roman"/>
      <w:sz w:val="24"/>
      <w:szCs w:val="24"/>
    </w:rPr>
    <w:tblPr>
      <w:tblInd w:type="dxa" w:w="0"/>
      <w:tblBorders>
        <w:top w:color="008000" w:space="0" w:sz="12" w:val="single"/>
        <w:bottom w:color="008000" w:space="0" w:sz="12" w:val="single"/>
      </w:tblBorders>
      <w:tblCellMar>
        <w:top w:type="dxa" w:w="0"/>
        <w:left w:type="dxa" w:w="108"/>
        <w:bottom w:type="dxa" w:w="0"/>
        <w:right w:type="dxa" w:w="108"/>
      </w:tblCellMar>
    </w:tblPr>
    <w:tcPr>
      <w:shd w:color="auto" w:fill="auto" w:val="clear"/>
    </w:tcPr>
    <w:tblStylePr w:type="firstRow">
      <w:tblPr/>
      <w:tcPr>
        <w:tcBorders>
          <w:bottom w:color="008000" w:space="0" w:sz="6" w:val="single"/>
          <w:tl2br w:color="auto" w:space="0" w:sz="0" w:val="none"/>
          <w:tr2bl w:color="auto" w:space="0" w:sz="0" w:val="none"/>
        </w:tcBorders>
      </w:tcPr>
    </w:tblStylePr>
    <w:tblStylePr w:type="lastRow">
      <w:tblPr/>
      <w:tcPr>
        <w:tcBorders>
          <w:top w:color="008000" w:space="0" w:sz="6" w:val="single"/>
          <w:tl2br w:color="auto" w:space="0" w:sz="0" w:val="none"/>
          <w:tr2bl w:color="auto" w:space="0" w:sz="0" w:val="none"/>
        </w:tcBorders>
      </w:tcPr>
    </w:tblStylePr>
  </w:style>
  <w:style w:styleId="Jednostavnatablica2" w:type="table">
    <w:name w:val="Table Simple 2"/>
    <w:basedOn w:val="Obinatablica"/>
    <w:uiPriority w:val="99"/>
    <w:semiHidden/>
    <w:unhideWhenUsed/>
    <w:rsid w:val="00551CB3"/>
    <w:pPr>
      <w:spacing w:line="240" w:lineRule="auto"/>
    </w:pPr>
    <w:rPr>
      <w:rFonts w:ascii="Times New Roman" w:hAnsi="Times New Roman"/>
      <w:sz w:val="24"/>
      <w:szCs w:val="24"/>
    </w:rPr>
    <w:tblPr>
      <w:tblInd w:type="dxa" w:w="0"/>
      <w:tblCellMar>
        <w:top w:type="dxa" w:w="0"/>
        <w:left w:type="dxa" w:w="108"/>
        <w:bottom w:type="dxa" w:w="0"/>
        <w:right w:type="dxa" w:w="108"/>
      </w:tblCellMar>
    </w:tblPr>
    <w:tblStylePr w:type="firstRow">
      <w:rPr>
        <w:b/>
        <w:bCs/>
      </w:rPr>
      <w:tblPr/>
      <w:tcPr>
        <w:tcBorders>
          <w:bottom w:color="000000" w:space="0" w:sz="12" w:val="single"/>
          <w:tl2br w:color="auto" w:space="0" w:sz="0" w:val="none"/>
          <w:tr2bl w:color="auto" w:space="0" w:sz="0" w:val="none"/>
        </w:tcBorders>
      </w:tcPr>
    </w:tblStylePr>
    <w:tblStylePr w:type="lastRow">
      <w:rPr>
        <w:b/>
        <w:bCs/>
        <w:color w:val="auto"/>
      </w:rPr>
      <w:tblPr/>
      <w:tcPr>
        <w:tcBorders>
          <w:top w:color="000000" w:space="0" w:sz="6" w:val="single"/>
          <w:tl2br w:color="auto" w:space="0" w:sz="0" w:val="none"/>
          <w:tr2bl w:color="auto" w:space="0" w:sz="0" w:val="none"/>
        </w:tcBorders>
      </w:tcPr>
    </w:tblStylePr>
    <w:tblStylePr w:type="firstCol">
      <w:rPr>
        <w:b/>
        <w:bCs/>
      </w:rPr>
      <w:tblPr/>
      <w:tcPr>
        <w:tcBorders>
          <w:right w:color="000000" w:space="0" w:sz="12" w:val="single"/>
          <w:tl2br w:color="auto" w:space="0" w:sz="0" w:val="none"/>
          <w:tr2bl w:color="auto" w:space="0" w:sz="0" w:val="none"/>
        </w:tcBorders>
      </w:tcPr>
    </w:tblStylePr>
    <w:tblStylePr w:type="lastCol">
      <w:rPr>
        <w:b/>
        <w:bCs/>
      </w:rPr>
      <w:tblPr/>
      <w:tcPr>
        <w:tcBorders>
          <w:left w:color="000000" w:space="0" w:sz="6" w:val="single"/>
          <w:tl2br w:color="auto" w:space="0" w:sz="0" w:val="none"/>
          <w:tr2bl w:color="auto" w:space="0" w:sz="0" w:val="none"/>
        </w:tcBorders>
      </w:tcPr>
    </w:tblStylePr>
    <w:tblStylePr w:type="neCell">
      <w:rPr>
        <w:b/>
        <w:bCs/>
      </w:rPr>
      <w:tblPr/>
      <w:tcPr>
        <w:tcBorders>
          <w:left w:color="auto" w:space="0" w:sz="0" w:val="none"/>
          <w:tl2br w:color="auto" w:space="0" w:sz="0" w:val="none"/>
          <w:tr2bl w:color="auto" w:space="0" w:sz="0" w:val="none"/>
        </w:tcBorders>
      </w:tcPr>
    </w:tblStylePr>
    <w:tblStylePr w:type="swCell">
      <w:rPr>
        <w:b/>
        <w:bCs/>
      </w:rPr>
      <w:tblPr/>
      <w:tcPr>
        <w:tcBorders>
          <w:top w:color="auto" w:space="0" w:sz="0" w:val="none"/>
          <w:tl2br w:color="auto" w:space="0" w:sz="0" w:val="none"/>
          <w:tr2bl w:color="auto" w:space="0" w:sz="0" w:val="none"/>
        </w:tcBorders>
      </w:tcPr>
    </w:tblStylePr>
  </w:style>
  <w:style w:styleId="Jednostavnatablica3" w:type="table">
    <w:name w:val="Table Simple 3"/>
    <w:basedOn w:val="Obinatablica"/>
    <w:uiPriority w:val="99"/>
    <w:semiHidden/>
    <w:unhideWhenUsed/>
    <w:rsid w:val="00551CB3"/>
    <w:pPr>
      <w:spacing w:line="240" w:lineRule="auto"/>
    </w:pPr>
    <w:rPr>
      <w:rFonts w:ascii="Times New Roman" w:hAnsi="Times New Roman"/>
      <w:sz w:val="24"/>
      <w:szCs w:val="24"/>
    </w:rPr>
    <w:tblPr>
      <w:tblInd w:type="dxa" w:w="0"/>
      <w:tblBorders>
        <w:top w:color="000000" w:space="0" w:sz="12" w:val="single"/>
        <w:left w:color="000000" w:space="0" w:sz="12" w:val="single"/>
        <w:bottom w:color="000000" w:space="0" w:sz="12" w:val="single"/>
        <w:right w:color="000000" w:space="0" w:sz="12" w:val="single"/>
      </w:tblBorders>
      <w:tblCellMar>
        <w:top w:type="dxa" w:w="0"/>
        <w:left w:type="dxa" w:w="108"/>
        <w:bottom w:type="dxa" w:w="0"/>
        <w:right w:type="dxa" w:w="108"/>
      </w:tblCellMar>
    </w:tblPr>
    <w:tcPr>
      <w:shd w:color="auto" w:fill="auto" w:val="clear"/>
    </w:tcPr>
    <w:tblStylePr w:type="firstRow">
      <w:rPr>
        <w:b/>
        <w:bCs/>
        <w:color w:val="FFFFFF"/>
      </w:rPr>
      <w:tblPr/>
      <w:tcPr>
        <w:tcBorders>
          <w:tl2br w:color="auto" w:space="0" w:sz="0" w:val="none"/>
          <w:tr2bl w:color="auto" w:space="0" w:sz="0" w:val="none"/>
        </w:tcBorders>
        <w:shd w:color="000000" w:fill="FFFFFF" w:val="solid"/>
      </w:tcPr>
    </w:tblStylePr>
  </w:style>
  <w:style w:styleId="Profinjenatablica1" w:type="table">
    <w:name w:val="Table Subtle 1"/>
    <w:basedOn w:val="Obinatablica"/>
    <w:uiPriority w:val="99"/>
    <w:semiHidden/>
    <w:unhideWhenUsed/>
    <w:rsid w:val="00551CB3"/>
    <w:pPr>
      <w:spacing w:line="240" w:lineRule="auto"/>
    </w:pPr>
    <w:rPr>
      <w:rFonts w:ascii="Times New Roman" w:hAnsi="Times New Roman"/>
      <w:sz w:val="24"/>
      <w:szCs w:val="24"/>
    </w:rPr>
    <w:tblPr>
      <w:tblStyleRowBandSize w:val="1"/>
      <w:tblInd w:type="dxa" w:w="0"/>
      <w:tblCellMar>
        <w:top w:type="dxa" w:w="0"/>
        <w:left w:type="dxa" w:w="108"/>
        <w:bottom w:type="dxa" w:w="0"/>
        <w:right w:type="dxa" w:w="108"/>
      </w:tblCellMar>
    </w:tblPr>
    <w:tblStylePr w:type="firstRow">
      <w:tblPr/>
      <w:tcPr>
        <w:tcBorders>
          <w:top w:color="000000" w:space="0" w:sz="6" w:val="single"/>
          <w:bottom w:color="000000" w:space="0" w:sz="12" w:val="single"/>
          <w:tl2br w:color="auto" w:space="0" w:sz="0" w:val="none"/>
          <w:tr2bl w:color="auto" w:space="0" w:sz="0" w:val="none"/>
        </w:tcBorders>
      </w:tcPr>
    </w:tblStylePr>
    <w:tblStylePr w:type="lastRow">
      <w:tblPr/>
      <w:tcPr>
        <w:tcBorders>
          <w:top w:color="000000" w:space="0" w:sz="12" w:val="single"/>
          <w:tl2br w:color="auto" w:space="0" w:sz="0" w:val="none"/>
          <w:tr2bl w:color="auto" w:space="0" w:sz="0" w:val="none"/>
        </w:tcBorders>
        <w:shd w:color="800080" w:fill="FFFFFF" w:val="pct25"/>
      </w:tcPr>
    </w:tblStylePr>
    <w:tblStylePr w:type="firstCol">
      <w:tblPr/>
      <w:tcPr>
        <w:tcBorders>
          <w:right w:color="000000" w:space="0" w:sz="12" w:val="single"/>
          <w:tl2br w:color="auto" w:space="0" w:sz="0" w:val="none"/>
          <w:tr2bl w:color="auto" w:space="0" w:sz="0" w:val="none"/>
        </w:tcBorders>
      </w:tcPr>
    </w:tblStylePr>
    <w:tblStylePr w:type="lastCol">
      <w:tblPr/>
      <w:tcPr>
        <w:tcBorders>
          <w:left w:color="000000" w:space="0" w:sz="12" w:val="single"/>
          <w:tl2br w:color="auto" w:space="0" w:sz="0" w:val="none"/>
          <w:tr2bl w:color="auto" w:space="0" w:sz="0" w:val="none"/>
        </w:tcBorders>
      </w:tcPr>
    </w:tblStylePr>
    <w:tblStylePr w:type="band1Horz">
      <w:tblPr/>
      <w:tcPr>
        <w:tcBorders>
          <w:bottom w:color="000000" w:space="0" w:sz="6" w:val="single"/>
          <w:tl2br w:color="auto" w:space="0" w:sz="0" w:val="none"/>
          <w:tr2bl w:color="auto" w:space="0" w:sz="0" w:val="none"/>
        </w:tcBorders>
        <w:shd w:color="808000" w:fill="FFFFFF" w:val="pct25"/>
      </w:tcPr>
    </w:tblStylePr>
    <w:tblStylePr w:type="neCell">
      <w:rPr>
        <w:b/>
        <w:bCs/>
      </w:rPr>
      <w:tblPr/>
      <w:tcPr>
        <w:tcBorders>
          <w:tl2br w:color="auto" w:space="0" w:sz="0" w:val="none"/>
          <w:tr2bl w:color="auto" w:space="0" w:sz="0" w:val="none"/>
        </w:tcBorders>
      </w:tcPr>
    </w:tblStylePr>
    <w:tblStylePr w:type="swCell">
      <w:rPr>
        <w:b/>
        <w:bCs/>
      </w:rPr>
      <w:tblPr/>
      <w:tcPr>
        <w:tcBorders>
          <w:tl2br w:color="auto" w:space="0" w:sz="0" w:val="none"/>
          <w:tr2bl w:color="auto" w:space="0" w:sz="0" w:val="none"/>
        </w:tcBorders>
      </w:tcPr>
    </w:tblStylePr>
  </w:style>
  <w:style w:styleId="Profinjenatablica2" w:type="table">
    <w:name w:val="Table Subtle 2"/>
    <w:basedOn w:val="Obinatablica"/>
    <w:uiPriority w:val="99"/>
    <w:semiHidden/>
    <w:unhideWhenUsed/>
    <w:rsid w:val="00551CB3"/>
    <w:pPr>
      <w:spacing w:line="240" w:lineRule="auto"/>
    </w:pPr>
    <w:rPr>
      <w:rFonts w:ascii="Times New Roman" w:hAnsi="Times New Roman"/>
      <w:sz w:val="24"/>
      <w:szCs w:val="24"/>
    </w:rPr>
    <w:tblPr>
      <w:tblInd w:type="dxa" w:w="0"/>
      <w:tblBorders>
        <w:left w:color="000000" w:space="0" w:sz="6" w:val="single"/>
        <w:right w:color="000000" w:space="0" w:sz="6" w:val="single"/>
      </w:tblBorders>
      <w:tblCellMar>
        <w:top w:type="dxa" w:w="0"/>
        <w:left w:type="dxa" w:w="108"/>
        <w:bottom w:type="dxa" w:w="0"/>
        <w:right w:type="dxa" w:w="108"/>
      </w:tblCellMar>
    </w:tblPr>
    <w:tblStylePr w:type="firstRow">
      <w:tblPr/>
      <w:tcPr>
        <w:tcBorders>
          <w:bottom w:color="000000" w:space="0" w:sz="12" w:val="single"/>
          <w:tl2br w:color="auto" w:space="0" w:sz="0" w:val="none"/>
          <w:tr2bl w:color="auto" w:space="0" w:sz="0" w:val="none"/>
        </w:tcBorders>
      </w:tcPr>
    </w:tblStylePr>
    <w:tblStylePr w:type="lastRow">
      <w:tblPr/>
      <w:tcPr>
        <w:tcBorders>
          <w:top w:color="000000" w:space="0" w:sz="12" w:val="single"/>
          <w:tl2br w:color="auto" w:space="0" w:sz="0" w:val="none"/>
          <w:tr2bl w:color="auto" w:space="0" w:sz="0" w:val="none"/>
        </w:tcBorders>
      </w:tcPr>
    </w:tblStylePr>
    <w:tblStylePr w:type="firstCol">
      <w:tblPr/>
      <w:tcPr>
        <w:tcBorders>
          <w:right w:color="000000" w:space="0" w:sz="12" w:val="single"/>
          <w:tl2br w:color="auto" w:space="0" w:sz="0" w:val="none"/>
          <w:tr2bl w:color="auto" w:space="0" w:sz="0" w:val="none"/>
        </w:tcBorders>
        <w:shd w:color="008000" w:fill="FFFFFF" w:val="pct25"/>
      </w:tcPr>
    </w:tblStylePr>
    <w:tblStylePr w:type="lastCol">
      <w:tblPr/>
      <w:tcPr>
        <w:tcBorders>
          <w:left w:color="000000" w:space="0" w:sz="12" w:val="single"/>
          <w:tl2br w:color="auto" w:space="0" w:sz="0" w:val="none"/>
          <w:tr2bl w:color="auto" w:space="0" w:sz="0" w:val="none"/>
        </w:tcBorders>
        <w:shd w:color="808000" w:fill="FFFFFF" w:val="pct25"/>
      </w:tcPr>
    </w:tblStylePr>
    <w:tblStylePr w:type="neCell">
      <w:rPr>
        <w:b/>
        <w:bCs/>
      </w:rPr>
      <w:tblPr/>
      <w:tcPr>
        <w:tcBorders>
          <w:tl2br w:color="auto" w:space="0" w:sz="0" w:val="none"/>
          <w:tr2bl w:color="auto" w:space="0" w:sz="0" w:val="none"/>
        </w:tcBorders>
      </w:tcPr>
    </w:tblStylePr>
    <w:tblStylePr w:type="swCell">
      <w:rPr>
        <w:b/>
        <w:bCs/>
      </w:rPr>
      <w:tblPr/>
      <w:tcPr>
        <w:tcBorders>
          <w:tl2br w:color="auto" w:space="0" w:sz="0" w:val="none"/>
          <w:tr2bl w:color="auto" w:space="0" w:sz="0" w:val="none"/>
        </w:tcBorders>
      </w:tcPr>
    </w:tblStylePr>
  </w:style>
  <w:style w:styleId="Tematablice" w:type="table">
    <w:name w:val="Table Theme"/>
    <w:basedOn w:val="Obinatablica"/>
    <w:uiPriority w:val="99"/>
    <w:semiHidden/>
    <w:unhideWhenUsed/>
    <w:rsid w:val="00551CB3"/>
    <w:pPr>
      <w:spacing w:line="240" w:lineRule="auto"/>
    </w:pPr>
    <w:rPr>
      <w:rFonts w:ascii="Times New Roman" w:hAnsi="Times New Roman"/>
      <w:sz w:val="24"/>
      <w:szCs w:val="24"/>
    </w:rPr>
    <w:tblPr>
      <w:tblInd w:type="dxa" w:w="0"/>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
  </w:style>
  <w:style w:styleId="Web-tablica1" w:type="table">
    <w:name w:val="Table Web 1"/>
    <w:basedOn w:val="Obinatablica"/>
    <w:uiPriority w:val="99"/>
    <w:semiHidden/>
    <w:unhideWhenUsed/>
    <w:rsid w:val="00551CB3"/>
    <w:pPr>
      <w:spacing w:line="240" w:lineRule="auto"/>
    </w:pPr>
    <w:rPr>
      <w:rFonts w:ascii="Times New Roman" w:hAnsi="Times New Roman"/>
      <w:sz w:val="24"/>
      <w:szCs w:val="24"/>
    </w:rPr>
    <w:tblPr>
      <w:tblCellSpacing w:type="dxa" w:w="20"/>
      <w:tblInd w:type="dxa" w:w="0"/>
      <w:tblBorders>
        <w:top w:color="auto" w:space="0" w:sz="6" w:val="outset"/>
        <w:left w:color="auto" w:space="0" w:sz="6" w:val="outset"/>
        <w:bottom w:color="auto" w:space="0" w:sz="6" w:val="outset"/>
        <w:right w:color="auto" w:space="0" w:sz="6" w:val="outset"/>
        <w:insideH w:color="auto" w:space="0" w:sz="6" w:val="outset"/>
        <w:insideV w:color="auto" w:space="0" w:sz="6" w:val="outset"/>
      </w:tblBorders>
      <w:tblCellMar>
        <w:top w:type="dxa" w:w="0"/>
        <w:left w:type="dxa" w:w="108"/>
        <w:bottom w:type="dxa" w:w="0"/>
        <w:right w:type="dxa" w:w="108"/>
      </w:tblCellMar>
    </w:tblPr>
    <w:trPr>
      <w:tblCellSpacing w:type="dxa" w:w="20"/>
    </w:trPr>
    <w:tcPr>
      <w:shd w:color="auto" w:fill="auto" w:val="clear"/>
    </w:tcPr>
    <w:tblStylePr w:type="firstRow">
      <w:rPr>
        <w:color w:val="auto"/>
      </w:rPr>
      <w:tblPr/>
      <w:tcPr>
        <w:tcBorders>
          <w:tl2br w:color="auto" w:space="0" w:sz="0" w:val="none"/>
          <w:tr2bl w:color="auto" w:space="0" w:sz="0" w:val="none"/>
        </w:tcBorders>
      </w:tcPr>
    </w:tblStylePr>
  </w:style>
  <w:style w:styleId="Web-tablica2" w:type="table">
    <w:name w:val="Table Web 2"/>
    <w:basedOn w:val="Obinatablica"/>
    <w:uiPriority w:val="99"/>
    <w:semiHidden/>
    <w:unhideWhenUsed/>
    <w:rsid w:val="00551CB3"/>
    <w:pPr>
      <w:spacing w:line="240" w:lineRule="auto"/>
    </w:pPr>
    <w:rPr>
      <w:rFonts w:ascii="Times New Roman" w:hAnsi="Times New Roman"/>
      <w:sz w:val="24"/>
      <w:szCs w:val="24"/>
    </w:rPr>
    <w:tblPr>
      <w:tblCellSpacing w:type="dxa" w:w="20"/>
      <w:tblInd w:type="dxa" w:w="0"/>
      <w:tblBorders>
        <w:top w:color="auto" w:space="0" w:sz="6" w:val="inset"/>
        <w:left w:color="auto" w:space="0" w:sz="6" w:val="inset"/>
        <w:bottom w:color="auto" w:space="0" w:sz="6" w:val="inset"/>
        <w:right w:color="auto" w:space="0" w:sz="6" w:val="inset"/>
        <w:insideH w:color="auto" w:space="0" w:sz="6" w:val="inset"/>
        <w:insideV w:color="auto" w:space="0" w:sz="6" w:val="inset"/>
      </w:tblBorders>
      <w:tblCellMar>
        <w:top w:type="dxa" w:w="0"/>
        <w:left w:type="dxa" w:w="108"/>
        <w:bottom w:type="dxa" w:w="0"/>
        <w:right w:type="dxa" w:w="108"/>
      </w:tblCellMar>
    </w:tblPr>
    <w:trPr>
      <w:tblCellSpacing w:type="dxa" w:w="20"/>
    </w:trPr>
    <w:tcPr>
      <w:shd w:color="auto" w:fill="auto" w:val="clear"/>
    </w:tcPr>
    <w:tblStylePr w:type="firstRow">
      <w:rPr>
        <w:color w:val="auto"/>
      </w:rPr>
      <w:tblPr/>
      <w:tcPr>
        <w:tcBorders>
          <w:tl2br w:color="auto" w:space="0" w:sz="0" w:val="none"/>
          <w:tr2bl w:color="auto" w:space="0" w:sz="0" w:val="none"/>
        </w:tcBorders>
      </w:tcPr>
    </w:tblStylePr>
  </w:style>
  <w:style w:styleId="Web-tablica3" w:type="table">
    <w:name w:val="Table Web 3"/>
    <w:basedOn w:val="Obinatablica"/>
    <w:uiPriority w:val="99"/>
    <w:semiHidden/>
    <w:unhideWhenUsed/>
    <w:rsid w:val="00551CB3"/>
    <w:pPr>
      <w:spacing w:line="240" w:lineRule="auto"/>
    </w:pPr>
    <w:rPr>
      <w:rFonts w:ascii="Times New Roman" w:hAnsi="Times New Roman"/>
      <w:sz w:val="24"/>
      <w:szCs w:val="24"/>
    </w:rPr>
    <w:tblPr>
      <w:tblCellSpacing w:type="dxa" w:w="20"/>
      <w:tblInd w:type="dxa" w:w="0"/>
      <w:tblBorders>
        <w:top w:color="auto" w:space="0" w:sz="24" w:val="outset"/>
        <w:left w:color="auto" w:space="0" w:sz="24" w:val="outset"/>
        <w:bottom w:color="auto" w:space="0" w:sz="24" w:val="outset"/>
        <w:right w:color="auto" w:space="0" w:sz="24" w:val="outset"/>
        <w:insideH w:color="auto" w:space="0" w:sz="6" w:val="outset"/>
        <w:insideV w:color="auto" w:space="0" w:sz="6" w:val="outset"/>
      </w:tblBorders>
      <w:tblCellMar>
        <w:top w:type="dxa" w:w="0"/>
        <w:left w:type="dxa" w:w="108"/>
        <w:bottom w:type="dxa" w:w="0"/>
        <w:right w:type="dxa" w:w="108"/>
      </w:tblCellMar>
    </w:tblPr>
    <w:trPr>
      <w:tblCellSpacing w:type="dxa" w:w="20"/>
    </w:trPr>
    <w:tcPr>
      <w:shd w:color="auto" w:fill="auto" w:val="clear"/>
    </w:tcPr>
    <w:tblStylePr w:type="firstRow">
      <w:rPr>
        <w:color w:val="auto"/>
      </w:rPr>
      <w:tblPr/>
      <w:tcPr>
        <w:tcBorders>
          <w:tl2br w:color="auto" w:space="0" w:sz="0" w:val="none"/>
          <w:tr2bl w:color="auto" w:space="0" w:sz="0" w:val="none"/>
        </w:tcBorders>
      </w:tcPr>
    </w:tblStylePr>
  </w:style>
  <w:style w:styleId="Naslovtabliceizvora" w:type="paragraph">
    <w:name w:val="toa heading"/>
    <w:basedOn w:val="Normal"/>
    <w:next w:val="Normal"/>
    <w:uiPriority w:val="99"/>
    <w:semiHidden/>
    <w:unhideWhenUsed/>
    <w:rsid w:val="00551CB3"/>
    <w:pPr>
      <w:spacing w:before="120"/>
    </w:pPr>
    <w:rPr>
      <w:rFonts w:asciiTheme="majorHAnsi" w:cstheme="majorBidi" w:eastAsiaTheme="majorEastAsia" w:hAnsiTheme="majorHAnsi"/>
      <w:b/>
      <w:bCs/>
    </w:rPr>
  </w:style>
  <w:style w:styleId="Sadraj1" w:type="paragraph">
    <w:name w:val="toc 1"/>
    <w:basedOn w:val="Normal"/>
    <w:next w:val="Normal"/>
    <w:autoRedefine/>
    <w:uiPriority w:val="39"/>
    <w:semiHidden/>
    <w:unhideWhenUsed/>
    <w:rsid w:val="00551CB3"/>
    <w:pPr>
      <w:spacing w:after="100"/>
    </w:pPr>
  </w:style>
  <w:style w:styleId="Sadraj2" w:type="paragraph">
    <w:name w:val="toc 2"/>
    <w:basedOn w:val="Normal"/>
    <w:next w:val="Normal"/>
    <w:autoRedefine/>
    <w:uiPriority w:val="39"/>
    <w:semiHidden/>
    <w:unhideWhenUsed/>
    <w:rsid w:val="00551CB3"/>
    <w:pPr>
      <w:spacing w:after="100"/>
      <w:ind w:left="240"/>
    </w:pPr>
  </w:style>
  <w:style w:styleId="Sadraj3" w:type="paragraph">
    <w:name w:val="toc 3"/>
    <w:basedOn w:val="Normal"/>
    <w:next w:val="Normal"/>
    <w:autoRedefine/>
    <w:uiPriority w:val="39"/>
    <w:semiHidden/>
    <w:unhideWhenUsed/>
    <w:rsid w:val="00551CB3"/>
    <w:pPr>
      <w:spacing w:after="100"/>
      <w:ind w:left="480"/>
    </w:pPr>
  </w:style>
  <w:style w:styleId="Sadraj4" w:type="paragraph">
    <w:name w:val="toc 4"/>
    <w:basedOn w:val="Normal"/>
    <w:next w:val="Normal"/>
    <w:autoRedefine/>
    <w:uiPriority w:val="99"/>
    <w:semiHidden/>
    <w:unhideWhenUsed/>
    <w:rsid w:val="00551CB3"/>
    <w:pPr>
      <w:spacing w:after="100"/>
      <w:ind w:left="720"/>
    </w:pPr>
  </w:style>
  <w:style w:styleId="Sadraj5" w:type="paragraph">
    <w:name w:val="toc 5"/>
    <w:basedOn w:val="Normal"/>
    <w:next w:val="Normal"/>
    <w:autoRedefine/>
    <w:uiPriority w:val="99"/>
    <w:semiHidden/>
    <w:unhideWhenUsed/>
    <w:rsid w:val="00551CB3"/>
    <w:pPr>
      <w:spacing w:after="100"/>
      <w:ind w:left="960"/>
    </w:pPr>
  </w:style>
  <w:style w:styleId="Sadraj6" w:type="paragraph">
    <w:name w:val="toc 6"/>
    <w:basedOn w:val="Normal"/>
    <w:next w:val="Normal"/>
    <w:autoRedefine/>
    <w:uiPriority w:val="99"/>
    <w:semiHidden/>
    <w:unhideWhenUsed/>
    <w:rsid w:val="00551CB3"/>
    <w:pPr>
      <w:spacing w:after="100"/>
      <w:ind w:left="1200"/>
    </w:pPr>
  </w:style>
  <w:style w:styleId="Sadraj7" w:type="paragraph">
    <w:name w:val="toc 7"/>
    <w:basedOn w:val="Normal"/>
    <w:next w:val="Normal"/>
    <w:autoRedefine/>
    <w:uiPriority w:val="99"/>
    <w:semiHidden/>
    <w:unhideWhenUsed/>
    <w:rsid w:val="00551CB3"/>
    <w:pPr>
      <w:spacing w:after="100"/>
      <w:ind w:left="1440"/>
    </w:pPr>
  </w:style>
  <w:style w:styleId="Sadraj8" w:type="paragraph">
    <w:name w:val="toc 8"/>
    <w:basedOn w:val="Normal"/>
    <w:next w:val="Normal"/>
    <w:autoRedefine/>
    <w:uiPriority w:val="99"/>
    <w:semiHidden/>
    <w:unhideWhenUsed/>
    <w:rsid w:val="00551CB3"/>
    <w:pPr>
      <w:spacing w:after="100"/>
      <w:ind w:left="1680"/>
    </w:pPr>
  </w:style>
  <w:style w:styleId="Sadraj9" w:type="paragraph">
    <w:name w:val="toc 9"/>
    <w:basedOn w:val="Normal"/>
    <w:next w:val="Normal"/>
    <w:autoRedefine/>
    <w:uiPriority w:val="99"/>
    <w:semiHidden/>
    <w:unhideWhenUsed/>
    <w:rsid w:val="00551CB3"/>
    <w:pPr>
      <w:spacing w:after="100"/>
      <w:ind w:left="1920"/>
    </w:pPr>
  </w:style>
  <w:style w:styleId="TOCNaslov" w:type="paragraph">
    <w:name w:val="TOC Heading"/>
    <w:basedOn w:val="Naslov1"/>
    <w:next w:val="Normal"/>
    <w:uiPriority w:val="39"/>
    <w:semiHidden/>
    <w:unhideWhenUsed/>
    <w:qFormat/>
    <w:rsid w:val="00551CB3"/>
    <w:pPr>
      <w:spacing w:after="0"/>
      <w:outlineLvl w:val="9"/>
    </w:pPr>
    <w:rPr>
      <w:rFonts w:asciiTheme="majorHAnsi" w:hAnsiTheme="majorHAnsi"/>
    </w:rPr>
  </w:style>
  <w:style w:customStyle="1" w:styleId="DNA" w:type="paragraph">
    <w:name w:val="DNA"/>
    <w:basedOn w:val="Normal"/>
    <w:next w:val="Dostaviti"/>
    <w:qFormat/>
    <w:rsid w:val="00EB0D4C"/>
    <w:pPr>
      <w:keepNext/>
      <w:spacing w:after="0" w:before="360"/>
    </w:pPr>
    <w:rPr>
      <w:sz w:val="20"/>
    </w:rPr>
  </w:style>
  <w:style w:customStyle="1" w:styleId="IzvornikNacrt" w:type="paragraph">
    <w:name w:val="Izvornik_Nacrt"/>
    <w:basedOn w:val="Normal"/>
    <w:link w:val="IzvornikNacrtChar"/>
    <w:qFormat/>
    <w:rsid w:val="00EB0D4C"/>
    <w:pPr>
      <w:keepNext/>
      <w:spacing w:after="0"/>
    </w:pPr>
    <w:rPr>
      <w:rFonts w:cs="Times New Roman" w:eastAsia="Calibri"/>
      <w:noProof/>
      <w:color w:val="000000"/>
      <w:lang w:eastAsia="hr-HR"/>
    </w:rPr>
  </w:style>
  <w:style w:customStyle="1" w:styleId="IzvornikNacrtChar" w:type="character">
    <w:name w:val="Izvornik_Nacrt Char"/>
    <w:basedOn w:val="Zadanifontodlomka"/>
    <w:link w:val="IzvornikNacrt"/>
    <w:rsid w:val="00EB0D4C"/>
    <w:rPr>
      <w:rFonts w:ascii="Times New Roman" w:cs="Times New Roman" w:eastAsia="Calibri" w:hAnsi="Times New Roman"/>
      <w:noProof/>
      <w:color w:val="000000"/>
      <w:sz w:val="24"/>
      <w:szCs w:val="24"/>
      <w:lang w:eastAsia="hr-HR" w:val="hr-HR"/>
    </w:rPr>
  </w:style>
  <w:style w:customStyle="1" w:styleId="IzvornikObrada" w:type="paragraph">
    <w:name w:val="Izvornik_Obrada"/>
    <w:basedOn w:val="Normal"/>
    <w:link w:val="IzvornikObradaChar"/>
    <w:qFormat/>
    <w:rsid w:val="00EB0D4C"/>
    <w:pPr>
      <w:keepNext/>
      <w:spacing w:after="0" w:before="240"/>
    </w:pPr>
    <w:rPr>
      <w:rFonts w:cs="Times New Roman" w:eastAsia="Calibri"/>
      <w:noProof/>
      <w:color w:val="000000"/>
      <w:lang w:eastAsia="hr-HR"/>
    </w:rPr>
  </w:style>
  <w:style w:customStyle="1" w:styleId="IzvornikObradaChar" w:type="character">
    <w:name w:val="Izvornik_Obrada Char"/>
    <w:basedOn w:val="Zadanifontodlomka"/>
    <w:link w:val="IzvornikObrada"/>
    <w:rsid w:val="00EB0D4C"/>
    <w:rPr>
      <w:rFonts w:ascii="Times New Roman" w:cs="Times New Roman" w:eastAsia="Calibri" w:hAnsi="Times New Roman"/>
      <w:noProof/>
      <w:color w:val="000000"/>
      <w:sz w:val="24"/>
      <w:szCs w:val="24"/>
      <w:lang w:eastAsia="hr-HR" w:val="hr-HR"/>
    </w:rPr>
  </w:style>
  <w:style w:customStyle="1" w:styleId="IzvornikSavjetnik" w:type="paragraph">
    <w:name w:val="Izvornik_Savjetnik"/>
    <w:basedOn w:val="Normal"/>
    <w:link w:val="IzvornikSavjetnikChar"/>
    <w:qFormat/>
    <w:rsid w:val="00EB0D4C"/>
    <w:pPr>
      <w:keepNext/>
      <w:spacing w:after="0"/>
    </w:pPr>
    <w:rPr>
      <w:rFonts w:cs="Times New Roman" w:eastAsia="Calibri"/>
      <w:noProof/>
      <w:color w:val="000000"/>
      <w:lang w:eastAsia="hr-HR"/>
    </w:rPr>
  </w:style>
  <w:style w:customStyle="1" w:styleId="IzvornikSavjetnikChar" w:type="character">
    <w:name w:val="Izvornik_Savjetnik Char"/>
    <w:basedOn w:val="Zadanifontodlomka"/>
    <w:link w:val="IzvornikSavjetnik"/>
    <w:rsid w:val="00EB0D4C"/>
    <w:rPr>
      <w:rFonts w:ascii="Times New Roman" w:cs="Times New Roman" w:eastAsia="Calibri" w:hAnsi="Times New Roman"/>
      <w:noProof/>
      <w:color w:val="000000"/>
      <w:sz w:val="24"/>
      <w:szCs w:val="24"/>
      <w:lang w:eastAsia="hr-HR" w:val="hr-HR"/>
    </w:rPr>
  </w:style>
  <w:style w:customStyle="1" w:styleId="IzvornikSavjetnikPotpis" w:type="paragraph">
    <w:name w:val="Izvornik_SavjetnikPotpis"/>
    <w:basedOn w:val="Normal"/>
    <w:link w:val="IzvornikSavjetnikPotpisChar"/>
    <w:qFormat/>
    <w:rsid w:val="00EB0D4C"/>
    <w:pPr>
      <w:spacing w:after="0" w:before="360"/>
    </w:pPr>
    <w:rPr>
      <w:noProof/>
    </w:rPr>
  </w:style>
  <w:style w:customStyle="1" w:styleId="IzvornikSavjetnikPotpisChar" w:type="character">
    <w:name w:val="Izvornik_SavjetnikPotpis Char"/>
    <w:basedOn w:val="Zadanifontodlomka"/>
    <w:link w:val="IzvornikSavjetnikPotpis"/>
    <w:rsid w:val="00EB0D4C"/>
    <w:rPr>
      <w:rFonts w:ascii="Times New Roman" w:hAnsi="Times New Roman"/>
      <w:noProof/>
      <w:sz w:val="24"/>
      <w:szCs w:val="24"/>
      <w:lang w:val="hr-HR"/>
    </w:rPr>
  </w:style>
  <w:style w:customStyle="1" w:styleId="IzvornikZapisniar" w:type="paragraph">
    <w:name w:val="Izvornik_Zapisničar"/>
    <w:basedOn w:val="Normal"/>
    <w:link w:val="IzvornikZapisniarChar"/>
    <w:qFormat/>
    <w:rsid w:val="00EB0D4C"/>
    <w:pPr>
      <w:keepNext/>
      <w:spacing w:after="0"/>
    </w:pPr>
    <w:rPr>
      <w:rFonts w:cs="Times New Roman" w:eastAsia="Calibri"/>
      <w:color w:val="000000"/>
      <w:lang w:eastAsia="hr-HR"/>
    </w:rPr>
  </w:style>
  <w:style w:customStyle="1" w:styleId="IzvornikZapisniarChar" w:type="character">
    <w:name w:val="Izvornik_Zapisničar Char"/>
    <w:basedOn w:val="Zadanifontodlomka"/>
    <w:link w:val="IzvornikZapisniar"/>
    <w:rsid w:val="00EB0D4C"/>
    <w:rPr>
      <w:rFonts w:ascii="Times New Roman" w:cs="Times New Roman" w:eastAsia="Calibri" w:hAnsi="Times New Roman"/>
      <w:color w:val="000000"/>
      <w:sz w:val="24"/>
      <w:szCs w:val="24"/>
      <w:lang w:eastAsia="hr-HR" w:val="hr-HR"/>
    </w:rPr>
  </w:style>
  <w:style w:customStyle="1" w:styleId="IzvornikZapisniarPotpis" w:type="paragraph">
    <w:name w:val="Izvornik_ZapisničarPotpis"/>
    <w:basedOn w:val="Normal"/>
    <w:link w:val="IzvornikZapisniarPotpisChar"/>
    <w:qFormat/>
    <w:rsid w:val="00EB0D4C"/>
    <w:pPr>
      <w:spacing w:after="0" w:before="360"/>
    </w:pPr>
    <w:rPr>
      <w:rFonts w:cs="Times New Roman" w:eastAsia="Calibri"/>
      <w:noProof/>
      <w:color w:val="000000"/>
      <w:lang w:eastAsia="hr-HR"/>
    </w:rPr>
  </w:style>
  <w:style w:customStyle="1" w:styleId="IzvornikZapisniarPotpisChar" w:type="character">
    <w:name w:val="Izvornik_ZapisničarPotpis Char"/>
    <w:basedOn w:val="Zadanifontodlomka"/>
    <w:link w:val="IzvornikZapisniarPotpis"/>
    <w:rsid w:val="00EB0D4C"/>
    <w:rPr>
      <w:rFonts w:ascii="Times New Roman" w:cs="Times New Roman" w:eastAsia="Calibri" w:hAnsi="Times New Roman"/>
      <w:noProof/>
      <w:color w:val="000000"/>
      <w:sz w:val="24"/>
      <w:szCs w:val="24"/>
      <w:lang w:eastAsia="hr-HR" w:val="hr-HR"/>
    </w:rPr>
  </w:style>
  <w:style w:customStyle="1" w:styleId="ListaeSPIS" w:type="paragraph">
    <w:name w:val="Lista_eSPIS"/>
    <w:basedOn w:val="NormaleSPIS"/>
    <w:link w:val="ListaeSPISChar"/>
    <w:qFormat/>
    <w:rsid w:val="00EB0D4C"/>
    <w:pPr>
      <w:numPr>
        <w:numId w:val="34"/>
      </w:numPr>
    </w:pPr>
  </w:style>
  <w:style w:customStyle="1" w:styleId="ListaeSPISChar" w:type="character">
    <w:name w:val="Lista_eSPIS Char"/>
    <w:basedOn w:val="NormaleSPISChar"/>
    <w:link w:val="ListaeSPIS"/>
    <w:rsid w:val="00EB0D4C"/>
    <w:rPr>
      <w:rFonts w:ascii="Times New Roman" w:eastAsia="Times New Roman" w:hAnsi="Times New Roman"/>
      <w:sz w:val="24"/>
      <w:szCs w:val="24"/>
      <w:lang w:eastAsia="hr-HR" w:val="hr-HR"/>
    </w:rPr>
  </w:style>
  <w:style w:customStyle="1" w:styleId="NormalJustified" w:type="paragraph">
    <w:name w:val="Normal_Justified"/>
    <w:basedOn w:val="Normal"/>
    <w:link w:val="NormalJustifiedChar"/>
    <w:qFormat/>
    <w:rsid w:val="00EB0D4C"/>
    <w:pPr>
      <w:jc w:val="both"/>
    </w:pPr>
  </w:style>
  <w:style w:customStyle="1" w:styleId="NormalJustifiedChar" w:type="character">
    <w:name w:val="Normal_Justified Char"/>
    <w:basedOn w:val="Zadanifontodlomka"/>
    <w:link w:val="NormalJustified"/>
    <w:rsid w:val="00EB0D4C"/>
    <w:rPr>
      <w:rFonts w:ascii="Times New Roman" w:hAnsi="Times New Roman"/>
      <w:sz w:val="24"/>
      <w:szCs w:val="24"/>
      <w:lang w:val="hr-HR"/>
    </w:rPr>
  </w:style>
  <w:style w:customStyle="1" w:styleId="StyleIzvornikSavjetnikPotpisBlack" w:type="paragraph">
    <w:name w:val="Style Izvornik_SavjetnikPotpis + Black"/>
    <w:basedOn w:val="IzvornikSavjetnikPotpis"/>
    <w:rsid w:val="00551CB3"/>
    <w:rPr>
      <w:color w:val="000000"/>
    </w:rPr>
  </w:style>
  <w:style w:customStyle="1" w:styleId="Uputatekst" w:type="paragraph">
    <w:name w:val="Uputa_tekst"/>
    <w:basedOn w:val="NormalJustified"/>
    <w:link w:val="UputatekstChar"/>
    <w:qFormat/>
    <w:rsid w:val="00EB0D4C"/>
    <w:pPr>
      <w:spacing w:after="120"/>
    </w:pPr>
  </w:style>
  <w:style w:customStyle="1" w:styleId="UputatekstChar" w:type="character">
    <w:name w:val="Uputa_tekst Char"/>
    <w:basedOn w:val="NormalJustifiedChar"/>
    <w:link w:val="Uputatekst"/>
    <w:rsid w:val="00EB0D4C"/>
    <w:rPr>
      <w:rFonts w:ascii="Times New Roman" w:hAnsi="Times New Roman"/>
      <w:sz w:val="24"/>
      <w:szCs w:val="24"/>
      <w:lang w:val="hr-HR"/>
    </w:rPr>
  </w:style>
  <w:style w:customStyle="1" w:styleId="Pravnastvar1" w:type="paragraph">
    <w:name w:val="Pravna stvar1"/>
    <w:basedOn w:val="Normal"/>
    <w:link w:val="Pravnastvar1Char"/>
    <w:qFormat/>
    <w:rsid w:val="00EB0D4C"/>
    <w:pPr>
      <w:tabs>
        <w:tab w:pos="1560" w:val="left"/>
      </w:tabs>
      <w:spacing w:after="120" w:before="480"/>
      <w:ind w:hanging="992" w:left="1559"/>
    </w:pPr>
  </w:style>
  <w:style w:customStyle="1" w:styleId="Pravnastvar1Char" w:type="character">
    <w:name w:val="Pravna stvar1 Char"/>
    <w:basedOn w:val="Zadanifontodlomka"/>
    <w:link w:val="Pravnastvar1"/>
    <w:rsid w:val="00EB0D4C"/>
    <w:rPr>
      <w:rFonts w:ascii="Times New Roman" w:hAnsi="Times New Roman"/>
      <w:sz w:val="24"/>
      <w:szCs w:val="24"/>
      <w:lang w:val="hr-HR"/>
    </w:rPr>
  </w:style>
  <w:style w:customStyle="1" w:styleId="Pravnastvar2" w:type="paragraph">
    <w:name w:val="Pravna stvar2"/>
    <w:basedOn w:val="Pravnastvar1"/>
    <w:link w:val="Pravnastvar2Char"/>
    <w:qFormat/>
    <w:rsid w:val="00EB0D4C"/>
    <w:pPr>
      <w:spacing w:before="0"/>
    </w:pPr>
    <w:rPr>
      <w:noProof/>
    </w:rPr>
  </w:style>
  <w:style w:customStyle="1" w:styleId="Pravnastvar2Char" w:type="character">
    <w:name w:val="Pravna stvar2 Char"/>
    <w:basedOn w:val="Pravnastvar1Char"/>
    <w:link w:val="Pravnastvar2"/>
    <w:rsid w:val="00EB0D4C"/>
    <w:rPr>
      <w:rFonts w:ascii="Times New Roman" w:hAnsi="Times New Roman"/>
      <w:noProof/>
      <w:sz w:val="24"/>
      <w:szCs w:val="24"/>
      <w:lang w:val="hr-HR"/>
    </w:rPr>
  </w:style>
  <w:style w:customStyle="1" w:styleId="HeadereSPIS" w:type="paragraph">
    <w:name w:val="Header_eSPIS"/>
    <w:basedOn w:val="NormaleSPIS"/>
    <w:autoRedefine/>
    <w:qFormat/>
    <w:rsid w:val="00C92375"/>
    <w:pPr>
      <w:spacing w:after="480"/>
      <w:jc w:val="right"/>
    </w:pPr>
  </w:style>
  <w:style w:customStyle="1" w:styleId="kontakt" w:type="paragraph">
    <w:name w:val="kontakt"/>
    <w:basedOn w:val="Normal"/>
    <w:uiPriority w:val="99"/>
    <w:rsid w:val="002D4617"/>
    <w:pPr>
      <w:spacing w:after="100" w:afterAutospacing="1" w:before="100" w:beforeAutospacing="1"/>
    </w:pPr>
    <w:rPr>
      <w:rFonts w:cs="Times New Roman" w:eastAsia="Times New Roman"/>
      <w:lang w:eastAsia="hr-HR"/>
    </w:rPr>
  </w:style>
  <w:style w:customStyle="1" w:styleId="contenttext" w:type="paragraph">
    <w:name w:val="contenttext"/>
    <w:basedOn w:val="Normal"/>
    <w:uiPriority w:val="99"/>
    <w:rsid w:val="002D4617"/>
    <w:pPr>
      <w:spacing w:after="100" w:afterAutospacing="1" w:before="100" w:beforeAutospacing="1"/>
      <w:jc w:val="both"/>
    </w:pPr>
    <w:rPr>
      <w:rFonts w:ascii="Arial" w:cs="Arial" w:eastAsia="Times New Roman" w:hAnsi="Arial"/>
      <w:color w:val="666666"/>
      <w:sz w:val="15"/>
      <w:szCs w:val="15"/>
      <w:lang w:eastAsia="hr-HR"/>
    </w:rPr>
  </w:style>
  <w:style w:customStyle="1" w:styleId="datum0" w:type="paragraph">
    <w:name w:val="datum"/>
    <w:basedOn w:val="Normal"/>
    <w:uiPriority w:val="99"/>
    <w:rsid w:val="002D4617"/>
    <w:pPr>
      <w:spacing w:after="100" w:afterAutospacing="1" w:before="100" w:beforeAutospacing="1"/>
    </w:pPr>
    <w:rPr>
      <w:rFonts w:ascii="Arial" w:cs="Arial" w:eastAsia="Times New Roman" w:hAnsi="Arial"/>
      <w:color w:val="800000"/>
      <w:sz w:val="20"/>
      <w:szCs w:val="20"/>
      <w:lang w:eastAsia="hr-HR"/>
    </w:rPr>
  </w:style>
  <w:style w:customStyle="1" w:styleId="c5" w:type="paragraph">
    <w:name w:val="c5"/>
    <w:basedOn w:val="Normal"/>
    <w:uiPriority w:val="99"/>
    <w:rsid w:val="002D4617"/>
    <w:pPr>
      <w:spacing w:after="270" w:before="100" w:beforeAutospacing="1" w:line="330" w:lineRule="atLeast"/>
      <w:jc w:val="both"/>
    </w:pPr>
    <w:rPr>
      <w:rFonts w:ascii="Georgia" w:cs="Times New Roman" w:eastAsia="Times New Roman" w:hAnsi="Georgia"/>
      <w:color w:val="000000"/>
      <w:sz w:val="21"/>
      <w:szCs w:val="21"/>
      <w:lang w:eastAsia="hr-HR"/>
    </w:rPr>
  </w:style>
  <w:style w:customStyle="1" w:styleId="ap1" w:type="paragraph">
    <w:name w:val="ap1"/>
    <w:basedOn w:val="Normal"/>
    <w:uiPriority w:val="99"/>
    <w:rsid w:val="002D4617"/>
    <w:pPr>
      <w:spacing w:after="0" w:line="217" w:lineRule="atLeast"/>
      <w:ind w:left="149" w:right="149"/>
    </w:pPr>
    <w:rPr>
      <w:rFonts w:cs="Times New Roman" w:eastAsia="Times New Roman"/>
      <w:color w:val="1D1C1C"/>
      <w:lang w:eastAsia="hr-HR"/>
    </w:rPr>
  </w:style>
  <w:style w:customStyle="1" w:styleId="itemhead" w:type="paragraph">
    <w:name w:val="itemhead"/>
    <w:basedOn w:val="Normal"/>
    <w:uiPriority w:val="99"/>
    <w:rsid w:val="002D4617"/>
    <w:pPr>
      <w:spacing w:after="100" w:afterAutospacing="1" w:before="100" w:beforeAutospacing="1"/>
    </w:pPr>
    <w:rPr>
      <w:rFonts w:cs="Times New Roman" w:eastAsia="Times New Roman"/>
      <w:lang w:eastAsia="hr-HR"/>
    </w:rPr>
  </w:style>
  <w:style w:customStyle="1" w:styleId="SubtleEmphasis2" w:type="paragraph">
    <w:name w:val="Subtle Emphasis2"/>
    <w:basedOn w:val="Normal"/>
    <w:uiPriority w:val="34"/>
    <w:qFormat/>
    <w:rsid w:val="002D4617"/>
    <w:pPr>
      <w:spacing w:after="0"/>
      <w:ind w:left="720"/>
      <w:contextualSpacing/>
    </w:pPr>
    <w:rPr>
      <w:rFonts w:cs="Times New Roman" w:eastAsia="Times New Roman"/>
      <w:lang w:eastAsia="hr-HR"/>
    </w:rPr>
  </w:style>
  <w:style w:customStyle="1" w:styleId="c11" w:type="paragraph">
    <w:name w:val="c11"/>
    <w:basedOn w:val="Normal"/>
    <w:uiPriority w:val="99"/>
    <w:rsid w:val="002D4617"/>
    <w:pPr>
      <w:spacing w:after="255" w:before="100" w:beforeAutospacing="1"/>
    </w:pPr>
    <w:rPr>
      <w:rFonts w:ascii="Georgia" w:cs="Times New Roman" w:eastAsia="Times New Roman" w:hAnsi="Georgia"/>
      <w:b/>
      <w:bCs/>
      <w:i/>
      <w:iCs/>
      <w:color w:val="484848"/>
      <w:sz w:val="23"/>
      <w:szCs w:val="23"/>
      <w:lang w:eastAsia="hr-HR"/>
    </w:rPr>
  </w:style>
  <w:style w:customStyle="1" w:styleId="textcisti" w:type="paragraph">
    <w:name w:val="textcisti"/>
    <w:basedOn w:val="Normal"/>
    <w:uiPriority w:val="99"/>
    <w:rsid w:val="002D4617"/>
    <w:pPr>
      <w:spacing w:after="100" w:afterAutospacing="1" w:before="100" w:beforeAutospacing="1"/>
    </w:pPr>
    <w:rPr>
      <w:rFonts w:cs="Times New Roman" w:eastAsia="Times New Roman"/>
      <w:lang w:eastAsia="hr-HR"/>
    </w:rPr>
  </w:style>
  <w:style w:customStyle="1" w:styleId="text" w:type="paragraph">
    <w:name w:val="text"/>
    <w:uiPriority w:val="99"/>
    <w:rsid w:val="002D4617"/>
    <w:pPr>
      <w:widowControl w:val="0"/>
      <w:snapToGrid w:val="0"/>
      <w:spacing w:after="0" w:before="240" w:line="240" w:lineRule="exact"/>
      <w:jc w:val="both"/>
    </w:pPr>
    <w:rPr>
      <w:rFonts w:ascii="Arial" w:cs="Times New Roman" w:eastAsia="Times New Roman" w:hAnsi="Arial"/>
      <w:sz w:val="24"/>
      <w:szCs w:val="20"/>
      <w:lang w:val="cs-CZ"/>
    </w:rPr>
  </w:style>
  <w:style w:customStyle="1" w:styleId="textcslovan" w:type="paragraph">
    <w:name w:val="text císlovaný"/>
    <w:basedOn w:val="text"/>
    <w:uiPriority w:val="99"/>
    <w:rsid w:val="002D4617"/>
    <w:pPr>
      <w:ind w:hanging="567" w:left="567"/>
    </w:pPr>
  </w:style>
  <w:style w:customStyle="1" w:styleId="noparagraphstyle" w:type="paragraph">
    <w:name w:val="noparagraphstyle"/>
    <w:basedOn w:val="Normal"/>
    <w:uiPriority w:val="99"/>
    <w:rsid w:val="002D4617"/>
    <w:pPr>
      <w:spacing w:after="100" w:afterAutospacing="1" w:before="100" w:beforeAutospacing="1"/>
    </w:pPr>
    <w:rPr>
      <w:rFonts w:cs="Times New Roman" w:eastAsia="Times New Roman"/>
      <w:lang w:eastAsia="hr-HR"/>
    </w:rPr>
  </w:style>
  <w:style w:customStyle="1" w:styleId="clanak" w:type="paragraph">
    <w:name w:val="clanak"/>
    <w:basedOn w:val="Normal"/>
    <w:uiPriority w:val="99"/>
    <w:rsid w:val="002D4617"/>
    <w:pPr>
      <w:spacing w:after="100" w:afterAutospacing="1" w:before="100" w:beforeAutospacing="1"/>
    </w:pPr>
    <w:rPr>
      <w:rFonts w:cs="Times New Roman" w:eastAsia="Times New Roman"/>
      <w:lang w:eastAsia="hr-HR"/>
    </w:rPr>
  </w:style>
  <w:style w:customStyle="1" w:styleId="c41" w:type="paragraph">
    <w:name w:val="c41"/>
    <w:basedOn w:val="Normal"/>
    <w:uiPriority w:val="99"/>
    <w:rsid w:val="002D4617"/>
    <w:pPr>
      <w:spacing w:after="100" w:afterAutospacing="1" w:before="100" w:beforeAutospacing="1"/>
    </w:pPr>
    <w:rPr>
      <w:rFonts w:cs="Times New Roman" w:eastAsia="Times New Roman"/>
      <w:lang w:eastAsia="hr-HR"/>
    </w:rPr>
  </w:style>
  <w:style w:customStyle="1" w:styleId="SubtleEmphasis1" w:type="paragraph">
    <w:name w:val="Subtle Emphasis1"/>
    <w:basedOn w:val="Normal"/>
    <w:uiPriority w:val="34"/>
    <w:qFormat/>
    <w:rsid w:val="002D4617"/>
    <w:pPr>
      <w:spacing w:after="0"/>
      <w:ind w:left="708"/>
    </w:pPr>
    <w:rPr>
      <w:rFonts w:cs="Times New Roman" w:eastAsia="Times New Roman"/>
      <w:lang w:eastAsia="hr-HR"/>
    </w:rPr>
  </w:style>
  <w:style w:customStyle="1" w:styleId="MediumShading11" w:type="paragraph">
    <w:name w:val="Medium Shading 11"/>
    <w:basedOn w:val="Normal"/>
    <w:uiPriority w:val="63"/>
    <w:rsid w:val="002D4617"/>
    <w:pPr>
      <w:keepNext/>
      <w:numPr>
        <w:ilvl w:val="5"/>
        <w:numId w:val="45"/>
      </w:numPr>
      <w:spacing w:after="0"/>
      <w:contextualSpacing/>
      <w:outlineLvl w:val="5"/>
    </w:pPr>
    <w:rPr>
      <w:rFonts w:ascii="Verdana" w:cs="Times New Roman" w:eastAsia="MS Gothic" w:hAnsi="Verdana"/>
      <w:lang w:eastAsia="hr-HR"/>
    </w:rPr>
  </w:style>
  <w:style w:customStyle="1" w:styleId="MediumGrid21" w:type="paragraph">
    <w:name w:val="Medium Grid 21"/>
    <w:uiPriority w:val="1"/>
    <w:qFormat/>
    <w:rsid w:val="002D4617"/>
    <w:pPr>
      <w:spacing w:after="0" w:line="240" w:lineRule="auto"/>
    </w:pPr>
    <w:rPr>
      <w:rFonts w:ascii="Times New Roman" w:cs="Times New Roman" w:eastAsia="Times New Roman" w:hAnsi="Times New Roman"/>
      <w:sz w:val="24"/>
      <w:szCs w:val="24"/>
      <w:lang w:eastAsia="hr-HR" w:val="hr-HR"/>
    </w:rPr>
  </w:style>
  <w:style w:customStyle="1" w:styleId="DarkList-Accent51" w:type="paragraph">
    <w:name w:val="Dark List - Accent 51"/>
    <w:basedOn w:val="Normal"/>
    <w:uiPriority w:val="34"/>
    <w:qFormat/>
    <w:rsid w:val="002D4617"/>
    <w:pPr>
      <w:spacing w:after="0"/>
      <w:ind w:left="708"/>
    </w:pPr>
    <w:rPr>
      <w:rFonts w:cs="Times New Roman" w:eastAsia="Times New Roman"/>
      <w:lang w:eastAsia="hr-HR"/>
    </w:rPr>
  </w:style>
  <w:style w:customStyle="1" w:styleId="Textbody" w:type="paragraph">
    <w:name w:val="Text body"/>
    <w:basedOn w:val="Normal"/>
    <w:uiPriority w:val="99"/>
    <w:rsid w:val="002D4617"/>
    <w:pPr>
      <w:widowControl w:val="0"/>
      <w:suppressAutoHyphens/>
      <w:autoSpaceDN w:val="0"/>
      <w:spacing w:after="120"/>
    </w:pPr>
    <w:rPr>
      <w:rFonts w:cs="Mangal" w:eastAsia="Lucida Sans Unicode"/>
      <w:kern w:val="3"/>
      <w:lang w:bidi="hi-IN" w:eastAsia="zh-CN"/>
    </w:rPr>
  </w:style>
  <w:style w:customStyle="1" w:styleId="xl63" w:type="paragraph">
    <w:name w:val="xl63"/>
    <w:basedOn w:val="Normal"/>
    <w:uiPriority w:val="99"/>
    <w:rsid w:val="002D4617"/>
    <w:pPr>
      <w:pBdr>
        <w:left w:color="auto" w:space="0" w:sz="4" w:val="single"/>
        <w:right w:color="auto" w:space="0" w:sz="4" w:val="single"/>
      </w:pBdr>
      <w:spacing w:after="100" w:afterAutospacing="1" w:before="100" w:beforeAutospacing="1"/>
    </w:pPr>
    <w:rPr>
      <w:rFonts w:ascii="Times" w:cs="Times New Roman" w:eastAsia="Calibri" w:hAnsi="Times"/>
      <w:sz w:val="20"/>
      <w:szCs w:val="20"/>
      <w:lang w:val="en-US"/>
    </w:rPr>
  </w:style>
  <w:style w:customStyle="1" w:styleId="xl64" w:type="paragraph">
    <w:name w:val="xl64"/>
    <w:basedOn w:val="Normal"/>
    <w:uiPriority w:val="99"/>
    <w:rsid w:val="002D4617"/>
    <w:pPr>
      <w:shd w:color="auto" w:fill="C0C0C0" w:val="clear"/>
      <w:spacing w:after="100" w:afterAutospacing="1" w:before="100" w:beforeAutospacing="1"/>
    </w:pPr>
    <w:rPr>
      <w:rFonts w:ascii="Times" w:cs="Times New Roman" w:eastAsia="Calibri" w:hAnsi="Times"/>
      <w:sz w:val="20"/>
      <w:szCs w:val="20"/>
      <w:lang w:val="en-US"/>
    </w:rPr>
  </w:style>
  <w:style w:customStyle="1" w:styleId="xl65" w:type="paragraph">
    <w:name w:val="xl65"/>
    <w:basedOn w:val="Normal"/>
    <w:uiPriority w:val="99"/>
    <w:rsid w:val="002D4617"/>
    <w:pPr>
      <w:pBdr>
        <w:left w:color="auto" w:space="0" w:sz="4" w:val="single"/>
        <w:right w:color="auto" w:space="0" w:sz="4" w:val="single"/>
      </w:pBdr>
      <w:spacing w:after="100" w:afterAutospacing="1" w:before="100" w:beforeAutospacing="1"/>
    </w:pPr>
    <w:rPr>
      <w:rFonts w:ascii="Times" w:cs="Times New Roman" w:eastAsia="Calibri" w:hAnsi="Times"/>
      <w:sz w:val="20"/>
      <w:szCs w:val="20"/>
      <w:lang w:val="en-US"/>
    </w:rPr>
  </w:style>
  <w:style w:customStyle="1" w:styleId="xl66" w:type="paragraph">
    <w:name w:val="xl66"/>
    <w:basedOn w:val="Normal"/>
    <w:uiPriority w:val="99"/>
    <w:rsid w:val="002D4617"/>
    <w:pPr>
      <w:pBdr>
        <w:left w:color="auto" w:space="0" w:sz="4" w:val="single"/>
        <w:right w:color="auto" w:space="0" w:sz="4" w:val="single"/>
      </w:pBdr>
      <w:spacing w:after="100" w:afterAutospacing="1" w:before="100" w:beforeAutospacing="1"/>
    </w:pPr>
    <w:rPr>
      <w:rFonts w:ascii="Times" w:cs="Times New Roman" w:eastAsia="Calibri" w:hAnsi="Times"/>
      <w:sz w:val="20"/>
      <w:szCs w:val="20"/>
      <w:lang w:val="en-US"/>
    </w:rPr>
  </w:style>
  <w:style w:customStyle="1" w:styleId="xl67" w:type="paragraph">
    <w:name w:val="xl67"/>
    <w:basedOn w:val="Normal"/>
    <w:uiPriority w:val="99"/>
    <w:rsid w:val="002D4617"/>
    <w:pPr>
      <w:pBdr>
        <w:top w:color="8DB4E2" w:space="0" w:sz="4" w:val="single"/>
        <w:left w:color="8DB4E2" w:space="0" w:sz="4" w:val="single"/>
        <w:bottom w:color="8DB4E2" w:space="0" w:sz="4" w:val="single"/>
        <w:right w:color="8DB4E2" w:space="0" w:sz="4" w:val="single"/>
      </w:pBdr>
      <w:spacing w:after="100" w:afterAutospacing="1" w:before="100" w:beforeAutospacing="1"/>
      <w:jc w:val="center"/>
    </w:pPr>
    <w:rPr>
      <w:rFonts w:ascii="Times" w:cs="Times New Roman" w:eastAsia="Calibri" w:hAnsi="Times"/>
      <w:b/>
      <w:bCs/>
      <w:color w:val="000000"/>
      <w:sz w:val="20"/>
      <w:szCs w:val="20"/>
      <w:lang w:val="en-US"/>
    </w:rPr>
  </w:style>
  <w:style w:customStyle="1" w:styleId="xl68" w:type="paragraph">
    <w:name w:val="xl68"/>
    <w:basedOn w:val="Normal"/>
    <w:uiPriority w:val="99"/>
    <w:rsid w:val="002D4617"/>
    <w:pPr>
      <w:pBdr>
        <w:top w:color="8DB4E2" w:space="0" w:sz="4" w:val="single"/>
        <w:left w:color="8DB4E2" w:space="0" w:sz="4" w:val="single"/>
        <w:bottom w:color="8DB4E2" w:space="0" w:sz="4" w:val="single"/>
        <w:right w:color="8DB4E2" w:space="0" w:sz="4" w:val="single"/>
      </w:pBdr>
      <w:spacing w:after="100" w:afterAutospacing="1" w:before="100" w:beforeAutospacing="1"/>
      <w:jc w:val="center"/>
    </w:pPr>
    <w:rPr>
      <w:rFonts w:ascii="Times" w:cs="Times New Roman" w:eastAsia="Calibri" w:hAnsi="Times"/>
      <w:b/>
      <w:bCs/>
      <w:color w:val="000000"/>
      <w:sz w:val="20"/>
      <w:szCs w:val="20"/>
      <w:lang w:val="en-US"/>
    </w:rPr>
  </w:style>
  <w:style w:customStyle="1" w:styleId="xl69" w:type="paragraph">
    <w:name w:val="xl69"/>
    <w:basedOn w:val="Normal"/>
    <w:uiPriority w:val="99"/>
    <w:rsid w:val="002D4617"/>
    <w:pPr>
      <w:pBdr>
        <w:top w:color="8DB4E2" w:space="0" w:sz="4" w:val="single"/>
        <w:left w:color="8DB4E2" w:space="0" w:sz="4" w:val="single"/>
        <w:bottom w:color="8DB4E2" w:space="0" w:sz="4" w:val="single"/>
        <w:right w:color="8DB4E2" w:space="0" w:sz="4" w:val="single"/>
      </w:pBdr>
      <w:spacing w:after="100" w:afterAutospacing="1" w:before="100" w:beforeAutospacing="1"/>
      <w:jc w:val="right"/>
    </w:pPr>
    <w:rPr>
      <w:rFonts w:ascii="Times" w:cs="Times New Roman" w:eastAsia="Calibri" w:hAnsi="Times"/>
      <w:b/>
      <w:bCs/>
      <w:color w:val="000000"/>
      <w:sz w:val="20"/>
      <w:szCs w:val="20"/>
      <w:lang w:val="en-US"/>
    </w:rPr>
  </w:style>
  <w:style w:customStyle="1" w:styleId="xl70" w:type="paragraph">
    <w:name w:val="xl70"/>
    <w:basedOn w:val="Normal"/>
    <w:uiPriority w:val="99"/>
    <w:rsid w:val="002D4617"/>
    <w:pPr>
      <w:pBdr>
        <w:top w:color="8DB4E2" w:space="0" w:sz="4" w:val="single"/>
        <w:left w:color="8DB4E2" w:space="0" w:sz="4" w:val="single"/>
        <w:bottom w:color="8DB4E2" w:space="0" w:sz="4" w:val="single"/>
        <w:right w:color="8DB4E2" w:space="0" w:sz="4" w:val="single"/>
      </w:pBdr>
      <w:spacing w:after="100" w:afterAutospacing="1" w:before="100" w:beforeAutospacing="1"/>
      <w:jc w:val="center"/>
    </w:pPr>
    <w:rPr>
      <w:rFonts w:ascii="Times" w:cs="Times New Roman" w:eastAsia="Calibri" w:hAnsi="Times"/>
      <w:b/>
      <w:bCs/>
      <w:color w:val="000000"/>
      <w:sz w:val="20"/>
      <w:szCs w:val="20"/>
      <w:lang w:val="en-US"/>
    </w:rPr>
  </w:style>
  <w:style w:customStyle="1" w:styleId="xl71" w:type="paragraph">
    <w:name w:val="xl71"/>
    <w:basedOn w:val="Normal"/>
    <w:uiPriority w:val="99"/>
    <w:rsid w:val="002D4617"/>
    <w:pPr>
      <w:pBdr>
        <w:top w:color="8DB4E2" w:space="0" w:sz="4" w:val="single"/>
        <w:left w:color="8DB4E2" w:space="0" w:sz="4" w:val="single"/>
        <w:bottom w:color="8DB4E2" w:space="0" w:sz="4" w:val="single"/>
        <w:right w:color="8DB4E2" w:space="0" w:sz="4" w:val="single"/>
      </w:pBdr>
      <w:spacing w:after="100" w:afterAutospacing="1" w:before="100" w:beforeAutospacing="1"/>
    </w:pPr>
    <w:rPr>
      <w:rFonts w:ascii="Times" w:cs="Times New Roman" w:eastAsia="Calibri" w:hAnsi="Times"/>
      <w:sz w:val="20"/>
      <w:szCs w:val="20"/>
      <w:lang w:val="en-US"/>
    </w:rPr>
  </w:style>
  <w:style w:customStyle="1" w:styleId="xl72" w:type="paragraph">
    <w:name w:val="xl72"/>
    <w:basedOn w:val="Normal"/>
    <w:uiPriority w:val="99"/>
    <w:rsid w:val="002D4617"/>
    <w:pPr>
      <w:pBdr>
        <w:top w:color="8DB4E2" w:space="0" w:sz="4" w:val="single"/>
        <w:left w:color="8DB4E2" w:space="0" w:sz="4" w:val="single"/>
        <w:bottom w:color="8DB4E2" w:space="0" w:sz="4" w:val="single"/>
        <w:right w:color="8DB4E2" w:space="0" w:sz="4" w:val="single"/>
      </w:pBdr>
      <w:spacing w:after="100" w:afterAutospacing="1" w:before="100" w:beforeAutospacing="1"/>
    </w:pPr>
    <w:rPr>
      <w:rFonts w:ascii="Times" w:cs="Times New Roman" w:eastAsia="Calibri" w:hAnsi="Times"/>
      <w:sz w:val="20"/>
      <w:szCs w:val="20"/>
      <w:lang w:val="en-US"/>
    </w:rPr>
  </w:style>
  <w:style w:customStyle="1" w:styleId="xl73" w:type="paragraph">
    <w:name w:val="xl73"/>
    <w:basedOn w:val="Normal"/>
    <w:uiPriority w:val="99"/>
    <w:rsid w:val="002D4617"/>
    <w:pPr>
      <w:pBdr>
        <w:top w:color="8DB4E2" w:space="0" w:sz="4" w:val="single"/>
        <w:left w:color="8DB4E2" w:space="0" w:sz="4" w:val="single"/>
        <w:bottom w:color="8DB4E2" w:space="0" w:sz="4" w:val="single"/>
        <w:right w:color="8DB4E2" w:space="0" w:sz="4" w:val="single"/>
      </w:pBdr>
      <w:spacing w:after="100" w:afterAutospacing="1" w:before="100" w:beforeAutospacing="1"/>
    </w:pPr>
    <w:rPr>
      <w:rFonts w:ascii="Times" w:cs="Times New Roman" w:eastAsia="Calibri" w:hAnsi="Times"/>
      <w:sz w:val="20"/>
      <w:szCs w:val="20"/>
      <w:lang w:val="en-US"/>
    </w:rPr>
  </w:style>
  <w:style w:customStyle="1" w:styleId="xl74" w:type="paragraph">
    <w:name w:val="xl74"/>
    <w:basedOn w:val="Normal"/>
    <w:uiPriority w:val="99"/>
    <w:rsid w:val="002D4617"/>
    <w:pPr>
      <w:pBdr>
        <w:top w:color="8DB4E2" w:space="0" w:sz="4" w:val="single"/>
        <w:left w:color="8DB4E2" w:space="0" w:sz="4" w:val="single"/>
        <w:bottom w:color="8DB4E2" w:space="0" w:sz="4" w:val="single"/>
        <w:right w:color="8DB4E2" w:space="0" w:sz="4" w:val="single"/>
      </w:pBdr>
      <w:spacing w:after="100" w:afterAutospacing="1" w:before="100" w:beforeAutospacing="1"/>
    </w:pPr>
    <w:rPr>
      <w:rFonts w:ascii="Tahoma" w:cs="Tahoma" w:eastAsia="Calibri" w:hAnsi="Tahoma"/>
      <w:color w:val="000000"/>
      <w:sz w:val="16"/>
      <w:szCs w:val="16"/>
      <w:lang w:val="en-US"/>
    </w:rPr>
  </w:style>
  <w:style w:customStyle="1" w:styleId="xl75" w:type="paragraph">
    <w:name w:val="xl75"/>
    <w:basedOn w:val="Normal"/>
    <w:uiPriority w:val="99"/>
    <w:rsid w:val="002D4617"/>
    <w:pPr>
      <w:pBdr>
        <w:top w:color="8DB4E2" w:space="0" w:sz="4" w:val="single"/>
        <w:left w:color="8DB4E2" w:space="0" w:sz="4" w:val="single"/>
        <w:bottom w:color="8DB4E2" w:space="0" w:sz="4" w:val="single"/>
        <w:right w:color="8DB4E2" w:space="0" w:sz="4" w:val="single"/>
      </w:pBdr>
      <w:spacing w:after="100" w:afterAutospacing="1" w:before="100" w:beforeAutospacing="1"/>
    </w:pPr>
    <w:rPr>
      <w:rFonts w:ascii="Arial" w:cs="Arial" w:eastAsia="Calibri" w:hAnsi="Arial"/>
      <w:color w:val="333333"/>
      <w:lang w:val="en-US"/>
    </w:rPr>
  </w:style>
  <w:style w:customStyle="1" w:styleId="xl76" w:type="paragraph">
    <w:name w:val="xl76"/>
    <w:basedOn w:val="Normal"/>
    <w:uiPriority w:val="99"/>
    <w:rsid w:val="002D4617"/>
    <w:pPr>
      <w:pBdr>
        <w:top w:color="8DB4E2" w:space="0" w:sz="4" w:val="single"/>
        <w:left w:color="8DB4E2" w:space="0" w:sz="4" w:val="single"/>
        <w:bottom w:color="8DB4E2" w:space="0" w:sz="4" w:val="single"/>
        <w:right w:color="8DB4E2" w:space="0" w:sz="4" w:val="single"/>
      </w:pBdr>
      <w:spacing w:after="100" w:afterAutospacing="1" w:before="100" w:beforeAutospacing="1"/>
    </w:pPr>
    <w:rPr>
      <w:rFonts w:ascii="Verdana" w:cs="Times New Roman" w:eastAsia="Calibri" w:hAnsi="Verdana"/>
      <w:color w:val="000080"/>
      <w:sz w:val="16"/>
      <w:szCs w:val="16"/>
      <w:lang w:val="en-US"/>
    </w:rPr>
  </w:style>
  <w:style w:customStyle="1" w:styleId="xl77" w:type="paragraph">
    <w:name w:val="xl77"/>
    <w:basedOn w:val="Normal"/>
    <w:uiPriority w:val="99"/>
    <w:rsid w:val="002D4617"/>
    <w:pPr>
      <w:pBdr>
        <w:top w:color="8DB4E2" w:space="0" w:sz="4" w:val="single"/>
        <w:left w:color="8DB4E2" w:space="0" w:sz="4" w:val="single"/>
        <w:bottom w:color="8DB4E2" w:space="0" w:sz="4" w:val="single"/>
        <w:right w:color="8DB4E2" w:space="0" w:sz="4" w:val="single"/>
      </w:pBdr>
      <w:shd w:color="auto" w:fill="C5D9F1" w:val="clear"/>
      <w:spacing w:after="100" w:afterAutospacing="1" w:before="100" w:beforeAutospacing="1"/>
      <w:jc w:val="center"/>
    </w:pPr>
    <w:rPr>
      <w:rFonts w:ascii="Times" w:cs="Times New Roman" w:eastAsia="Calibri" w:hAnsi="Times"/>
      <w:b/>
      <w:bCs/>
      <w:color w:val="000000"/>
      <w:sz w:val="20"/>
      <w:szCs w:val="20"/>
      <w:lang w:val="en-US"/>
    </w:rPr>
  </w:style>
  <w:style w:customStyle="1" w:styleId="xl78" w:type="paragraph">
    <w:name w:val="xl78"/>
    <w:basedOn w:val="Normal"/>
    <w:uiPriority w:val="99"/>
    <w:rsid w:val="002D4617"/>
    <w:pPr>
      <w:pBdr>
        <w:top w:color="8DB4E2" w:space="0" w:sz="4" w:val="single"/>
        <w:left w:color="8DB4E2" w:space="0" w:sz="4" w:val="single"/>
        <w:bottom w:color="8DB4E2" w:space="0" w:sz="4" w:val="single"/>
        <w:right w:color="8DB4E2" w:space="0" w:sz="4" w:val="single"/>
      </w:pBdr>
      <w:shd w:color="auto" w:fill="C5D9F1" w:val="clear"/>
      <w:spacing w:after="100" w:afterAutospacing="1" w:before="100" w:beforeAutospacing="1"/>
      <w:jc w:val="center"/>
    </w:pPr>
    <w:rPr>
      <w:rFonts w:ascii="Times" w:cs="Times New Roman" w:eastAsia="Calibri" w:hAnsi="Times"/>
      <w:b/>
      <w:bCs/>
      <w:color w:val="000000"/>
      <w:sz w:val="20"/>
      <w:szCs w:val="20"/>
      <w:lang w:val="en-US"/>
    </w:rPr>
  </w:style>
  <w:style w:customStyle="1" w:styleId="xl79" w:type="paragraph">
    <w:name w:val="xl79"/>
    <w:basedOn w:val="Normal"/>
    <w:uiPriority w:val="99"/>
    <w:rsid w:val="002D4617"/>
    <w:pPr>
      <w:pBdr>
        <w:top w:color="8DB4E2" w:space="0" w:sz="4" w:val="single"/>
        <w:left w:color="8DB4E2" w:space="0" w:sz="4" w:val="single"/>
        <w:bottom w:color="8DB4E2" w:space="0" w:sz="4" w:val="single"/>
        <w:right w:color="8DB4E2" w:space="0" w:sz="4" w:val="single"/>
      </w:pBdr>
      <w:shd w:color="auto" w:fill="C5D9F1" w:val="clear"/>
      <w:spacing w:after="100" w:afterAutospacing="1" w:before="100" w:beforeAutospacing="1"/>
      <w:jc w:val="center"/>
    </w:pPr>
    <w:rPr>
      <w:rFonts w:ascii="Times" w:cs="Times New Roman" w:eastAsia="Calibri" w:hAnsi="Times"/>
      <w:b/>
      <w:bCs/>
      <w:color w:val="000000"/>
      <w:sz w:val="20"/>
      <w:szCs w:val="20"/>
      <w:lang w:val="en-US"/>
    </w:rPr>
  </w:style>
  <w:style w:customStyle="1" w:styleId="xl80" w:type="paragraph">
    <w:name w:val="xl80"/>
    <w:basedOn w:val="Normal"/>
    <w:uiPriority w:val="99"/>
    <w:rsid w:val="002D4617"/>
    <w:pPr>
      <w:pBdr>
        <w:top w:color="8DB4E2" w:space="0" w:sz="4" w:val="single"/>
        <w:left w:color="8DB4E2" w:space="0" w:sz="4" w:val="single"/>
        <w:bottom w:color="8DB4E2" w:space="0" w:sz="4" w:val="single"/>
        <w:right w:color="8DB4E2" w:space="0" w:sz="4" w:val="single"/>
      </w:pBdr>
      <w:shd w:color="auto" w:fill="C5D9F1" w:val="clear"/>
      <w:spacing w:after="100" w:afterAutospacing="1" w:before="100" w:beforeAutospacing="1"/>
      <w:jc w:val="center"/>
    </w:pPr>
    <w:rPr>
      <w:rFonts w:ascii="Times" w:cs="Times New Roman" w:eastAsia="Calibri" w:hAnsi="Times"/>
      <w:b/>
      <w:bCs/>
      <w:color w:val="000000"/>
      <w:sz w:val="20"/>
      <w:szCs w:val="20"/>
      <w:lang w:val="en-US"/>
    </w:rPr>
  </w:style>
  <w:style w:customStyle="1" w:styleId="SubtleEmphasis3" w:type="paragraph">
    <w:name w:val="Subtle Emphasis3"/>
    <w:basedOn w:val="Normal"/>
    <w:uiPriority w:val="72"/>
    <w:qFormat/>
    <w:rsid w:val="002D4617"/>
    <w:pPr>
      <w:spacing w:after="0"/>
      <w:ind w:left="720"/>
      <w:contextualSpacing/>
    </w:pPr>
    <w:rPr>
      <w:rFonts w:cs="Times New Roman" w:eastAsia="Times New Roman"/>
      <w:lang w:eastAsia="hr-HR"/>
    </w:rPr>
  </w:style>
  <w:style w:customStyle="1" w:styleId="xl92" w:type="paragraph">
    <w:name w:val="xl92"/>
    <w:basedOn w:val="Normal"/>
    <w:uiPriority w:val="99"/>
    <w:rsid w:val="002D4617"/>
    <w:pPr>
      <w:spacing w:after="100" w:afterAutospacing="1" w:before="100" w:beforeAutospacing="1"/>
    </w:pPr>
    <w:rPr>
      <w:rFonts w:ascii="Times" w:cs="Times New Roman" w:eastAsia="Calibri" w:hAnsi="Times"/>
      <w:b/>
      <w:bCs/>
      <w:sz w:val="20"/>
      <w:szCs w:val="20"/>
      <w:lang w:val="en-US"/>
    </w:rPr>
  </w:style>
  <w:style w:customStyle="1" w:styleId="xl93" w:type="paragraph">
    <w:name w:val="xl93"/>
    <w:basedOn w:val="Normal"/>
    <w:uiPriority w:val="99"/>
    <w:rsid w:val="002D4617"/>
    <w:pPr>
      <w:pBdr>
        <w:top w:color="auto" w:space="0" w:sz="4" w:val="single"/>
        <w:left w:color="auto" w:space="0" w:sz="4" w:val="single"/>
        <w:bottom w:color="auto" w:space="0" w:sz="4" w:val="single"/>
        <w:right w:color="auto" w:space="0" w:sz="4" w:val="single"/>
      </w:pBdr>
      <w:spacing w:after="100" w:afterAutospacing="1" w:before="100" w:beforeAutospacing="1"/>
    </w:pPr>
    <w:rPr>
      <w:rFonts w:cs="Times New Roman" w:eastAsia="Calibri"/>
      <w:sz w:val="20"/>
      <w:szCs w:val="20"/>
      <w:lang w:val="en-US"/>
    </w:rPr>
  </w:style>
  <w:style w:customStyle="1" w:styleId="xl94" w:type="paragraph">
    <w:name w:val="xl94"/>
    <w:basedOn w:val="Normal"/>
    <w:uiPriority w:val="99"/>
    <w:rsid w:val="002D4617"/>
    <w:pPr>
      <w:pBdr>
        <w:top w:color="auto" w:space="0" w:sz="4" w:val="single"/>
        <w:left w:color="auto" w:space="0" w:sz="4" w:val="single"/>
        <w:bottom w:color="auto" w:space="0" w:sz="4" w:val="single"/>
        <w:right w:color="auto" w:space="0" w:sz="4" w:val="single"/>
      </w:pBdr>
      <w:spacing w:after="100" w:afterAutospacing="1" w:before="100" w:beforeAutospacing="1"/>
    </w:pPr>
    <w:rPr>
      <w:rFonts w:cs="Times New Roman" w:eastAsia="Calibri"/>
      <w:sz w:val="20"/>
      <w:szCs w:val="20"/>
      <w:lang w:val="en-US"/>
    </w:rPr>
  </w:style>
  <w:style w:customStyle="1" w:styleId="xl95" w:type="paragraph">
    <w:name w:val="xl95"/>
    <w:basedOn w:val="Normal"/>
    <w:uiPriority w:val="99"/>
    <w:rsid w:val="002D4617"/>
    <w:pPr>
      <w:pBdr>
        <w:top w:color="auto" w:space="0" w:sz="4" w:val="single"/>
        <w:left w:color="auto" w:space="0" w:sz="4" w:val="single"/>
        <w:bottom w:color="auto" w:space="0" w:sz="4" w:val="single"/>
        <w:right w:color="auto" w:space="0" w:sz="4" w:val="single"/>
      </w:pBdr>
      <w:spacing w:after="100" w:afterAutospacing="1" w:before="100" w:beforeAutospacing="1"/>
    </w:pPr>
    <w:rPr>
      <w:rFonts w:cs="Times New Roman" w:eastAsia="Calibri"/>
      <w:sz w:val="20"/>
      <w:szCs w:val="20"/>
      <w:lang w:val="en-US"/>
    </w:rPr>
  </w:style>
  <w:style w:customStyle="1" w:styleId="xl96" w:type="paragraph">
    <w:name w:val="xl96"/>
    <w:basedOn w:val="Normal"/>
    <w:uiPriority w:val="99"/>
    <w:rsid w:val="002D4617"/>
    <w:pPr>
      <w:pBdr>
        <w:top w:color="auto" w:space="0" w:sz="4" w:val="single"/>
        <w:left w:color="auto" w:space="0" w:sz="4" w:val="single"/>
        <w:bottom w:color="auto" w:space="0" w:sz="4" w:val="single"/>
        <w:right w:color="auto" w:space="0" w:sz="4" w:val="single"/>
      </w:pBdr>
      <w:spacing w:after="100" w:afterAutospacing="1" w:before="100" w:beforeAutospacing="1"/>
    </w:pPr>
    <w:rPr>
      <w:rFonts w:cs="Times New Roman" w:eastAsia="Calibri"/>
      <w:sz w:val="20"/>
      <w:szCs w:val="20"/>
      <w:lang w:val="en-US"/>
    </w:rPr>
  </w:style>
  <w:style w:customStyle="1" w:styleId="xl97" w:type="paragraph">
    <w:name w:val="xl97"/>
    <w:basedOn w:val="Normal"/>
    <w:uiPriority w:val="99"/>
    <w:rsid w:val="002D4617"/>
    <w:pPr>
      <w:pBdr>
        <w:top w:color="auto" w:space="0" w:sz="4" w:val="single"/>
        <w:left w:color="auto" w:space="0" w:sz="4" w:val="single"/>
        <w:bottom w:color="auto" w:space="0" w:sz="4" w:val="single"/>
        <w:right w:color="auto" w:space="0" w:sz="4" w:val="single"/>
      </w:pBdr>
      <w:spacing w:after="100" w:afterAutospacing="1" w:before="100" w:beforeAutospacing="1"/>
    </w:pPr>
    <w:rPr>
      <w:rFonts w:cs="Times New Roman" w:eastAsia="Calibri"/>
      <w:sz w:val="20"/>
      <w:szCs w:val="20"/>
      <w:lang w:val="en-US"/>
    </w:rPr>
  </w:style>
  <w:style w:customStyle="1" w:styleId="xl98" w:type="paragraph">
    <w:name w:val="xl98"/>
    <w:basedOn w:val="Normal"/>
    <w:uiPriority w:val="99"/>
    <w:rsid w:val="002D4617"/>
    <w:pPr>
      <w:pBdr>
        <w:top w:color="auto" w:space="0" w:sz="4" w:val="single"/>
        <w:left w:color="auto" w:space="0" w:sz="4" w:val="single"/>
        <w:bottom w:color="auto" w:space="0" w:sz="4" w:val="single"/>
        <w:right w:color="auto" w:space="0" w:sz="4" w:val="single"/>
      </w:pBdr>
      <w:spacing w:after="100" w:afterAutospacing="1" w:before="100" w:beforeAutospacing="1"/>
      <w:jc w:val="center"/>
    </w:pPr>
    <w:rPr>
      <w:rFonts w:cs="Times New Roman" w:eastAsia="Calibri"/>
      <w:sz w:val="20"/>
      <w:szCs w:val="20"/>
      <w:lang w:val="en-US"/>
    </w:rPr>
  </w:style>
  <w:style w:customStyle="1" w:styleId="xl99" w:type="paragraph">
    <w:name w:val="xl99"/>
    <w:basedOn w:val="Normal"/>
    <w:uiPriority w:val="99"/>
    <w:rsid w:val="002D4617"/>
    <w:pPr>
      <w:pBdr>
        <w:top w:color="auto" w:space="0" w:sz="4" w:val="single"/>
        <w:left w:color="auto" w:space="0" w:sz="4" w:val="single"/>
        <w:bottom w:color="auto" w:space="0" w:sz="4" w:val="single"/>
        <w:right w:color="auto" w:space="0" w:sz="4" w:val="single"/>
      </w:pBdr>
      <w:shd w:color="auto" w:fill="C5D9F1" w:val="clear"/>
      <w:spacing w:after="100" w:afterAutospacing="1" w:before="100" w:beforeAutospacing="1"/>
    </w:pPr>
    <w:rPr>
      <w:rFonts w:cs="Times New Roman" w:eastAsia="Calibri"/>
      <w:sz w:val="20"/>
      <w:szCs w:val="20"/>
      <w:lang w:val="en-US"/>
    </w:rPr>
  </w:style>
  <w:style w:customStyle="1" w:styleId="xl100" w:type="paragraph">
    <w:name w:val="xl100"/>
    <w:basedOn w:val="Normal"/>
    <w:uiPriority w:val="99"/>
    <w:rsid w:val="002D4617"/>
    <w:pPr>
      <w:pBdr>
        <w:top w:color="auto" w:space="0" w:sz="4" w:val="single"/>
        <w:left w:color="auto" w:space="0" w:sz="4" w:val="single"/>
        <w:bottom w:color="auto" w:space="0" w:sz="4" w:val="single"/>
        <w:right w:color="auto" w:space="0" w:sz="4" w:val="single"/>
      </w:pBdr>
      <w:shd w:color="auto" w:fill="C5D9F1" w:val="clear"/>
      <w:spacing w:after="100" w:afterAutospacing="1" w:before="100" w:beforeAutospacing="1"/>
    </w:pPr>
    <w:rPr>
      <w:rFonts w:cs="Times New Roman" w:eastAsia="Calibri"/>
      <w:sz w:val="20"/>
      <w:szCs w:val="20"/>
      <w:lang w:val="en-US"/>
    </w:rPr>
  </w:style>
  <w:style w:customStyle="1" w:styleId="xl101" w:type="paragraph">
    <w:name w:val="xl101"/>
    <w:basedOn w:val="Normal"/>
    <w:uiPriority w:val="99"/>
    <w:rsid w:val="002D4617"/>
    <w:pPr>
      <w:pBdr>
        <w:top w:color="auto" w:space="0" w:sz="4" w:val="single"/>
        <w:left w:color="auto" w:space="0" w:sz="4" w:val="single"/>
        <w:bottom w:color="auto" w:space="0" w:sz="4" w:val="single"/>
        <w:right w:color="auto" w:space="0" w:sz="4" w:val="single"/>
      </w:pBdr>
      <w:shd w:color="auto" w:fill="C5D9F1" w:val="clear"/>
      <w:spacing w:after="100" w:afterAutospacing="1" w:before="100" w:beforeAutospacing="1"/>
      <w:jc w:val="center"/>
    </w:pPr>
    <w:rPr>
      <w:rFonts w:cs="Times New Roman" w:eastAsia="Calibri"/>
      <w:sz w:val="20"/>
      <w:szCs w:val="20"/>
      <w:lang w:val="en-US"/>
    </w:rPr>
  </w:style>
  <w:style w:customStyle="1" w:styleId="xl102" w:type="paragraph">
    <w:name w:val="xl102"/>
    <w:basedOn w:val="Normal"/>
    <w:uiPriority w:val="99"/>
    <w:rsid w:val="002D4617"/>
    <w:pPr>
      <w:pBdr>
        <w:top w:color="auto" w:space="0" w:sz="4" w:val="single"/>
        <w:left w:color="auto" w:space="0" w:sz="4" w:val="single"/>
        <w:bottom w:color="auto" w:space="0" w:sz="4" w:val="single"/>
        <w:right w:color="auto" w:space="0" w:sz="4" w:val="single"/>
      </w:pBdr>
      <w:shd w:color="auto" w:fill="C5D9F1" w:val="clear"/>
      <w:spacing w:after="100" w:afterAutospacing="1" w:before="100" w:beforeAutospacing="1"/>
      <w:jc w:val="center"/>
    </w:pPr>
    <w:rPr>
      <w:rFonts w:cs="Times New Roman" w:eastAsia="Calibri"/>
      <w:sz w:val="20"/>
      <w:szCs w:val="20"/>
      <w:lang w:val="en-US"/>
    </w:rPr>
  </w:style>
  <w:style w:customStyle="1" w:styleId="xl103" w:type="paragraph">
    <w:name w:val="xl103"/>
    <w:basedOn w:val="Normal"/>
    <w:uiPriority w:val="99"/>
    <w:rsid w:val="002D4617"/>
    <w:pPr>
      <w:pBdr>
        <w:top w:color="auto" w:space="0" w:sz="4" w:val="single"/>
        <w:left w:color="auto" w:space="0" w:sz="4" w:val="single"/>
        <w:bottom w:color="auto" w:space="0" w:sz="4" w:val="single"/>
        <w:right w:color="auto" w:space="0" w:sz="4" w:val="single"/>
      </w:pBdr>
      <w:shd w:color="auto" w:fill="C5D9F1" w:val="clear"/>
      <w:spacing w:after="100" w:afterAutospacing="1" w:before="100" w:beforeAutospacing="1"/>
    </w:pPr>
    <w:rPr>
      <w:rFonts w:cs="Times New Roman" w:eastAsia="Calibri"/>
      <w:b/>
      <w:bCs/>
      <w:sz w:val="20"/>
      <w:szCs w:val="20"/>
      <w:lang w:val="en-US"/>
    </w:rPr>
  </w:style>
  <w:style w:customStyle="1" w:styleId="xl104" w:type="paragraph">
    <w:name w:val="xl104"/>
    <w:basedOn w:val="Normal"/>
    <w:uiPriority w:val="99"/>
    <w:rsid w:val="002D4617"/>
    <w:pPr>
      <w:pBdr>
        <w:top w:color="auto" w:space="0" w:sz="4" w:val="single"/>
        <w:left w:color="auto" w:space="0" w:sz="4" w:val="single"/>
        <w:bottom w:color="auto" w:space="0" w:sz="4" w:val="single"/>
        <w:right w:color="auto" w:space="0" w:sz="4" w:val="single"/>
      </w:pBdr>
      <w:shd w:color="auto" w:fill="C5D9F1" w:val="clear"/>
      <w:spacing w:after="100" w:afterAutospacing="1" w:before="100" w:beforeAutospacing="1"/>
    </w:pPr>
    <w:rPr>
      <w:rFonts w:cs="Times New Roman" w:eastAsia="Calibri"/>
      <w:b/>
      <w:bCs/>
      <w:sz w:val="20"/>
      <w:szCs w:val="20"/>
      <w:lang w:val="en-US"/>
    </w:rPr>
  </w:style>
  <w:style w:customStyle="1" w:styleId="xl105" w:type="paragraph">
    <w:name w:val="xl105"/>
    <w:basedOn w:val="Normal"/>
    <w:uiPriority w:val="99"/>
    <w:rsid w:val="002D4617"/>
    <w:pPr>
      <w:pBdr>
        <w:top w:color="auto" w:space="0" w:sz="4" w:val="single"/>
        <w:left w:color="auto" w:space="0" w:sz="4" w:val="single"/>
        <w:bottom w:color="auto" w:space="0" w:sz="4" w:val="single"/>
        <w:right w:color="auto" w:space="0" w:sz="4" w:val="single"/>
      </w:pBdr>
      <w:shd w:color="auto" w:fill="C5D9F1" w:val="clear"/>
      <w:spacing w:after="100" w:afterAutospacing="1" w:before="100" w:beforeAutospacing="1"/>
    </w:pPr>
    <w:rPr>
      <w:rFonts w:cs="Times New Roman" w:eastAsia="Calibri"/>
      <w:b/>
      <w:bCs/>
      <w:sz w:val="20"/>
      <w:szCs w:val="20"/>
      <w:lang w:val="en-US"/>
    </w:rPr>
  </w:style>
  <w:style w:customStyle="1" w:styleId="PlainTable31" w:type="paragraph">
    <w:name w:val="Plain Table 31"/>
    <w:basedOn w:val="Normal"/>
    <w:uiPriority w:val="72"/>
    <w:qFormat/>
    <w:rsid w:val="002D4617"/>
    <w:pPr>
      <w:spacing w:after="0"/>
      <w:ind w:left="708"/>
    </w:pPr>
    <w:rPr>
      <w:rFonts w:cs="Times New Roman" w:eastAsia="Times New Roman"/>
      <w:lang w:eastAsia="hr-HR"/>
    </w:rPr>
  </w:style>
  <w:style w:customStyle="1" w:styleId="xl90" w:type="paragraph">
    <w:name w:val="xl90"/>
    <w:basedOn w:val="Normal"/>
    <w:uiPriority w:val="99"/>
    <w:rsid w:val="002D4617"/>
    <w:pPr>
      <w:spacing w:after="100" w:afterAutospacing="1" w:before="100" w:beforeAutospacing="1"/>
    </w:pPr>
    <w:rPr>
      <w:rFonts w:cs="Times New Roman" w:eastAsia="Calibri"/>
      <w:sz w:val="20"/>
      <w:szCs w:val="20"/>
      <w:lang w:val="en-US"/>
    </w:rPr>
  </w:style>
  <w:style w:customStyle="1" w:styleId="xl91" w:type="paragraph">
    <w:name w:val="xl91"/>
    <w:basedOn w:val="Normal"/>
    <w:uiPriority w:val="99"/>
    <w:rsid w:val="002D4617"/>
    <w:pPr>
      <w:pBdr>
        <w:top w:color="auto" w:space="0" w:sz="4" w:val="single"/>
        <w:left w:color="auto" w:space="0" w:sz="4" w:val="single"/>
        <w:bottom w:color="auto" w:space="0" w:sz="4" w:val="single"/>
        <w:right w:color="auto" w:space="0" w:sz="4" w:val="single"/>
      </w:pBdr>
      <w:shd w:color="auto" w:fill="C5D9F1" w:val="clear"/>
      <w:spacing w:after="100" w:afterAutospacing="1" w:before="100" w:beforeAutospacing="1"/>
    </w:pPr>
    <w:rPr>
      <w:rFonts w:cs="Times New Roman" w:eastAsia="Calibri"/>
      <w:sz w:val="20"/>
      <w:szCs w:val="20"/>
      <w:lang w:val="en-US"/>
    </w:rPr>
  </w:style>
  <w:style w:customStyle="1" w:styleId="xl81" w:type="paragraph">
    <w:name w:val="xl81"/>
    <w:basedOn w:val="Normal"/>
    <w:uiPriority w:val="99"/>
    <w:rsid w:val="002D4617"/>
    <w:pPr>
      <w:pBdr>
        <w:top w:color="auto" w:space="0" w:sz="8" w:val="single"/>
        <w:left w:color="auto" w:space="0" w:sz="4" w:val="single"/>
        <w:bottom w:color="auto" w:space="0" w:sz="4" w:val="single"/>
        <w:right w:color="auto" w:space="0" w:sz="4" w:val="single"/>
      </w:pBdr>
      <w:shd w:color="auto" w:fill="C5D9F1" w:val="clear"/>
      <w:spacing w:after="100" w:afterAutospacing="1" w:before="100" w:beforeAutospacing="1"/>
      <w:jc w:val="center"/>
    </w:pPr>
    <w:rPr>
      <w:rFonts w:cs="Times New Roman" w:eastAsia="Times New Roman"/>
      <w:lang w:eastAsia="hr-HR"/>
    </w:rPr>
  </w:style>
  <w:style w:customStyle="1" w:styleId="xl82" w:type="paragraph">
    <w:name w:val="xl82"/>
    <w:basedOn w:val="Normal"/>
    <w:uiPriority w:val="99"/>
    <w:rsid w:val="002D4617"/>
    <w:pPr>
      <w:pBdr>
        <w:top w:color="auto" w:space="0" w:sz="4" w:val="single"/>
        <w:left w:color="auto" w:space="0" w:sz="4" w:val="single"/>
        <w:bottom w:color="auto" w:space="0" w:sz="4" w:val="single"/>
        <w:right w:color="auto" w:space="0" w:sz="4" w:val="single"/>
      </w:pBdr>
      <w:spacing w:after="100" w:afterAutospacing="1" w:before="100" w:beforeAutospacing="1"/>
    </w:pPr>
    <w:rPr>
      <w:rFonts w:cs="Times New Roman" w:eastAsia="Times New Roman"/>
      <w:lang w:eastAsia="hr-HR"/>
    </w:rPr>
  </w:style>
  <w:style w:customStyle="1" w:styleId="xl83" w:type="paragraph">
    <w:name w:val="xl83"/>
    <w:basedOn w:val="Normal"/>
    <w:uiPriority w:val="99"/>
    <w:rsid w:val="002D4617"/>
    <w:pPr>
      <w:pBdr>
        <w:top w:color="auto" w:space="0" w:sz="4" w:val="single"/>
        <w:left w:color="auto" w:space="0" w:sz="4" w:val="single"/>
        <w:bottom w:color="auto" w:space="0" w:sz="4" w:val="single"/>
        <w:right w:color="auto" w:space="0" w:sz="4" w:val="single"/>
      </w:pBdr>
      <w:spacing w:after="100" w:afterAutospacing="1" w:before="100" w:beforeAutospacing="1"/>
      <w:jc w:val="center"/>
    </w:pPr>
    <w:rPr>
      <w:rFonts w:cs="Times New Roman" w:eastAsia="Times New Roman"/>
      <w:sz w:val="18"/>
      <w:szCs w:val="18"/>
      <w:lang w:eastAsia="hr-HR"/>
    </w:rPr>
  </w:style>
  <w:style w:customStyle="1" w:styleId="xl84" w:type="paragraph">
    <w:name w:val="xl84"/>
    <w:basedOn w:val="Normal"/>
    <w:uiPriority w:val="99"/>
    <w:rsid w:val="002D4617"/>
    <w:pPr>
      <w:pBdr>
        <w:top w:color="auto" w:space="0" w:sz="4" w:val="single"/>
        <w:left w:color="auto" w:space="0" w:sz="4" w:val="single"/>
        <w:bottom w:color="auto" w:space="0" w:sz="4" w:val="single"/>
        <w:right w:color="auto" w:space="0" w:sz="4" w:val="single"/>
      </w:pBdr>
      <w:spacing w:after="100" w:afterAutospacing="1" w:before="100" w:beforeAutospacing="1"/>
      <w:jc w:val="center"/>
    </w:pPr>
    <w:rPr>
      <w:rFonts w:cs="Times New Roman" w:eastAsia="Times New Roman"/>
      <w:sz w:val="18"/>
      <w:szCs w:val="18"/>
      <w:lang w:eastAsia="hr-HR"/>
    </w:rPr>
  </w:style>
  <w:style w:customStyle="1" w:styleId="xl85" w:type="paragraph">
    <w:name w:val="xl85"/>
    <w:basedOn w:val="Normal"/>
    <w:uiPriority w:val="99"/>
    <w:rsid w:val="002D4617"/>
    <w:pPr>
      <w:pBdr>
        <w:top w:color="auto" w:space="0" w:sz="8" w:val="single"/>
        <w:left w:color="auto" w:space="0" w:sz="4" w:val="single"/>
        <w:bottom w:color="auto" w:space="0" w:sz="4" w:val="single"/>
        <w:right w:color="auto" w:space="0" w:sz="4" w:val="single"/>
      </w:pBdr>
      <w:shd w:color="auto" w:fill="C5D9F1" w:val="clear"/>
      <w:spacing w:after="100" w:afterAutospacing="1" w:before="100" w:beforeAutospacing="1"/>
      <w:jc w:val="center"/>
    </w:pPr>
    <w:rPr>
      <w:rFonts w:cs="Times New Roman" w:eastAsia="Times New Roman"/>
      <w:lang w:eastAsia="hr-HR"/>
    </w:rPr>
  </w:style>
  <w:style w:customStyle="1" w:styleId="xl86" w:type="paragraph">
    <w:name w:val="xl86"/>
    <w:basedOn w:val="Normal"/>
    <w:uiPriority w:val="99"/>
    <w:rsid w:val="002D4617"/>
    <w:pPr>
      <w:pBdr>
        <w:top w:color="auto" w:space="0" w:sz="8" w:val="single"/>
        <w:left w:color="auto" w:space="0" w:sz="4" w:val="single"/>
        <w:bottom w:color="auto" w:space="0" w:sz="4" w:val="single"/>
        <w:right w:color="auto" w:space="0" w:sz="4" w:val="single"/>
      </w:pBdr>
      <w:spacing w:after="100" w:afterAutospacing="1" w:before="100" w:beforeAutospacing="1"/>
      <w:jc w:val="center"/>
    </w:pPr>
    <w:rPr>
      <w:rFonts w:cs="Times New Roman" w:eastAsia="Times New Roman"/>
      <w:lang w:eastAsia="hr-HR"/>
    </w:rPr>
  </w:style>
  <w:style w:customStyle="1" w:styleId="xl87" w:type="paragraph">
    <w:name w:val="xl87"/>
    <w:basedOn w:val="Normal"/>
    <w:uiPriority w:val="99"/>
    <w:rsid w:val="002D4617"/>
    <w:pPr>
      <w:pBdr>
        <w:top w:color="auto" w:space="0" w:sz="4" w:val="single"/>
        <w:left w:color="auto" w:space="0" w:sz="4" w:val="single"/>
        <w:bottom w:color="auto" w:space="0" w:sz="4" w:val="single"/>
        <w:right w:color="auto" w:space="0" w:sz="8" w:val="single"/>
      </w:pBdr>
      <w:spacing w:after="100" w:afterAutospacing="1" w:before="100" w:beforeAutospacing="1"/>
    </w:pPr>
    <w:rPr>
      <w:rFonts w:cs="Times New Roman" w:eastAsia="Times New Roman"/>
      <w:lang w:eastAsia="hr-HR"/>
    </w:rPr>
  </w:style>
  <w:style w:customStyle="1" w:styleId="xl88" w:type="paragraph">
    <w:name w:val="xl88"/>
    <w:basedOn w:val="Normal"/>
    <w:uiPriority w:val="99"/>
    <w:rsid w:val="002D4617"/>
    <w:pPr>
      <w:pBdr>
        <w:top w:color="auto" w:space="0" w:sz="4" w:val="single"/>
        <w:left w:color="auto" w:space="0" w:sz="8" w:val="single"/>
        <w:bottom w:color="auto" w:space="0" w:sz="4" w:val="single"/>
        <w:right w:color="auto" w:space="0" w:sz="4" w:val="single"/>
      </w:pBdr>
      <w:spacing w:after="100" w:afterAutospacing="1" w:before="100" w:beforeAutospacing="1"/>
    </w:pPr>
    <w:rPr>
      <w:rFonts w:cs="Times New Roman" w:eastAsia="Times New Roman"/>
      <w:lang w:eastAsia="hr-HR"/>
    </w:rPr>
  </w:style>
  <w:style w:customStyle="1" w:styleId="xl89" w:type="paragraph">
    <w:name w:val="xl89"/>
    <w:basedOn w:val="Normal"/>
    <w:uiPriority w:val="99"/>
    <w:rsid w:val="002D4617"/>
    <w:pPr>
      <w:pBdr>
        <w:top w:color="auto" w:space="0" w:sz="4" w:val="single"/>
        <w:left w:color="auto" w:space="0" w:sz="4" w:val="single"/>
        <w:bottom w:color="auto" w:space="0" w:sz="4" w:val="single"/>
        <w:right w:color="auto" w:space="0" w:sz="8" w:val="single"/>
      </w:pBdr>
      <w:spacing w:after="100" w:afterAutospacing="1" w:before="100" w:beforeAutospacing="1"/>
    </w:pPr>
    <w:rPr>
      <w:rFonts w:cs="Times New Roman" w:eastAsia="Times New Roman"/>
      <w:sz w:val="18"/>
      <w:szCs w:val="18"/>
      <w:lang w:eastAsia="hr-HR"/>
    </w:rPr>
  </w:style>
  <w:style w:customStyle="1" w:styleId="Heading1Char" w:type="character">
    <w:name w:val="Heading 1 Char"/>
    <w:rsid w:val="002D4617"/>
    <w:rPr>
      <w:rFonts w:ascii="Cambria" w:cs="Times New Roman" w:eastAsia="Times New Roman" w:hAnsi="Cambria" w:hint="default"/>
      <w:b/>
      <w:bCs/>
      <w:color w:val="365F91"/>
      <w:sz w:val="28"/>
      <w:szCs w:val="28"/>
      <w:lang w:eastAsia="hr-HR"/>
    </w:rPr>
  </w:style>
  <w:style w:customStyle="1" w:styleId="Heading2Char" w:type="character">
    <w:name w:val="Heading 2 Char"/>
    <w:rsid w:val="002D4617"/>
    <w:rPr>
      <w:rFonts w:ascii="Cambria" w:cs="Times New Roman" w:eastAsia="Times New Roman" w:hAnsi="Cambria" w:hint="default"/>
      <w:b/>
      <w:bCs/>
      <w:color w:val="4F81BD"/>
      <w:sz w:val="26"/>
      <w:szCs w:val="26"/>
      <w:lang w:eastAsia="hr-HR"/>
    </w:rPr>
  </w:style>
  <w:style w:styleId="z-vrhobrasca" w:type="paragraph">
    <w:name w:val="HTML Top of Form"/>
    <w:basedOn w:val="Normal"/>
    <w:next w:val="Normal"/>
    <w:link w:val="z-vrhobrascaChar"/>
    <w:hidden/>
    <w:semiHidden/>
    <w:unhideWhenUsed/>
    <w:rsid w:val="002D4617"/>
    <w:pPr>
      <w:pBdr>
        <w:bottom w:color="auto" w:space="1" w:sz="6" w:val="single"/>
      </w:pBdr>
      <w:spacing w:after="0"/>
      <w:jc w:val="center"/>
    </w:pPr>
    <w:rPr>
      <w:rFonts w:ascii="Arial" w:cs="Arial" w:eastAsia="Calibri" w:hAnsi="Arial"/>
      <w:vanish/>
      <w:sz w:val="16"/>
      <w:szCs w:val="16"/>
      <w:lang w:val="en-US"/>
    </w:rPr>
  </w:style>
  <w:style w:customStyle="1" w:styleId="z-vrhobrascaChar" w:type="character">
    <w:name w:val="z-vrh obrasca Char"/>
    <w:basedOn w:val="Zadanifontodlomka"/>
    <w:link w:val="z-vrhobrasca"/>
    <w:semiHidden/>
    <w:rsid w:val="002D4617"/>
    <w:rPr>
      <w:rFonts w:ascii="Arial" w:cs="Arial" w:eastAsia="Calibri" w:hAnsi="Arial"/>
      <w:vanish/>
      <w:sz w:val="16"/>
      <w:szCs w:val="16"/>
    </w:rPr>
  </w:style>
  <w:style w:styleId="z-dnoobrasca" w:type="paragraph">
    <w:name w:val="HTML Bottom of Form"/>
    <w:basedOn w:val="Normal"/>
    <w:next w:val="Normal"/>
    <w:link w:val="z-dnoobrascaChar"/>
    <w:hidden/>
    <w:semiHidden/>
    <w:unhideWhenUsed/>
    <w:rsid w:val="002D4617"/>
    <w:pPr>
      <w:pBdr>
        <w:top w:color="auto" w:space="1" w:sz="6" w:val="single"/>
      </w:pBdr>
      <w:spacing w:after="0"/>
      <w:jc w:val="center"/>
    </w:pPr>
    <w:rPr>
      <w:rFonts w:ascii="Arial" w:cs="Arial" w:eastAsia="Calibri" w:hAnsi="Arial"/>
      <w:vanish/>
      <w:sz w:val="16"/>
      <w:szCs w:val="16"/>
      <w:lang w:val="en-US"/>
    </w:rPr>
  </w:style>
  <w:style w:customStyle="1" w:styleId="z-dnoobrascaChar" w:type="character">
    <w:name w:val="z-dno obrasca Char"/>
    <w:basedOn w:val="Zadanifontodlomka"/>
    <w:link w:val="z-dnoobrasca"/>
    <w:semiHidden/>
    <w:rsid w:val="002D4617"/>
    <w:rPr>
      <w:rFonts w:ascii="Arial" w:cs="Arial" w:eastAsia="Calibri" w:hAnsi="Arial"/>
      <w:vanish/>
      <w:sz w:val="16"/>
      <w:szCs w:val="16"/>
    </w:rPr>
  </w:style>
  <w:style w:customStyle="1" w:styleId="tabletextfield" w:type="character">
    <w:name w:val="table_text_field"/>
    <w:basedOn w:val="Zadanifontodlomka"/>
    <w:rsid w:val="002D4617"/>
  </w:style>
  <w:style w:customStyle="1" w:styleId="tabletitle2" w:type="character">
    <w:name w:val="table_title2"/>
    <w:basedOn w:val="Zadanifontodlomka"/>
    <w:rsid w:val="002D4617"/>
  </w:style>
  <w:style w:customStyle="1" w:styleId="mw-headline" w:type="character">
    <w:name w:val="mw-headline"/>
    <w:basedOn w:val="Zadanifontodlomka"/>
    <w:rsid w:val="002D4617"/>
  </w:style>
  <w:style w:customStyle="1" w:styleId="editsectionmoved" w:type="character">
    <w:name w:val="editsectionmoved"/>
    <w:basedOn w:val="Zadanifontodlomka"/>
    <w:rsid w:val="002D4617"/>
  </w:style>
  <w:style w:customStyle="1" w:styleId="imgdescription" w:type="character">
    <w:name w:val="imgdescription"/>
    <w:basedOn w:val="Zadanifontodlomka"/>
    <w:rsid w:val="002D4617"/>
  </w:style>
  <w:style w:customStyle="1" w:styleId="apple-converted-space" w:type="character">
    <w:name w:val="apple-converted-space"/>
    <w:rsid w:val="002D4617"/>
  </w:style>
  <w:style w:customStyle="1" w:styleId="apple-style-span" w:type="character">
    <w:name w:val="apple-style-span"/>
    <w:rsid w:val="002D4617"/>
  </w:style>
  <w:style w:customStyle="1" w:styleId="xclaimempty" w:type="character">
    <w:name w:val="xclaimempty"/>
    <w:rsid w:val="002D4617"/>
  </w:style>
  <w:style w:customStyle="1" w:styleId="xclaimstyle" w:type="character">
    <w:name w:val="xclaimstyle"/>
    <w:rsid w:val="002D4617"/>
  </w:style>
  <w:style w:customStyle="1" w:styleId="style30" w:type="character">
    <w:name w:val="style3"/>
    <w:basedOn w:val="Zadanifontodlomka"/>
    <w:rsid w:val="002D4617"/>
  </w:style>
  <w:style w:customStyle="1" w:styleId="st" w:type="character">
    <w:name w:val="st"/>
    <w:basedOn w:val="Zadanifontodlomka"/>
    <w:rsid w:val="002D4617"/>
  </w:style>
  <w:style w:customStyle="1" w:styleId="TableGrid1" w:type="table">
    <w:name w:val="Table Grid1"/>
    <w:basedOn w:val="Obinatablica"/>
    <w:uiPriority w:val="59"/>
    <w:rsid w:val="002D4617"/>
    <w:pPr>
      <w:spacing w:after="0" w:line="240" w:lineRule="auto"/>
    </w:pPr>
    <w:rPr>
      <w:rFonts w:ascii="Calibri" w:cs="Times New Roman" w:eastAsia="Calibri" w:hAnsi="Calibri"/>
      <w:sz w:val="20"/>
      <w:szCs w:val="20"/>
    </w:r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
  </w:style>
</w:styles>
</file>

<file path=word/webSettings.xml><?xml version="1.0" encoding="utf-8"?>
<w:webSettings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w:divs>
    <w:div w:id="225998496">
      <w:bodyDiv w:val="true"/>
      <w:marLeft w:val="0"/>
      <w:marRight w:val="0"/>
      <w:marTop w:val="0"/>
      <w:marBottom w:val="0"/>
      <w:divBdr>
        <w:top w:space="0" w:sz="0" w:color="auto" w:val="none"/>
        <w:left w:space="0" w:sz="0" w:color="auto" w:val="none"/>
        <w:bottom w:space="0" w:sz="0" w:color="auto" w:val="none"/>
        <w:right w:space="0" w:sz="0" w:color="auto" w:val="none"/>
      </w:divBdr>
    </w:div>
    <w:div w:id="700401428">
      <w:bodyDiv w:val="true"/>
      <w:marLeft w:val="0"/>
      <w:marRight w:val="0"/>
      <w:marTop w:val="0"/>
      <w:marBottom w:val="0"/>
      <w:divBdr>
        <w:top w:space="0" w:sz="0" w:color="auto" w:val="none"/>
        <w:left w:space="0" w:sz="0" w:color="auto" w:val="none"/>
        <w:bottom w:space="0" w:sz="0" w:color="auto" w:val="none"/>
        <w:right w:space="0" w:sz="0" w:color="auto" w:val="none"/>
      </w:divBdr>
    </w:div>
  </w:divs>
  <w:relyOnVML/>
  <w:allowPNG/>
</w:webSettings>
</file>

<file path=word/_rels/document.xml.rels><?xml version="1.0" encoding="UTF-8" standalone="yes"?><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jpeg"/><Relationship Id="rId18" Type="http://schemas.openxmlformats.org/officeDocument/2006/relationships/hyperlink" Target="file:///C:\Users\mfrcko\Documents\1.%20Plan%20financijskog%20i%20oprerativnog%20restrukturiranja%20SION%20GRUPA.docx" TargetMode="External"/><Relationship Id="rId26" Type="http://schemas.openxmlformats.org/officeDocument/2006/relationships/hyperlink" Target="file:///C:\Users\mfrcko\Documents\1.%20Plan%20financijskog%20i%20oprerativnog%20restrukturiranja%20SION%20GRUPA.docx" TargetMode="External"/><Relationship Id="rId3" Type="http://schemas.openxmlformats.org/officeDocument/2006/relationships/numbering" Target="numbering.xml"/><Relationship Id="rId21" Type="http://schemas.openxmlformats.org/officeDocument/2006/relationships/hyperlink" Target="file:///C:\Users\mfrcko\Documents\1.%20Plan%20financijskog%20i%20oprerativnog%20restrukturiranja%20SION%20GRUPA.docx" TargetMode="External"/><Relationship Id="rId34" Type="http://schemas.openxmlformats.org/officeDocument/2006/relationships/chart" Target="charts/chart3.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hyperlink" Target="file:///C:\Users\mfrcko\Documents\1.%20Plan%20financijskog%20i%20oprerativnog%20restrukturiranja%20SION%20GRUPA.docx" TargetMode="External"/><Relationship Id="rId25" Type="http://schemas.openxmlformats.org/officeDocument/2006/relationships/hyperlink" Target="file:///C:\Users\mfrcko\Documents\1.%20Plan%20financijskog%20i%20oprerativnog%20restrukturiranja%20SION%20GRUPA.docx" TargetMode="External"/><Relationship Id="rId33" Type="http://schemas.openxmlformats.org/officeDocument/2006/relationships/chart" Target="charts/chart2.xml"/><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file:///C:\Users\mfrcko\Documents\1.%20Plan%20financijskog%20i%20oprerativnog%20restrukturiranja%20SION%20GRUPA.docx" TargetMode="External"/><Relationship Id="rId20" Type="http://schemas.openxmlformats.org/officeDocument/2006/relationships/hyperlink" Target="file:///C:\Users\mfrcko\Documents\1.%20Plan%20financijskog%20i%20oprerativnog%20restrukturiranja%20SION%20GRUPA.docx" TargetMode="External"/><Relationship Id="rId29" Type="http://schemas.openxmlformats.org/officeDocument/2006/relationships/hyperlink" Target="file:///C:\Users\mfrcko\Documents\1.%20Plan%20financijskog%20i%20oprerativnog%20restrukturiranja%20SION%20GRUPA.docx" TargetMode="Externa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hyperlink" Target="file:///C:\Users\mfrcko\Documents\1.%20Plan%20financijskog%20i%20oprerativnog%20restrukturiranja%20SION%20GRUPA.docx" TargetMode="External"/><Relationship Id="rId32" Type="http://schemas.openxmlformats.org/officeDocument/2006/relationships/chart" Target="charts/chart1.xml"/><Relationship Id="rId37" Type="http://schemas.openxmlformats.org/officeDocument/2006/relationships/fontTable" Target="fontTable.xml"/><Relationship Id="rId5" Type="http://schemas.microsoft.com/office/2007/relationships/stylesWithEffects" Target="stylesWithEffects.xml"/><Relationship Id="rId15" Type="http://schemas.openxmlformats.org/officeDocument/2006/relationships/hyperlink" Target="file:///C:\Users\mfrcko\Documents\1.%20Plan%20financijskog%20i%20oprerativnog%20restrukturiranja%20SION%20GRUPA.docx" TargetMode="External"/><Relationship Id="rId23" Type="http://schemas.openxmlformats.org/officeDocument/2006/relationships/hyperlink" Target="file:///C:\Users\mfrcko\Documents\1.%20Plan%20financijskog%20i%20oprerativnog%20restrukturiranja%20SION%20GRUPA.docx" TargetMode="External"/><Relationship Id="rId28" Type="http://schemas.openxmlformats.org/officeDocument/2006/relationships/hyperlink" Target="file:///C:\Users\mfrcko\Documents\1.%20Plan%20financijskog%20i%20oprerativnog%20restrukturiranja%20SION%20GRUPA.docx" TargetMode="External"/><Relationship Id="rId36" Type="http://schemas.openxmlformats.org/officeDocument/2006/relationships/header" Target="header1.xml"/><Relationship Id="rId10" Type="http://schemas.openxmlformats.org/officeDocument/2006/relationships/image" Target="media/image1.png"/><Relationship Id="rId19" Type="http://schemas.openxmlformats.org/officeDocument/2006/relationships/hyperlink" Target="file:///C:\Users\mfrcko\Documents\1.%20Plan%20financijskog%20i%20oprerativnog%20restrukturiranja%20SION%20GRUPA.docx" TargetMode="External"/><Relationship Id="rId31" Type="http://schemas.openxmlformats.org/officeDocument/2006/relationships/hyperlink" Target="file:///C:\Users\mfrcko\Documents\1.%20Plan%20financijskog%20i%20oprerativnog%20restrukturiranja%20SION%20GRUPA.docx" TargetMode="Externa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hyperlink" Target="file:///C:\Users\mfrcko\Documents\1.%20Plan%20financijskog%20i%20oprerativnog%20restrukturiranja%20SION%20GRUPA.docx" TargetMode="External"/><Relationship Id="rId22" Type="http://schemas.openxmlformats.org/officeDocument/2006/relationships/hyperlink" Target="file:///C:\Users\mfrcko\Documents\1.%20Plan%20financijskog%20i%20oprerativnog%20restrukturiranja%20SION%20GRUPA.docx" TargetMode="External"/><Relationship Id="rId27" Type="http://schemas.openxmlformats.org/officeDocument/2006/relationships/hyperlink" Target="file:///C:\Users\mfrcko\Documents\1.%20Plan%20financijskog%20i%20oprerativnog%20restrukturiranja%20SION%20GRUPA.docx" TargetMode="External"/><Relationship Id="rId30" Type="http://schemas.openxmlformats.org/officeDocument/2006/relationships/hyperlink" Target="file:///C:\Users\mfrcko\Documents\1.%20Plan%20financijskog%20i%20oprerativnog%20restrukturiranja%20SION%20GRUPA.docx" TargetMode="External"/><Relationship Id="rId35" Type="http://schemas.openxmlformats.org/officeDocument/2006/relationships/image" Target="media/image5.emf"/></Relationships>
</file>

<file path=word/_rels/settings.xml.rels><?xml version="1.0" encoding="UTF-8" standalone="yes"?><Relationships xmlns="http://schemas.openxmlformats.org/package/2006/relationships"><Relationship Id="rId1" Type="http://schemas.openxmlformats.org/officeDocument/2006/relationships/attachedTemplate" Target="file:///C:\IcmsRichClientWAS7\MasterTemplate.dotm" TargetMode="External"/></Relationships>
</file>

<file path=word/charts/_rels/chart1.xml.rels><?xml version="1.0" encoding="UTF-8" standalone="yes"?><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2.xml.rels><?xml version="1.0" encoding="UTF-8" standalone="yes"?><Relationships xmlns="http://schemas.openxmlformats.org/package/2006/relationships"><Relationship Id="rId1" Type="http://schemas.openxmlformats.org/officeDocument/2006/relationships/oleObject" Target="file:///\\localhost\Users\sasarendulic\Dropbox\Restrukturiranje\3.%20U%20IZRADI\Nova%20PSN\SION%20GRUPA%20doo\Tablice1.xls" TargetMode="External"/></Relationships>
</file>

<file path=word/charts/_rels/chart3.xml.rels><?xml version="1.0" encoding="UTF-8" standalone="yes"?><Relationships xmlns="http://schemas.openxmlformats.org/package/2006/relationships"><Relationship Id="rId1" Type="http://schemas.openxmlformats.org/officeDocument/2006/relationships/oleObject" Target="file:///\\localhost\Users\sasarendulic\Dropbox\Restrukturiranje\3.%20U%20IZRADI\Nova%20PSN\SION%20GRUPA%20doo\Tablice1.xls" TargetMode="External"/></Relationships>
</file>

<file path=word/charts/chart1.xml><?xml version="1.0" encoding="utf-8"?>
<c:chartSpace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c:date1904 val="false"/>
  <c:lang val="hr-HR"/>
  <c:roundedCorners val="false"/>
  <c:style val="2"/>
  <c:clrMapOvr folHlink="folHlink" hlink="hlink" accent6="accent6" accent5="accent5" accent4="accent4" accent3="accent3" accent2="accent2" accent1="accent1" tx2="dk2" bg2="lt2" tx1="dk1" bg1="lt1"/>
  <c:chart>
    <c:title>
      <c:tx>
        <c:rich>
          <a:bodyPr anchorCtr="true" anchor="ctr" wrap="square" vert="horz" vertOverflow="ellipsis" spcFirstLastPara="true" rot="0"/>
          <a:lstStyle/>
          <a:p>
            <a:pPr>
              <a:defRPr baseline="0" spc="0" kern="1200" strike="noStrike" u="none" i="false" b="false" sz="1398">
                <a:solidFill>
                  <a:schemeClr val="tx1">
                    <a:lumMod val="65000"/>
                    <a:lumOff val="35000"/>
                  </a:schemeClr>
                </a:solidFill>
                <a:latin typeface="+mn-lt"/>
                <a:ea typeface="+mn-ea"/>
                <a:cs typeface="+mn-cs"/>
              </a:defRPr>
            </a:pPr>
            <a:r>
              <a:rPr lang="hr-HR"/>
              <a:t>VLASNIČKA STRUKTURA</a:t>
            </a:r>
            <a:endParaRPr lang="en-US"/>
          </a:p>
        </c:rich>
      </c:tx>
      <c:layout/>
      <c:overlay val="false"/>
      <c:spPr>
        <a:noFill/>
        <a:ln w="25371">
          <a:noFill/>
        </a:ln>
      </c:spPr>
    </c:title>
    <c:autoTitleDeleted val="false"/>
    <c:view3D>
      <c:rotX val="30"/>
      <c:rotY val="0"/>
      <c:rAngAx val="false"/>
      <c:perspective val="0"/>
    </c:view3D>
    <c:floor>
      <c:thickness val="0"/>
    </c:floor>
    <c:sideWall>
      <c:thickness val="0"/>
    </c:sideWall>
    <c:backWall>
      <c:thickness val="0"/>
    </c:backWall>
    <c:plotArea>
      <c:layout>
        <c:manualLayout>
          <c:layoutTarget val="inner"/>
          <c:xMode val="edge"/>
          <c:yMode val="edge"/>
          <c:x val="0.134042553191489"/>
          <c:y val="0.165467625899281"/>
          <c:w val="0.71063829787234"/>
          <c:h val="0.751798561151079"/>
        </c:manualLayout>
      </c:layout>
      <c:pie3DChart>
        <c:varyColors val="true"/>
        <c:ser>
          <c:idx val="0"/>
          <c:order val="0"/>
          <c:tx>
            <c:strRef>
              <c:f>Sheet1!$A$1</c:f>
              <c:strCache>
                <c:ptCount val="1"/>
                <c:pt idx="0">
                  <c:v>Nenad Bračun</c:v>
                </c:pt>
              </c:strCache>
            </c:strRef>
          </c:tx>
          <c:explosion val="5"/>
          <c:dPt>
            <c:idx val="0"/>
            <c:bubble3D val="false"/>
            <c:spPr>
              <a:solidFill>
                <a:schemeClr val="accent1"/>
              </a:solidFill>
              <a:ln w="25371">
                <a:solidFill>
                  <a:schemeClr val="lt1"/>
                </a:solidFill>
              </a:ln>
              <a:effectLst/>
              <a:sp3d contourW="25400">
                <a:contourClr>
                  <a:schemeClr val="lt1"/>
                </a:contourClr>
              </a:sp3d>
            </c:spPr>
            <c:extLst>
              <c:ext uri="{C3380CC4-5D6E-409C-BE32-E72D297353CC}">
                <c16:uniqueId xmlns:c16="http://schemas.microsoft.com/office/drawing/2014/chart" xmlns:c16r2="http://schemas.microsoft.com/office/drawing/2015/06/chart" val="{00000001-8D2C-4C74-9CAD-3E6BEC6EFF34}"/>
              </c:ext>
            </c:extLst>
          </c:dPt>
          <c:dLbls>
            <c:dLbl>
              <c:idx val="0"/>
              <c:layout>
                <c:manualLayout>
                  <c:x val="-0.00399664002033346"/>
                  <c:y val="-0.268044787612982"/>
                </c:manualLayout>
              </c:layout>
              <c:tx>
                <c:rich>
                  <a:bodyPr anchorCtr="true" anchor="ctr" bIns="19050" rIns="38100" tIns="19050" lIns="38100" wrap="square" vert="horz" vertOverflow="ellipsis" spcFirstLastPara="true" rot="0">
                    <a:noAutofit/>
                  </a:bodyPr>
                  <a:lstStyle/>
                  <a:p>
                    <a:pPr>
                      <a:defRPr baseline="0" kern="1200" strike="noStrike" u="none" i="false" b="false" sz="998">
                        <a:solidFill>
                          <a:schemeClr val="tx1">
                            <a:lumMod val="75000"/>
                            <a:lumOff val="25000"/>
                          </a:schemeClr>
                        </a:solidFill>
                        <a:latin typeface="+mn-lt"/>
                        <a:ea typeface="+mn-ea"/>
                        <a:cs typeface="+mn-cs"/>
                      </a:defRPr>
                    </a:pPr>
                    <a:r>
                      <a:rPr baseline="0" strike="noStrike" u="none" i="false" b="false" sz="1398" lang="en-US">
                        <a:effectLst/>
                      </a:rPr>
                      <a:t>Marko Kovačić</a:t>
                    </a:r>
                  </a:p>
                  <a:p>
                    <a:pPr>
                      <a:defRPr baseline="0" kern="1200" strike="noStrike" u="none" i="false" b="false" sz="998">
                        <a:solidFill>
                          <a:schemeClr val="tx1">
                            <a:lumMod val="75000"/>
                            <a:lumOff val="25000"/>
                          </a:schemeClr>
                        </a:solidFill>
                        <a:latin typeface="+mn-lt"/>
                        <a:ea typeface="+mn-ea"/>
                        <a:cs typeface="+mn-cs"/>
                      </a:defRPr>
                    </a:pPr>
                    <a:r>
                      <a:rPr baseline="0" strike="noStrike" u="none" i="false" b="false" sz="1398" lang="en-US">
                        <a:effectLst/>
                      </a:rPr>
                      <a:t>100%</a:t>
                    </a:r>
                    <a:endParaRPr baseline="0" sz="1400" lang="en-US"/>
                  </a:p>
                </c:rich>
              </c:tx>
              <c:spPr>
                <a:noFill/>
                <a:ln w="25371">
                  <a:noFill/>
                </a:ln>
              </c:spPr>
              <c:dLblPos val="bestFit"/>
              <c:showLegendKey val="false"/>
              <c:showVal val="false"/>
              <c:showCatName val="false"/>
              <c:showSerName val="false"/>
              <c:showPercent val="false"/>
              <c:showBubbleSize val="false"/>
              <c:extLst>
                <c:ext uri="{C3380CC4-5D6E-409C-BE32-E72D297353CC}">
                  <c16:uniqueId xmlns:c16="http://schemas.microsoft.com/office/drawing/2014/chart" xmlns:c16r2="http://schemas.microsoft.com/office/drawing/2015/06/chart" val="{00000001-8D2C-4C74-9CAD-3E6BEC6EFF34}"/>
                </c:ext>
                <c:ext uri="{CE6537A1-D6FC-4f65-9D91-7224C49458BB}">
                  <c15:spPr xmlns:c15="http://schemas.microsoft.com/office/drawing/2012/chart" xmlns:c16r2="http://schemas.microsoft.com/office/drawing/2015/06/chart">
                    <a:prstGeom prst="rect">
                      <a:avLst/>
                    </a:prstGeom>
                  </c15:spPr>
                </c:ext>
              </c:extLst>
            </c:dLbl>
            <c:spPr>
              <a:noFill/>
              <a:ln w="25371">
                <a:noFill/>
              </a:ln>
            </c:spPr>
            <c:txPr>
              <a:bodyPr anchorCtr="true" anchor="ctr" bIns="19050" rIns="38100" tIns="19050" lIns="38100" wrap="square" vert="horz" vertOverflow="ellipsis" spcFirstLastPara="true" rot="0">
                <a:spAutoFit/>
              </a:bodyPr>
              <a:lstStyle/>
              <a:p>
                <a:pPr>
                  <a:defRPr baseline="0" kern="1200" strike="noStrike" u="none" i="false" b="false" sz="999">
                    <a:solidFill>
                      <a:schemeClr val="tx1">
                        <a:lumMod val="75000"/>
                        <a:lumOff val="25000"/>
                      </a:schemeClr>
                    </a:solidFill>
                    <a:latin typeface="+mn-lt"/>
                    <a:ea typeface="+mn-ea"/>
                    <a:cs typeface="+mn-cs"/>
                  </a:defRPr>
                </a:pPr>
                <a:endParaRPr lang="sr-Latn-RS"/>
              </a:p>
            </c:txPr>
            <c:dLblPos val="ctr"/>
            <c:showLegendKey val="false"/>
            <c:showVal val="false"/>
            <c:showCatName val="true"/>
            <c:showSerName val="false"/>
            <c:showPercent val="true"/>
            <c:showBubbleSize val="false"/>
            <c:showLeaderLines val="true"/>
            <c:leaderLines>
              <c:spPr>
                <a:ln algn="ctr" cmpd="sng" cap="flat" w="9514">
                  <a:solidFill>
                    <a:schemeClr val="tx1">
                      <a:lumMod val="35000"/>
                      <a:lumOff val="65000"/>
                    </a:schemeClr>
                  </a:solidFill>
                  <a:round/>
                </a:ln>
                <a:effectLst/>
              </c:spPr>
            </c:leaderLines>
            <c:extLst>
              <c:ext uri="{CE6537A1-D6FC-4f65-9D91-7224C49458BB}"/>
            </c:extLst>
          </c:dLbls>
          <c:val>
            <c:numRef>
              <c:f>Sheet1!$B$1</c:f>
              <c:numCache>
                <c:formatCode>0%</c:formatCode>
                <c:ptCount val="1"/>
                <c:pt idx="0">
                  <c:v>1</c:v>
                </c:pt>
              </c:numCache>
            </c:numRef>
          </c:val>
          <c:extLst>
            <c:ext uri="{C3380CC4-5D6E-409C-BE32-E72D297353CC}">
              <c16:uniqueId xmlns:c16="http://schemas.microsoft.com/office/drawing/2014/chart" xmlns:c16r2="http://schemas.microsoft.com/office/drawing/2015/06/chart" val="{00000002-8D2C-4C74-9CAD-3E6BEC6EFF34}"/>
            </c:ext>
          </c:extLst>
        </c:ser>
        <c:dLbls>
          <c:showLegendKey val="false"/>
          <c:showVal val="false"/>
          <c:showCatName val="false"/>
          <c:showSerName val="false"/>
          <c:showPercent val="false"/>
          <c:showBubbleSize val="false"/>
          <c:showLeaderLines val="true"/>
        </c:dLbls>
      </c:pie3DChart>
      <c:spPr>
        <a:noFill/>
        <a:ln w="25371">
          <a:noFill/>
        </a:ln>
      </c:spPr>
    </c:plotArea>
    <c:plotVisOnly val="true"/>
    <c:dispBlanksAs val="gap"/>
    <c:showDLblsOverMax val="false"/>
  </c:chart>
  <c:spPr>
    <a:solidFill>
      <a:schemeClr val="bg1"/>
    </a:solidFill>
    <a:ln algn="ctr" cmpd="sng" cap="flat" w="9514">
      <a:solidFill>
        <a:schemeClr val="tx1">
          <a:lumMod val="15000"/>
          <a:lumOff val="85000"/>
        </a:schemeClr>
      </a:solidFill>
      <a:round/>
    </a:ln>
    <a:effectLst/>
  </c:spPr>
  <c:txPr>
    <a:bodyPr/>
    <a:lstStyle/>
    <a:p>
      <a:pPr>
        <a:defRPr/>
      </a:pPr>
      <a:endParaRPr lang="sr-Latn-RS"/>
    </a:p>
  </c:txPr>
  <c:externalData r:id="rId2">
    <c:autoUpdate val="false"/>
  </c:externalData>
</c:chartSpace>
</file>

<file path=word/charts/chart2.xml><?xml version="1.0" encoding="utf-8"?>
<c:chartSpace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c:date1904 val="false"/>
  <c:lang val="hr-HR"/>
  <c:roundedCorners val="false"/>
  <c:style val="18"/>
  <c:chart>
    <c:title>
      <c:tx>
        <c:rich>
          <a:bodyPr/>
          <a:lstStyle/>
          <a:p>
            <a:pPr>
              <a:defRPr baseline="0" strike="noStrike" u="none" i="false" b="false" sz="1200">
                <a:solidFill>
                  <a:srgbClr val="000000"/>
                </a:solidFill>
                <a:latin typeface="Calibri"/>
                <a:ea typeface="Calibri"/>
                <a:cs typeface="Calibri"/>
              </a:defRPr>
            </a:pPr>
            <a:r>
              <a:rPr lang="en-US"/>
              <a:t>Analiza poslovanja 2011.-2016.</a:t>
            </a:r>
          </a:p>
        </c:rich>
      </c:tx>
      <c:layout/>
      <c:overlay val="false"/>
      <c:spPr>
        <a:noFill/>
        <a:ln w="25400">
          <a:noFill/>
        </a:ln>
      </c:spPr>
    </c:title>
    <c:autoTitleDeleted val="false"/>
    <c:plotArea>
      <c:layout>
        <c:manualLayout>
          <c:layoutTarget val="inner"/>
          <c:xMode val="edge"/>
          <c:yMode val="edge"/>
          <c:x val="0.108707987634096"/>
          <c:y val="0.143531211177654"/>
          <c:w val="0.861640596099984"/>
          <c:h val="0.589237214913353"/>
        </c:manualLayout>
      </c:layout>
      <c:barChart>
        <c:barDir val="col"/>
        <c:grouping val="clustered"/>
        <c:varyColors val="false"/>
        <c:ser>
          <c:idx val="0"/>
          <c:order val="0"/>
          <c:tx>
            <c:strRef>
              <c:f>Sažetak!$A$4</c:f>
              <c:strCache>
                <c:ptCount val="1"/>
                <c:pt idx="0">
                  <c:v>Ukupni prihodi (u kn)</c:v>
                </c:pt>
              </c:strCache>
            </c:strRef>
          </c:tx>
          <c:spPr>
            <a:gradFill rotWithShape="false">
              <a:gsLst>
                <a:gs pos="0">
                  <a:srgbClr val="A2BFF8"/>
                </a:gs>
                <a:gs pos="100000">
                  <a:srgbClr val="3670B6"/>
                </a:gs>
              </a:gsLst>
              <a:lin ang="5400000"/>
            </a:gradFill>
            <a:ln w="25400">
              <a:noFill/>
            </a:ln>
            <a:effectLst>
              <a:outerShdw algn="br" dir="2700000" dist="35921">
                <a:srgbClr val="000000"/>
              </a:outerShdw>
            </a:effectLst>
          </c:spPr>
          <c:invertIfNegative val="false"/>
          <c:cat>
            <c:strRef>
              <c:f>Sažetak!$B$1:$G$1</c:f>
              <c:strCache>
                <c:ptCount val="6"/>
                <c:pt idx="0">
                  <c:v>2011</c:v>
                </c:pt>
                <c:pt idx="1">
                  <c:v>2012</c:v>
                </c:pt>
                <c:pt idx="2">
                  <c:v>2013</c:v>
                </c:pt>
                <c:pt idx="3">
                  <c:v>2014</c:v>
                </c:pt>
                <c:pt idx="4">
                  <c:v>2015</c:v>
                </c:pt>
                <c:pt idx="5">
                  <c:v>30.4.2016.</c:v>
                </c:pt>
              </c:strCache>
            </c:strRef>
          </c:cat>
          <c:val>
            <c:numRef>
              <c:f>Sažetak!$B$4:$G$4</c:f>
              <c:numCache>
                <c:formatCode>#,##0</c:formatCode>
                <c:ptCount val="6"/>
                <c:pt idx="0">
                  <c:v>0</c:v>
                </c:pt>
                <c:pt idx="1">
                  <c:v>1987255</c:v>
                </c:pt>
                <c:pt idx="2">
                  <c:v>5050417</c:v>
                </c:pt>
                <c:pt idx="3">
                  <c:v>4949953</c:v>
                </c:pt>
                <c:pt idx="4">
                  <c:v>606226</c:v>
                </c:pt>
                <c:pt idx="5">
                  <c:v>780820</c:v>
                </c:pt>
              </c:numCache>
            </c:numRef>
          </c:val>
          <c:extLst>
            <c:ext uri="{C3380CC4-5D6E-409C-BE32-E72D297353CC}">
              <c16:uniqueId xmlns:c16="http://schemas.microsoft.com/office/drawing/2014/chart" xmlns:c16r2="http://schemas.microsoft.com/office/drawing/2015/06/chart" val="{00000000-FB8E-4EDA-A06B-12430512D49D}"/>
            </c:ext>
          </c:extLst>
        </c:ser>
        <c:ser>
          <c:idx val="1"/>
          <c:order val="1"/>
          <c:tx>
            <c:strRef>
              <c:f>Sažetak!$A$5</c:f>
              <c:strCache>
                <c:ptCount val="1"/>
                <c:pt idx="0">
                  <c:v>Ukupni rashodi (u kn)</c:v>
                </c:pt>
              </c:strCache>
            </c:strRef>
          </c:tx>
          <c:spPr>
            <a:gradFill rotWithShape="false">
              <a:gsLst>
                <a:gs pos="0">
                  <a:srgbClr val="FAA1A0"/>
                </a:gs>
                <a:gs pos="100000">
                  <a:srgbClr val="B93734"/>
                </a:gs>
              </a:gsLst>
              <a:lin ang="5400000"/>
            </a:gradFill>
            <a:ln w="25400">
              <a:noFill/>
            </a:ln>
            <a:effectLst>
              <a:outerShdw algn="br" dir="2700000" dist="35921">
                <a:srgbClr val="000000"/>
              </a:outerShdw>
            </a:effectLst>
          </c:spPr>
          <c:invertIfNegative val="false"/>
          <c:cat>
            <c:strRef>
              <c:f>Sažetak!$B$1:$G$1</c:f>
              <c:strCache>
                <c:ptCount val="6"/>
                <c:pt idx="0">
                  <c:v>2011</c:v>
                </c:pt>
                <c:pt idx="1">
                  <c:v>2012</c:v>
                </c:pt>
                <c:pt idx="2">
                  <c:v>2013</c:v>
                </c:pt>
                <c:pt idx="3">
                  <c:v>2014</c:v>
                </c:pt>
                <c:pt idx="4">
                  <c:v>2015</c:v>
                </c:pt>
                <c:pt idx="5">
                  <c:v>30.4.2016.</c:v>
                </c:pt>
              </c:strCache>
            </c:strRef>
          </c:cat>
          <c:val>
            <c:numRef>
              <c:f>Sažetak!$B$5:$G$5</c:f>
              <c:numCache>
                <c:formatCode>#,##0</c:formatCode>
                <c:ptCount val="6"/>
                <c:pt idx="0">
                  <c:v>0</c:v>
                </c:pt>
                <c:pt idx="1">
                  <c:v>1952136</c:v>
                </c:pt>
                <c:pt idx="2">
                  <c:v>5333495</c:v>
                </c:pt>
                <c:pt idx="3">
                  <c:v>6501564</c:v>
                </c:pt>
                <c:pt idx="4">
                  <c:v>1701006</c:v>
                </c:pt>
                <c:pt idx="5">
                  <c:v>1012982</c:v>
                </c:pt>
              </c:numCache>
            </c:numRef>
          </c:val>
          <c:extLst>
            <c:ext uri="{C3380CC4-5D6E-409C-BE32-E72D297353CC}">
              <c16:uniqueId xmlns:c16="http://schemas.microsoft.com/office/drawing/2014/chart" xmlns:c16r2="http://schemas.microsoft.com/office/drawing/2015/06/chart" val="{00000001-FB8E-4EDA-A06B-12430512D49D}"/>
            </c:ext>
          </c:extLst>
        </c:ser>
        <c:ser>
          <c:idx val="2"/>
          <c:order val="2"/>
          <c:tx>
            <c:strRef>
              <c:f>Sažetak!$A$6</c:f>
              <c:strCache>
                <c:ptCount val="1"/>
                <c:pt idx="0">
                  <c:v>EBITDA (u kn)</c:v>
                </c:pt>
              </c:strCache>
            </c:strRef>
          </c:tx>
          <c:spPr>
            <a:gradFill rotWithShape="false">
              <a:gsLst>
                <a:gs pos="0">
                  <a:srgbClr val="D4F4A6"/>
                </a:gs>
                <a:gs pos="100000">
                  <a:srgbClr val="8DB241"/>
                </a:gs>
              </a:gsLst>
              <a:lin ang="5400000"/>
            </a:gradFill>
            <a:ln w="25400">
              <a:noFill/>
            </a:ln>
            <a:effectLst>
              <a:outerShdw algn="br" dir="2700000" dist="35921">
                <a:srgbClr val="000000"/>
              </a:outerShdw>
            </a:effectLst>
          </c:spPr>
          <c:invertIfNegative val="false"/>
          <c:cat>
            <c:strRef>
              <c:f>Sažetak!$B$1:$G$1</c:f>
              <c:strCache>
                <c:ptCount val="6"/>
                <c:pt idx="0">
                  <c:v>2011</c:v>
                </c:pt>
                <c:pt idx="1">
                  <c:v>2012</c:v>
                </c:pt>
                <c:pt idx="2">
                  <c:v>2013</c:v>
                </c:pt>
                <c:pt idx="3">
                  <c:v>2014</c:v>
                </c:pt>
                <c:pt idx="4">
                  <c:v>2015</c:v>
                </c:pt>
                <c:pt idx="5">
                  <c:v>30.4.2016.</c:v>
                </c:pt>
              </c:strCache>
            </c:strRef>
          </c:cat>
          <c:val>
            <c:numRef>
              <c:f>Sažetak!$B$6:$G$6</c:f>
              <c:numCache>
                <c:formatCode>#,##0</c:formatCode>
                <c:ptCount val="6"/>
                <c:pt idx="0">
                  <c:v>0</c:v>
                </c:pt>
                <c:pt idx="1">
                  <c:v>37143</c:v>
                </c:pt>
                <c:pt idx="2">
                  <c:v>13233</c:v>
                </c:pt>
                <c:pt idx="3">
                  <c:v>-1325144</c:v>
                </c:pt>
                <c:pt idx="4">
                  <c:v>-478608</c:v>
                </c:pt>
                <c:pt idx="5">
                  <c:v>-186960</c:v>
                </c:pt>
              </c:numCache>
            </c:numRef>
          </c:val>
          <c:extLst>
            <c:ext uri="{C3380CC4-5D6E-409C-BE32-E72D297353CC}">
              <c16:uniqueId xmlns:c16="http://schemas.microsoft.com/office/drawing/2014/chart" xmlns:c16r2="http://schemas.microsoft.com/office/drawing/2015/06/chart" val="{00000002-FB8E-4EDA-A06B-12430512D49D}"/>
            </c:ext>
          </c:extLst>
        </c:ser>
        <c:ser>
          <c:idx val="3"/>
          <c:order val="3"/>
          <c:tx>
            <c:strRef>
              <c:f>Sažetak!$A$7</c:f>
              <c:strCache>
                <c:ptCount val="1"/>
                <c:pt idx="0">
                  <c:v>EBIT (u kn)</c:v>
                </c:pt>
              </c:strCache>
            </c:strRef>
          </c:tx>
          <c:spPr>
            <a:gradFill rotWithShape="false">
              <a:gsLst>
                <a:gs pos="0">
                  <a:srgbClr val="C5B3E2"/>
                </a:gs>
                <a:gs pos="100000">
                  <a:srgbClr val="704F97"/>
                </a:gs>
              </a:gsLst>
              <a:lin ang="5400000"/>
            </a:gradFill>
            <a:ln w="25400">
              <a:noFill/>
            </a:ln>
            <a:effectLst>
              <a:outerShdw algn="br" dir="2700000" dist="35921">
                <a:srgbClr val="000000"/>
              </a:outerShdw>
            </a:effectLst>
          </c:spPr>
          <c:invertIfNegative val="false"/>
          <c:cat>
            <c:strRef>
              <c:f>Sažetak!$B$1:$G$1</c:f>
              <c:strCache>
                <c:ptCount val="6"/>
                <c:pt idx="0">
                  <c:v>2011</c:v>
                </c:pt>
                <c:pt idx="1">
                  <c:v>2012</c:v>
                </c:pt>
                <c:pt idx="2">
                  <c:v>2013</c:v>
                </c:pt>
                <c:pt idx="3">
                  <c:v>2014</c:v>
                </c:pt>
                <c:pt idx="4">
                  <c:v>2015</c:v>
                </c:pt>
                <c:pt idx="5">
                  <c:v>30.4.2016.</c:v>
                </c:pt>
              </c:strCache>
            </c:strRef>
          </c:cat>
          <c:val>
            <c:numRef>
              <c:f>Sažetak!$B$7:$G$7</c:f>
              <c:numCache>
                <c:formatCode>#,##0</c:formatCode>
                <c:ptCount val="6"/>
                <c:pt idx="0">
                  <c:v>0</c:v>
                </c:pt>
                <c:pt idx="1">
                  <c:v>37143</c:v>
                </c:pt>
                <c:pt idx="2">
                  <c:v>-187566</c:v>
                </c:pt>
                <c:pt idx="3">
                  <c:v>-1550330</c:v>
                </c:pt>
                <c:pt idx="4">
                  <c:v>-799718</c:v>
                </c:pt>
                <c:pt idx="5">
                  <c:v>-186960</c:v>
                </c:pt>
              </c:numCache>
            </c:numRef>
          </c:val>
          <c:extLst>
            <c:ext uri="{C3380CC4-5D6E-409C-BE32-E72D297353CC}">
              <c16:uniqueId xmlns:c16="http://schemas.microsoft.com/office/drawing/2014/chart" xmlns:c16r2="http://schemas.microsoft.com/office/drawing/2015/06/chart" val="{00000003-FB8E-4EDA-A06B-12430512D49D}"/>
            </c:ext>
          </c:extLst>
        </c:ser>
        <c:ser>
          <c:idx val="4"/>
          <c:order val="4"/>
          <c:tx>
            <c:strRef>
              <c:f>Sažetak!$A$8</c:f>
              <c:strCache>
                <c:ptCount val="1"/>
                <c:pt idx="0">
                  <c:v>EBT (Bruto dobit) (u kn)</c:v>
                </c:pt>
              </c:strCache>
            </c:strRef>
          </c:tx>
          <c:spPr>
            <a:gradFill rotWithShape="false">
              <a:gsLst>
                <a:gs pos="0">
                  <a:srgbClr val="9DE2FF"/>
                </a:gs>
                <a:gs pos="100000">
                  <a:srgbClr val="31A1C0"/>
                </a:gs>
              </a:gsLst>
              <a:lin ang="5400000"/>
            </a:gradFill>
            <a:ln w="25400">
              <a:noFill/>
            </a:ln>
            <a:effectLst>
              <a:outerShdw algn="br" dir="2700000" dist="35921">
                <a:srgbClr val="000000"/>
              </a:outerShdw>
            </a:effectLst>
          </c:spPr>
          <c:invertIfNegative val="false"/>
          <c:cat>
            <c:strRef>
              <c:f>Sažetak!$B$1:$G$1</c:f>
              <c:strCache>
                <c:ptCount val="6"/>
                <c:pt idx="0">
                  <c:v>2011</c:v>
                </c:pt>
                <c:pt idx="1">
                  <c:v>2012</c:v>
                </c:pt>
                <c:pt idx="2">
                  <c:v>2013</c:v>
                </c:pt>
                <c:pt idx="3">
                  <c:v>2014</c:v>
                </c:pt>
                <c:pt idx="4">
                  <c:v>2015</c:v>
                </c:pt>
                <c:pt idx="5">
                  <c:v>30.4.2016.</c:v>
                </c:pt>
              </c:strCache>
            </c:strRef>
          </c:cat>
          <c:val>
            <c:numRef>
              <c:f>Sažetak!$B$8:$G$8</c:f>
              <c:numCache>
                <c:formatCode>#,##0</c:formatCode>
                <c:ptCount val="6"/>
                <c:pt idx="0">
                  <c:v>0</c:v>
                </c:pt>
                <c:pt idx="1">
                  <c:v>35119</c:v>
                </c:pt>
                <c:pt idx="2">
                  <c:v>-283078</c:v>
                </c:pt>
                <c:pt idx="3">
                  <c:v>-1551611</c:v>
                </c:pt>
                <c:pt idx="4">
                  <c:v>-1094780</c:v>
                </c:pt>
                <c:pt idx="5">
                  <c:v>-232162</c:v>
                </c:pt>
              </c:numCache>
            </c:numRef>
          </c:val>
          <c:extLst>
            <c:ext uri="{C3380CC4-5D6E-409C-BE32-E72D297353CC}">
              <c16:uniqueId xmlns:c16="http://schemas.microsoft.com/office/drawing/2014/chart" xmlns:c16r2="http://schemas.microsoft.com/office/drawing/2015/06/chart" val="{00000004-FB8E-4EDA-A06B-12430512D49D}"/>
            </c:ext>
          </c:extLst>
        </c:ser>
        <c:ser>
          <c:idx val="5"/>
          <c:order val="5"/>
          <c:tx>
            <c:strRef>
              <c:f>Sažetak!$A$10</c:f>
              <c:strCache>
                <c:ptCount val="1"/>
                <c:pt idx="0">
                  <c:v>Dobit nakon oporezivanja (Neto dobit) (u kn)</c:v>
                </c:pt>
              </c:strCache>
            </c:strRef>
          </c:tx>
          <c:spPr>
            <a:gradFill rotWithShape="false">
              <a:gsLst>
                <a:gs pos="0">
                  <a:srgbClr val="FFB885"/>
                </a:gs>
                <a:gs pos="100000">
                  <a:srgbClr val="F28225"/>
                </a:gs>
              </a:gsLst>
              <a:lin ang="5400000"/>
            </a:gradFill>
            <a:ln w="25400">
              <a:noFill/>
            </a:ln>
            <a:effectLst>
              <a:outerShdw algn="br" dir="2700000" dist="35921">
                <a:srgbClr val="000000"/>
              </a:outerShdw>
            </a:effectLst>
          </c:spPr>
          <c:invertIfNegative val="false"/>
          <c:cat>
            <c:strRef>
              <c:f>Sažetak!$B$1:$G$1</c:f>
              <c:strCache>
                <c:ptCount val="6"/>
                <c:pt idx="0">
                  <c:v>2011</c:v>
                </c:pt>
                <c:pt idx="1">
                  <c:v>2012</c:v>
                </c:pt>
                <c:pt idx="2">
                  <c:v>2013</c:v>
                </c:pt>
                <c:pt idx="3">
                  <c:v>2014</c:v>
                </c:pt>
                <c:pt idx="4">
                  <c:v>2015</c:v>
                </c:pt>
                <c:pt idx="5">
                  <c:v>30.4.2016.</c:v>
                </c:pt>
              </c:strCache>
            </c:strRef>
          </c:cat>
          <c:val>
            <c:numRef>
              <c:f>Sažetak!$B$10:$G$10</c:f>
              <c:numCache>
                <c:formatCode>#,##0</c:formatCode>
                <c:ptCount val="6"/>
                <c:pt idx="0">
                  <c:v>0</c:v>
                </c:pt>
                <c:pt idx="1">
                  <c:v>27498</c:v>
                </c:pt>
                <c:pt idx="2">
                  <c:v>-286970</c:v>
                </c:pt>
                <c:pt idx="3">
                  <c:v>-1551611</c:v>
                </c:pt>
                <c:pt idx="4">
                  <c:v>-1094780</c:v>
                </c:pt>
                <c:pt idx="5">
                  <c:v>-232162</c:v>
                </c:pt>
              </c:numCache>
            </c:numRef>
          </c:val>
          <c:extLst>
            <c:ext uri="{C3380CC4-5D6E-409C-BE32-E72D297353CC}">
              <c16:uniqueId xmlns:c16="http://schemas.microsoft.com/office/drawing/2014/chart" xmlns:c16r2="http://schemas.microsoft.com/office/drawing/2015/06/chart" val="{00000005-FB8E-4EDA-A06B-12430512D49D}"/>
            </c:ext>
          </c:extLst>
        </c:ser>
        <c:dLbls>
          <c:showLegendKey val="false"/>
          <c:showVal val="false"/>
          <c:showCatName val="false"/>
          <c:showSerName val="false"/>
          <c:showPercent val="false"/>
          <c:showBubbleSize val="false"/>
        </c:dLbls>
        <c:gapWidth val="150"/>
        <c:axId val="79673984"/>
        <c:axId val="91521792"/>
      </c:barChart>
      <c:catAx>
        <c:axId val="79673984"/>
        <c:scaling>
          <c:orientation val="minMax"/>
        </c:scaling>
        <c:delete val="false"/>
        <c:axPos val="b"/>
        <c:numFmt sourceLinked="true" formatCode="General"/>
        <c:majorTickMark val="out"/>
        <c:minorTickMark val="none"/>
        <c:tickLblPos val="nextTo"/>
        <c:spPr>
          <a:ln w="3175">
            <a:solidFill>
              <a:srgbClr val="808080"/>
            </a:solidFill>
            <a:prstDash val="solid"/>
          </a:ln>
        </c:spPr>
        <c:txPr>
          <a:bodyPr vert="horz" rot="0"/>
          <a:lstStyle/>
          <a:p>
            <a:pPr>
              <a:defRPr baseline="0" strike="noStrike" u="none" i="false" b="false" sz="1000">
                <a:solidFill>
                  <a:srgbClr val="000000"/>
                </a:solidFill>
                <a:latin typeface="Calibri"/>
                <a:ea typeface="Calibri"/>
                <a:cs typeface="Calibri"/>
              </a:defRPr>
            </a:pPr>
            <a:endParaRPr lang="sr-Latn-RS"/>
          </a:p>
        </c:txPr>
        <c:crossAx val="91521792"/>
        <c:crosses val="autoZero"/>
        <c:auto val="true"/>
        <c:lblAlgn val="ctr"/>
        <c:lblOffset val="100"/>
        <c:noMultiLvlLbl val="false"/>
      </c:catAx>
      <c:valAx>
        <c:axId val="91521792"/>
        <c:scaling>
          <c:orientation val="minMax"/>
        </c:scaling>
        <c:delete val="false"/>
        <c:axPos val="l"/>
        <c:majorGridlines>
          <c:spPr>
            <a:ln w="3175">
              <a:solidFill>
                <a:srgbClr val="808080"/>
              </a:solidFill>
              <a:prstDash val="solid"/>
            </a:ln>
          </c:spPr>
        </c:majorGridlines>
        <c:numFmt sourceLinked="true" formatCode="#,##0"/>
        <c:majorTickMark val="out"/>
        <c:minorTickMark val="none"/>
        <c:tickLblPos val="nextTo"/>
        <c:spPr>
          <a:ln w="3175">
            <a:solidFill>
              <a:srgbClr val="808080"/>
            </a:solidFill>
            <a:prstDash val="solid"/>
          </a:ln>
        </c:spPr>
        <c:txPr>
          <a:bodyPr vert="horz" rot="0"/>
          <a:lstStyle/>
          <a:p>
            <a:pPr>
              <a:defRPr baseline="0" strike="noStrike" u="none" i="false" b="false" sz="1000">
                <a:solidFill>
                  <a:srgbClr val="000000"/>
                </a:solidFill>
                <a:latin typeface="Calibri"/>
                <a:ea typeface="Calibri"/>
                <a:cs typeface="Calibri"/>
              </a:defRPr>
            </a:pPr>
            <a:endParaRPr lang="sr-Latn-RS"/>
          </a:p>
        </c:txPr>
        <c:crossAx val="79673984"/>
        <c:crosses val="autoZero"/>
        <c:crossBetween val="between"/>
      </c:valAx>
      <c:spPr>
        <a:solidFill>
          <a:srgbClr val="FFFFFF"/>
        </a:solidFill>
        <a:ln w="25400">
          <a:noFill/>
        </a:ln>
      </c:spPr>
    </c:plotArea>
    <c:legend>
      <c:legendPos val="r"/>
      <c:layout>
        <c:manualLayout>
          <c:xMode val="edge"/>
          <c:yMode val="edge"/>
          <c:x val="0.0327272109121075"/>
          <c:y val="0.790209113205112"/>
          <c:w val="0.84727346905471"/>
          <c:h val="0.17832141474119"/>
        </c:manualLayout>
      </c:layout>
      <c:overlay val="false"/>
      <c:spPr>
        <a:noFill/>
        <a:ln w="25400">
          <a:noFill/>
        </a:ln>
      </c:spPr>
      <c:txPr>
        <a:bodyPr/>
        <a:lstStyle/>
        <a:p>
          <a:pPr>
            <a:defRPr baseline="0" strike="noStrike" u="none" i="false" b="false" sz="825">
              <a:solidFill>
                <a:srgbClr val="000000"/>
              </a:solidFill>
              <a:latin typeface="Calibri"/>
              <a:ea typeface="Calibri"/>
              <a:cs typeface="Calibri"/>
            </a:defRPr>
          </a:pPr>
          <a:endParaRPr lang="sr-Latn-RS"/>
        </a:p>
      </c:txPr>
    </c:legend>
    <c:plotVisOnly val="true"/>
    <c:dispBlanksAs val="gap"/>
    <c:showDLblsOverMax val="false"/>
  </c:chart>
  <c:spPr>
    <a:solidFill>
      <a:srgbClr val="FFFFFF"/>
    </a:solidFill>
    <a:ln w="9525">
      <a:noFill/>
    </a:ln>
  </c:spPr>
  <c:txPr>
    <a:bodyPr/>
    <a:lstStyle/>
    <a:p>
      <a:pPr>
        <a:defRPr baseline="0" strike="noStrike" u="none" i="false" b="false" sz="1000">
          <a:solidFill>
            <a:srgbClr val="000000"/>
          </a:solidFill>
          <a:latin typeface="Calibri"/>
          <a:ea typeface="Calibri"/>
          <a:cs typeface="Calibri"/>
        </a:defRPr>
      </a:pPr>
      <a:endParaRPr lang="sr-Latn-RS"/>
    </a:p>
  </c:txPr>
  <c:externalData r:id="rId1">
    <c:autoUpdate val="false"/>
  </c:externalData>
</c:chartSpace>
</file>

<file path=word/charts/chart3.xml><?xml version="1.0" encoding="utf-8"?>
<c:chartSpace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c:date1904 val="false"/>
  <c:lang val="hr-HR"/>
  <c:roundedCorners val="false"/>
  <c:style val="18"/>
  <c:chart>
    <c:title>
      <c:tx>
        <c:rich>
          <a:bodyPr/>
          <a:lstStyle/>
          <a:p>
            <a:pPr>
              <a:defRPr baseline="0" strike="noStrike" u="none" i="false" b="false" sz="1200">
                <a:solidFill>
                  <a:srgbClr val="000000"/>
                </a:solidFill>
                <a:latin typeface="Calibri"/>
                <a:ea typeface="Calibri"/>
                <a:cs typeface="Calibri"/>
              </a:defRPr>
            </a:pPr>
            <a:r>
              <a:rPr lang="en-US"/>
              <a:t>Analiza potraživanja i obveza</a:t>
            </a:r>
          </a:p>
        </c:rich>
      </c:tx>
      <c:layout/>
      <c:overlay val="false"/>
      <c:spPr>
        <a:noFill/>
        <a:ln w="25400">
          <a:noFill/>
        </a:ln>
      </c:spPr>
    </c:title>
    <c:autoTitleDeleted val="false"/>
    <c:plotArea>
      <c:layout>
        <c:manualLayout>
          <c:layoutTarget val="inner"/>
          <c:xMode val="edge"/>
          <c:yMode val="edge"/>
          <c:x val="0.157786526684164"/>
          <c:y val="0.159556821505621"/>
          <c:w val="0.829724190726159"/>
          <c:h val="0.562639990106221"/>
        </c:manualLayout>
      </c:layout>
      <c:barChart>
        <c:barDir val="col"/>
        <c:grouping val="clustered"/>
        <c:varyColors val="false"/>
        <c:ser>
          <c:idx val="0"/>
          <c:order val="0"/>
          <c:tx>
            <c:strRef>
              <c:f>Sažetak!$A$15</c:f>
              <c:strCache>
                <c:ptCount val="1"/>
                <c:pt idx="0">
                  <c:v>Potraživanja od kupaca (u kn)</c:v>
                </c:pt>
              </c:strCache>
            </c:strRef>
          </c:tx>
          <c:spPr>
            <a:gradFill rotWithShape="false">
              <a:gsLst>
                <a:gs pos="0">
                  <a:srgbClr val="9BC1FF"/>
                </a:gs>
                <a:gs pos="100000">
                  <a:srgbClr val="3F80CD"/>
                </a:gs>
              </a:gsLst>
              <a:lin ang="5400000"/>
            </a:gradFill>
            <a:ln w="25400">
              <a:noFill/>
            </a:ln>
            <a:effectLst>
              <a:outerShdw algn="br" dir="2700000" dist="35921">
                <a:srgbClr val="000000"/>
              </a:outerShdw>
            </a:effectLst>
          </c:spPr>
          <c:invertIfNegative val="false"/>
          <c:trendline>
            <c:spPr>
              <a:ln w="3175">
                <a:solidFill>
                  <a:srgbClr val="3366FF"/>
                </a:solidFill>
                <a:prstDash val="solid"/>
              </a:ln>
            </c:spPr>
            <c:trendlineType val="linear"/>
            <c:dispRSqr val="false"/>
            <c:dispEq val="false"/>
          </c:trendline>
          <c:cat>
            <c:strRef>
              <c:f>Sažetak!$B$1:$G$1</c:f>
              <c:strCache>
                <c:ptCount val="6"/>
                <c:pt idx="0">
                  <c:v>2011</c:v>
                </c:pt>
                <c:pt idx="1">
                  <c:v>2012</c:v>
                </c:pt>
                <c:pt idx="2">
                  <c:v>2013</c:v>
                </c:pt>
                <c:pt idx="3">
                  <c:v>2014</c:v>
                </c:pt>
                <c:pt idx="4">
                  <c:v>2015</c:v>
                </c:pt>
                <c:pt idx="5">
                  <c:v>30.4.2016.</c:v>
                </c:pt>
              </c:strCache>
            </c:strRef>
          </c:cat>
          <c:val>
            <c:numRef>
              <c:f>Sažetak!$B$15:$G$15</c:f>
              <c:numCache>
                <c:formatCode>#,##0</c:formatCode>
                <c:ptCount val="6"/>
                <c:pt idx="0">
                  <c:v>0</c:v>
                </c:pt>
                <c:pt idx="1">
                  <c:v>95226</c:v>
                </c:pt>
                <c:pt idx="2">
                  <c:v>160937</c:v>
                </c:pt>
                <c:pt idx="3">
                  <c:v>706221</c:v>
                </c:pt>
                <c:pt idx="4">
                  <c:v>675990</c:v>
                </c:pt>
                <c:pt idx="5">
                  <c:v>1208514</c:v>
                </c:pt>
              </c:numCache>
            </c:numRef>
          </c:val>
          <c:extLst>
            <c:ext uri="{C3380CC4-5D6E-409C-BE32-E72D297353CC}">
              <c16:uniqueId xmlns:c16="http://schemas.microsoft.com/office/drawing/2014/chart" xmlns:c16r2="http://schemas.microsoft.com/office/drawing/2015/06/chart" val="{00000000-33E1-4973-A89A-1E9E4ACCD19B}"/>
            </c:ext>
          </c:extLst>
        </c:ser>
        <c:ser>
          <c:idx val="1"/>
          <c:order val="1"/>
          <c:tx>
            <c:strRef>
              <c:f>Sažetak!$A$16</c:f>
              <c:strCache>
                <c:ptCount val="1"/>
                <c:pt idx="0">
                  <c:v>Obveze prema dobavljačima (u kn)</c:v>
                </c:pt>
              </c:strCache>
            </c:strRef>
          </c:tx>
          <c:spPr>
            <a:gradFill rotWithShape="false">
              <a:gsLst>
                <a:gs pos="0">
                  <a:srgbClr val="FF9A99"/>
                </a:gs>
                <a:gs pos="100000">
                  <a:srgbClr val="D1403C"/>
                </a:gs>
              </a:gsLst>
              <a:lin ang="5400000"/>
            </a:gradFill>
            <a:ln w="25400">
              <a:noFill/>
            </a:ln>
            <a:effectLst>
              <a:outerShdw algn="br" dir="2700000" dist="35921">
                <a:srgbClr val="000000"/>
              </a:outerShdw>
            </a:effectLst>
          </c:spPr>
          <c:invertIfNegative val="false"/>
          <c:trendline>
            <c:spPr>
              <a:ln w="3175">
                <a:solidFill>
                  <a:srgbClr val="DD0806"/>
                </a:solidFill>
                <a:prstDash val="solid"/>
              </a:ln>
            </c:spPr>
            <c:trendlineType val="linear"/>
            <c:dispRSqr val="false"/>
            <c:dispEq val="false"/>
          </c:trendline>
          <c:cat>
            <c:strRef>
              <c:f>Sažetak!$B$1:$G$1</c:f>
              <c:strCache>
                <c:ptCount val="6"/>
                <c:pt idx="0">
                  <c:v>2011</c:v>
                </c:pt>
                <c:pt idx="1">
                  <c:v>2012</c:v>
                </c:pt>
                <c:pt idx="2">
                  <c:v>2013</c:v>
                </c:pt>
                <c:pt idx="3">
                  <c:v>2014</c:v>
                </c:pt>
                <c:pt idx="4">
                  <c:v>2015</c:v>
                </c:pt>
                <c:pt idx="5">
                  <c:v>30.4.2016.</c:v>
                </c:pt>
              </c:strCache>
            </c:strRef>
          </c:cat>
          <c:val>
            <c:numRef>
              <c:f>Sažetak!$B$16:$G$16</c:f>
              <c:numCache>
                <c:formatCode>#,##0</c:formatCode>
                <c:ptCount val="6"/>
                <c:pt idx="0">
                  <c:v>0</c:v>
                </c:pt>
                <c:pt idx="1">
                  <c:v>457920</c:v>
                </c:pt>
                <c:pt idx="2">
                  <c:v>687474</c:v>
                </c:pt>
                <c:pt idx="3">
                  <c:v>3255056</c:v>
                </c:pt>
                <c:pt idx="4">
                  <c:v>3860031</c:v>
                </c:pt>
                <c:pt idx="5">
                  <c:v>3536115</c:v>
                </c:pt>
              </c:numCache>
            </c:numRef>
          </c:val>
          <c:extLst>
            <c:ext uri="{C3380CC4-5D6E-409C-BE32-E72D297353CC}">
              <c16:uniqueId xmlns:c16="http://schemas.microsoft.com/office/drawing/2014/chart" xmlns:c16r2="http://schemas.microsoft.com/office/drawing/2015/06/chart" val="{00000001-33E1-4973-A89A-1E9E4ACCD19B}"/>
            </c:ext>
          </c:extLst>
        </c:ser>
        <c:dLbls>
          <c:showLegendKey val="false"/>
          <c:showVal val="false"/>
          <c:showCatName val="false"/>
          <c:showSerName val="false"/>
          <c:showPercent val="false"/>
          <c:showBubbleSize val="false"/>
        </c:dLbls>
        <c:gapWidth val="150"/>
        <c:axId val="91510656"/>
        <c:axId val="91512192"/>
      </c:barChart>
      <c:catAx>
        <c:axId val="91510656"/>
        <c:scaling>
          <c:orientation val="minMax"/>
        </c:scaling>
        <c:delete val="false"/>
        <c:axPos val="b"/>
        <c:numFmt sourceLinked="true" formatCode="General"/>
        <c:majorTickMark val="out"/>
        <c:minorTickMark val="none"/>
        <c:tickLblPos val="nextTo"/>
        <c:spPr>
          <a:ln w="3175">
            <a:solidFill>
              <a:srgbClr val="808080"/>
            </a:solidFill>
            <a:prstDash val="solid"/>
          </a:ln>
        </c:spPr>
        <c:txPr>
          <a:bodyPr vert="horz" rot="0"/>
          <a:lstStyle/>
          <a:p>
            <a:pPr>
              <a:defRPr baseline="0" strike="noStrike" u="none" i="false" b="false" sz="1000">
                <a:solidFill>
                  <a:srgbClr val="000000"/>
                </a:solidFill>
                <a:latin typeface="Calibri"/>
                <a:ea typeface="Calibri"/>
                <a:cs typeface="Calibri"/>
              </a:defRPr>
            </a:pPr>
            <a:endParaRPr lang="sr-Latn-RS"/>
          </a:p>
        </c:txPr>
        <c:crossAx val="91512192"/>
        <c:crosses val="autoZero"/>
        <c:auto val="true"/>
        <c:lblAlgn val="ctr"/>
        <c:lblOffset val="100"/>
        <c:noMultiLvlLbl val="false"/>
      </c:catAx>
      <c:valAx>
        <c:axId val="91512192"/>
        <c:scaling>
          <c:orientation val="minMax"/>
        </c:scaling>
        <c:delete val="false"/>
        <c:axPos val="l"/>
        <c:majorGridlines>
          <c:spPr>
            <a:ln w="3175">
              <a:solidFill>
                <a:srgbClr val="808080"/>
              </a:solidFill>
              <a:prstDash val="solid"/>
            </a:ln>
          </c:spPr>
        </c:majorGridlines>
        <c:numFmt sourceLinked="true" formatCode="#,##0"/>
        <c:majorTickMark val="out"/>
        <c:minorTickMark val="none"/>
        <c:tickLblPos val="nextTo"/>
        <c:spPr>
          <a:ln w="3175">
            <a:solidFill>
              <a:srgbClr val="808080"/>
            </a:solidFill>
            <a:prstDash val="solid"/>
          </a:ln>
        </c:spPr>
        <c:txPr>
          <a:bodyPr vert="horz" rot="0"/>
          <a:lstStyle/>
          <a:p>
            <a:pPr>
              <a:defRPr baseline="0" strike="noStrike" u="none" i="false" b="false" sz="1000">
                <a:solidFill>
                  <a:srgbClr val="000000"/>
                </a:solidFill>
                <a:latin typeface="Calibri"/>
                <a:ea typeface="Calibri"/>
                <a:cs typeface="Calibri"/>
              </a:defRPr>
            </a:pPr>
            <a:endParaRPr lang="sr-Latn-RS"/>
          </a:p>
        </c:txPr>
        <c:crossAx val="91510656"/>
        <c:crosses val="autoZero"/>
        <c:crossBetween val="between"/>
      </c:valAx>
      <c:spPr>
        <a:solidFill>
          <a:srgbClr val="FFFFFF"/>
        </a:solidFill>
        <a:ln w="25400">
          <a:noFill/>
        </a:ln>
      </c:spPr>
    </c:plotArea>
    <c:legend>
      <c:legendPos val="r"/>
      <c:layout>
        <c:manualLayout>
          <c:xMode val="edge"/>
          <c:yMode val="edge"/>
          <c:x val="0.0111111111111111"/>
          <c:y val="0.885108071650406"/>
          <c:w val="0.98611176727909"/>
          <c:h val="0.102127866486809"/>
        </c:manualLayout>
      </c:layout>
      <c:overlay val="false"/>
      <c:spPr>
        <a:noFill/>
        <a:ln w="25400">
          <a:noFill/>
        </a:ln>
      </c:spPr>
      <c:txPr>
        <a:bodyPr/>
        <a:lstStyle/>
        <a:p>
          <a:pPr>
            <a:defRPr baseline="0" strike="noStrike" u="none" i="false" b="false" sz="920">
              <a:solidFill>
                <a:srgbClr val="000000"/>
              </a:solidFill>
              <a:latin typeface="Calibri"/>
              <a:ea typeface="Calibri"/>
              <a:cs typeface="Calibri"/>
            </a:defRPr>
          </a:pPr>
          <a:endParaRPr lang="sr-Latn-RS"/>
        </a:p>
      </c:txPr>
    </c:legend>
    <c:plotVisOnly val="true"/>
    <c:dispBlanksAs val="gap"/>
    <c:showDLblsOverMax val="false"/>
  </c:chart>
  <c:spPr>
    <a:solidFill>
      <a:srgbClr val="FFFFFF"/>
    </a:solidFill>
    <a:ln w="9525">
      <a:noFill/>
    </a:ln>
  </c:spPr>
  <c:txPr>
    <a:bodyPr/>
    <a:lstStyle/>
    <a:p>
      <a:pPr>
        <a:defRPr baseline="0" strike="noStrike" u="none" i="false" b="false" sz="1000">
          <a:solidFill>
            <a:srgbClr val="000000"/>
          </a:solidFill>
          <a:latin typeface="Calibri"/>
          <a:ea typeface="Calibri"/>
          <a:cs typeface="Calibri"/>
        </a:defRPr>
      </a:pPr>
      <a:endParaRPr lang="sr-Latn-RS"/>
    </a:p>
  </c:txPr>
  <c:externalData r:id="rId1">
    <c:autoUpdate val="false"/>
  </c:externalData>
</c:chartSpace>
</file>

<file path=word/theme/theme1.xml><?xml version="1.0" encoding="utf-8"?>
<a:theme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name="Office Theme">
  <a:themeElements>
    <a:clrScheme name="Office">
      <a:dk1>
        <a:sysClr lastClr="000000" val="windowText"/>
      </a:dk1>
      <a:lt1>
        <a:sysClr lastClr="FFFFFF" val="window"/>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typeface="ＭＳ ゴシック" script="Jpan"/>
        <a:font typeface="맑은 고딕" script="Hang"/>
        <a:font typeface="宋体" script="Hans"/>
        <a:font typeface="新細明體" script="Hant"/>
        <a:font typeface="Times New Roman" script="Arab"/>
        <a:font typeface="Times New Roman" script="Hebr"/>
        <a:font typeface="Angsana New" script="Thai"/>
        <a:font typeface="Nyala" script="Ethi"/>
        <a:font typeface="Vrinda" script="Beng"/>
        <a:font typeface="Shruti" script="Gujr"/>
        <a:font typeface="MoolBoran" script="Khmr"/>
        <a:font typeface="Tunga" script="Knda"/>
        <a:font typeface="Raavi" script="Guru"/>
        <a:font typeface="Euphemia" script="Cans"/>
        <a:font typeface="Plantagenet Cherokee" script="Cher"/>
        <a:font typeface="Microsoft Yi Baiti" script="Yiii"/>
        <a:font typeface="Microsoft Himalaya" script="Tibt"/>
        <a:font typeface="MV Boli" script="Thaa"/>
        <a:font typeface="Mangal" script="Deva"/>
        <a:font typeface="Gautami" script="Telu"/>
        <a:font typeface="Latha" script="Taml"/>
        <a:font typeface="Estrangelo Edessa" script="Syrc"/>
        <a:font typeface="Kalinga" script="Orya"/>
        <a:font typeface="Kartika" script="Mlym"/>
        <a:font typeface="DokChampa" script="Laoo"/>
        <a:font typeface="Iskoola Pota" script="Sinh"/>
        <a:font typeface="Mongolian Baiti" script="Mong"/>
        <a:font typeface="Times New Roman" script="Viet"/>
        <a:font typeface="Microsoft Uighur" script="Uigh"/>
        <a:font typeface="Sylfaen" script="Geor"/>
      </a:majorFont>
      <a:minorFont>
        <a:latin typeface="Calibri"/>
        <a:ea typeface=""/>
        <a:cs typeface=""/>
        <a:font typeface="ＭＳ 明朝" script="Jpan"/>
        <a:font typeface="맑은 고딕" script="Hang"/>
        <a:font typeface="宋体" script="Hans"/>
        <a:font typeface="新細明體" script="Hant"/>
        <a:font typeface="Arial" script="Arab"/>
        <a:font typeface="Arial" script="Hebr"/>
        <a:font typeface="Cordia New" script="Thai"/>
        <a:font typeface="Nyala" script="Ethi"/>
        <a:font typeface="Vrinda" script="Beng"/>
        <a:font typeface="Shruti" script="Gujr"/>
        <a:font typeface="DaunPenh" script="Khmr"/>
        <a:font typeface="Tunga" script="Knda"/>
        <a:font typeface="Raavi" script="Guru"/>
        <a:font typeface="Euphemia" script="Cans"/>
        <a:font typeface="Plantagenet Cherokee" script="Cher"/>
        <a:font typeface="Microsoft Yi Baiti" script="Yiii"/>
        <a:font typeface="Microsoft Himalaya" script="Tibt"/>
        <a:font typeface="MV Boli" script="Thaa"/>
        <a:font typeface="Mangal" script="Deva"/>
        <a:font typeface="Gautami" script="Telu"/>
        <a:font typeface="Latha" script="Taml"/>
        <a:font typeface="Estrangelo Edessa" script="Syrc"/>
        <a:font typeface="Kalinga" script="Orya"/>
        <a:font typeface="Kartika" script="Mlym"/>
        <a:font typeface="DokChampa" script="Laoo"/>
        <a:font typeface="Iskoola Pota" script="Sinh"/>
        <a:font typeface="Mongolian Baiti" script="Mong"/>
        <a:font typeface="Arial" script="Viet"/>
        <a:font typeface="Microsoft Uighur" script="Uigh"/>
        <a:font typeface="Sylfaen" script="Geor"/>
      </a:minorFont>
    </a:fontScheme>
    <a:fmtScheme name="Office">
      <a:fillStyleLst>
        <a:solidFill>
          <a:schemeClr val="phClr"/>
        </a:solidFill>
        <a:gradFill rotWithShape="true">
          <a:gsLst>
            <a:gs pos="0">
              <a:schemeClr val="phClr">
                <a:tint val="50000"/>
                <a:satMod val="300000"/>
              </a:schemeClr>
            </a:gs>
            <a:gs pos="35000">
              <a:schemeClr val="phClr">
                <a:tint val="37000"/>
                <a:satMod val="300000"/>
              </a:schemeClr>
            </a:gs>
            <a:gs pos="100000">
              <a:schemeClr val="phClr">
                <a:tint val="15000"/>
                <a:satMod val="350000"/>
              </a:schemeClr>
            </a:gs>
          </a:gsLst>
          <a:lin scaled="true" ang="16200000"/>
        </a:gradFill>
        <a:gradFill rotWithShape="true">
          <a:gsLst>
            <a:gs pos="0">
              <a:schemeClr val="phClr">
                <a:shade val="51000"/>
                <a:satMod val="130000"/>
              </a:schemeClr>
            </a:gs>
            <a:gs pos="80000">
              <a:schemeClr val="phClr">
                <a:shade val="93000"/>
                <a:satMod val="130000"/>
              </a:schemeClr>
            </a:gs>
            <a:gs pos="100000">
              <a:schemeClr val="phClr">
                <a:shade val="94000"/>
                <a:satMod val="135000"/>
              </a:schemeClr>
            </a:gs>
          </a:gsLst>
          <a:lin scaled="false" ang="16200000"/>
        </a:gradFill>
      </a:fillStyleLst>
      <a:lnStyleLst>
        <a:ln algn="ctr" cmpd="sng" cap="flat" w="9525">
          <a:solidFill>
            <a:schemeClr val="phClr">
              <a:shade val="95000"/>
              <a:satMod val="105000"/>
            </a:schemeClr>
          </a:solidFill>
          <a:prstDash val="solid"/>
        </a:ln>
        <a:ln algn="ctr" cmpd="sng" cap="flat" w="25400">
          <a:solidFill>
            <a:schemeClr val="phClr"/>
          </a:solidFill>
          <a:prstDash val="solid"/>
        </a:ln>
        <a:ln algn="ctr" cmpd="sng" cap="flat" w="38100">
          <a:solidFill>
            <a:schemeClr val="phClr"/>
          </a:solidFill>
          <a:prstDash val="solid"/>
        </a:ln>
      </a:lnStyleLst>
      <a:effectStyleLst>
        <a:effectStyle>
          <a:effectLst>
            <a:outerShdw rotWithShape="false" dir="5400000" dist="20000" blurRad="40000">
              <a:srgbClr val="000000">
                <a:alpha val="38000"/>
              </a:srgbClr>
            </a:outerShdw>
          </a:effectLst>
        </a:effectStyle>
        <a:effectStyle>
          <a:effectLst>
            <a:outerShdw rotWithShape="false" dir="5400000" dist="23000" blurRad="40000">
              <a:srgbClr val="000000">
                <a:alpha val="35000"/>
              </a:srgbClr>
            </a:outerShdw>
          </a:effectLst>
        </a:effectStyle>
        <a:effectStyle>
          <a:effectLst>
            <a:outerShdw rotWithShape="false" dir="5400000" dist="23000" blurRad="40000">
              <a:srgbClr val="000000">
                <a:alpha val="35000"/>
              </a:srgbClr>
            </a:outerShdw>
          </a:effectLst>
          <a:scene3d>
            <a:camera prst="orthographicFront">
              <a:rot rev="0" lon="0" lat="0"/>
            </a:camera>
            <a:lightRig dir="t" rig="threePt">
              <a:rot rev="1200000" lon="0" lat="0"/>
            </a:lightRig>
          </a:scene3d>
          <a:sp3d>
            <a:bevelT h="25400" w="63500"/>
          </a:sp3d>
        </a:effectStyle>
      </a:effectStyleLst>
      <a:bgFillStyleLst>
        <a:solidFill>
          <a:schemeClr val="phClr"/>
        </a:solidFill>
        <a:gradFill rotWithShape="true">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b="180000" r="50000" t="-80000" l="50000"/>
          </a:path>
        </a:gradFill>
        <a:gradFill rotWithShape="true">
          <a:gsLst>
            <a:gs pos="0">
              <a:schemeClr val="phClr">
                <a:tint val="80000"/>
                <a:satMod val="300000"/>
              </a:schemeClr>
            </a:gs>
            <a:gs pos="100000">
              <a:schemeClr val="phClr">
                <a:shade val="30000"/>
                <a:satMod val="200000"/>
              </a:schemeClr>
            </a:gs>
          </a:gsLst>
          <a:path path="circle">
            <a:fillToRect b="50000" r="50000" t="50000" l="50000"/>
          </a:path>
        </a:gradFill>
      </a:bgFillStyleLst>
    </a:fmtScheme>
  </a:themeElements>
  <a:objectDefaults/>
  <a:extraClrSchemeLst/>
</a:theme>
</file>

<file path=word/theme/themeOverride1.xml><?xml version="1.0" encoding="utf-8"?>
<a:themeOverride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a:clrScheme name="Office">
    <a:dk1>
      <a:sysClr lastClr="000000" val="windowText"/>
    </a:dk1>
    <a:lt1>
      <a:sysClr lastClr="FFFFFF" val="window"/>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panose="020F0302020204030204" typeface="Calibri Light"/>
      <a:ea typeface=""/>
      <a:cs typeface=""/>
      <a:font typeface="ＭＳ ゴシック" script="Jpan"/>
      <a:font typeface="맑은 고딕" script="Hang"/>
      <a:font typeface="宋体" script="Hans"/>
      <a:font typeface="新細明體" script="Hant"/>
      <a:font typeface="Times New Roman" script="Arab"/>
      <a:font typeface="Times New Roman" script="Hebr"/>
      <a:font typeface="Angsana New" script="Thai"/>
      <a:font typeface="Nyala" script="Ethi"/>
      <a:font typeface="Vrinda" script="Beng"/>
      <a:font typeface="Shruti" script="Gujr"/>
      <a:font typeface="MoolBoran" script="Khmr"/>
      <a:font typeface="Tunga" script="Knda"/>
      <a:font typeface="Raavi" script="Guru"/>
      <a:font typeface="Euphemia" script="Cans"/>
      <a:font typeface="Plantagenet Cherokee" script="Cher"/>
      <a:font typeface="Microsoft Yi Baiti" script="Yiii"/>
      <a:font typeface="Microsoft Himalaya" script="Tibt"/>
      <a:font typeface="MV Boli" script="Thaa"/>
      <a:font typeface="Mangal" script="Deva"/>
      <a:font typeface="Gautami" script="Telu"/>
      <a:font typeface="Latha" script="Taml"/>
      <a:font typeface="Estrangelo Edessa" script="Syrc"/>
      <a:font typeface="Kalinga" script="Orya"/>
      <a:font typeface="Kartika" script="Mlym"/>
      <a:font typeface="DokChampa" script="Laoo"/>
      <a:font typeface="Iskoola Pota" script="Sinh"/>
      <a:font typeface="Mongolian Baiti" script="Mong"/>
      <a:font typeface="Times New Roman" script="Viet"/>
      <a:font typeface="Microsoft Uighur" script="Uigh"/>
      <a:font typeface="Sylfaen" script="Geor"/>
    </a:majorFont>
    <a:minorFont>
      <a:latin panose="020F0502020204030204" typeface="Calibri"/>
      <a:ea typeface=""/>
      <a:cs typeface=""/>
      <a:font typeface="ＭＳ 明朝" script="Jpan"/>
      <a:font typeface="맑은 고딕" script="Hang"/>
      <a:font typeface="宋体" script="Hans"/>
      <a:font typeface="新細明體" script="Hant"/>
      <a:font typeface="Arial" script="Arab"/>
      <a:font typeface="Arial" script="Hebr"/>
      <a:font typeface="Cordia New" script="Thai"/>
      <a:font typeface="Nyala" script="Ethi"/>
      <a:font typeface="Vrinda" script="Beng"/>
      <a:font typeface="Shruti" script="Gujr"/>
      <a:font typeface="DaunPenh" script="Khmr"/>
      <a:font typeface="Tunga" script="Knda"/>
      <a:font typeface="Raavi" script="Guru"/>
      <a:font typeface="Euphemia" script="Cans"/>
      <a:font typeface="Plantagenet Cherokee" script="Cher"/>
      <a:font typeface="Microsoft Yi Baiti" script="Yiii"/>
      <a:font typeface="Microsoft Himalaya" script="Tibt"/>
      <a:font typeface="MV Boli" script="Thaa"/>
      <a:font typeface="Mangal" script="Deva"/>
      <a:font typeface="Gautami" script="Telu"/>
      <a:font typeface="Latha" script="Taml"/>
      <a:font typeface="Estrangelo Edessa" script="Syrc"/>
      <a:font typeface="Kalinga" script="Orya"/>
      <a:font typeface="Kartika" script="Mlym"/>
      <a:font typeface="DokChampa" script="Laoo"/>
      <a:font typeface="Iskoola Pota" script="Sinh"/>
      <a:font typeface="Mongolian Baiti" script="Mong"/>
      <a:font typeface="Arial" script="Viet"/>
      <a:font typeface="Microsoft Uighur" script="Uigh"/>
      <a:font typeface="Sylfaen" script="Geor"/>
    </a:minorFont>
  </a:fontScheme>
  <a:fmtScheme name="Office">
    <a:fillStyleLst>
      <a:solidFill>
        <a:schemeClr val="phClr"/>
      </a:solidFill>
      <a:gradFill rotWithShape="true">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scaled="false" ang="5400000"/>
      </a:gradFill>
      <a:gradFill rotWithShape="true">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scaled="false" ang="5400000"/>
      </a:gradFill>
    </a:fillStyleLst>
    <a:lnStyleLst>
      <a:ln algn="ctr" cmpd="sng" cap="flat" w="6350">
        <a:solidFill>
          <a:schemeClr val="phClr"/>
        </a:solidFill>
        <a:prstDash val="solid"/>
        <a:miter lim="800000"/>
      </a:ln>
      <a:ln algn="ctr" cmpd="sng" cap="flat" w="12700">
        <a:solidFill>
          <a:schemeClr val="phClr"/>
        </a:solidFill>
        <a:prstDash val="solid"/>
        <a:miter lim="800000"/>
      </a:ln>
      <a:ln algn="ctr" cmpd="sng" cap="flat" w="19050">
        <a:solidFill>
          <a:schemeClr val="phClr"/>
        </a:solidFill>
        <a:prstDash val="solid"/>
        <a:miter lim="800000"/>
      </a:ln>
    </a:lnStyleLst>
    <a:effectStyleLst>
      <a:effectStyle>
        <a:effectLst/>
      </a:effectStyle>
      <a:effectStyle>
        <a:effectLst/>
      </a:effectStyle>
      <a:effectStyle>
        <a:effectLst>
          <a:outerShdw rotWithShape="false" algn="ctr" dir="5400000" dist="19050" blurRad="57150">
            <a:srgbClr val="000000">
              <a:alpha val="63000"/>
            </a:srgbClr>
          </a:outerShdw>
        </a:effectLst>
      </a:effectStyle>
    </a:effectStyleLst>
    <a:bgFillStyleLst>
      <a:solidFill>
        <a:schemeClr val="phClr"/>
      </a:solidFill>
      <a:solidFill>
        <a:schemeClr val="phClr">
          <a:tint val="95000"/>
          <a:satMod val="170000"/>
        </a:schemeClr>
      </a:solidFill>
      <a:gradFill rotWithShape="true">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scaled="false" ang="5400000"/>
      </a:gradFill>
    </a:bgFillStyleLst>
  </a:fmtScheme>
</a:themeOverride>
</file>

<file path=customXml/_rels/item1.xml.rels><?xml version="1.0" encoding="UTF-8" standalone="yes"?><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Relationships xmlns="http://schemas.openxmlformats.org/package/2006/relationships"><Relationship Id="rId1" Type="http://schemas.openxmlformats.org/officeDocument/2006/relationships/customXmlProps" Target="itemProps2.xml"/></Relationships>
</file>

<file path=customXml/item1.xml><?xml version="1.0" encoding="utf-8"?>
<icms>
  <DomainObject.DatumDonosenjaOdluke>
    <izvorni_sadrzaj>10. listopada 2016.</izvorni_sadrzaj>
    <derivirana_varijabla naziv="DomainObject.DatumDonosenjaOdluke_1">10. listopada 2016.</derivirana_varijabla>
  </DomainObject.DatumDonosenjaOdluke>
  <DomainObject.DatumOvrsnosti>
    <izvorni_sadrzaj/>
    <derivirana_varijabla naziv="DomainObject.DatumOvrsnosti_1"/>
  </DomainObject.DatumOvrsnosti>
  <DomainObject.DatumPravomocnosti>
    <izvorni_sadrzaj/>
    <derivirana_varijabla naziv="DomainObject.DatumPravomocnosti_1"/>
  </DomainObject.DatumPravomocnosti>
  <DomainObject.DatumIzvrsnosti>
    <izvorni_sadrzaj/>
    <derivirana_varijabla naziv="DomainObject.DatumIzvrsnosti_1"/>
  </DomainObject.DatumIzvrsnosti>
  <DomainObject.Primjedba>
    <izvorni_sadrzaj/>
    <derivirana_varijabla naziv="DomainObject.Primjedba_1"/>
  </DomainObject.Primjedba>
  <DomainObject.Oznaka>
    <izvorni_sadrzaj>St-1005/2016-21</izvorni_sadrzaj>
    <derivirana_varijabla naziv="DomainObject.Oznaka_1">St-1005/2016-21</derivirana_varijabla>
  </DomainObject.Oznaka>
  <DomainObject.DonositeljOdluke.Ime>
    <izvorni_sadrzaj>Tomislav</izvorni_sadrzaj>
    <derivirana_varijabla naziv="DomainObject.DonositeljOdluke.Ime_1">Tomislav</derivirana_varijabla>
  </DomainObject.DonositeljOdluke.Ime>
  <DomainObject.DonositeljOdluke.Prezime>
    <izvorni_sadrzaj>Mrazović</izvorni_sadrzaj>
    <derivirana_varijabla naziv="DomainObject.DonositeljOdluke.Prezime_1">Mrazović</derivirana_varijabla>
  </DomainObject.DonositeljOdluke.Prezime>
  <DomainObject.DonositeljOdluke.Oib>
    <izvorni_sadrzaj/>
    <derivirana_varijabla naziv="DomainObject.DonositeljOdluke.Oib_1"/>
  </DomainObject.DonositeljOdluke.Oib>
  <DomainObject.BrojStranica>
    <izvorni_sadrzaj>0</izvorni_sadrzaj>
    <derivirana_varijabla naziv="DomainObject.BrojStranica_1">0</derivirana_varijabla>
  </DomainObject.BrojStranica>
  <DomainObject.Prostorija.Naziv>
    <izvorni_sadrzaj/>
    <derivirana_varijabla naziv="DomainObject.Prostorija.Naziv_1"/>
  </DomainObject.Prostorija.Naziv>
  <DomainObject.Prostorija.Oznaka>
    <izvorni_sadrzaj/>
    <derivirana_varijabla naziv="DomainObject.Prostorija.Oznaka_1"/>
  </DomainObject.Prostorija.Oznaka>
  <DomainObject.Obrazlozenje>
    <izvorni_sadrzaj/>
    <derivirana_varijabla naziv="DomainObject.Obrazlozenje_1"/>
  </DomainObject.Obrazlozenje>
  <DomainObject.StvarniPocetakDatum>
    <izvorni_sadrzaj/>
    <derivirana_varijabla naziv="DomainObject.StvarniPocetakDatum_1"/>
  </DomainObject.StvarniPocetakDatum>
  <DomainObject.StvarniZavrsetakDatum>
    <izvorni_sadrzaj/>
    <derivirana_varijabla naziv="DomainObject.StvarniZavrsetakDatum_1"/>
  </DomainObject.StvarniZavrsetakDatum>
  <DomainObject.PlaniraniZavrsetakDatum>
    <izvorni_sadrzaj/>
    <derivirana_varijabla naziv="DomainObject.PlaniraniZavrsetakDatum_1"/>
  </DomainObject.PlaniraniZavrsetakDatum>
  <DomainObject.PlaniraniPocetakDatum>
    <izvorni_sadrzaj/>
    <derivirana_varijabla naziv="DomainObject.PlaniraniPocetakDatum_1"/>
  </DomainObject.PlaniraniPocetakDatum>
  <DomainObject.StvarniPocetakVrijeme>
    <izvorni_sadrzaj/>
    <derivirana_varijabla naziv="DomainObject.StvarniPocetakVrijeme_1"/>
  </DomainObject.StvarniPocetakVrijeme>
  <DomainObject.StvarniZavrsetakVrijeme>
    <izvorni_sadrzaj/>
    <derivirana_varijabla naziv="DomainObject.StvarniZavrsetakVrijeme_1"/>
  </DomainObject.StvarniZavrsetakVrijeme>
  <DomainObject.PlaniraniZavrsetakVrijeme>
    <izvorni_sadrzaj/>
    <derivirana_varijabla naziv="DomainObject.PlaniraniZavrsetakVrijeme_1"/>
  </DomainObject.PlaniraniZavrsetakVrijeme>
  <DomainObject.PlaniraniPocetakVrijeme>
    <izvorni_sadrzaj/>
    <derivirana_varijabla naziv="DomainObject.PlaniraniPocetakVrijeme_1"/>
  </DomainObject.PlaniraniPocetakVrijeme>
  <DomainObject.UcesnikSudskeRadnjeListNaziv>
    <izvorni_sadrzaj>
      <item/>
    </izvorni_sadrzaj>
    <derivirana_varijabla naziv="DomainObject.UcesnikSudskeRadnjeListNaziv_1">
      <item/>
    </derivirana_varijabla>
  </DomainObject.UcesnikSudskeRadnjeListNaziv>
  <DomainObject.Zapisnik.BrojStranica>
    <izvorni_sadrzaj/>
    <derivirana_varijabla naziv="DomainObject.Zapisnik.BrojStranica_1"/>
  </DomainObject.Zapisnik.BrojStranica>
  <DomainObject.Zapisnik.DatumKreiranja>
    <izvorni_sadrzaj/>
    <derivirana_varijabla naziv="DomainObject.Zapisnik.DatumKreiranja_1"/>
  </DomainObject.Zapisnik.DatumKreiranja>
  <DomainObject.Zapisnik.ImovinskaKorist>
    <izvorni_sadrzaj/>
    <derivirana_varijabla naziv="DomainObject.Zapisnik.ImovinskaKorist_1"/>
  </DomainObject.Zapisnik.ImovinskaKorist>
  <DomainObject.Zapisnik.Oznaka>
    <izvorni_sadrzaj/>
    <derivirana_varijabla naziv="DomainObject.Zapisnik.Oznaka_1"/>
  </DomainObject.Zapisnik.Oznaka>
  <DomainObject.UcesnikSudskeRadnje.Adresa.Naselje>
    <izvorni_sadrzaj/>
    <derivirana_varijabla naziv="DomainObject.UcesnikSudskeRadnje.Adresa.Naselje_1"/>
  </DomainObject.UcesnikSudskeRadnje.Adresa.Naselje>
  <DomainObject.UcesnikSudskeRadnje.Adresa.PostBroj>
    <izvorni_sadrzaj/>
    <derivirana_varijabla naziv="DomainObject.UcesnikSudskeRadnje.Adresa.PostBroj_1"/>
  </DomainObject.UcesnikSudskeRadnje.Adresa.PostBroj>
  <DomainObject.UcesnikSudskeRadnje.Adresa.UlicaIKBR>
    <izvorni_sadrzaj/>
    <derivirana_varijabla naziv="DomainObject.UcesnikSudskeRadnje.Adresa.UlicaIKBR_1"/>
  </DomainObject.UcesnikSudskeRadnje.Adresa.UlicaIKBR>
  <DomainObject.UcesnikSudskeRadnje.Naziv>
    <izvorni_sadrzaj/>
    <derivirana_varijabla naziv="DomainObject.UcesnikSudskeRadnje.Naziv_1"/>
  </DomainObject.UcesnikSudskeRadnje.Naziv>
  <DomainObject.UcesnikSudskeRadnje.SudskaRadnja.Prostorija.Naziv>
    <izvorni_sadrzaj/>
    <derivirana_varijabla naziv="DomainObject.UcesnikSudskeRadnje.SudskaRadnja.Prostorija.Naziv_1"/>
  </DomainObject.UcesnikSudskeRadnje.SudskaRadnja.Prostorija.Naziv>
  <DomainObject.UcesnikSudskeRadnje.SudskaRadnja.Prostorija.Oznaka>
    <izvorni_sadrzaj/>
    <derivirana_varijabla naziv="DomainObject.UcesnikSudskeRadnje.SudskaRadnja.Prostorija.Oznaka_1"/>
  </DomainObject.UcesnikSudskeRadnje.SudskaRadnja.Prostorija.Oznaka>
  <DomainObject.UcesnikSudskeRadnje.SudskaRadnja.Zapisnik.BrojStranica>
    <izvorni_sadrzaj/>
    <derivirana_varijabla naziv="DomainObject.UcesnikSudskeRadnje.SudskaRadnja.Zapisnik.BrojStranica_1"/>
  </DomainObject.UcesnikSudskeRadnje.SudskaRadnja.Zapisnik.BrojStranica>
  <DomainObject.UcesnikSudskeRadnje.SudskaRadnja.Zapisnik.DatumKreiranja>
    <izvorni_sadrzaj/>
    <derivirana_varijabla naziv="DomainObject.UcesnikSudskeRadnje.SudskaRadnja.Zapisnik.DatumKreiranja_1"/>
  </DomainObject.UcesnikSudskeRadnje.SudskaRadnja.Zapisnik.DatumKreiranja>
  <DomainObject.UcesnikSudskeRadnje.SudskaRadnja.Zapisnik.ImovinskaKorist>
    <izvorni_sadrzaj/>
    <derivirana_varijabla naziv="DomainObject.UcesnikSudskeRadnje.SudskaRadnja.Zapisnik.ImovinskaKorist_1"/>
  </DomainObject.UcesnikSudskeRadnje.SudskaRadnja.Zapisnik.ImovinskaKorist>
  <DomainObject.UcesnikSudskeRadnje.SudskaRadnja.Zapisnik.Oznaka>
    <izvorni_sadrzaj/>
    <derivirana_varijabla naziv="DomainObject.UcesnikSudskeRadnje.SudskaRadnja.Zapisnik.Oznaka_1"/>
  </DomainObject.UcesnikSudskeRadnje.SudskaRadnja.Zapisnik.Oznaka>
  <DomainObject.UcesnikSudskeRadnje.SudskaRadnja.Obrazlozenje>
    <izvorni_sadrzaj/>
    <derivirana_varijabla naziv="DomainObject.UcesnikSudskeRadnje.SudskaRadnja.Obrazlozenje_1"/>
  </DomainObject.UcesnikSudskeRadnje.SudskaRadnja.Obrazlozenje>
  <DomainObject.UcesnikSudskeRadnje.SudskaRadnja.StvarniPocetakDatum>
    <izvorni_sadrzaj/>
    <derivirana_varijabla naziv="DomainObject.UcesnikSudskeRadnje.SudskaRadnja.StvarniPocetakDatum_1"/>
  </DomainObject.UcesnikSudskeRadnje.SudskaRadnja.StvarniPocetakDatum>
  <DomainObject.UcesnikSudskeRadnje.SudskaRadnja.StvarniZavrsetakDatum>
    <izvorni_sadrzaj/>
    <derivirana_varijabla naziv="DomainObject.UcesnikSudskeRadnje.SudskaRadnja.StvarniZavrsetakDatum_1"/>
  </DomainObject.UcesnikSudskeRadnje.SudskaRadnja.StvarniZavrsetakDatum>
  <DomainObject.UcesnikSudskeRadnje.SudskaRadnja.PlaniraniZavrsetakDatum>
    <izvorni_sadrzaj/>
    <derivirana_varijabla naziv="DomainObject.UcesnikSudskeRadnje.SudskaRadnja.PlaniraniZavrsetakDatum_1"/>
  </DomainObject.UcesnikSudskeRadnje.SudskaRadnja.PlaniraniZavrsetakDatum>
  <DomainObject.UcesnikSudskeRadnje.SudskaRadnja.PlaniraniPocetakDatum>
    <izvorni_sadrzaj/>
    <derivirana_varijabla naziv="DomainObject.UcesnikSudskeRadnje.SudskaRadnja.PlaniraniPocetakDatum_1"/>
  </DomainObject.UcesnikSudskeRadnje.SudskaRadnja.PlaniraniPocetakDatum>
  <DomainObject.UcesnikSudskeRadnje.SudskaRadnja.StvarniPocetakVrijeme>
    <izvorni_sadrzaj/>
    <derivirana_varijabla naziv="DomainObject.UcesnikSudskeRadnje.SudskaRadnja.StvarniPocetakVrijeme_1"/>
  </DomainObject.UcesnikSudskeRadnje.SudskaRadnja.StvarniPocetakVrijeme>
  <DomainObject.UcesnikSudskeRadnje.SudskaRadnja.StvarniZavrsetakVrijeme>
    <izvorni_sadrzaj/>
    <derivirana_varijabla naziv="DomainObject.UcesnikSudskeRadnje.SudskaRadnja.StvarniZavrsetakVrijeme_1"/>
  </DomainObject.UcesnikSudskeRadnje.SudskaRadnja.StvarniZavrsetakVrijeme>
  <DomainObject.UcesnikSudskeRadnje.SudskaRadnja.PlaniraniZavrsetakVrijeme>
    <izvorni_sadrzaj/>
    <derivirana_varijabla naziv="DomainObject.UcesnikSudskeRadnje.SudskaRadnja.PlaniraniZavrsetakVrijeme_1"/>
  </DomainObject.UcesnikSudskeRadnje.SudskaRadnja.PlaniraniZavrsetakVrijeme>
  <DomainObject.UcesnikSudskeRadnje.SudskaRadnja.PlaniraniPocetakVrijeme>
    <izvorni_sadrzaj/>
    <derivirana_varijabla naziv="DomainObject.UcesnikSudskeRadnje.SudskaRadnja.PlaniraniPocetakVrijeme_1"/>
  </DomainObject.UcesnikSudskeRadnje.SudskaRadnja.PlaniraniPocetakVrijeme>
  <DomainObject.Predmet.DatumEvidencije>
    <izvorni_sadrzaj/>
    <derivirana_varijabla naziv="DomainObject.Predmet.DatumEvidencije_1"/>
  </DomainObject.Predmet.DatumEvidencije>
  <DomainObject.Predmet.DatumPravomocnosti>
    <izvorni_sadrzaj/>
    <derivirana_varijabla naziv="DomainObject.Predmet.DatumPravomocnosti_1"/>
  </DomainObject.Predmet.DatumPravomocnosti>
  <DomainObject.Predmet.Broj>
    <izvorni_sadrzaj>1005</izvorni_sadrzaj>
    <derivirana_varijabla naziv="DomainObject.Predmet.Broj_1">1005</derivirana_varijabla>
  </DomainObject.Predmet.Broj>
  <DomainObject.Predmet.DatumApsolutneZastare>
    <izvorni_sadrzaj/>
    <derivirana_varijabla naziv="DomainObject.Predmet.DatumApsolutneZastare_1"/>
  </DomainObject.Predmet.DatumApsolutneZastare>
  <DomainObject.Predmet.DatumArhiviranja>
    <izvorni_sadrzaj/>
    <derivirana_varijabla naziv="DomainObject.Predmet.DatumArhiviranja_1"/>
  </DomainObject.Predmet.DatumArhiviranja>
  <DomainObject.Predmet.DatumIzradeOptuznogAkta>
    <izvorni_sadrzaj/>
    <derivirana_varijabla naziv="DomainObject.Predmet.DatumIzradeOptuznogAkta_1"/>
  </DomainObject.Predmet.DatumIzradeOptuznogAkta>
  <DomainObject.Predmet.DatumIzradeOptuznogAktaFormated>
    <izvorni_sadrzaj/>
    <derivirana_varijabla naziv="DomainObject.Predmet.DatumIzradeOptuznogAktaFormated_1"/>
  </DomainObject.Predmet.DatumIzradeOptuznogAktaFormated>
  <DomainObject.Predmet.DatumOsnivanja>
    <izvorni_sadrzaj>25. svibnja 2016.</izvorni_sadrzaj>
    <derivirana_varijabla naziv="DomainObject.Predmet.DatumOsnivanja_1">25. svibnja 2016.</derivirana_varijabla>
  </DomainObject.Predmet.DatumOsnivanja>
  <DomainObject.Predmet.DatumPrimitkaNaNizestupanjskom>
    <izvorni_sadrzaj/>
    <derivirana_varijabla naziv="DomainObject.Predmet.DatumPrimitkaNaNizestupanjskom_1"/>
  </DomainObject.Predmet.DatumPrimitkaNaNizestupanjskom>
  <DomainObject.Predmet.DatumPrimitkaOptuznogAkta>
    <izvorni_sadrzaj/>
    <derivirana_varijabla naziv="DomainObject.Predmet.DatumPrimitkaOptuznogAkta_1"/>
  </DomainObject.Predmet.DatumPrimitkaOptuznogAkta>
  <DomainObject.Predmet.DatumRjesavanja>
    <izvorni_sadrzaj/>
    <derivirana_varijabla naziv="DomainObject.Predmet.DatumRjesavanja_1"/>
  </DomainObject.Predmet.DatumRjesavanja>
  <DomainObject.Predmet.DatumRokaCuvanja>
    <izvorni_sadrzaj/>
    <derivirana_varijabla naziv="DomainObject.Predmet.DatumRokaCuvanja_1"/>
  </DomainObject.Predmet.DatumRokaCuvanja>
  <DomainObject.Predmet.DatumRokaZaDonosenje>
    <izvorni_sadrzaj/>
    <derivirana_varijabla naziv="DomainObject.Predmet.DatumRokaZaDonosenje_1"/>
  </DomainObject.Predmet.DatumRokaZaDonosenje>
  <DomainObject.Predmet.DatumZalbe>
    <izvorni_sadrzaj/>
    <derivirana_varijabla naziv="DomainObject.Predmet.DatumZalbe_1"/>
  </DomainObject.Predmet.DatumZalbe>
  <DomainObject.Predmet.DatumZatvaranja>
    <izvorni_sadrzaj/>
    <derivirana_varijabla naziv="DomainObject.Predmet.DatumZatvaranja_1"/>
  </DomainObject.Predmet.DatumZatvaranja>
  <DomainObject.Predmet.DugotrajniZatvor>
    <izvorni_sadrzaj/>
    <derivirana_varijabla naziv="DomainObject.Predmet.DugotrajniZatvor_1"/>
  </DomainObject.Predmet.DugotrajniZatvor>
  <DomainObject.Predmet.InicijalnaVrijednost>
    <izvorni_sadrzaj/>
    <derivirana_varijabla naziv="DomainObject.Predmet.InicijalnaVrijednost_1"/>
  </DomainObject.Predmet.InicijalnaVrijednost>
  <DomainObject.Predmet.DatumIstekKazne>
    <izvorni_sadrzaj/>
    <derivirana_varijabla naziv="DomainObject.Predmet.DatumIstekKazne_1"/>
  </DomainObject.Predmet.DatumIstekKazne>
  <DomainObject.Predmet.IznosNaknade>
    <izvorni_sadrzaj/>
    <derivirana_varijabla naziv="DomainObject.Predmet.IznosNaknade_1"/>
  </DomainObject.Predmet.IznosNaknade>
  <DomainObject.Predmet.Izvjestitelj>
    <izvorni_sadrzaj/>
    <derivirana_varijabla naziv="DomainObject.Predmet.Izvjestitelj_1"/>
  </DomainObject.Predmet.Izvjestitelj>
  <DomainObject.Predmet.DatumIzvrsenjeRoka>
    <izvorni_sadrzaj/>
    <derivirana_varijabla naziv="DomainObject.Predmet.DatumIzvrsenjeRoka_1"/>
  </DomainObject.Predmet.DatumIzvrsenjeRoka>
  <DomainObject.Predmet.IzvrsiteljEvidencije.Ime>
    <izvorni_sadrzaj/>
    <derivirana_varijabla naziv="DomainObject.Predmet.IzvrsiteljEvidencije.Ime_1"/>
  </DomainObject.Predmet.IzvrsiteljEvidencije.Ime>
  <DomainObject.Predmet.IzvrsiteljEvidencije.Oib>
    <izvorni_sadrzaj/>
    <derivirana_varijabla naziv="DomainObject.Predmet.IzvrsiteljEvidencije.Oib_1"/>
  </DomainObject.Predmet.IzvrsiteljEvidencije.Oib>
  <DomainObject.Predmet.IzvrsiteljEvidencije.Prezime>
    <izvorni_sadrzaj/>
    <derivirana_varijabla naziv="DomainObject.Predmet.IzvrsiteljEvidencije.Prezime_1"/>
  </DomainObject.Predmet.IzvrsiteljEvidencije.Prezime>
  <DomainObject.Predmet.MjestoCuvanja>
    <izvorni_sadrzaj/>
    <derivirana_varijabla naziv="DomainObject.Predmet.MjestoCuvanja_1"/>
  </DomainObject.Predmet.MjestoCuvanja>
  <DomainObject.Predmet.DatumNajduljeTrajanjePritvora>
    <izvorni_sadrzaj/>
    <derivirana_varijabla naziv="DomainObject.Predmet.DatumNajduljeTrajanjePritvora_1"/>
  </DomainObject.Predmet.DatumNajduljeTrajanjePritvora>
  <DomainObject.Predmet.Naknada>
    <izvorni_sadrzaj/>
    <derivirana_varijabla naziv="DomainObject.Predmet.Naknada_1"/>
  </DomainObject.Predmet.Naknada>
  <DomainObject.Predmet.OkrivljenikFizickaOsoba.DatumRodjenja>
    <izvorni_sadrzaj/>
    <derivirana_varijabla naziv="DomainObject.Predmet.OkrivljenikFizickaOsoba.DatumRodjenja_1"/>
  </DomainObject.Predmet.OkrivljenikFizickaOsoba.DatumRodjenja>
  <DomainObject.Predmet.OkrivljenikFizickaOsoba.DatumRodjenjaFormated>
    <izvorni_sadrzaj/>
    <derivirana_varijabla naziv="DomainObject.Predmet.OkrivljenikFizickaOsoba.DatumRodjenjaFormated_1"/>
  </DomainObject.Predmet.OkrivljenikFizickaOsoba.DatumRodjenjaFormated>
  <DomainObject.Predmet.OkrivljenikFizickaOsoba.Ime>
    <izvorni_sadrzaj/>
    <derivirana_varijabla naziv="DomainObject.Predmet.OkrivljenikFizickaOsoba.Ime_1"/>
  </DomainObject.Predmet.OkrivljenikFizickaOsoba.Ime>
  <DomainObject.Predmet.OkrivljenikFizickaOsoba.ImeRoditelja>
    <izvorni_sadrzaj/>
    <derivirana_varijabla naziv="DomainObject.Predmet.OkrivljenikFizickaOsoba.ImeRoditelja_1"/>
  </DomainObject.Predmet.OkrivljenikFizickaOsoba.ImeRoditelja>
  <DomainObject.Predmet.OkrivljenikFizickaOsoba.Jmbg>
    <izvorni_sadrzaj/>
    <derivirana_varijabla naziv="DomainObject.Predmet.OkrivljenikFizickaOsoba.Jmbg_1"/>
  </DomainObject.Predmet.OkrivljenikFizickaOsoba.Jmbg>
  <DomainObject.Predmet.OkrivljenikFizickaOsoba.MjestoRodjenja>
    <izvorni_sadrzaj/>
    <derivirana_varijabla naziv="DomainObject.Predmet.OkrivljenikFizickaOsoba.MjestoRodjenja_1"/>
  </DomainObject.Predmet.OkrivljenikFizickaOsoba.MjestoRodjenja>
  <DomainObject.Predmet.OkrivljenikFizickaOsoba.Nacionalnost>
    <izvorni_sadrzaj/>
    <derivirana_varijabla naziv="DomainObject.Predmet.OkrivljenikFizickaOsoba.Nacionalnost_1"/>
  </DomainObject.Predmet.OkrivljenikFizickaOsoba.Nacionalnost>
  <DomainObject.Predmet.OkrivljenikFizickaOsoba.Nadimak>
    <izvorni_sadrzaj/>
    <derivirana_varijabla naziv="DomainObject.Predmet.OkrivljenikFizickaOsoba.Nadimak_1"/>
  </DomainObject.Predmet.OkrivljenikFizickaOsoba.Nadimak>
  <DomainObject.Predmet.OkrivljenikFizickaOsoba.Naziv>
    <izvorni_sadrzaj/>
    <derivirana_varijabla naziv="DomainObject.Predmet.OkrivljenikFizickaOsoba.Naziv_1"/>
  </DomainObject.Predmet.OkrivljenikFizickaOsoba.Naziv>
  <DomainObject.Predmet.OkrivljenikFizickaOsoba.Prezime>
    <izvorni_sadrzaj/>
    <derivirana_varijabla naziv="DomainObject.Predmet.OkrivljenikFizickaOsoba.Prezime_1"/>
  </DomainObject.Predmet.OkrivljenikFizickaOsoba.Prezime>
  <DomainObject.Predmet.OkrivljenikFizickaOsoba.Spol>
    <izvorni_sadrzaj/>
    <derivirana_varijabla naziv="DomainObject.Predmet.OkrivljenikFizickaOsoba.Spol_1"/>
  </DomainObject.Predmet.OkrivljenikFizickaOsoba.Spol>
  <DomainObject.Predmet.OkrivljenikFizickaOsoba.Zanimanje>
    <izvorni_sadrzaj/>
    <derivirana_varijabla naziv="DomainObject.Predmet.OkrivljenikFizickaOsoba.Zanimanje_1"/>
  </DomainObject.Predmet.OkrivljenikFizickaOsoba.Zanimanje>
  <DomainObject.Predmet.OkrivljenikFizickaOsoba.Oib>
    <izvorni_sadrzaj/>
    <derivirana_varijabla naziv="DomainObject.Predmet.OkrivljenikFizickaOsoba.Oib_1"/>
  </DomainObject.Predmet.OkrivljenikFizickaOsoba.Oib>
  <DomainObject.Predmet.Opis>
    <izvorni_sadrzaj/>
    <derivirana_varijabla naziv="DomainObject.Predmet.Opis_1"/>
  </DomainObject.Predmet.Opis>
  <DomainObject.Predmet.Ostecenik>
    <izvorni_sadrzaj/>
    <derivirana_varijabla naziv="DomainObject.Predmet.Ostecenik_1"/>
  </DomainObject.Predmet.Ostecenik>
  <DomainObject.Predmet.DatumOtpremaUSRH>
    <izvorni_sadrzaj/>
    <derivirana_varijabla naziv="DomainObject.Predmet.DatumOtpremaUSRH_1"/>
  </DomainObject.Predmet.DatumOtpremaUSRH>
  <DomainObject.Predmet.OvrsenikovDuznik>
    <izvorni_sadrzaj/>
    <derivirana_varijabla naziv="DomainObject.Predmet.OvrsenikovDuznik_1"/>
  </DomainObject.Predmet.OvrsenikovDuznik>
  <DomainObject.Predmet.OznakaBroj>
    <izvorni_sadrzaj>St-1005/2016</izvorni_sadrzaj>
    <derivirana_varijabla naziv="DomainObject.Predmet.OznakaBroj_1">St-1005/2016</derivirana_varijabla>
  </DomainObject.Predmet.OznakaBroj>
  <DomainObject.Predmet.OznakaBrojOptuznogAkta>
    <izvorni_sadrzaj/>
    <derivirana_varijabla naziv="DomainObject.Predmet.OznakaBrojOptuznogAkta_1"/>
  </DomainObject.Predmet.OznakaBrojOptuznogAkta>
  <DomainObject.Predmet.PredmetRijesio.Ime>
    <izvorni_sadrzaj/>
    <derivirana_varijabla naziv="DomainObject.Predmet.PredmetRijesio.Ime_1"/>
  </DomainObject.Predmet.PredmetRijesio.Ime>
  <DomainObject.Predmet.PredmetRijesio.Oib>
    <izvorni_sadrzaj/>
    <derivirana_varijabla naziv="DomainObject.Predmet.PredmetRijesio.Oib_1"/>
  </DomainObject.Predmet.PredmetRijesio.Oib>
  <DomainObject.Predmet.PredmetRijesio.Prezime>
    <izvorni_sadrzaj/>
    <derivirana_varijabla naziv="DomainObject.Predmet.PredmetRijesio.Prezime_1"/>
  </DomainObject.Predmet.PredmetRijesio.Prezime>
  <DomainObject.Predmet.PrimjedbaSuca>
    <izvorni_sadrzaj/>
    <derivirana_varijabla naziv="DomainObject.Predmet.PrimjedbaSuca_1"/>
  </DomainObject.Predmet.PrimjedbaSuca>
  <DomainObject.Predmet.PrimjedbaUpisnicara>
    <izvorni_sadrzaj/>
    <derivirana_varijabla naziv="DomainObject.Predmet.PrimjedbaUpisnicara_1"/>
  </DomainObject.Predmet.PrimjedbaUpisnicara>
  <DomainObject.Predmet.ProtustrankaFormated>
    <izvorni_sadrzaj>  </izvorni_sadrzaj>
    <derivirana_varijabla naziv="DomainObject.Predmet.ProtustrankaFormated_1">  </derivirana_varijabla>
  </DomainObject.Predmet.ProtustrankaFormated>
  <DomainObject.Predmet.ProtustrankaFormatedOIB>
    <izvorni_sadrzaj>  </izvorni_sadrzaj>
    <derivirana_varijabla naziv="DomainObject.Predmet.ProtustrankaFormatedOIB_1">  </derivirana_varijabla>
  </DomainObject.Predmet.ProtustrankaFormatedOIB>
  <DomainObject.Predmet.ProtustrankaFormatedWithAdress>
    <izvorni_sadrzaj> </izvorni_sadrzaj>
    <derivirana_varijabla naziv="DomainObject.Predmet.ProtustrankaFormatedWithAdress_1"> </derivirana_varijabla>
  </DomainObject.Predmet.ProtustrankaFormatedWithAdress>
  <DomainObject.Predmet.ProtustrankaFormatedWithAdressOIB>
    <izvorni_sadrzaj> </izvorni_sadrzaj>
    <derivirana_varijabla naziv="DomainObject.Predmet.ProtustrankaFormatedWithAdressOIB_1"> </derivirana_varijabla>
  </DomainObject.Predmet.ProtustrankaFormatedWithAdressOIB>
  <DomainObject.Predmet.ProtustrankaWithAdress>
    <izvorni_sadrzaj/>
    <derivirana_varijabla naziv="DomainObject.Predmet.ProtustrankaWithAdress_1"/>
  </DomainObject.Predmet.ProtustrankaWithAdress>
  <DomainObject.Predmet.ProtustrankaWithAdressOIB>
    <izvorni_sadrzaj/>
    <derivirana_varijabla naziv="DomainObject.Predmet.ProtustrankaWithAdressOIB_1"/>
  </DomainObject.Predmet.ProtustrankaWithAdressOIB>
  <DomainObject.Predmet.ProtustrankaNazivFormated>
    <izvorni_sadrzaj/>
    <derivirana_varijabla naziv="DomainObject.Predmet.ProtustrankaNazivFormated_1"/>
  </DomainObject.Predmet.ProtustrankaNazivFormated>
  <DomainObject.Predmet.ProtustrankaNazivFormatedOIB>
    <izvorni_sadrzaj/>
    <derivirana_varijabla naziv="DomainObject.Predmet.ProtustrankaNazivFormatedOIB_1"/>
  </DomainObject.Predmet.ProtustrankaNazivFormatedOIB>
  <DomainObject.Predmet.PunomocnikOstecenika>
    <izvorni_sadrzaj/>
    <derivirana_varijabla naziv="DomainObject.Predmet.PunomocnikOstecenika_1"/>
  </DomainObject.Predmet.PunomocnikOstecenika>
  <DomainObject.Predmet.Referada.Naziv>
    <izvorni_sadrzaj>Referada 7</izvorni_sadrzaj>
    <derivirana_varijabla naziv="DomainObject.Predmet.Referada.Naziv_1">Referada 7</derivirana_varijabla>
  </DomainObject.Predmet.Referada.Naziv>
  <DomainObject.Predmet.Referada.Oznaka>
    <izvorni_sadrzaj>7</izvorni_sadrzaj>
    <derivirana_varijabla naziv="DomainObject.Predmet.Referada.Oznaka_1">7</derivirana_varijabla>
  </DomainObject.Predmet.Referada.Oznaka>
  <DomainObject.Predmet.Referada.Prostorija.Naziv>
    <izvorni_sadrzaj>Soba 2</izvorni_sadrzaj>
    <derivirana_varijabla naziv="DomainObject.Predmet.Referada.Prostorija.Naziv_1">Soba 2</derivirana_varijabla>
  </DomainObject.Predmet.Referada.Prostorija.Naziv>
  <DomainObject.Predmet.Referada.Prostorija.Oznaka>
    <izvorni_sadrzaj>Soba 2</izvorni_sadrzaj>
    <derivirana_varijabla naziv="DomainObject.Predmet.Referada.Prostorija.Oznaka_1">Soba 2</derivirana_varijabla>
  </DomainObject.Predmet.Referada.Prostorija.Oznaka>
  <DomainObject.Predmet.Referada.Sud.Naziv>
    <izvorni_sadrzaj>Trgovački sud u Bjelovaru</izvorni_sadrzaj>
    <derivirana_varijabla naziv="DomainObject.Predmet.Referada.Sud.Naziv_1">Trgovački sud u Bjelovaru</derivirana_varijabla>
  </DomainObject.Predmet.Referada.Sud.Naziv>
  <DomainObject.Predmet.Referada.Sudac>
    <izvorni_sadrzaj>Tomislav Mrazović</izvorni_sadrzaj>
    <derivirana_varijabla naziv="DomainObject.Predmet.Referada.Sudac_1">Tomislav Mrazović</derivirana_varijabla>
  </DomainObject.Predmet.Referada.Sudac>
  <DomainObject.Predmet.Rjesavatelj>
    <izvorni_sadrzaj/>
    <derivirana_varijabla naziv="DomainObject.Predmet.Rjesavatelj_1"/>
  </DomainObject.Predmet.Rjesavatelj>
  <DomainObject.Predmet.RjesenjeCorpusDelicti>
    <izvorni_sadrzaj/>
    <derivirana_varijabla naziv="DomainObject.Predmet.RjesenjeCorpusDelicti_1"/>
  </DomainObject.Predmet.RjesenjeCorpusDelicti>
  <DomainObject.Predmet.RokZaDonosenje>
    <izvorni_sadrzaj/>
    <derivirana_varijabla naziv="DomainObject.Predmet.RokZaDonosenje_1"/>
  </DomainObject.Predmet.RokZaDonosenje>
  <DomainObject.Predmet.DatumRokZaOdlucivanje>
    <izvorni_sadrzaj/>
    <derivirana_varijabla naziv="DomainObject.Predmet.DatumRokZaOdlucivanje_1"/>
  </DomainObject.Predmet.DatumRokZaOdlucivanje>
  <DomainObject.Predmet.SpisIzvanSuda.DatumIzlazaSpisa>
    <izvorni_sadrzaj/>
    <derivirana_varijabla naziv="DomainObject.Predmet.SpisIzvanSuda.DatumIzlazaSpisa_1"/>
  </DomainObject.Predmet.SpisIzvanSuda.DatumIzlazaSpisa>
  <DomainObject.Predmet.SpisIzvanSuda.DatumPovrataSpisa>
    <izvorni_sadrzaj/>
    <derivirana_varijabla naziv="DomainObject.Predmet.SpisIzvanSuda.DatumPovrataSpisa_1"/>
  </DomainObject.Predmet.SpisIzvanSuda.DatumPovrataSpisa>
  <DomainObject.Predmet.SpisIzvanSuda.LokacijaSpisa>
    <izvorni_sadrzaj/>
    <derivirana_varijabla naziv="DomainObject.Predmet.SpisIzvanSuda.LokacijaSpisa_1"/>
  </DomainObject.Predmet.SpisIzvanSuda.LokacijaSpisa>
  <DomainObject.Predmet.SpisIzvanSuda.Napomena>
    <izvorni_sadrzaj/>
    <derivirana_varijabla naziv="DomainObject.Predmet.SpisIzvanSuda.Napomena_1"/>
  </DomainObject.Predmet.SpisIzvanSuda.Napomena>
  <DomainObject.Predmet.SpisIzvanSuda.RazlogIzlaskaSpisa>
    <izvorni_sadrzaj/>
    <derivirana_varijabla naziv="DomainObject.Predmet.SpisIzvanSuda.RazlogIzlaskaSpisa_1"/>
  </DomainObject.Predmet.SpisIzvanSuda.RazlogIzlaskaSpisa>
  <DomainObject.Predmet.SpisIzvanSuda.DatumRokZaPovratSpisa>
    <izvorni_sadrzaj/>
    <derivirana_varijabla naziv="DomainObject.Predmet.SpisIzvanSuda.DatumRokZaPovratSpisa_1"/>
  </DomainObject.Predmet.SpisIzvanSuda.DatumRokZaPovratSpisa>
  <DomainObject.Predmet.StrankaFormated>
    <izvorni_sadrzaj>  SION GRUPA d.o.o. za proizvodnju, trgovinu i usluge</izvorni_sadrzaj>
    <derivirana_varijabla naziv="DomainObject.Predmet.StrankaFormated_1">  SION GRUPA d.o.o. za proizvodnju, trgovinu i usluge</derivirana_varijabla>
  </DomainObject.Predmet.StrankaFormated>
  <DomainObject.Predmet.StrankaFormatedOIB>
    <izvorni_sadrzaj>  SION GRUPA d.o.o. za proizvodnju, trgovinu i usluge, OIB 89642019586</izvorni_sadrzaj>
    <derivirana_varijabla naziv="DomainObject.Predmet.StrankaFormatedOIB_1">  SION GRUPA d.o.o. za proizvodnju, trgovinu i usluge, OIB 89642019586</derivirana_varijabla>
  </DomainObject.Predmet.StrankaFormatedOIB>
  <DomainObject.Predmet.StrankaFormatedWithAdress>
    <izvorni_sadrzaj> SION GRUPA d.o.o. za proizvodnju, trgovinu i usluge, 52.Samostalnog bataljuna 4, 43500 Daruvar</izvorni_sadrzaj>
    <derivirana_varijabla naziv="DomainObject.Predmet.StrankaFormatedWithAdress_1"> SION GRUPA d.o.o. za proizvodnju, trgovinu i usluge, 52.Samostalnog bataljuna 4, 43500 Daruvar</derivirana_varijabla>
  </DomainObject.Predmet.StrankaFormatedWithAdress>
  <DomainObject.Predmet.StrankaFormatedWithAdressOIB>
    <izvorni_sadrzaj> SION GRUPA d.o.o. za proizvodnju, trgovinu i usluge, OIB 89642019586, 52.Samostalnog bataljuna 4, 43500 Daruvar</izvorni_sadrzaj>
    <derivirana_varijabla naziv="DomainObject.Predmet.StrankaFormatedWithAdressOIB_1"> SION GRUPA d.o.o. za proizvodnju, trgovinu i usluge, OIB 89642019586, 52.Samostalnog bataljuna 4, 43500 Daruvar</derivirana_varijabla>
  </DomainObject.Predmet.StrankaFormatedWithAdressOIB>
  <DomainObject.Predmet.StrankaWithAdress>
    <izvorni_sadrzaj>SION GRUPA d.o.o. za proizvodnju, trgovinu i usluge 52.Samostalnog bataljuna 4,43500 Daruvar</izvorni_sadrzaj>
    <derivirana_varijabla naziv="DomainObject.Predmet.StrankaWithAdress_1">SION GRUPA d.o.o. za proizvodnju, trgovinu i usluge 52.Samostalnog bataljuna 4,43500 Daruvar</derivirana_varijabla>
  </DomainObject.Predmet.StrankaWithAdress>
  <DomainObject.Predmet.StrankaWithAdressOIB>
    <izvorni_sadrzaj>SION GRUPA d.o.o. za proizvodnju, trgovinu i usluge, OIB 89642019586, 52.Samostalnog bataljuna 4,43500 Daruvar</izvorni_sadrzaj>
    <derivirana_varijabla naziv="DomainObject.Predmet.StrankaWithAdressOIB_1">SION GRUPA d.o.o. za proizvodnju, trgovinu i usluge, OIB 89642019586, 52.Samostalnog bataljuna 4,43500 Daruvar</derivirana_varijabla>
  </DomainObject.Predmet.StrankaWithAdressOIB>
  <DomainObject.Predmet.StrankaNazivFormated>
    <izvorni_sadrzaj>SION GRUPA d.o.o. za proizvodnju, trgovinu i usluge</izvorni_sadrzaj>
    <derivirana_varijabla naziv="DomainObject.Predmet.StrankaNazivFormated_1">SION GRUPA d.o.o. za proizvodnju, trgovinu i usluge</derivirana_varijabla>
  </DomainObject.Predmet.StrankaNazivFormated>
  <DomainObject.Predmet.StrankaNazivFormatedOIB>
    <izvorni_sadrzaj>SION GRUPA d.o.o. za proizvodnju, trgovinu i usluge, OIB 89642019586</izvorni_sadrzaj>
    <derivirana_varijabla naziv="DomainObject.Predmet.StrankaNazivFormatedOIB_1">SION GRUPA d.o.o. za proizvodnju, trgovinu i usluge, OIB 89642019586</derivirana_varijabla>
  </DomainObject.Predmet.StrankaNazivFormatedOIB>
  <DomainObject.Predmet.Sud.Adresa.Naselje>
    <izvorni_sadrzaj>Bjelovar</izvorni_sadrzaj>
    <derivirana_varijabla naziv="DomainObject.Predmet.Sud.Adresa.Naselje_1">Bjelovar</derivirana_varijabla>
  </DomainObject.Predmet.Sud.Adresa.Naselje>
  <DomainObject.Predmet.Sud.Adresa.NaseljeLokativ>
    <izvorni_sadrzaj>Bjelovaru</izvorni_sadrzaj>
    <derivirana_varijabla naziv="DomainObject.Predmet.Sud.Adresa.NaseljeLokativ_1">Bjelovaru</derivirana_varijabla>
  </DomainObject.Predmet.Sud.Adresa.NaseljeLokativ>
  <DomainObject.Predmet.Sud.Adresa.PostBroj>
    <izvorni_sadrzaj>43000</izvorni_sadrzaj>
    <derivirana_varijabla naziv="DomainObject.Predmet.Sud.Adresa.PostBroj_1">43000</derivirana_varijabla>
  </DomainObject.Predmet.Sud.Adresa.PostBroj>
  <DomainObject.Predmet.Sud.Adresa.UlicaIKBR>
    <izvorni_sadrzaj>Šetalište Dr. Ivše Lebovića 42</izvorni_sadrzaj>
    <derivirana_varijabla naziv="DomainObject.Predmet.Sud.Adresa.UlicaIKBR_1">Šetalište Dr. Ivše Lebovića 42</derivirana_varijabla>
  </DomainObject.Predmet.Sud.Adresa.UlicaIKBR>
  <DomainObject.Predmet.Sud.Naziv>
    <izvorni_sadrzaj>Trgovački sud u Bjelovaru</izvorni_sadrzaj>
    <derivirana_varijabla naziv="DomainObject.Predmet.Sud.Naziv_1">Trgovački sud u Bjelovaru</derivirana_varijabla>
  </DomainObject.Predmet.Sud.Naziv>
  <DomainObject.Predmet.Sud.Telefon.LokalniBroj>
    <izvorni_sadrzaj/>
    <derivirana_varijabla naziv="DomainObject.Predmet.Sud.Telefon.LokalniBroj_1"/>
  </DomainObject.Predmet.Sud.Telefon.LokalniBroj>
  <DomainObject.Predmet.TrenutnaLokacijaSpisa.Naziv>
    <izvorni_sadrzaj>Referada 7</izvorni_sadrzaj>
    <derivirana_varijabla naziv="DomainObject.Predmet.TrenutnaLokacijaSpisa.Naziv_1">Referada 7</derivirana_varijabla>
  </DomainObject.Predmet.TrenutnaLokacijaSpisa.Naziv>
  <DomainObject.Predmet.TrenutnaLokacijaSpisa.Oznaka>
    <izvorni_sadrzaj/>
    <derivirana_varijabla naziv="DomainObject.Predmet.TrenutnaLokacijaSpisa.Oznaka_1"/>
  </DomainObject.Predmet.TrenutnaLokacijaSpisa.Oznaka>
  <DomainObject.Predmet.TrenutnaLokacijaSpisa.Prostorija.Naziv>
    <izvorni_sadrzaj/>
    <derivirana_varijabla naziv="DomainObject.Predmet.TrenutnaLokacijaSpisa.Prostorija.Naziv_1"/>
  </DomainObject.Predmet.TrenutnaLokacijaSpisa.Prostorija.Naziv>
  <DomainObject.Predmet.TrenutnaLokacijaSpisa.Prostorija.Oznaka>
    <izvorni_sadrzaj/>
    <derivirana_varijabla naziv="DomainObject.Predmet.TrenutnaLokacijaSpisa.Prostorija.Oznaka_1"/>
  </DomainObject.Predmet.TrenutnaLokacijaSpisa.Prostorija.Oznaka>
  <DomainObject.Predmet.TrenutnaLokacijaSpisa.Sud.Naziv>
    <izvorni_sadrzaj>Trgovački sud u Bjelovaru</izvorni_sadrzaj>
    <derivirana_varijabla naziv="DomainObject.Predmet.TrenutnaLokacijaSpisa.Sud.Naziv_1">Trgovački sud u Bjelovaru</derivirana_varijabla>
  </DomainObject.Predmet.TrenutnaLokacijaSpisa.Sud.Naziv>
  <DomainObject.Predmet.TrenutnaVrijednost>
    <izvorni_sadrzaj/>
    <derivirana_varijabla naziv="DomainObject.Predmet.TrenutnaVrijednost_1"/>
  </DomainObject.Predmet.TrenutnaVrijednost>
  <DomainObject.Predmet.UstavnaTuzba>
    <izvorni_sadrzaj/>
    <derivirana_varijabla naziv="DomainObject.Predmet.UstavnaTuzba_1"/>
  </DomainObject.Predmet.UstavnaTuzba>
  <DomainObject.Predmet.UstrojstvenaJedinicaVodi.Naziv>
    <izvorni_sadrzaj>Sudska pisarnica</izvorni_sadrzaj>
    <derivirana_varijabla naziv="DomainObject.Predmet.UstrojstvenaJedinicaVodi.Naziv_1">Sudska pisarnica</derivirana_varijabla>
  </DomainObject.Predmet.UstrojstvenaJedinicaVodi.Naziv>
  <DomainObject.Predmet.UstrojstvenaJedinicaVodi.Oznaka>
    <izvorni_sadrzaj>Spisarnica</izvorni_sadrzaj>
    <derivirana_varijabla naziv="DomainObject.Predmet.UstrojstvenaJedinicaVodi.Oznaka_1">Spisarnica</derivirana_varijabla>
  </DomainObject.Predmet.UstrojstvenaJedinicaVodi.Oznaka>
  <DomainObject.Predmet.UstrojstvenaJedinicaVodi.Prostorija.Naziv>
    <izvorni_sadrzaj/>
    <derivirana_varijabla naziv="DomainObject.Predmet.UstrojstvenaJedinicaVodi.Prostorija.Naziv_1"/>
  </DomainObject.Predmet.UstrojstvenaJedinicaVodi.Prostorija.Naziv>
  <DomainObject.Predmet.UstrojstvenaJedinicaVodi.Prostorija.Oznaka>
    <izvorni_sadrzaj/>
    <derivirana_varijabla naziv="DomainObject.Predmet.UstrojstvenaJedinicaVodi.Prostorija.Oznaka_1"/>
  </DomainObject.Predmet.UstrojstvenaJedinicaVodi.Prostorija.Oznaka>
  <DomainObject.Predmet.UstrojstvenaJedinicaVodi.Sud.Naziv>
    <izvorni_sadrzaj>Trgovački sud u Bjelovaru</izvorni_sadrzaj>
    <derivirana_varijabla naziv="DomainObject.Predmet.UstrojstvenaJedinicaVodi.Sud.Naziv_1">Trgovački sud u Bjelovaru</derivirana_varijabla>
  </DomainObject.Predmet.UstrojstvenaJedinicaVodi.Sud.Naziv>
  <DomainObject.Predmet.VrstaSpora.Naziv>
    <izvorni_sadrzaj>Predstečajni postupak</izvorni_sadrzaj>
    <derivirana_varijabla naziv="DomainObject.Predmet.VrstaSpora.Naziv_1">Predstečajni postupak</derivirana_varijabla>
  </DomainObject.Predmet.VrstaSpora.Naziv>
  <DomainObject.Predmet.Zapisnicar>
    <izvorni_sadrzaj>Marina Frčko</izvorni_sadrzaj>
    <derivirana_varijabla naziv="DomainObject.Predmet.Zapisnicar_1">Marina Frčko</derivirana_varijabla>
  </DomainObject.Predmet.Zapisnicar>
  <DomainObject.Predmet.StrankaListFormated>
    <izvorni_sadrzaj>
      <item>SION GRUPA d.o.o. za proizvodnju, trgovinu i usluge</item>
    </izvorni_sadrzaj>
    <derivirana_varijabla naziv="DomainObject.Predmet.StrankaListFormated_1">
      <item>SION GRUPA d.o.o. za proizvodnju, trgovinu i usluge</item>
    </derivirana_varijabla>
  </DomainObject.Predmet.StrankaListFormated>
  <DomainObject.Predmet.StrankaListFormatedOIB>
    <izvorni_sadrzaj>
      <item>SION GRUPA d.o.o. za proizvodnju, trgovinu i usluge, OIB 89642019586</item>
    </izvorni_sadrzaj>
    <derivirana_varijabla naziv="DomainObject.Predmet.StrankaListFormatedOIB_1">
      <item>SION GRUPA d.o.o. za proizvodnju, trgovinu i usluge, OIB 89642019586</item>
    </derivirana_varijabla>
  </DomainObject.Predmet.StrankaListFormatedOIB>
  <DomainObject.Predmet.StrankaListFormatedWithAdress>
    <izvorni_sadrzaj>
      <item>SION GRUPA d.o.o. za proizvodnju, trgovinu i usluge, 52.Samostalnog bataljuna 4, 43500 Daruvar</item>
    </izvorni_sadrzaj>
    <derivirana_varijabla naziv="DomainObject.Predmet.StrankaListFormatedWithAdress_1">
      <item>SION GRUPA d.o.o. za proizvodnju, trgovinu i usluge, 52.Samostalnog bataljuna 4, 43500 Daruvar</item>
    </derivirana_varijabla>
  </DomainObject.Predmet.StrankaListFormatedWithAdress>
  <DomainObject.Predmet.StrankaListFormatedWithAdressOIB>
    <izvorni_sadrzaj>
      <item>SION GRUPA d.o.o. za proizvodnju, trgovinu i usluge, OIB 89642019586, 52.Samostalnog bataljuna 4, 43500 Daruvar</item>
    </izvorni_sadrzaj>
    <derivirana_varijabla naziv="DomainObject.Predmet.StrankaListFormatedWithAdressOIB_1">
      <item>SION GRUPA d.o.o. za proizvodnju, trgovinu i usluge, OIB 89642019586, 52.Samostalnog bataljuna 4, 43500 Daruvar</item>
    </derivirana_varijabla>
  </DomainObject.Predmet.StrankaListFormatedWithAdressOIB>
  <DomainObject.Predmet.StrankaListNazivFormated>
    <izvorni_sadrzaj>
      <item>SION GRUPA d.o.o. za proizvodnju, trgovinu i usluge</item>
    </izvorni_sadrzaj>
    <derivirana_varijabla naziv="DomainObject.Predmet.StrankaListNazivFormated_1">
      <item>SION GRUPA d.o.o. za proizvodnju, trgovinu i usluge</item>
    </derivirana_varijabla>
  </DomainObject.Predmet.StrankaListNazivFormated>
  <DomainObject.Predmet.StrankaListNazivFormatedOIB>
    <izvorni_sadrzaj>
      <item>SION GRUPA d.o.o. za proizvodnju, trgovinu i usluge, OIB 89642019586</item>
    </izvorni_sadrzaj>
    <derivirana_varijabla naziv="DomainObject.Predmet.StrankaListNazivFormatedOIB_1">
      <item>SION GRUPA d.o.o. za proizvodnju, trgovinu i usluge, OIB 89642019586</item>
    </derivirana_varijabla>
  </DomainObject.Predmet.StrankaListNazivFormatedOIB>
  <DomainObject.Predmet.ProtuStrankaListFormated>
    <izvorni_sadrzaj>
      <item/>
    </izvorni_sadrzaj>
    <derivirana_varijabla naziv="DomainObject.Predmet.ProtuStrankaListFormated_1">
      <item/>
    </derivirana_varijabla>
  </DomainObject.Predmet.ProtuStrankaListFormated>
  <DomainObject.Predmet.ProtuStrankaListFormatedOIB>
    <izvorni_sadrzaj>
      <item/>
    </izvorni_sadrzaj>
    <derivirana_varijabla naziv="DomainObject.Predmet.ProtuStrankaListFormatedOIB_1">
      <item/>
    </derivirana_varijabla>
  </DomainObject.Predmet.ProtuStrankaListFormatedOIB>
  <DomainObject.Predmet.ProtuStrankaListFormatedWithAdress>
    <izvorni_sadrzaj>
      <item/>
    </izvorni_sadrzaj>
    <derivirana_varijabla naziv="DomainObject.Predmet.ProtuStrankaListFormatedWithAdress_1">
      <item/>
    </derivirana_varijabla>
  </DomainObject.Predmet.ProtuStrankaListFormatedWithAdress>
  <DomainObject.Predmet.ProtuStrankaListFormatedWithAdressOIB>
    <izvorni_sadrzaj>
      <item/>
    </izvorni_sadrzaj>
    <derivirana_varijabla naziv="DomainObject.Predmet.ProtuStrankaListFormatedWithAdressOIB_1">
      <item/>
    </derivirana_varijabla>
  </DomainObject.Predmet.ProtuStrankaListFormatedWithAdressOIB>
  <DomainObject.Predmet.ProtuStrankaListNazivFormated>
    <izvorni_sadrzaj>
      <item/>
    </izvorni_sadrzaj>
    <derivirana_varijabla naziv="DomainObject.Predmet.ProtuStrankaListNazivFormated_1">
      <item/>
    </derivirana_varijabla>
  </DomainObject.Predmet.ProtuStrankaListNazivFormated>
  <DomainObject.Predmet.ProtuStrankaListNazivFormatedOIB>
    <izvorni_sadrzaj>
      <item/>
    </izvorni_sadrzaj>
    <derivirana_varijabla naziv="DomainObject.Predmet.ProtuStrankaListNazivFormatedOIB_1">
      <item/>
    </derivirana_varijabla>
  </DomainObject.Predmet.ProtuStrankaListNazivFormatedOIB>
  <DomainObject.Predmet.OstaliListFormated>
    <izvorni_sadrzaj>
      <item/>
    </izvorni_sadrzaj>
    <derivirana_varijabla naziv="DomainObject.Predmet.OstaliListFormated_1">
      <item/>
    </derivirana_varijabla>
  </DomainObject.Predmet.OstaliListFormated>
  <DomainObject.Predmet.OstaliListFormatedOIB>
    <izvorni_sadrzaj>
      <item/>
    </izvorni_sadrzaj>
    <derivirana_varijabla naziv="DomainObject.Predmet.OstaliListFormatedOIB_1">
      <item/>
    </derivirana_varijabla>
  </DomainObject.Predmet.OstaliListFormatedOIB>
  <DomainObject.Predmet.OstaliListFormatedWithAdress>
    <izvorni_sadrzaj>
      <item/>
    </izvorni_sadrzaj>
    <derivirana_varijabla naziv="DomainObject.Predmet.OstaliListFormatedWithAdress_1">
      <item/>
    </derivirana_varijabla>
  </DomainObject.Predmet.OstaliListFormatedWithAdress>
  <DomainObject.Predmet.OstaliListFormatedWithAdressOIB>
    <izvorni_sadrzaj>
      <item/>
    </izvorni_sadrzaj>
    <derivirana_varijabla naziv="DomainObject.Predmet.OstaliListFormatedWithAdressOIB_1">
      <item/>
    </derivirana_varijabla>
  </DomainObject.Predmet.OstaliListFormatedWithAdressOIB>
  <DomainObject.Predmet.OstaliListNazivFormated>
    <izvorni_sadrzaj>
      <item/>
    </izvorni_sadrzaj>
    <derivirana_varijabla naziv="DomainObject.Predmet.OstaliListNazivFormated_1">
      <item/>
    </derivirana_varijabla>
  </DomainObject.Predmet.OstaliListNazivFormated>
  <DomainObject.Predmet.OstaliListNazivFormatedOIB>
    <izvorni_sadrzaj>
      <item/>
    </izvorni_sadrzaj>
    <derivirana_varijabla naziv="DomainObject.Predmet.OstaliListNazivFormatedOIB_1">
      <item/>
    </derivirana_varijabla>
  </DomainObject.Predmet.OstaliListNazivFormatedOIB>
  <DomainObject.Predmet.ClanoviVijeca>
    <izvorni_sadrzaj/>
    <derivirana_varijabla naziv="DomainObject.Predmet.ClanoviVijeca_1"/>
  </DomainObject.Predmet.ClanoviVijeca>
  <DomainObject.Predmet.PredsjednikVijeca>
    <izvorni_sadrzaj/>
    <derivirana_varijabla naziv="DomainObject.Predmet.PredsjednikVijeca_1"/>
  </DomainObject.Predmet.PredsjednikVijeca>
  <DomainObject.Predmet.ClanakZakona>
    <izvorni_sadrzaj/>
    <derivirana_varijabla naziv="DomainObject.Predmet.ClanakZakona_1"/>
  </DomainObject.Predmet.ClanakZakona>
  <DomainObject.Predmet.ClanakZakonaFull>
    <izvorni_sadrzaj/>
    <derivirana_varijabla naziv="DomainObject.Predmet.ClanakZakonaFull_1"/>
  </DomainObject.Predmet.ClanakZakonaFull>
  <DomainObject.Predmet.Sud.Parent.Naziv>
    <izvorni_sadrzaj>Visoki trgovački sud Republike Hrvatske</izvorni_sadrzaj>
    <derivirana_varijabla naziv="DomainObject.Predmet.Sud.Parent.Naziv_1">Visoki trgovački sud Republike Hrvatske</derivirana_varijabla>
  </DomainObject.Predmet.Sud.Parent.Naziv>
  <DomainObject.Datum>
    <izvorni_sadrzaj>10. listopada 2016.</izvorni_sadrzaj>
    <derivirana_varijabla naziv="DomainObject.Datum_1">10. listopada 2016.</derivirana_varijabla>
  </DomainObject.Datum>
  <DomainObject.PoslovniBrojDokumenta>
    <izvorni_sadrzaj>St-1005/2016-21</izvorni_sadrzaj>
    <derivirana_varijabla naziv="DomainObject.PoslovniBrojDokumenta_1">St-1005/2016-21</derivirana_varijabla>
  </DomainObject.PoslovniBrojDokumenta>
  <DomainObject.Predmet.StrankaIDrugi>
    <izvorni_sadrzaj>SION GRUPA d.o.o. za proizvodnju, trgovinu i usluge</izvorni_sadrzaj>
    <derivirana_varijabla naziv="DomainObject.Predmet.StrankaIDrugi_1">SION GRUPA d.o.o. za proizvodnju, trgovinu i usluge</derivirana_varijabla>
  </DomainObject.Predmet.StrankaIDrugi>
  <DomainObject.Predmet.ProtustrankaIDrugi>
    <izvorni_sadrzaj/>
    <derivirana_varijabla naziv="DomainObject.Predmet.ProtustrankaIDrugi_1"/>
  </DomainObject.Predmet.ProtustrankaIDrugi>
  <DomainObject.Predmet.StrankaIDrugiAdressOIB>
    <izvorni_sadrzaj>SION GRUPA d.o.o. za proizvodnju, trgovinu i usluge, OIB 89642019586, 52.Samostalnog bataljuna 4, 43500 Daruvar</izvorni_sadrzaj>
    <derivirana_varijabla naziv="DomainObject.Predmet.StrankaIDrugiAdressOIB_1">SION GRUPA d.o.o. za proizvodnju, trgovinu i usluge, OIB 89642019586, 52.Samostalnog bataljuna 4, 43500 Daruvar</derivirana_varijabla>
  </DomainObject.Predmet.StrankaIDrugiAdressOIB>
  <DomainObject.Predmet.ProtustrankaIDrugiAdressOIB>
    <izvorni_sadrzaj/>
    <derivirana_varijabla naziv="DomainObject.Predmet.ProtustrankaIDrugiAdressOIB_1"/>
  </DomainObject.Predmet.ProtustrankaIDrugiAdressOIB>
  <DomainObject.UcesnikSudskeRadnje.ZastupnikFormated>
    <izvorni_sadrzaj/>
    <derivirana_varijabla naziv="DomainObject.UcesnikSudskeRadnje.ZastupnikFormated_1"/>
  </DomainObject.UcesnikSudskeRadnje.ZastupnikFormated>
  <DomainObject.UcesnikSudskeRadnje.ZastupnikNaziv>
    <izvorni_sadrzaj/>
    <derivirana_varijabla naziv="DomainObject.UcesnikSudskeRadnje.ZastupnikNaziv_1"/>
  </DomainObject.UcesnikSudskeRadnje.ZastupnikNaziv>
  <DomainObject.UcesnikSudskeRadnje.ZastupnikAdresa.Naselje>
    <izvorni_sadrzaj/>
    <derivirana_varijabla naziv="DomainObject.UcesnikSudskeRadnje.ZastupnikAdresa.Naselje_1"/>
  </DomainObject.UcesnikSudskeRadnje.ZastupnikAdresa.Naselje>
  <DomainObject.UcesnikSudskeRadnje.ZastupnikAdresa.NaseljeLokativ>
    <izvorni_sadrzaj/>
    <derivirana_varijabla naziv="DomainObject.UcesnikSudskeRadnje.ZastupnikAdresa.NaseljeLokativ_1"/>
  </DomainObject.UcesnikSudskeRadnje.ZastupnikAdresa.NaseljeLokativ>
  <DomainObject.UcesnikSudskeRadnje.ZastupnikAdresa.PostBroj>
    <izvorni_sadrzaj/>
    <derivirana_varijabla naziv="DomainObject.UcesnikSudskeRadnje.ZastupnikAdresa.PostBroj_1"/>
  </DomainObject.UcesnikSudskeRadnje.ZastupnikAdresa.PostBroj>
  <DomainObject.UcesnikSudskeRadnje.ZastupnikAdresa.UlicaIKBR>
    <izvorni_sadrzaj/>
    <derivirana_varijabla naziv="DomainObject.UcesnikSudskeRadnje.ZastupnikAdresa.UlicaIKBR_1"/>
  </DomainObject.UcesnikSudskeRadnje.ZastupnikAdresa.UlicaIKBR>
  <DomainObject.Predmet.OdlukaRjesenje.DatumDonosenjaOdluke>
    <izvorni_sadrzaj/>
    <derivirana_varijabla naziv="DomainObject.Predmet.OdlukaRjesenje.DatumDonosenjaOdluke_1"/>
  </DomainObject.Predmet.OdlukaRjesenje.DatumDonosenjaOdluke>
  <DomainObject.Predmet.OdlukaRjesenje.DatumPravomocnosti>
    <izvorni_sadrzaj/>
    <derivirana_varijabla naziv="DomainObject.Predmet.OdlukaRjesenje.DatumPravomocnosti_1"/>
  </DomainObject.Predmet.OdlukaRjesenje.DatumPravomocnosti>
  <DomainObject.Predmet.OdlukaRjesenje.Oznaka>
    <izvorni_sadrzaj/>
    <derivirana_varijabla naziv="DomainObject.Predmet.OdlukaRjesenje.Oznaka_1"/>
  </DomainObject.Predmet.OdlukaRjesenje.Oznaka>
  <DomainObject.Predmet.SudioniciListNaziv>
    <izvorni_sadrzaj>
      <item>SION GRUPA d.o.o. za proizvodnju, trgovinu i usluge</item>
    </izvorni_sadrzaj>
    <derivirana_varijabla naziv="DomainObject.Predmet.SudioniciListNaziv_1">
      <item>SION GRUPA d.o.o. za proizvodnju, trgovinu i usluge</item>
    </derivirana_varijabla>
  </DomainObject.Predmet.SudioniciListNaziv>
  <DomainObject.Predmet.SudioniciListAdressOIB>
    <izvorni_sadrzaj>
      <item>SION GRUPA d.o.o. za proizvodnju, trgovinu i usluge, OIB 89642019586, 52.Samostalnog bataljuna 4,43500 Daruvar</item>
    </izvorni_sadrzaj>
    <derivirana_varijabla naziv="DomainObject.Predmet.SudioniciListAdressOIB_1">
      <item>SION GRUPA d.o.o. za proizvodnju, trgovinu i usluge, OIB 89642019586, 52.Samostalnog bataljuna 4,43500 Daruvar</item>
    </derivirana_varijabla>
  </DomainObject.Predmet.SudioniciListAdressOIB>
  <DomainObject.UcesnikSudskeRadnje.NazivFormated>
    <izvorni_sadrzaj/>
    <derivirana_varijabla naziv="DomainObject.UcesnikSudskeRadnje.NazivFormated_1"/>
  </DomainObject.UcesnikSudskeRadnje.NazivFormated>
  <UserObject.Predmet.Kalendar.RokDana>
    <izvorni_sadrzaj/>
    <derivirana_varijabla naziv="UserObject.Predmet.Kalendar.RokDana_1"/>
  </UserObject.Predmet.Kalendar.RokDana>
  <UserObject.Predmet.Kalendar.RokDatum>
    <izvorni_sadrzaj/>
    <derivirana_varijabla naziv="UserObject.Predmet.Kalendar.RokDatum_1"/>
  </UserObject.Predmet.Kalendar.RokDatum>
</icms>
</file>

<file path=customXml/item2.xml><?xml version="1.0" encoding="utf-8"?>
<ns30:Sources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StyleName="APA" SelectedStyle="\APA.XSL"/>
</file>

<file path=customXml/itemProps1.xml><?xml version="1.0" encoding="utf-8"?>
<ds:datastoreItem xmlns:ds="http://schemas.openxmlformats.org/officeDocument/2006/customXml" ds:itemID="{100293BC-3C9C-4740-99C7-73F5E9006100}">
  <ds:schemaRefs/>
</ds:datastoreItem>
</file>

<file path=customXml/itemProps2.xml><?xml version="1.0" encoding="utf-8"?>
<ds:datastoreItem xmlns:ds="http://schemas.openxmlformats.org/officeDocument/2006/customXml" ds:itemID="{CA88F2DA-E595-44D5-A961-20B78506A698}">
  <ds:schemaRefs>
    <ds:schemaRef ds:uri="http://schemas.openxmlformats.org/officeDocument/2006/relationships"/>
    <ds:schemaRef ds:uri="http://schemas.openxmlformats.org/wordprocessingml/2006/main"/>
    <ds:schemaRef ds:uri="http://schemas.microsoft.com/office/word/2010/wordml"/>
    <ds:schemaRef ds:uri="http://schemas.microsoft.com/office/word/2012/wordml"/>
    <ds:schemaRef ds:uri="http://schemas.openxmlformats.org/drawingml/2006/wordprocessingDrawing"/>
    <ds:schemaRef ds:uri="http://schemas.openxmlformats.org/drawingml/2006/main"/>
    <ds:schemaRef ds:uri="http://schemas.openxmlformats.org/officeDocument/2006/math"/>
    <ds:schemaRef ds:uri="http://schemas.openxmlformats.org/schemaLibrary/2006/main"/>
    <ds:schemaRef ds:uri="http://schemas.openxmlformats.org/markup-compatibility/2006"/>
    <ds:schemaRef ds:uri="http://schemas.microsoft.com/office/word/2006/wordml"/>
    <ds:schemaRef ds:uri="http://schemas.openxmlformats.org/drawingml/2006/chart"/>
    <ds:schemaRef ds:uri="http://schemas.openxmlformats.org/drawingml/2006/chartDrawing"/>
    <ds:schemaRef ds:uri="http://schemas.openxmlformats.org/drawingml/2006/diagram"/>
    <ds:schemaRef ds:uri="http://schemas.openxmlformats.org/drawingml/2006/picture"/>
    <ds:schemaRef ds:uri="http://schemas.openxmlformats.org/drawingml/2006/spreadsheetDrawing"/>
    <ds:schemaRef ds:uri="http://schemas.microsoft.com/office/drawing/2008/diagram"/>
    <ds:schemaRef ds:uri="urn:schemas-microsoft-com:office:office"/>
    <ds:schemaRef ds:uri="urn:schemas-microsoft-com:vml"/>
    <ds:schemaRef ds:uri="urn:schemas-microsoft-com:office:excel"/>
    <ds:schemaRef ds:uri="urn:schemas-microsoft-com:office:word"/>
    <ds:schemaRef ds:uri="urn:schemas-microsoft-com:office:powerpoint"/>
    <ds:schemaRef ds:uri="http://schemas.microsoft.com/office/2006/coverPageProps"/>
    <ds:schemaRef ds:uri="http://opendope.org/xpaths"/>
    <ds:schemaRef ds:uri="http://opendope.org/conditions"/>
    <ds:schemaRef ds:uri="http://opendope.org/questions"/>
    <ds:schemaRef ds:uri="http://opendope.org/answers"/>
    <ds:schemaRef ds:uri="http://opendope.org/components"/>
    <ds:schemaRef ds:uri="http://opendope.org/SmartArt/DataHierarchy"/>
    <ds:schemaRef ds:uri="http://schemas.openxmlformats.org/officeDocument/2006/bibliography"/>
    <ds:schemaRef ds:uri="http://schemas.openxmlformats.org/drawingml/2006/compatibility"/>
    <ds:schemaRef ds:uri="http://schemas.openxmlformats.org/drawingml/2006/lockedCanvas"/>
  </ds:schemaRefs>
</ds:datastoreItem>
</file>

<file path=docProps/app.xml><?xml version="1.0" encoding="utf-8"?>
<properties:Properties xmlns:vt="http://schemas.openxmlformats.org/officeDocument/2006/docPropsVTypes" xmlns:properties="http://schemas.openxmlformats.org/officeDocument/2006/extended-properties">
  <properties:Template>MasterTemplate</properties:Template>
  <properties:Company/>
  <properties:Pages>43</properties:Pages>
  <properties:Words>6153</properties:Words>
  <properties:Characters>38485</properties:Characters>
  <properties:Lines>3066</properties:Lines>
  <properties:Paragraphs>2182</properties:Paragraphs>
  <properties:TotalTime>30</properties:TotalTime>
  <properties:ScaleCrop>false</properties:ScaleCrop>
  <properties:HeadingPairs>
    <vt:vector size="4" baseType="variant">
      <vt:variant>
        <vt:lpstr>Title</vt:lpstr>
      </vt:variant>
      <vt:variant>
        <vt:i4>1</vt:i4>
      </vt:variant>
      <vt:variant>
        <vt:lpstr>Naslov</vt:lpstr>
      </vt:variant>
      <vt:variant>
        <vt:i4>1</vt:i4>
      </vt:variant>
    </vt:vector>
  </properties:HeadingPairs>
  <properties:TitlesOfParts>
    <vt:vector size="2" baseType="lpstr">
      <vt:lpstr>Prazni eSPIS predložak s naputkom</vt:lpstr>
      <vt:lpstr/>
    </vt:vector>
  </properties:TitlesOfParts>
  <properties:LinksUpToDate>false</properties:LinksUpToDate>
  <properties:CharactersWithSpaces>43612</properties:CharactersWithSpaces>
  <properties:SharedDoc>false</properties:SharedDoc>
  <properties:HyperlinksChanged>false</properties:HyperlinksChanged>
  <properties:Application>Microsoft Office Word</properties:Application>
  <properties:AppVersion>14.0000</properties:AppVersion>
  <properties:DocSecurity>0</properties:DocSecurity>
</properties:Properties>
</file>

<file path=docProps/core.xml><?xml version="1.0" encoding="utf-8"?>
<cp:coreProperties xmlns:cp="http://schemas.openxmlformats.org/package/2006/metadata/core-properties" xmlns:dcterms="http://purl.org/dc/terms/" xmlns:dc="http://purl.org/dc/elements/1.1/">
  <dcterms:created xmlns:xsi="http://www.w3.org/2001/XMLSchema-instance" xsi:type="dcterms:W3CDTF">2013-09-22T18:39:00Z</dcterms:created>
  <dc:creator>Ratko Gospodnetić, ZI5 d.o.o. Zagreb</dc:creator>
  <dc:description>Ovaj predložak služi kao osnova za kreiranje novih eSPIS predložaka tijekom obrade sudskih dokumenata.</dc:description>
  <cp:lastModifiedBy>Marina Frčko</cp:lastModifiedBy>
  <dcterms:modified xmlns:xsi="http://www.w3.org/2001/XMLSchema-instance" xsi:type="dcterms:W3CDTF">2016-10-10T08:32:00Z</dcterms:modified>
  <cp:revision>8</cp:revision>
  <dc:title>Prazni eSPIS predložak s naputkom</dc:title>
  <cp:version>9.4.8_Promjena1</cp:version>
</cp:coreProperties>
</file>

<file path=docProps/custom.xml><?xml version="1.0" encoding="utf-8"?>
<prop:Properties xmlns:vt="http://schemas.openxmlformats.org/officeDocument/2006/docPropsVTypes" xmlns:prop="http://schemas.openxmlformats.org/officeDocument/2006/custom-properties">
  <prop:property name="CC_coloring" pid="2" fmtid="{D5CDD505-2E9C-101B-9397-08002B2CF9AE}">
    <vt:bool>true</vt:bool>
  </prop:property>
  <prop:property name="Saved" pid="3" fmtid="{D5CDD505-2E9C-101B-9397-08002B2CF9AE}">
    <vt:bool>true</vt:bool>
  </prop:property>
  <prop:property name="BrojStranica" pid="4" fmtid="{D5CDD505-2E9C-101B-9397-08002B2CF9AE}">
    <vt:i4>43</vt:i4>
  </prop:property>
  <prop:property name="Naslov" pid="5" fmtid="{D5CDD505-2E9C-101B-9397-08002B2CF9AE}">
    <vt:lpwstr>St-1005/2016-21 / Odluka - Dopis</vt:lpwstr>
  </prop:property>
  <prop:property name="Predlozak_id" pid="6" fmtid="{D5CDD505-2E9C-101B-9397-08002B2CF9AE}">
    <vt:lpwstr>1000000457</vt:lpwstr>
  </prop:property>
  <prop:property name="Predlozak_oznaka" pid="7" fmtid="{D5CDD505-2E9C-101B-9397-08002B2CF9AE}">
    <vt:lpwstr>OD0000</vt:lpwstr>
  </prop:property>
  <prop:property name="Predlozak_naziv" pid="8" fmtid="{D5CDD505-2E9C-101B-9397-08002B2CF9AE}">
    <vt:lpwstr>Potpuno prazni predložak - odluka, dopis, rješenje, zaključak</vt:lpwstr>
  </prop:property>
</prop:Properties>
</file>