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dc35b" w14:paraId="b9dc35b" w:rsidRDefault="00CB5D7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1350645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B5D7A" w:rsidP="00CB5D7A" w:rsidR="00CB5D7A">
      <w:pPr>
        <w:pStyle w:val="Bezproreda"/>
      </w:pPr>
      <w:r>
        <w:t xml:space="preserve">    </w:t>
      </w:r>
    </w:p>
    <w:p w:rsidRDefault="00CB5D7A" w:rsidP="00CB5D7A" w:rsidR="00CB5D7A">
      <w:pPr>
        <w:pStyle w:val="Bezproreda"/>
      </w:pPr>
    </w:p>
    <w:p w:rsidRDefault="00CB5D7A" w:rsidP="00CB5D7A" w:rsidR="00AE649C">
      <w:pPr>
        <w:pStyle w:val="Bezproreda"/>
      </w:pPr>
      <w:r>
        <w:t xml:space="preserve">     Republika Hrvatska</w:t>
      </w:r>
    </w:p>
    <w:p w:rsidRDefault="00CB5D7A" w:rsidP="00CB5D7A" w:rsidR="00CB5D7A">
      <w:pPr>
        <w:pStyle w:val="Bezproreda"/>
      </w:pPr>
      <w:r>
        <w:t>Trgovački sud u Bjelovaru</w:t>
      </w:r>
    </w:p>
    <w:p w:rsidRDefault="00CB5D7A" w:rsidP="00CB5D7A" w:rsidR="00CB5D7A" w:rsidRPr="00B76F3C">
      <w:pPr>
        <w:pStyle w:val="Bezproreda"/>
      </w:pPr>
      <w:r>
        <w:t>Bjelovar, Dr. I. Lebovića 42.</w:t>
      </w:r>
    </w:p>
    <w:p w:rsidRDefault="00CB5D7A" w:rsidP="00CB5D7A" w:rsidR="00CB5D7A">
      <w:pPr>
        <w:overflowPunct w:val="false"/>
        <w:autoSpaceDE w:val="false"/>
        <w:autoSpaceDN w:val="false"/>
        <w:adjustRightInd w:val="false"/>
        <w:spacing w:after="0"/>
        <w:ind w:firstLine="708" w:left="4956"/>
        <w:jc w:val="center"/>
        <w:rPr>
          <w:rFonts w:cs="Times New Roman" w:eastAsia="Times New Roman"/>
          <w:noProof/>
          <w:lang w:eastAsia="hr-HR"/>
        </w:rPr>
      </w:pPr>
      <w:r>
        <w:rPr>
          <w:rFonts w:cs="Times New Roman" w:eastAsia="Times New Roman"/>
          <w:noProof/>
          <w:lang w:eastAsia="hr-HR"/>
        </w:rPr>
        <w:t>Poslovni broj: 1 St-488/2017-6</w:t>
      </w:r>
    </w:p>
    <w:p w:rsidRDefault="00CB5D7A" w:rsidP="00CB5D7A" w:rsidR="00CB5D7A">
      <w:pPr>
        <w:overflowPunct w:val="false"/>
        <w:autoSpaceDE w:val="false"/>
        <w:autoSpaceDN w:val="false"/>
        <w:adjustRightInd w:val="false"/>
        <w:spacing w:after="0"/>
        <w:rPr>
          <w:rFonts w:cs="Times New Roman" w:eastAsia="Times New Roman"/>
          <w:noProof/>
          <w:lang w:eastAsia="hr-HR"/>
        </w:rPr>
      </w:pPr>
    </w:p>
    <w:p w:rsidRDefault="00CB5D7A" w:rsidP="00CB5D7A" w:rsidR="00CB5D7A">
      <w:pPr>
        <w:overflowPunct w:val="false"/>
        <w:autoSpaceDE w:val="false"/>
        <w:autoSpaceDN w:val="false"/>
        <w:adjustRightInd w:val="false"/>
        <w:spacing w:after="0"/>
        <w:rPr>
          <w:rFonts w:cs="Times New Roman" w:eastAsia="Times New Roman"/>
          <w:noProof/>
          <w:lang w:eastAsia="hr-HR"/>
        </w:rPr>
      </w:pPr>
    </w:p>
    <w:p w:rsidRDefault="00CB5D7A" w:rsidP="00CB5D7A" w:rsidR="00CB5D7A">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CB5D7A" w:rsidP="00CB5D7A" w:rsidR="00CB5D7A">
      <w:pPr>
        <w:overflowPunct w:val="false"/>
        <w:autoSpaceDE w:val="false"/>
        <w:autoSpaceDN w:val="false"/>
        <w:adjustRightInd w:val="false"/>
        <w:spacing w:after="0"/>
        <w:rPr>
          <w:rFonts w:cs="Times New Roman" w:eastAsia="Times New Roman"/>
          <w:noProof/>
          <w:lang w:eastAsia="hr-HR"/>
        </w:rPr>
      </w:pPr>
    </w:p>
    <w:p w:rsidRDefault="00CB5D7A" w:rsidP="00CB5D7A" w:rsidR="00CB5D7A">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CB5D7A" w:rsidP="00CB5D7A" w:rsidR="00CB5D7A">
      <w:pPr>
        <w:overflowPunct w:val="false"/>
        <w:autoSpaceDE w:val="false"/>
        <w:autoSpaceDN w:val="false"/>
        <w:adjustRightInd w:val="false"/>
        <w:spacing w:after="0"/>
        <w:jc w:val="center"/>
        <w:rPr>
          <w:rFonts w:cs="Times New Roman" w:eastAsia="Times New Roman"/>
          <w:b/>
          <w:noProof/>
          <w:lang w:eastAsia="hr-HR"/>
        </w:rPr>
      </w:pPr>
    </w:p>
    <w:p w:rsidRDefault="00CB5D7A" w:rsidP="00CB5D7A" w:rsidR="00CB5D7A">
      <w:pPr>
        <w:overflowPunct w:val="false"/>
        <w:autoSpaceDE w:val="false"/>
        <w:autoSpaceDN w:val="false"/>
        <w:adjustRightInd w:val="false"/>
        <w:spacing w:after="0"/>
        <w:jc w:val="center"/>
        <w:rPr>
          <w:rFonts w:cs="Times New Roman" w:eastAsia="Times New Roman"/>
          <w:b/>
          <w:noProof/>
          <w:lang w:eastAsia="hr-HR"/>
        </w:rPr>
      </w:pPr>
    </w:p>
    <w:p w:rsidRDefault="00CB5D7A" w:rsidP="00CB5D7A" w:rsidR="00CB5D7A">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za otvaranje stečajnog postupka nad dužnikom VERNUS GENIUS d.o.o. za usluge putničke agencije i trgovinu Zagreb, Sv. Dubrovnik 15, OIB: 29730472095, 14. studenog 2017.</w:t>
      </w:r>
    </w:p>
    <w:p w:rsidRDefault="00CB5D7A" w:rsidP="00CB5D7A" w:rsidR="00CB5D7A">
      <w:pPr>
        <w:overflowPunct w:val="false"/>
        <w:autoSpaceDE w:val="false"/>
        <w:autoSpaceDN w:val="false"/>
        <w:adjustRightInd w:val="false"/>
        <w:spacing w:after="0"/>
        <w:jc w:val="both"/>
        <w:rPr>
          <w:rFonts w:cs="Times New Roman" w:eastAsia="Times New Roman"/>
          <w:lang w:eastAsia="hr-HR"/>
        </w:rPr>
      </w:pPr>
    </w:p>
    <w:p w:rsidRDefault="00CB5D7A" w:rsidP="00CB5D7A" w:rsidR="00CB5D7A">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CB5D7A" w:rsidP="00CB5D7A" w:rsidR="00CB5D7A">
      <w:pPr>
        <w:overflowPunct w:val="false"/>
        <w:autoSpaceDE w:val="false"/>
        <w:autoSpaceDN w:val="false"/>
        <w:adjustRightInd w:val="false"/>
        <w:spacing w:after="0"/>
        <w:jc w:val="center"/>
        <w:rPr>
          <w:rFonts w:cs="Times New Roman" w:eastAsia="Times New Roman"/>
          <w:lang w:eastAsia="hr-HR"/>
        </w:rPr>
      </w:pPr>
    </w:p>
    <w:p w:rsidRDefault="00CB5D7A" w:rsidP="00CB5D7A" w:rsidR="00CB5D7A">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1. Nalaže se Jovici Balog iz Novog Sada, Vojvode Šupljikca 27, OIB: 28104216899,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50-488-17 </w:t>
      </w:r>
      <w:r>
        <w:rPr>
          <w:rFonts w:cs="Times New Roman" w:eastAsia="Times New Roman"/>
          <w:lang w:eastAsia="hr-HR"/>
        </w:rPr>
        <w:t xml:space="preserve">i dodatni iznos predujma od 5.000,00 kn na račun ovoga suda </w:t>
      </w:r>
      <w:r>
        <w:rPr>
          <w:rFonts w:cs="Times New Roman" w:eastAsia="Times New Roman"/>
          <w:szCs w:val="20"/>
          <w:lang w:eastAsia="hr-HR"/>
        </w:rPr>
        <w:t>IBAN: HR6123900011300000630</w:t>
      </w:r>
      <w:r>
        <w:rPr>
          <w:rFonts w:cs="Times New Roman" w:eastAsia="Times New Roman"/>
          <w:noProof/>
          <w:lang w:eastAsia="hr-HR"/>
        </w:rPr>
        <w:t xml:space="preserve"> model HR05 540-488-17. </w:t>
      </w:r>
      <w:r>
        <w:rPr>
          <w:rFonts w:cs="Times New Roman" w:eastAsia="Times New Roman"/>
          <w:szCs w:val="20"/>
          <w:lang w:eastAsia="hr-HR"/>
        </w:rPr>
        <w:t>Rok od 8 dana počinje teći istekom osmog dana od objave ovog rješenja na e-oglasnoj ploči ovog suda.</w:t>
      </w:r>
    </w:p>
    <w:p w:rsidRDefault="00CB5D7A" w:rsidP="00CB5D7A" w:rsidR="00CB5D7A">
      <w:pPr>
        <w:overflowPunct w:val="false"/>
        <w:autoSpaceDE w:val="false"/>
        <w:autoSpaceDN w:val="false"/>
        <w:adjustRightInd w:val="false"/>
        <w:spacing w:after="0"/>
        <w:ind w:firstLine="851"/>
        <w:jc w:val="both"/>
        <w:rPr>
          <w:rFonts w:cs="Times New Roman" w:eastAsia="Times New Roman"/>
          <w:szCs w:val="20"/>
          <w:lang w:eastAsia="hr-HR"/>
        </w:rPr>
      </w:pPr>
    </w:p>
    <w:p w:rsidRDefault="00CB5D7A" w:rsidP="00CB5D7A" w:rsidR="00CB5D7A">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Jovica Balog iz Novog Sada,  ne uplati predujam u roku određenom u toč. 1. izreke ovog rješenja za daljnje postupanje u provedbi naplate bit će nadležna Financijska agencija.</w:t>
      </w:r>
    </w:p>
    <w:p w:rsidRDefault="00CB5D7A" w:rsidP="00CB5D7A" w:rsidR="00CB5D7A">
      <w:pPr>
        <w:overflowPunct w:val="false"/>
        <w:autoSpaceDE w:val="false"/>
        <w:autoSpaceDN w:val="false"/>
        <w:adjustRightInd w:val="false"/>
        <w:spacing w:after="0"/>
        <w:rPr>
          <w:rFonts w:cs="Times New Roman" w:eastAsia="Times New Roman"/>
          <w:szCs w:val="20"/>
          <w:lang w:eastAsia="hr-HR"/>
        </w:rPr>
      </w:pPr>
    </w:p>
    <w:p w:rsidRDefault="00CB5D7A" w:rsidP="00CB5D7A" w:rsidR="00CB5D7A">
      <w:pPr>
        <w:autoSpaceDN w:val="false"/>
        <w:spacing w:after="0"/>
        <w:ind w:firstLine="851"/>
        <w:jc w:val="both"/>
        <w:rPr>
          <w:rFonts w:cs="Times New Roman" w:eastAsia="Calibri"/>
        </w:rPr>
      </w:pPr>
      <w:r>
        <w:rPr>
          <w:rFonts w:cs="Times New Roman" w:eastAsia="Times New Roman"/>
          <w:szCs w:val="20"/>
          <w:lang w:eastAsia="hr-HR"/>
        </w:rPr>
        <w:t>3. Nalaže se Financijskoj agenciji da radi naplate iznosa predujma troškova iz toč. 1. ovoga rješenja izvrši zapljenu novčanih sredstava osobe ovlaštene za zastupanje dužnika VERNUS GENIUS d.o.o. Zagreb, Avenija Duborvnik 15, OIB: 29730472095, sa svih njenih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50-488-17, a novčana sredstva u iznosu od </w:t>
      </w:r>
      <w:r>
        <w:rPr>
          <w:rFonts w:cs="Times New Roman" w:eastAsia="Times New Roman"/>
          <w:lang w:eastAsia="hr-HR"/>
        </w:rPr>
        <w:t xml:space="preserve">5.000,00 kn prenese na račun ovoga suda </w:t>
      </w:r>
      <w:r>
        <w:rPr>
          <w:rFonts w:cs="Times New Roman" w:eastAsia="Times New Roman"/>
          <w:szCs w:val="20"/>
          <w:lang w:eastAsia="hr-HR"/>
        </w:rPr>
        <w:t>IBAN: HR6123900011300000630</w:t>
      </w:r>
      <w:r>
        <w:rPr>
          <w:rFonts w:cs="Times New Roman" w:eastAsia="Times New Roman"/>
          <w:noProof/>
          <w:lang w:eastAsia="hr-HR"/>
        </w:rPr>
        <w:t xml:space="preserve"> model HR05 540-488-17.</w:t>
      </w:r>
    </w:p>
    <w:p w:rsidRDefault="00CB5D7A" w:rsidP="00CB5D7A" w:rsidR="00CB5D7A">
      <w:pPr>
        <w:overflowPunct w:val="false"/>
        <w:autoSpaceDE w:val="false"/>
        <w:autoSpaceDN w:val="false"/>
        <w:adjustRightInd w:val="false"/>
        <w:spacing w:after="0"/>
        <w:jc w:val="both"/>
        <w:rPr>
          <w:rFonts w:cs="Times New Roman" w:eastAsia="Times New Roman"/>
          <w:szCs w:val="20"/>
          <w:lang w:eastAsia="hr-HR"/>
        </w:rPr>
      </w:pPr>
    </w:p>
    <w:p w:rsidRDefault="00CB5D7A" w:rsidP="00CB5D7A" w:rsidR="00CB5D7A">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CB5D7A" w:rsidP="00CB5D7A" w:rsidR="00CB5D7A">
      <w:pPr>
        <w:overflowPunct w:val="false"/>
        <w:autoSpaceDE w:val="false"/>
        <w:autoSpaceDN w:val="false"/>
        <w:adjustRightInd w:val="false"/>
        <w:spacing w:after="0"/>
        <w:jc w:val="both"/>
        <w:rPr>
          <w:rFonts w:cs="Times New Roman" w:eastAsia="Times New Roman"/>
          <w:lang w:eastAsia="hr-HR"/>
        </w:rPr>
      </w:pPr>
    </w:p>
    <w:p w:rsidRDefault="00CB5D7A" w:rsidP="00CB5D7A" w:rsidR="00CB5D7A">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CB5D7A" w:rsidP="00CB5D7A" w:rsidR="00CB5D7A">
      <w:pPr>
        <w:overflowPunct w:val="false"/>
        <w:autoSpaceDE w:val="false"/>
        <w:autoSpaceDN w:val="false"/>
        <w:adjustRightInd w:val="false"/>
        <w:spacing w:after="0"/>
        <w:jc w:val="center"/>
        <w:rPr>
          <w:rFonts w:cs="Times New Roman" w:eastAsia="Times New Roman"/>
          <w:lang w:eastAsia="hr-HR"/>
        </w:rPr>
      </w:pPr>
    </w:p>
    <w:p w:rsidRDefault="00CB5D7A" w:rsidP="00CB5D7A" w:rsidR="00CB5D7A">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Predlagateljica FINA Regionalni centar Zagreb podnijela je ovom sudu prijedlog za otvaranje stečajnog postupka nad dužnikom VERNUS GENIUS d.o.o. za usluge putničke agencije i trgovinu Zagreb, Avenija Dubrovnik 15. U prijedlogu navodi da na dan 1. rujna 2015. godine dužnik u očevidniku redoslijeda osnova za plaćanje ima evidentirane neizvršene osnove za plaćanje u neprekidnom razdoblju od 814 dana u ukupnom iznosu od 106.905,42 kuna.</w:t>
      </w:r>
    </w:p>
    <w:p w:rsidRDefault="00CB5D7A" w:rsidP="00CB5D7A" w:rsidR="00CB5D7A">
      <w:pPr>
        <w:overflowPunct w:val="false"/>
        <w:autoSpaceDE w:val="false"/>
        <w:autoSpaceDN w:val="false"/>
        <w:adjustRightInd w:val="false"/>
        <w:spacing w:after="0"/>
        <w:ind w:firstLine="851"/>
        <w:jc w:val="both"/>
        <w:rPr>
          <w:rFonts w:cs="Times New Roman" w:eastAsia="Times New Roman"/>
          <w:lang w:eastAsia="hr-HR"/>
        </w:rPr>
      </w:pPr>
    </w:p>
    <w:p w:rsidRDefault="00CB5D7A" w:rsidP="00CB5D7A" w:rsidR="00CB5D7A">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CB5D7A" w:rsidP="00CB5D7A" w:rsidR="00CB5D7A">
      <w:pPr>
        <w:overflowPunct w:val="false"/>
        <w:autoSpaceDE w:val="false"/>
        <w:autoSpaceDN w:val="false"/>
        <w:adjustRightInd w:val="false"/>
        <w:spacing w:after="0"/>
        <w:ind w:firstLine="851"/>
        <w:jc w:val="both"/>
        <w:rPr>
          <w:rFonts w:cs="Times New Roman" w:eastAsia="Times New Roman"/>
          <w:noProof/>
          <w:lang w:eastAsia="hr-HR"/>
        </w:rPr>
      </w:pPr>
    </w:p>
    <w:p w:rsidRDefault="00CB5D7A" w:rsidP="00CB5D7A" w:rsidR="00CB5D7A">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zastzpanje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CB5D7A" w:rsidP="00CB5D7A" w:rsidR="00CB5D7A">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CB5D7A" w:rsidP="00CB5D7A" w:rsidR="00CB5D7A">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osoba ovlaštena za zastupanje dužnika po zakonu Jovica Balog iz Novog Sada, Vojvode Šupljikca 27, OIB: 28104216899.</w:t>
      </w:r>
    </w:p>
    <w:p w:rsidRDefault="00CB5D7A" w:rsidP="00CB5D7A" w:rsidR="00CB5D7A">
      <w:pPr>
        <w:overflowPunct w:val="false"/>
        <w:autoSpaceDE w:val="false"/>
        <w:autoSpaceDN w:val="false"/>
        <w:adjustRightInd w:val="false"/>
        <w:spacing w:after="0"/>
        <w:jc w:val="both"/>
        <w:rPr>
          <w:rFonts w:cs="Times New Roman" w:eastAsia="Times New Roman"/>
          <w:lang w:eastAsia="hr-HR"/>
        </w:rPr>
      </w:pPr>
    </w:p>
    <w:p w:rsidRDefault="00CB5D7A" w:rsidP="00CB5D7A" w:rsidR="00CB5D7A">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Jovice Balog  postojala istekom razdoblja od 60 dana i on je najkasnije u daljnjem roku od 21 dan bio dužan podnijeti prijedlog za pokretanje stečajnog postupka, što nije učinio.</w:t>
      </w:r>
    </w:p>
    <w:p w:rsidRDefault="00CB5D7A" w:rsidP="00CB5D7A" w:rsidR="00CB5D7A">
      <w:pPr>
        <w:overflowPunct w:val="false"/>
        <w:autoSpaceDE w:val="false"/>
        <w:autoSpaceDN w:val="false"/>
        <w:adjustRightInd w:val="false"/>
        <w:spacing w:after="0"/>
        <w:ind w:firstLine="851"/>
        <w:jc w:val="both"/>
        <w:rPr>
          <w:rFonts w:cs="Times New Roman" w:eastAsia="Times New Roman"/>
          <w:lang w:eastAsia="hr-HR"/>
        </w:rPr>
      </w:pPr>
    </w:p>
    <w:p w:rsidRDefault="00CB5D7A" w:rsidP="00CB5D7A" w:rsidR="00CB5D7A">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CB5D7A" w:rsidP="00CB5D7A" w:rsidR="00CB5D7A">
      <w:pPr>
        <w:overflowPunct w:val="false"/>
        <w:autoSpaceDE w:val="false"/>
        <w:autoSpaceDN w:val="false"/>
        <w:adjustRightInd w:val="false"/>
        <w:spacing w:after="0"/>
        <w:ind w:firstLine="851"/>
        <w:jc w:val="both"/>
        <w:rPr>
          <w:rFonts w:cs="Times New Roman" w:eastAsia="Times New Roman"/>
          <w:lang w:eastAsia="hr-HR"/>
        </w:rPr>
      </w:pPr>
    </w:p>
    <w:p w:rsidRDefault="00CB5D7A" w:rsidP="00CB5D7A" w:rsidR="00CB5D7A">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r>
        <w:rPr>
          <w:rFonts w:cs="Times New Roman" w:eastAsia="Times New Roman"/>
          <w:lang w:eastAsia="hr-HR"/>
        </w:rPr>
        <w:lastRenderedPageBreak/>
        <w:t xml:space="preserve">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CB5D7A" w:rsidP="00CB5D7A" w:rsidR="00CB5D7A">
      <w:pPr>
        <w:overflowPunct w:val="false"/>
        <w:autoSpaceDE w:val="false"/>
        <w:autoSpaceDN w:val="false"/>
        <w:adjustRightInd w:val="false"/>
        <w:spacing w:after="0"/>
        <w:ind w:firstLine="851"/>
        <w:jc w:val="both"/>
        <w:rPr>
          <w:rFonts w:cs="Times New Roman" w:eastAsia="Times New Roman"/>
          <w:lang w:eastAsia="hr-HR"/>
        </w:rPr>
      </w:pPr>
    </w:p>
    <w:p w:rsidRDefault="00CB5D7A" w:rsidP="00CB5D7A" w:rsidR="00CB5D7A">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14. studenog 2017.</w:t>
      </w:r>
    </w:p>
    <w:p w:rsidRDefault="00CB5D7A" w:rsidP="00CB5D7A" w:rsidR="00CB5D7A">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CB5D7A" w:rsidP="00CB5D7A" w:rsidR="00CB5D7A">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w:t>
      </w:r>
      <w:r>
        <w:rPr>
          <w:rFonts w:cs="Times New Roman" w:eastAsia="Times New Roman"/>
          <w:lang w:eastAsia="hr-HR"/>
        </w:rPr>
        <w:t>v.r.</w:t>
      </w:r>
    </w:p>
    <w:p w:rsidRDefault="00CB5D7A" w:rsidP="00CB5D7A" w:rsidR="00CB5D7A">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CB5D7A" w:rsidP="00CB5D7A" w:rsidR="00CB5D7A">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Vesna Dragišić</w:t>
      </w:r>
      <w:bookmarkStart w:name="_GoBack" w:id="0"/>
      <w:bookmarkEnd w:id="0"/>
    </w:p>
    <w:p w:rsidRDefault="00CB5D7A" w:rsidP="00CB5D7A" w:rsidR="00CB5D7A">
      <w:pPr>
        <w:overflowPunct w:val="false"/>
        <w:autoSpaceDE w:val="false"/>
        <w:autoSpaceDN w:val="false"/>
        <w:adjustRightInd w:val="false"/>
        <w:spacing w:after="0"/>
        <w:rPr>
          <w:rFonts w:cs="Times New Roman" w:eastAsia="Times New Roman"/>
          <w:lang w:eastAsia="hr-HR"/>
        </w:rPr>
      </w:pPr>
    </w:p>
    <w:p w:rsidRDefault="00CB5D7A" w:rsidP="00CB5D7A" w:rsidR="00CB5D7A">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CB5D7A" w:rsidP="00CB5D7A" w:rsidR="00CB5D7A">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CB5D7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25D8" w:rsidP="00537B78" w:rsidR="00FE25D8">
      <w:r>
        <w:separator/>
      </w:r>
    </w:p>
  </w:endnote>
  <w:endnote w:id="0" w:type="continuationSeparator">
    <w:p w:rsidRDefault="00FE25D8" w:rsidP="00537B78" w:rsidR="00FE25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25D8" w:rsidP="00537B78" w:rsidR="00FE25D8">
      <w:r>
        <w:separator/>
      </w:r>
    </w:p>
  </w:footnote>
  <w:footnote w:id="0" w:type="continuationSeparator">
    <w:p w:rsidRDefault="00FE25D8" w:rsidP="00537B78" w:rsidR="00FE25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662111"/>
      <w:docPartObj>
        <w:docPartGallery w:val="Page Numbers (Top of Page)"/>
        <w:docPartUnique/>
      </w:docPartObj>
    </w:sdtPr>
    <w:sdtContent>
      <w:p w:rsidRDefault="00CB5D7A" w:rsidR="00CB5D7A">
        <w:pPr>
          <w:pStyle w:val="Zaglavlje"/>
          <w:jc w:val="center"/>
        </w:pPr>
        <w:r>
          <w:fldChar w:fldCharType="begin"/>
        </w:r>
        <w:r>
          <w:instrText>PAGE   \* MERGEFORMAT</w:instrText>
        </w:r>
        <w:r>
          <w:fldChar w:fldCharType="separate"/>
        </w:r>
        <w:r>
          <w:t>3</w:t>
        </w:r>
        <w:r>
          <w:fldChar w:fldCharType="end"/>
        </w:r>
      </w:p>
    </w:sdtContent>
  </w:sdt>
  <w:p w:rsidRDefault="00CB5D7A" w:rsidR="008333A9">
    <w:pPr>
      <w:pStyle w:val="Zaglavlje"/>
    </w:pPr>
    <w:r>
      <w:t>Poslovni broj: 1 St-488/2017-6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5D7A"/>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5D8"/>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477492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St-488/2017-6</izvorni_sadrzaj>
    <derivirana_varijabla naziv="DomainObject.Oznaka_1">St-488/2017-6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488</izvorni_sadrzaj>
    <derivirana_varijabla naziv="DomainObject.Predmet.Broj_1">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St-488/2017</izvorni_sadrzaj>
    <derivirana_varijabla naziv="DomainObject.Predmet.OznakaBroj_1">St-488/2017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VERNUS GENIUS d.o.o.</izvorni_sadrzaj>
    <derivirana_varijabla naziv="DomainObject.Predmet.ProtustrankaFormated_1">  VERNUS GENIUS d.o.o.</derivirana_varijabla>
  </DomainObject.Predmet.ProtustrankaFormated>
  <DomainObject.Predmet.ProtustrankaFormatedOIB>
    <izvorni_sadrzaj>  VERNUS GENIUS d.o.o., OIB 29730472095</izvorni_sadrzaj>
    <derivirana_varijabla naziv="DomainObject.Predmet.ProtustrankaFormatedOIB_1">  VERNUS GENIUS d.o.o., OIB 29730472095</derivirana_varijabla>
  </DomainObject.Predmet.ProtustrankaFormatedOIB>
  <DomainObject.Predmet.ProtustrankaFormatedWithAdress>
    <izvorni_sadrzaj> VERNUS GENIUS d.o.o., Av.Dubrovnik 15, 10000 Zagreb</izvorni_sadrzaj>
    <derivirana_varijabla naziv="DomainObject.Predmet.ProtustrankaFormatedWithAdress_1"> VERNUS GENIUS d.o.o., Av.Dubrovnik 15, 10000 Zagreb</derivirana_varijabla>
  </DomainObject.Predmet.ProtustrankaFormatedWithAdress>
  <DomainObject.Predmet.ProtustrankaFormatedWithAdressOIB>
    <izvorni_sadrzaj> VERNUS GENIUS d.o.o., OIB 29730472095, Av.Dubrovnik 15, 10000 Zagreb</izvorni_sadrzaj>
    <derivirana_varijabla naziv="DomainObject.Predmet.ProtustrankaFormatedWithAdressOIB_1"> VERNUS GENIUS d.o.o., OIB 29730472095, Av.Dubrovnik 15, 10000 Zagreb</derivirana_varijabla>
  </DomainObject.Predmet.ProtustrankaFormatedWithAdressOIB>
  <DomainObject.Predmet.ProtustrankaWithAdress>
    <izvorni_sadrzaj>VERNUS GENIUS d.o.o. Av.Dubrovnik 15, 10000 Zagreb</izvorni_sadrzaj>
    <derivirana_varijabla naziv="DomainObject.Predmet.ProtustrankaWithAdress_1">VERNUS GENIUS d.o.o. Av.Dubrovnik 15, 10000 Zagreb</derivirana_varijabla>
  </DomainObject.Predmet.ProtustrankaWithAdress>
  <DomainObject.Predmet.ProtustrankaWithAdressOIB>
    <izvorni_sadrzaj>VERNUS GENIUS d.o.o., OIB 29730472095, Av.Dubrovnik 15, 10000 Zagreb</izvorni_sadrzaj>
    <derivirana_varijabla naziv="DomainObject.Predmet.ProtustrankaWithAdressOIB_1">VERNUS GENIUS d.o.o., OIB 29730472095, Av.Dubrovnik 15, 10000 Zagreb</derivirana_varijabla>
  </DomainObject.Predmet.ProtustrankaWithAdressOIB>
  <DomainObject.Predmet.ProtustrankaNazivFormated>
    <izvorni_sadrzaj>VERNUS GENIUS d.o.o.</izvorni_sadrzaj>
    <derivirana_varijabla naziv="DomainObject.Predmet.ProtustrankaNazivFormated_1">VERNUS GENIUS d.o.o.</derivirana_varijabla>
  </DomainObject.Predmet.ProtustrankaNazivFormated>
  <DomainObject.Predmet.ProtustrankaNazivFormatedOIB>
    <izvorni_sadrzaj>VERNUS GENIUS d.o.o., OIB 29730472095</izvorni_sadrzaj>
    <derivirana_varijabla naziv="DomainObject.Predmet.ProtustrankaNazivFormatedOIB_1">VERNUS GENIUS d.o.o., OIB 29730472095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VERNUS GENIUS d.o.o.</item>
    </izvorni_sadrzaj>
    <derivirana_varijabla naziv="DomainObject.Predmet.ProtuStrankaListFormated_1">
      <item>VERNUS GENIUS d.o.o.</item>
    </derivirana_varijabla>
  </DomainObject.Predmet.ProtuStrankaListFormated>
  <DomainObject.Predmet.ProtuStrankaListFormatedOIB>
    <izvorni_sadrzaj>
      <item>VERNUS GENIUS d.o.o., OIB 29730472095</item>
    </izvorni_sadrzaj>
    <derivirana_varijabla naziv="DomainObject.Predmet.ProtuStrankaListFormatedOIB_1">
      <item>VERNUS GENIUS d.o.o., OIB 29730472095</item>
    </derivirana_varijabla>
  </DomainObject.Predmet.ProtuStrankaListFormatedOIB>
  <DomainObject.Predmet.ProtuStrankaListFormatedWithAdress>
    <izvorni_sadrzaj>
      <item>VERNUS GENIUS d.o.o., Av.Dubrovnik 15, 10000 Zagreb</item>
    </izvorni_sadrzaj>
    <derivirana_varijabla naziv="DomainObject.Predmet.ProtuStrankaListFormatedWithAdress_1">
      <item>VERNUS GENIUS d.o.o., Av.Dubrovnik 15, 10000 Zagreb</item>
    </derivirana_varijabla>
  </DomainObject.Predmet.ProtuStrankaListFormatedWithAdress>
  <DomainObject.Predmet.ProtuStrankaListFormatedWithAdressOIB>
    <izvorni_sadrzaj>
      <item>VERNUS GENIUS d.o.o., OIB 29730472095, Av.Dubrovnik 15, 10000 Zagreb</item>
    </izvorni_sadrzaj>
    <derivirana_varijabla naziv="DomainObject.Predmet.ProtuStrankaListFormatedWithAdressOIB_1">
      <item>VERNUS GENIUS d.o.o., OIB 29730472095, Av.Dubrovnik 15, 10000 Zagreb</item>
    </derivirana_varijabla>
  </DomainObject.Predmet.ProtuStrankaListFormatedWithAdressOIB>
  <DomainObject.Predmet.ProtuStrankaListNazivFormated>
    <izvorni_sadrzaj>
      <item>VERNUS GENIUS d.o.o.</item>
    </izvorni_sadrzaj>
    <derivirana_varijabla naziv="DomainObject.Predmet.ProtuStrankaListNazivFormated_1">
      <item>VERNUS GENIUS d.o.o.</item>
    </derivirana_varijabla>
  </DomainObject.Predmet.ProtuStrankaListNazivFormated>
  <DomainObject.Predmet.ProtuStrankaListNazivFormatedOIB>
    <izvorni_sadrzaj>
      <item>VERNUS GENIUS d.o.o., OIB 29730472095</item>
    </izvorni_sadrzaj>
    <derivirana_varijabla naziv="DomainObject.Predmet.ProtuStrankaListNazivFormatedOIB_1">
      <item>VERNUS GENIUS d.o.o., OIB 29730472095</item>
    </derivirana_varijabla>
  </DomainObject.Predmet.ProtuStrankaListNazivFormatedOIB>
  <DomainObject.Predmet.OstaliListFormated>
    <izvorni_sadrzaj>
      <item>Jovica Balog</item>
    </izvorni_sadrzaj>
    <derivirana_varijabla naziv="DomainObject.Predmet.OstaliListFormated_1">
      <item>Jovica Balog</item>
    </derivirana_varijabla>
  </DomainObject.Predmet.OstaliListFormated>
  <DomainObject.Predmet.OstaliListFormatedOIB>
    <izvorni_sadrzaj>
      <item>Jovica Balog, OIB 28104216899</item>
    </izvorni_sadrzaj>
    <derivirana_varijabla naziv="DomainObject.Predmet.OstaliListFormatedOIB_1">
      <item>Jovica Balog, OIB 28104216899</item>
    </derivirana_varijabla>
  </DomainObject.Predmet.OstaliListFormatedOIB>
  <DomainObject.Predmet.OstaliListFormatedWithAdress>
    <izvorni_sadrzaj>
      <item>Jovica Balog, Vojvode Šupljikca 27., Novi Sad</item>
    </izvorni_sadrzaj>
    <derivirana_varijabla naziv="DomainObject.Predmet.OstaliListFormatedWithAdress_1">
      <item>Jovica Balog, Vojvode Šupljikca 27., Novi Sad</item>
    </derivirana_varijabla>
  </DomainObject.Predmet.OstaliListFormatedWithAdress>
  <DomainObject.Predmet.OstaliListFormatedWithAdressOIB>
    <izvorni_sadrzaj>
      <item>Jovica Balog, OIB 28104216899, Vojvode Šupljikca 27., Novi Sad</item>
    </izvorni_sadrzaj>
    <derivirana_varijabla naziv="DomainObject.Predmet.OstaliListFormatedWithAdressOIB_1">
      <item>Jovica Balog, OIB 28104216899, Vojvode Šupljikca 27., Novi Sad</item>
    </derivirana_varijabla>
  </DomainObject.Predmet.OstaliListFormatedWithAdressOIB>
  <DomainObject.Predmet.OstaliListNazivFormated>
    <izvorni_sadrzaj>
      <item>Jovica Balog</item>
    </izvorni_sadrzaj>
    <derivirana_varijabla naziv="DomainObject.Predmet.OstaliListNazivFormated_1">
      <item>Jovica Balog</item>
    </derivirana_varijabla>
  </DomainObject.Predmet.OstaliListNazivFormated>
  <DomainObject.Predmet.OstaliListNazivFormatedOIB>
    <izvorni_sadrzaj>
      <item>Jovica Balog, OIB 28104216899</item>
    </izvorni_sadrzaj>
    <derivirana_varijabla naziv="DomainObject.Predmet.OstaliListNazivFormatedOIB_1">
      <item>Jovica Balog, OIB 28104216899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St-488/2017-6</izvorni_sadrzaj>
    <derivirana_varijabla naziv="DomainObject.PoslovniBrojDokumenta_1">St-488/2017-6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VERNUS GENIUS d.o.o.</izvorni_sadrzaj>
    <derivirana_varijabla naziv="DomainObject.Predmet.ProtustrankaIDrugi_1">VERNUS GENIUS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VERNUS GENIUS d.o.o., OIB 29730472095, Av.Dubrovnik 15, 10000 Zagreb</izvorni_sadrzaj>
    <derivirana_varijabla naziv="DomainObject.Predmet.ProtustrankaIDrugiAdressOIB_1">VERNUS GENIUS d.o.o., OIB 29730472095, Av.Dubrovnik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VERNUS GENIUS d.o.o.</item>
      <item>FINA Regionalni centar Zagreb</item>
      <item>Jovica Balog</item>
    </izvorni_sadrzaj>
    <derivirana_varijabla naziv="DomainObject.Predmet.SudioniciListNaziv_1">
      <item>VERNUS GENIUS d.o.o.</item>
      <item>FINA Regionalni centar Zagreb</item>
      <item>Jovica Balog</item>
    </derivirana_varijabla>
  </DomainObject.Predmet.SudioniciListNaziv>
  <DomainObject.Predmet.SudioniciListAdressOIB>
    <izvorni_sadrzaj>
      <item>VERNUS GENIUS d.o.o., OIB 29730472095, Av.Dubrovnik 15,10000 Zagreb</item>
      <item>FINA Regionalni centar Zagreb, OIB 85821130368, Trg svibanjskih žrtava 1995. br. 1,10000 Zagreb</item>
      <item>Jovica Balog, OIB 28104216899, Vojvode Šupljikca 27.,Novi Sad</item>
    </izvorni_sadrzaj>
    <derivirana_varijabla naziv="DomainObject.Predmet.SudioniciListAdressOIB_1">
      <item>VERNUS GENIUS d.o.o., OIB 29730472095, Av.Dubrovnik 15,10000 Zagreb</item>
      <item>FINA Regionalni centar Zagreb, OIB 85821130368, Trg svibanjskih žrtava 1995. br. 1,10000 Zagreb</item>
      <item>Jovica Balog, OIB 28104216899, Vojvode Šupljikca 27.,Novi Sad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416648-C600-4D3F-81E4-C3C0852BCC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922</properties:Words>
  <properties:Characters>5038</properties:Characters>
  <properties:Lines>108</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2017-11-14T08:52:00Z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St-488/2017-6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