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7f69" w14:paraId="6fe7f69" w:rsidRDefault="00180B00" w:rsidP="00180B00" w:rsidR="00180B00" w:rsidRPr="00BB29D8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80B00">
        <w:rPr>
          <w:rFonts w:cs="Times New Roman" w:eastAsia="Times New Roman"/>
          <w:szCs w:val="24"/>
          <w:lang w:eastAsia="hr-HR"/>
        </w:rPr>
        <w:t xml:space="preserve">                 </w:t>
      </w:r>
      <w:r w:rsidRPr="00BB29D8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B00" w:rsidP="00180B00" w:rsidR="00180B00" w:rsidRPr="00BB29D8">
      <w:pPr>
        <w:rPr>
          <w:rFonts w:cs="Times New Roman" w:eastAsia="Calibri"/>
          <w:szCs w:val="24"/>
        </w:rPr>
      </w:pPr>
      <w:r w:rsidRPr="00BB29D8">
        <w:rPr>
          <w:rFonts w:cs="Times New Roman" w:eastAsia="Calibri"/>
          <w:szCs w:val="24"/>
        </w:rPr>
        <w:t xml:space="preserve">     REPUBLIKA HRVATSKA</w:t>
      </w:r>
    </w:p>
    <w:p w:rsidRDefault="00180B00" w:rsidP="00180B00" w:rsidR="00180B00" w:rsidRPr="00BB29D8">
      <w:pPr>
        <w:rPr>
          <w:rFonts w:cs="Times New Roman" w:eastAsia="Calibri"/>
          <w:szCs w:val="24"/>
        </w:rPr>
      </w:pPr>
      <w:r w:rsidRPr="00BB29D8">
        <w:rPr>
          <w:rFonts w:cs="Times New Roman" w:eastAsia="Calibri"/>
          <w:szCs w:val="24"/>
        </w:rPr>
        <w:t>TRGOVAČKI SUD U ZAGREBU</w:t>
      </w:r>
    </w:p>
    <w:p w:rsidRDefault="00180B00" w:rsidP="00180B00" w:rsidR="00180B00" w:rsidRPr="00BB29D8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Calibri"/>
          <w:szCs w:val="24"/>
        </w:rPr>
        <w:t xml:space="preserve">        Zagreb, Amruševa 2/II.</w:t>
      </w:r>
      <w:r w:rsidRPr="00BB29D8">
        <w:rPr>
          <w:rFonts w:cs="Times New Roman" w:eastAsia="Times New Roman"/>
          <w:szCs w:val="24"/>
          <w:lang w:eastAsia="hr-HR"/>
        </w:rPr>
        <w:tab/>
      </w:r>
    </w:p>
    <w:p w:rsidRDefault="00180B00" w:rsidP="00180B00" w:rsidR="00180B00" w:rsidRPr="00BB29D8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>Poslovni broj: 21. St-7052/15</w:t>
      </w:r>
    </w:p>
    <w:p w:rsidRDefault="00180B00" w:rsidP="00180B00" w:rsidR="00180B00" w:rsidRPr="00BB29D8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center"/>
        <w:rPr>
          <w:rFonts w:cs="Times New Roman" w:eastAsia="Times New Roman"/>
          <w:szCs w:val="24"/>
          <w:lang w:eastAsia="hr-HR" w:val="en-GB"/>
        </w:rPr>
      </w:pPr>
      <w:r w:rsidRPr="00BB29D8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center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>R J E Š E N J E</w:t>
      </w:r>
    </w:p>
    <w:p w:rsidRDefault="00180B00" w:rsidP="00180B00" w:rsidR="00180B00" w:rsidRPr="00BB29D8">
      <w:pPr>
        <w:jc w:val="center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ab/>
        <w:t>Trgovački sud u Zagrebu, po sutkinji Ivani Manestar, u skraćenom stečajnom postupku pokrenutom nad dužnikom AMON – RAA PROMET d.o.o., Sesvete, Mesci 44</w:t>
      </w:r>
      <w:r w:rsidRPr="00BB29D8">
        <w:rPr>
          <w:rFonts w:cs="Times New Roman" w:eastAsia="Times New Roman"/>
          <w:szCs w:val="24"/>
          <w:lang w:eastAsia="hr-HR" w:val="en-GB"/>
        </w:rPr>
        <w:t xml:space="preserve">, OIB: </w:t>
      </w:r>
      <w:r w:rsidRPr="00BB29D8">
        <w:rPr>
          <w:rFonts w:cs="Times New Roman"/>
          <w:szCs w:val="24"/>
        </w:rPr>
        <w:t>42912970025</w:t>
      </w:r>
      <w:r w:rsidRPr="00BB29D8">
        <w:rPr>
          <w:rFonts w:cs="Times New Roman" w:eastAsia="Times New Roman"/>
          <w:szCs w:val="24"/>
          <w:lang w:eastAsia="hr-HR"/>
        </w:rPr>
        <w:t xml:space="preserve">, dana </w:t>
      </w:r>
      <w:r w:rsidR="00BB29D8" w:rsidRPr="00BB29D8">
        <w:rPr>
          <w:rFonts w:cs="Times New Roman" w:eastAsia="Times New Roman"/>
          <w:szCs w:val="24"/>
          <w:lang w:eastAsia="hr-HR"/>
        </w:rPr>
        <w:t>24</w:t>
      </w:r>
      <w:r w:rsidRPr="00BB29D8">
        <w:rPr>
          <w:rFonts w:cs="Times New Roman" w:eastAsia="Times New Roman"/>
          <w:szCs w:val="24"/>
          <w:lang w:eastAsia="hr-HR"/>
        </w:rPr>
        <w:t xml:space="preserve">. </w:t>
      </w:r>
      <w:r w:rsidR="00BB29D8" w:rsidRPr="00BB29D8">
        <w:rPr>
          <w:rFonts w:cs="Times New Roman" w:eastAsia="Times New Roman"/>
          <w:szCs w:val="24"/>
          <w:lang w:eastAsia="hr-HR"/>
        </w:rPr>
        <w:t>svibnja</w:t>
      </w:r>
      <w:r w:rsidRPr="00BB29D8">
        <w:rPr>
          <w:rFonts w:cs="Times New Roman" w:eastAsia="Times New Roman"/>
          <w:szCs w:val="24"/>
          <w:lang w:eastAsia="hr-HR"/>
        </w:rPr>
        <w:t xml:space="preserve"> 2016. </w:t>
      </w: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center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>r i j e š i o    j e</w:t>
      </w:r>
    </w:p>
    <w:p w:rsidRDefault="00180B00" w:rsidP="00180B00" w:rsidR="00180B00" w:rsidRPr="00BB29D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ab/>
        <w:t>I. Otvara se stečajni postupak nad dužnikom AMON – RAA PROMET d.o.o., Sesvete, Mesci 44</w:t>
      </w:r>
      <w:r w:rsidRPr="00BB29D8">
        <w:rPr>
          <w:rFonts w:cs="Times New Roman" w:eastAsia="Times New Roman"/>
          <w:szCs w:val="24"/>
          <w:lang w:eastAsia="hr-HR" w:val="en-GB"/>
        </w:rPr>
        <w:t xml:space="preserve">, OIB: </w:t>
      </w:r>
      <w:r w:rsidRPr="00BB29D8">
        <w:rPr>
          <w:rFonts w:cs="Times New Roman"/>
          <w:szCs w:val="24"/>
        </w:rPr>
        <w:t>42912970025</w:t>
      </w:r>
      <w:r w:rsidRPr="00BB29D8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BB29D8" w:rsidRPr="00BB29D8">
        <w:rPr>
          <w:rFonts w:cs="Times New Roman" w:eastAsia="Times New Roman"/>
          <w:szCs w:val="24"/>
          <w:lang w:eastAsia="hr-HR"/>
        </w:rPr>
        <w:t>24</w:t>
      </w:r>
      <w:r w:rsidRPr="00BB29D8">
        <w:rPr>
          <w:rFonts w:cs="Times New Roman" w:eastAsia="Times New Roman"/>
          <w:szCs w:val="24"/>
          <w:lang w:eastAsia="hr-HR"/>
        </w:rPr>
        <w:t xml:space="preserve">. </w:t>
      </w:r>
      <w:r w:rsidR="00BB29D8" w:rsidRPr="00BB29D8">
        <w:rPr>
          <w:rFonts w:cs="Times New Roman" w:eastAsia="Times New Roman"/>
          <w:szCs w:val="24"/>
          <w:lang w:eastAsia="hr-HR"/>
        </w:rPr>
        <w:t>svibnja</w:t>
      </w:r>
      <w:r w:rsidRPr="00BB29D8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180B00" w:rsidP="00180B00" w:rsidR="00180B00" w:rsidRPr="00BB29D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both"/>
        <w:rPr>
          <w:rFonts w:cs="Times New Roman" w:eastAsia="Calibri"/>
        </w:rPr>
      </w:pPr>
      <w:r w:rsidRPr="00BB29D8">
        <w:rPr>
          <w:rFonts w:cs="Times New Roman" w:eastAsia="Calibri"/>
        </w:rPr>
        <w:tab/>
        <w:t xml:space="preserve">II. Za stečajnog upravitelja imenuje se </w:t>
      </w:r>
      <w:r w:rsidRPr="00BB29D8">
        <w:rPr>
          <w:rFonts w:cs="Times New Roman" w:eastAsia="Times New Roman"/>
          <w:szCs w:val="24"/>
          <w:lang w:eastAsia="hr-HR"/>
        </w:rPr>
        <w:t>Marijan Drljanovčan, Miholjanec, Antuna Mihanovića 131, OIB: 49708160625</w:t>
      </w:r>
      <w:r w:rsidRPr="00BB29D8">
        <w:rPr>
          <w:rFonts w:cs="Times New Roman" w:eastAsia="Calibri"/>
        </w:rPr>
        <w:t>.</w:t>
      </w:r>
    </w:p>
    <w:p w:rsidRDefault="00180B00" w:rsidP="00180B00" w:rsidR="00180B00" w:rsidRPr="00BB29D8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BB29D8">
        <w:rPr>
          <w:rFonts w:cs="Times New Roman" w:eastAsia="Times New Roman"/>
          <w:szCs w:val="24"/>
          <w:lang w:eastAsia="hr-HR" w:val="en-GB"/>
        </w:rPr>
        <w:t xml:space="preserve"> </w:t>
      </w:r>
      <w:r w:rsidRPr="00BB29D8">
        <w:rPr>
          <w:rFonts w:cs="Times New Roman" w:eastAsia="Times New Roman"/>
          <w:szCs w:val="24"/>
          <w:lang w:eastAsia="hr-HR"/>
        </w:rPr>
        <w:t>AMON – RAA PROMET d.o.o., Sesvete, Mesci 44</w:t>
      </w:r>
      <w:r w:rsidRPr="00BB29D8">
        <w:rPr>
          <w:rFonts w:cs="Times New Roman" w:eastAsia="Times New Roman"/>
          <w:szCs w:val="24"/>
          <w:lang w:eastAsia="hr-HR" w:val="en-GB"/>
        </w:rPr>
        <w:t xml:space="preserve">, OIB: </w:t>
      </w:r>
      <w:r w:rsidRPr="00BB29D8">
        <w:rPr>
          <w:rFonts w:cs="Times New Roman"/>
          <w:szCs w:val="24"/>
        </w:rPr>
        <w:t>42912970025</w:t>
      </w:r>
      <w:r w:rsidRPr="00BB29D8">
        <w:rPr>
          <w:rFonts w:cs="Times New Roman" w:eastAsia="Times New Roman"/>
          <w:szCs w:val="24"/>
          <w:lang w:eastAsia="hr-HR"/>
        </w:rPr>
        <w:t>.</w:t>
      </w:r>
    </w:p>
    <w:p w:rsidRDefault="00180B00" w:rsidP="00180B00" w:rsidR="00180B00" w:rsidRPr="00BB29D8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>Obrazloženje</w:t>
      </w: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AMON – RAA PROMET d.o.o., Sesvete, Mesci 44</w:t>
      </w:r>
      <w:r w:rsidRPr="00BB29D8">
        <w:rPr>
          <w:rFonts w:cs="Times New Roman" w:eastAsia="Times New Roman"/>
          <w:szCs w:val="24"/>
          <w:lang w:eastAsia="hr-HR" w:val="en-GB"/>
        </w:rPr>
        <w:t xml:space="preserve">, OIB: </w:t>
      </w:r>
      <w:r w:rsidRPr="00BB29D8">
        <w:rPr>
          <w:rFonts w:cs="Times New Roman"/>
          <w:szCs w:val="24"/>
        </w:rPr>
        <w:t>42912970025</w:t>
      </w:r>
      <w:r w:rsidRPr="00BB29D8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color w:val="FF0000"/>
          <w:szCs w:val="24"/>
          <w:lang w:eastAsia="hr-HR"/>
        </w:rPr>
        <w:tab/>
      </w:r>
      <w:r w:rsidRPr="00BB29D8">
        <w:rPr>
          <w:rFonts w:cs="Times New Roman" w:eastAsia="Times New Roman"/>
          <w:szCs w:val="24"/>
          <w:lang w:eastAsia="hr-HR"/>
        </w:rPr>
        <w:t xml:space="preserve">Oglasom od 16.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BB29D8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180B00" w:rsidP="00180B00" w:rsidR="00180B00" w:rsidRPr="00BB29D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center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 xml:space="preserve">U Zagrebu </w:t>
      </w:r>
      <w:r w:rsidR="00BB29D8" w:rsidRPr="00BB29D8">
        <w:rPr>
          <w:rFonts w:cs="Times New Roman" w:eastAsia="Times New Roman"/>
          <w:szCs w:val="24"/>
          <w:lang w:eastAsia="hr-HR"/>
        </w:rPr>
        <w:t>24</w:t>
      </w:r>
      <w:r w:rsidRPr="00BB29D8">
        <w:rPr>
          <w:rFonts w:cs="Times New Roman" w:eastAsia="Times New Roman"/>
          <w:szCs w:val="24"/>
          <w:lang w:eastAsia="hr-HR"/>
        </w:rPr>
        <w:t xml:space="preserve">. </w:t>
      </w:r>
      <w:r w:rsidR="00BB29D8" w:rsidRPr="00BB29D8">
        <w:rPr>
          <w:rFonts w:cs="Times New Roman" w:eastAsia="Times New Roman"/>
          <w:szCs w:val="24"/>
          <w:lang w:eastAsia="hr-HR"/>
        </w:rPr>
        <w:t>svibnja</w:t>
      </w:r>
      <w:r w:rsidRPr="00BB29D8">
        <w:rPr>
          <w:rFonts w:cs="Times New Roman" w:eastAsia="Times New Roman"/>
          <w:szCs w:val="24"/>
          <w:lang w:eastAsia="hr-HR"/>
        </w:rPr>
        <w:t xml:space="preserve"> 2016.</w:t>
      </w:r>
    </w:p>
    <w:p w:rsidRDefault="00180B00" w:rsidP="00180B00" w:rsidR="00180B00" w:rsidRPr="00BB29D8">
      <w:pPr>
        <w:jc w:val="center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center"/>
        <w:rPr>
          <w:rFonts w:cs="Times New Roman" w:eastAsia="Times New Roman"/>
          <w:szCs w:val="24"/>
        </w:rPr>
      </w:pPr>
      <w:r w:rsidRPr="00BB29D8">
        <w:rPr>
          <w:rFonts w:cs="Times New Roman" w:eastAsia="Times New Roman"/>
          <w:szCs w:val="24"/>
          <w:lang w:eastAsia="hr-HR"/>
        </w:rPr>
        <w:t xml:space="preserve">      </w:t>
      </w:r>
      <w:r w:rsidRPr="00BB29D8">
        <w:rPr>
          <w:rFonts w:cs="Times New Roman" w:eastAsia="Times New Roman"/>
          <w:szCs w:val="24"/>
          <w:lang w:eastAsia="hr-HR"/>
        </w:rPr>
        <w:tab/>
      </w:r>
      <w:r w:rsidRPr="00BB29D8">
        <w:rPr>
          <w:rFonts w:cs="Times New Roman" w:eastAsia="Times New Roman"/>
          <w:szCs w:val="24"/>
          <w:lang w:eastAsia="hr-HR"/>
        </w:rPr>
        <w:tab/>
      </w:r>
      <w:r w:rsidRPr="00BB29D8">
        <w:rPr>
          <w:rFonts w:cs="Times New Roman" w:eastAsia="Times New Roman"/>
          <w:szCs w:val="24"/>
          <w:lang w:eastAsia="hr-HR"/>
        </w:rPr>
        <w:tab/>
      </w:r>
      <w:r w:rsidRPr="00BB29D8">
        <w:rPr>
          <w:rFonts w:cs="Times New Roman" w:eastAsia="Times New Roman"/>
          <w:szCs w:val="24"/>
          <w:lang w:eastAsia="hr-HR"/>
        </w:rPr>
        <w:tab/>
      </w:r>
      <w:r w:rsidRPr="00BB29D8">
        <w:rPr>
          <w:rFonts w:cs="Times New Roman" w:eastAsia="Times New Roman"/>
          <w:szCs w:val="24"/>
          <w:lang w:eastAsia="hr-HR"/>
        </w:rPr>
        <w:tab/>
      </w:r>
      <w:r w:rsidRPr="00BB29D8">
        <w:rPr>
          <w:rFonts w:cs="Times New Roman" w:eastAsia="Times New Roman"/>
          <w:szCs w:val="24"/>
          <w:lang w:eastAsia="hr-HR"/>
        </w:rPr>
        <w:tab/>
      </w:r>
      <w:r w:rsidRPr="00BB29D8">
        <w:rPr>
          <w:rFonts w:cs="Times New Roman" w:eastAsia="Times New Roman"/>
          <w:szCs w:val="24"/>
          <w:lang w:eastAsia="hr-HR"/>
        </w:rPr>
        <w:tab/>
      </w:r>
      <w:r w:rsidRPr="00BB29D8">
        <w:rPr>
          <w:rFonts w:cs="Times New Roman" w:eastAsia="Times New Roman"/>
          <w:szCs w:val="24"/>
          <w:lang w:eastAsia="hr-HR"/>
        </w:rPr>
        <w:tab/>
      </w:r>
      <w:r w:rsidRPr="00BB29D8">
        <w:rPr>
          <w:rFonts w:cs="Times New Roman" w:eastAsia="Times New Roman"/>
          <w:szCs w:val="24"/>
          <w:lang w:eastAsia="hr-HR"/>
        </w:rPr>
        <w:tab/>
      </w:r>
      <w:r w:rsidRPr="00BB29D8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BB29D8">
        <w:rPr>
          <w:rFonts w:cs="Times New Roman" w:eastAsia="Times New Roman"/>
          <w:szCs w:val="24"/>
        </w:rPr>
        <w:t>Sutkinja:</w:t>
      </w:r>
    </w:p>
    <w:p w:rsidRDefault="00180B00" w:rsidP="00180B00" w:rsidR="00180B00" w:rsidRPr="00BB29D8">
      <w:pPr>
        <w:jc w:val="right"/>
        <w:rPr>
          <w:rFonts w:cs="Times New Roman" w:eastAsia="Times New Roman"/>
          <w:szCs w:val="24"/>
        </w:rPr>
      </w:pPr>
      <w:r w:rsidRPr="00BB29D8">
        <w:rPr>
          <w:rFonts w:cs="Times New Roman" w:eastAsia="Times New Roman"/>
          <w:szCs w:val="24"/>
        </w:rPr>
        <w:t>Ivana Manestar</w:t>
      </w:r>
      <w:r w:rsidR="00BB29D8">
        <w:rPr>
          <w:rFonts w:cs="Times New Roman" w:eastAsia="Times New Roman"/>
          <w:szCs w:val="24"/>
        </w:rPr>
        <w:t xml:space="preserve"> v.r.</w:t>
      </w: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</w:rPr>
      </w:pPr>
      <w:r w:rsidRPr="00BB29D8">
        <w:rPr>
          <w:rFonts w:cs="Times New Roman" w:eastAsia="Times New Roman"/>
          <w:szCs w:val="24"/>
        </w:rPr>
        <w:tab/>
      </w:r>
    </w:p>
    <w:p w:rsidRDefault="00180B00" w:rsidP="00180B00" w:rsidR="00180B00" w:rsidRPr="00BB29D8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BB29D8">
      <w:pPr>
        <w:jc w:val="right"/>
        <w:rPr>
          <w:rFonts w:cs="Times New Roman" w:eastAsia="Times New Roman"/>
          <w:szCs w:val="24"/>
        </w:rPr>
      </w:pP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</w:rPr>
      </w:pPr>
      <w:r w:rsidRPr="00BB29D8">
        <w:rPr>
          <w:rFonts w:cs="Times New Roman" w:eastAsia="Times New Roman"/>
          <w:szCs w:val="24"/>
        </w:rPr>
        <w:t>UPUTA O PRAVNOM LIJEKU:</w:t>
      </w: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  <w:r w:rsidRPr="00BB29D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180B00" w:rsidP="00180B00" w:rsidR="00180B00" w:rsidRPr="00BB29D8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180B00" w:rsidP="00180B00" w:rsidR="00180B00" w:rsidRPr="00BB29D8">
      <w:pPr>
        <w:jc w:val="both"/>
        <w:rPr>
          <w:rFonts w:cs="Times New Roman" w:eastAsia="Times New Roman"/>
          <w:szCs w:val="24"/>
          <w:lang w:eastAsia="hr-HR"/>
        </w:rPr>
      </w:pPr>
    </w:p>
    <w:p w:rsidRDefault="00BB29D8" w:rsidR="00BB29D8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BB29D8" w:rsidR="00BB29D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BB29D8" w:rsidR="00BB29D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180B00" w:rsidP="00180B00" w:rsidR="00180B00" w:rsidRPr="00180B00">
      <w:pPr>
        <w:jc w:val="both"/>
        <w:rPr>
          <w:rFonts w:cs="Times New Roman" w:eastAsia="Times New Roman"/>
          <w:szCs w:val="24"/>
          <w:lang w:eastAsia="hr-HR"/>
        </w:rPr>
      </w:pPr>
    </w:p>
    <w:p w:rsidRDefault="00180B00" w:rsidP="00180B00" w:rsidR="00180B00" w:rsidRPr="00180B00">
      <w:pPr>
        <w:rPr>
          <w:rFonts w:cs="Times New Roman" w:eastAsia="Calibri"/>
        </w:rPr>
      </w:pPr>
    </w:p>
    <w:p w:rsidRDefault="00131E95" w:rsidR="00131E95"/>
    <w:sectPr w:rsidSect="000C016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B00" w:rsidP="00180B00" w:rsidR="00180B00">
      <w:r>
        <w:separator/>
      </w:r>
    </w:p>
  </w:endnote>
  <w:endnote w:id="0" w:type="continuationSeparator">
    <w:p w:rsidRDefault="00180B00" w:rsidP="00180B00" w:rsidR="00180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B00" w:rsidP="00180B00" w:rsidR="00180B00">
      <w:r>
        <w:separator/>
      </w:r>
    </w:p>
  </w:footnote>
  <w:footnote w:id="0" w:type="continuationSeparator">
    <w:p w:rsidRDefault="00180B00" w:rsidP="00180B00" w:rsidR="00180B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8262880"/>
      <w:docPartObj>
        <w:docPartGallery w:val="Page Numbers (Top of Page)"/>
        <w:docPartUnique/>
      </w:docPartObj>
    </w:sdtPr>
    <w:sdtEndPr/>
    <w:sdtContent>
      <w:p w:rsidRDefault="00180B00" w:rsidR="000C01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9D8">
          <w:rPr>
            <w:noProof/>
          </w:rPr>
          <w:t>2</w:t>
        </w:r>
        <w:r>
          <w:fldChar w:fldCharType="end"/>
        </w:r>
      </w:p>
    </w:sdtContent>
  </w:sdt>
  <w:p w:rsidRDefault="00180B00" w:rsidP="000C0160" w:rsidR="000C0160">
    <w:pPr>
      <w:pStyle w:val="Zaglavlje"/>
      <w:jc w:val="right"/>
    </w:pPr>
    <w:r>
      <w:t>Poslovni broj: 21. St-7052/15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52CB"/>
    <w:rsid w:val="001032F4"/>
    <w:rsid w:val="00131E95"/>
    <w:rsid w:val="00180B00"/>
    <w:rsid w:val="0019711A"/>
    <w:rsid w:val="00197F24"/>
    <w:rsid w:val="001A1D04"/>
    <w:rsid w:val="00457EF8"/>
    <w:rsid w:val="007452CB"/>
    <w:rsid w:val="007A1913"/>
    <w:rsid w:val="0085059C"/>
    <w:rsid w:val="00950F54"/>
    <w:rsid w:val="009D3B13"/>
    <w:rsid w:val="00A53DC3"/>
    <w:rsid w:val="00B4105F"/>
    <w:rsid w:val="00BB29D8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0B00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180B0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0B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0B0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80B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0B00"/>
  </w:style>
  <w:style w:styleId="Tekstrezerviranogmjesta" w:type="character">
    <w:name w:val="Placeholder Text"/>
    <w:basedOn w:val="Zadanifontodlomka"/>
    <w:uiPriority w:val="99"/>
    <w:semiHidden/>
    <w:rsid w:val="00BB2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9D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29D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29D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29D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0B00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180B0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0B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0B0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80B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0B00"/>
  </w:style>
  <w:style w:styleId="Tekstrezerviranogmjesta" w:type="character">
    <w:name w:val="Placeholder Text"/>
    <w:basedOn w:val="Zadanifontodlomka"/>
    <w:uiPriority w:val="99"/>
    <w:semiHidden/>
    <w:rsid w:val="00BB2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9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29D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29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29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7052</izvorni_sadrzaj>
    <derivirana_varijabla naziv="DomainObject.Predmet.Broj_1">7052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St-7052/2015</izvorni_sadrzaj>
    <derivirana_varijabla naziv="DomainObject.Predmet.OznakaBroj_1">St-7052/2015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AMON-RAA PROMET d.o.o.</izvorni_sadrzaj>
    <derivirana_varijabla naziv="DomainObject.Predmet.ProtustrankaFormated_1">  AMON-RAA PROMET d.o.o.</derivirana_varijabla>
  </DomainObject.Predmet.ProtustrankaFormated>
  <DomainObject.Predmet.ProtustrankaFormatedOIB>
    <izvorni_sadrzaj>  AMON-RAA PROMET d.o.o., OIB 42912970025</izvorni_sadrzaj>
    <derivirana_varijabla naziv="DomainObject.Predmet.ProtustrankaFormatedOIB_1">  AMON-RAA PROMET d.o.o., OIB 42912970025</derivirana_varijabla>
  </DomainObject.Predmet.ProtustrankaFormatedOIB>
  <DomainObject.Predmet.ProtustrankaFormatedWithAdress>
    <izvorni_sadrzaj> AMON-RAA PROMET d.o.o., Mesci 44, 10360 Sesvete</izvorni_sadrzaj>
    <derivirana_varijabla naziv="DomainObject.Predmet.ProtustrankaFormatedWithAdress_1"> AMON-RAA PROMET d.o.o., Mesci 44, 10360 Sesvete</derivirana_varijabla>
  </DomainObject.Predmet.ProtustrankaFormatedWithAdress>
  <DomainObject.Predmet.ProtustrankaFormatedWithAdressOIB>
    <izvorni_sadrzaj> AMON-RAA PROMET d.o.o., OIB 42912970025, Mesci 44, 10360 Sesvete</izvorni_sadrzaj>
    <derivirana_varijabla naziv="DomainObject.Predmet.ProtustrankaFormatedWithAdressOIB_1"> AMON-RAA PROMET d.o.o., OIB 42912970025, Mesci 44, 10360 Sesvete</derivirana_varijabla>
  </DomainObject.Predmet.ProtustrankaFormatedWithAdressOIB>
  <DomainObject.Predmet.ProtustrankaWithAdress>
    <izvorni_sadrzaj>AMON-RAA PROMET d.o.o. Mesci 44, 10360 Sesvete</izvorni_sadrzaj>
    <derivirana_varijabla naziv="DomainObject.Predmet.ProtustrankaWithAdress_1">AMON-RAA PROMET d.o.o. Mesci 44, 10360 Sesvete</derivirana_varijabla>
  </DomainObject.Predmet.ProtustrankaWithAdress>
  <DomainObject.Predmet.ProtustrankaWithAdressOIB>
    <izvorni_sadrzaj>AMON-RAA PROMET d.o.o., OIB 42912970025, Mesci 44, 10360 Sesvete</izvorni_sadrzaj>
    <derivirana_varijabla naziv="DomainObject.Predmet.ProtustrankaWithAdressOIB_1">AMON-RAA PROMET d.o.o., OIB 42912970025, Mesci 44, 10360 Sesvete</derivirana_varijabla>
  </DomainObject.Predmet.ProtustrankaWithAdressOIB>
  <DomainObject.Predmet.ProtustrankaNazivFormated>
    <izvorni_sadrzaj>AMON-RAA PROMET d.o.o.</izvorni_sadrzaj>
    <derivirana_varijabla naziv="DomainObject.Predmet.ProtustrankaNazivFormated_1">AMON-RAA PROMET d.o.o.</derivirana_varijabla>
  </DomainObject.Predmet.ProtustrankaNazivFormated>
  <DomainObject.Predmet.ProtustrankaNazivFormatedOIB>
    <izvorni_sadrzaj>AMON-RAA PROMET d.o.o., OIB 42912970025</izvorni_sadrzaj>
    <derivirana_varijabla naziv="DomainObject.Predmet.ProtustrankaNazivFormatedOIB_1">AMON-RAA PROMET d.o.o., OIB 42912970025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AMON-RAA PROMET d.o.o.</item>
    </izvorni_sadrzaj>
    <derivirana_varijabla naziv="DomainObject.Predmet.ProtuStrankaListFormated_1">
      <item>AMON-RAA PROMET d.o.o.</item>
    </derivirana_varijabla>
  </DomainObject.Predmet.ProtuStrankaListFormated>
  <DomainObject.Predmet.ProtuStrankaListFormatedOIB>
    <izvorni_sadrzaj>
      <item>AMON-RAA PROMET d.o.o., OIB 42912970025</item>
    </izvorni_sadrzaj>
    <derivirana_varijabla naziv="DomainObject.Predmet.ProtuStrankaListFormatedOIB_1">
      <item>AMON-RAA PROMET d.o.o., OIB 42912970025</item>
    </derivirana_varijabla>
  </DomainObject.Predmet.ProtuStrankaListFormatedOIB>
  <DomainObject.Predmet.ProtuStrankaListFormatedWithAdress>
    <izvorni_sadrzaj>
      <item>AMON-RAA PROMET d.o.o., Mesci 44, 10360 Sesvete</item>
    </izvorni_sadrzaj>
    <derivirana_varijabla naziv="DomainObject.Predmet.ProtuStrankaListFormatedWithAdress_1">
      <item>AMON-RAA PROMET d.o.o., Mesci 44, 10360 Sesvete</item>
    </derivirana_varijabla>
  </DomainObject.Predmet.ProtuStrankaListFormatedWithAdress>
  <DomainObject.Predmet.ProtuStrankaListFormatedWithAdressOIB>
    <izvorni_sadrzaj>
      <item>AMON-RAA PROMET d.o.o., OIB 42912970025, Mesci 44, 10360 Sesvete</item>
    </izvorni_sadrzaj>
    <derivirana_varijabla naziv="DomainObject.Predmet.ProtuStrankaListFormatedWithAdressOIB_1">
      <item>AMON-RAA PROMET d.o.o., OIB 42912970025, Mesci 44, 10360 Sesvete</item>
    </derivirana_varijabla>
  </DomainObject.Predmet.ProtuStrankaListFormatedWithAdressOIB>
  <DomainObject.Predmet.ProtuStrankaListNazivFormated>
    <izvorni_sadrzaj>
      <item>AMON-RAA PROMET d.o.o.</item>
    </izvorni_sadrzaj>
    <derivirana_varijabla naziv="DomainObject.Predmet.ProtuStrankaListNazivFormated_1">
      <item>AMON-RAA PROMET d.o.o.</item>
    </derivirana_varijabla>
  </DomainObject.Predmet.ProtuStrankaListNazivFormated>
  <DomainObject.Predmet.ProtuStrankaListNazivFormatedOIB>
    <izvorni_sadrzaj>
      <item>AMON-RAA PROMET d.o.o., OIB 42912970025</item>
    </izvorni_sadrzaj>
    <derivirana_varijabla naziv="DomainObject.Predmet.ProtuStrankaListNazivFormatedOIB_1">
      <item>AMON-RAA PROMET d.o.o., OIB 42912970025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AMON-RAA PROMET d.o.o.</izvorni_sadrzaj>
    <derivirana_varijabla naziv="DomainObject.Predmet.ProtustrankaIDrugi_1">AMON-RAA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AMON-RAA PROMET d.o.o., OIB 42912970025, Mesci 44, 10360 Sesvete</izvorni_sadrzaj>
    <derivirana_varijabla naziv="DomainObject.Predmet.ProtustrankaIDrugiAdressOIB_1">AMON-RAA PROMET d.o.o., OIB 42912970025, Mesci 44,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AMON-RAA PROMET d.o.o.</item>
      <item>FINA Regionalni centar Zagreb</item>
    </izvorni_sadrzaj>
    <derivirana_varijabla naziv="DomainObject.Predmet.SudioniciListNaziv_1">
      <item>AMON-RAA PROMET d.o.o.</item>
      <item>FINA Regionalni centar Zagreb</item>
    </derivirana_varijabla>
  </DomainObject.Predmet.SudioniciListNaziv>
  <DomainObject.Predmet.SudioniciListAdressOIB>
    <izvorni_sadrzaj>
      <item>AMON-RAA PROMET d.o.o., OIB 42912970025, Mesci 44,10360 Sesvete</item>
      <item>FINA Regionalni centar Zagreb, OIB 85821130368, Trg svibanjskih žrtava 1995. 1,10000 Zagreb</item>
    </izvorni_sadrzaj>
    <derivirana_varijabla naziv="DomainObject.Predmet.SudioniciListAdressOIB_1">
      <item>AMON-RAA PROMET d.o.o., OIB 42912970025, Mesci 44,10360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42912970025</item>
      <item>, OIB 85821130368</item>
    </izvorni_sadrzaj>
    <derivirana_varijabla naziv="DomainObject.Predmet.SudioniciListNazivOIB_1">
      <item>, OIB 42912970025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2466</properties:Characters>
  <properties:Lines>84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2016-05-18T13:37:00Z</dcterms:created>
  <dc:creator>Ivana Manestar</dc:creator>
  <dc:description/>
  <cp:keywords/>
  <cp:lastModifiedBy>Goran Plavšić</cp:lastModifiedBy>
  <cp:lastPrinted>2016-05-24T11:39:00Z</cp:lastPrinted>
  <dcterms:modified xmlns:xsi="http://www.w3.org/2001/XMLSchema-instance" xsi:type="dcterms:W3CDTF">2016-05-24T11:40:00Z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