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6aef" w14:paraId="a176aef" w:rsidRDefault="00A90E79" w:rsidP="0069442A" w:rsidR="00AE37C1">
      <w:pPr>
        <w:pStyle w:val="SudNaziv"/>
        <w:ind w:firstLine="708" w:left="6372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5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BV2wei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VdsHorACAACtBQAADgAAAAAAAAAAAAAAAAAuAgAAZHJzL2Uyb0RvYy54bWxQSwECLQAUAAYACAAAACEAnVYN2t4AAAAKAQAADwAAAAAAAAAA">
            <v:textbox inset="0,0,0,0">
              <w:txbxContent>
                <w:p w:rsidRDefault="00AE37C1" w:rsidP="00AE37C1" w:rsidR="00AE37C1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  <w:r w:rsidR="00AE37C1">
        <w:rPr>
          <w:rFonts w:cs="Times New Roman" w:eastAsia="Times New Roman"/>
          <w:lang w:eastAsia="hr-HR"/>
        </w:rPr>
        <w:t>9St-</w:t>
      </w:r>
      <w:r w:rsidR="00C26B0B">
        <w:rPr>
          <w:rFonts w:cs="Times New Roman" w:eastAsia="Times New Roman"/>
          <w:lang w:eastAsia="hr-HR"/>
        </w:rPr>
        <w:t>587</w:t>
      </w:r>
      <w:r w:rsidR="00AE37C1">
        <w:rPr>
          <w:rFonts w:cs="Times New Roman" w:eastAsia="Times New Roman"/>
          <w:lang w:eastAsia="hr-HR"/>
        </w:rPr>
        <w:t>/201</w:t>
      </w:r>
      <w:r w:rsidR="00C26B0B">
        <w:rPr>
          <w:rFonts w:cs="Times New Roman" w:eastAsia="Times New Roman"/>
          <w:lang w:eastAsia="hr-HR"/>
        </w:rPr>
        <w:t>5</w:t>
      </w: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</w:p>
    <w:p w:rsidRDefault="00AE37C1" w:rsidP="00AE37C1" w:rsidR="00AE37C1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Times New Roman"/>
          <w:lang w:eastAsia="hr-HR"/>
        </w:rPr>
        <w:t>TRGOVAČKI SUD U ZADRU</w:t>
      </w:r>
      <w:r>
        <w:rPr>
          <w:rFonts w:cs="Times New Roman" w:eastAsia="Calibri"/>
        </w:rPr>
        <w:t xml:space="preserve"> </w:t>
      </w: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STALNA SLUŽBA U ŠIBENIKU                                                             </w:t>
      </w:r>
    </w:p>
    <w:p w:rsidRDefault="00AE37C1" w:rsidP="00AE37C1" w:rsidR="00AE37C1">
      <w:pPr>
        <w:spacing w:before="240"/>
        <w:jc w:val="center"/>
        <w:rPr>
          <w:rFonts w:cs="Times New Roman" w:eastAsia="Calibri"/>
        </w:rPr>
      </w:pPr>
      <w:r>
        <w:rPr>
          <w:rFonts w:cs="Times New Roman" w:eastAsia="Calibri"/>
        </w:rPr>
        <w:t>R E P U B L I K A   H R V A T S KA</w:t>
      </w:r>
    </w:p>
    <w:p w:rsidRDefault="00AE37C1" w:rsidP="00AE37C1" w:rsidR="00AE37C1">
      <w:pPr>
        <w:spacing w:after="300"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R J E Š E N J E</w:t>
      </w:r>
    </w:p>
    <w:p w:rsidRDefault="00AE37C1" w:rsidP="00AE37C1" w:rsidR="00AE37C1">
      <w:pPr>
        <w:spacing w:after="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Trgovački sud u Zadru, Stalna služba u Šibeniku, OIB 3967046465, po sutkinji Tereziji Goreta, u stečajnom postupku nad dužnikom </w:t>
      </w:r>
      <w:r w:rsidR="00C26B0B">
        <w:rPr>
          <w:rFonts w:cs="Times New Roman" w:eastAsia="Calibri"/>
        </w:rPr>
        <w:t>CURRIE d.o.o. iz Šibenika, Stjepana Radića 17 A, OIB: 09226063184</w:t>
      </w:r>
      <w:r w:rsidR="002D4429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dana 05. </w:t>
      </w:r>
      <w:r w:rsidR="00E26F26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2018. godine</w:t>
      </w: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</w:p>
    <w:p w:rsidRDefault="00AE37C1" w:rsidP="00AE37C1" w:rsidR="00AE37C1">
      <w:pPr>
        <w:spacing w:before="100"/>
        <w:jc w:val="center"/>
        <w:rPr>
          <w:rFonts w:cs="Times New Roman" w:eastAsia="Calibri"/>
        </w:rPr>
      </w:pPr>
      <w:r>
        <w:rPr>
          <w:rFonts w:cs="Times New Roman" w:eastAsia="Calibri"/>
        </w:rPr>
        <w:t>r i j e š i o  je</w:t>
      </w:r>
    </w:p>
    <w:p w:rsidRDefault="00AE37C1" w:rsidP="00AE37C1" w:rsid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>Određuje se nastavak postupka radi naknadne diobe stečajne mase stečajnog dužnika</w:t>
      </w:r>
      <w:r w:rsidR="00C26B0B" w:rsidRPr="00C26B0B">
        <w:rPr>
          <w:rFonts w:cs="Times New Roman" w:eastAsia="Calibri"/>
        </w:rPr>
        <w:t xml:space="preserve"> </w:t>
      </w:r>
      <w:r w:rsidR="00C26B0B">
        <w:rPr>
          <w:rFonts w:cs="Times New Roman" w:eastAsia="Calibri"/>
        </w:rPr>
        <w:t>CURRIE d.o.o. iz Šibenika, Stjepana Radića 17 A, OIB: 09226063184</w:t>
      </w:r>
      <w:r>
        <w:rPr>
          <w:rFonts w:cs="Times New Roman" w:eastAsia="Calibri"/>
        </w:rPr>
        <w:t>.</w:t>
      </w:r>
    </w:p>
    <w:p w:rsidRDefault="00AE37C1" w:rsidP="00AE37C1" w:rsidR="00AE37C1" w:rsidRPr="00AE37C1">
      <w:pPr>
        <w:numPr>
          <w:ilvl w:val="0"/>
          <w:numId w:val="1"/>
        </w:numPr>
        <w:spacing w:after="0" w:before="200"/>
        <w:ind w:firstLine="709" w:left="0"/>
        <w:jc w:val="both"/>
        <w:rPr>
          <w:rFonts w:cs="Times New Roman" w:eastAsia="Calibri"/>
        </w:rPr>
      </w:pPr>
      <w:r w:rsidRPr="00AE37C1">
        <w:rPr>
          <w:rFonts w:cs="Times New Roman" w:eastAsia="Calibri"/>
        </w:rPr>
        <w:t xml:space="preserve"> </w:t>
      </w:r>
      <w:r w:rsidR="00C26B0B">
        <w:rPr>
          <w:rFonts w:cs="Times New Roman" w:eastAsia="Calibri"/>
        </w:rPr>
        <w:t xml:space="preserve">Ivan </w:t>
      </w:r>
      <w:proofErr w:type="spellStart"/>
      <w:r w:rsidR="00C26B0B">
        <w:rPr>
          <w:rFonts w:cs="Times New Roman" w:eastAsia="Calibri"/>
        </w:rPr>
        <w:t>Gjurašić</w:t>
      </w:r>
      <w:proofErr w:type="spellEnd"/>
      <w:r w:rsidR="00C26B0B">
        <w:rPr>
          <w:rFonts w:cs="Times New Roman" w:eastAsia="Calibri"/>
        </w:rPr>
        <w:t xml:space="preserve"> iz Zagreba, Petrinjska 28, OIB: 66025260916</w:t>
      </w:r>
      <w:r>
        <w:rPr>
          <w:rFonts w:cs="Times New Roman" w:eastAsia="Calibri"/>
        </w:rPr>
        <w:t xml:space="preserve">, </w:t>
      </w:r>
      <w:r w:rsidRPr="00AE37C1">
        <w:rPr>
          <w:rFonts w:cs="Times New Roman" w:eastAsia="Calibri"/>
        </w:rPr>
        <w:t xml:space="preserve"> </w:t>
      </w:r>
      <w:r w:rsidR="00E26F26">
        <w:rPr>
          <w:rFonts w:cs="Times New Roman" w:eastAsia="Calibri"/>
        </w:rPr>
        <w:t xml:space="preserve">imenuje se za </w:t>
      </w:r>
      <w:r w:rsidR="00821FDA">
        <w:rPr>
          <w:rFonts w:cs="Times New Roman" w:eastAsia="Calibri"/>
        </w:rPr>
        <w:t>stečajnog upravitelja stečajne mase dužnika CURRIE d.o.o. iz Šibenika, Stjepana Radića 17 A, OIB: 09226063184.</w:t>
      </w:r>
    </w:p>
    <w:p w:rsidRDefault="00E26F26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III. </w:t>
      </w:r>
      <w:r w:rsidR="00AE37C1">
        <w:rPr>
          <w:rFonts w:cs="Times New Roman" w:eastAsia="Calibri"/>
        </w:rPr>
        <w:t xml:space="preserve"> Pozivaju se vjerovnici viših isplatnih redova stečajnog dužnika da u roku od 60 dana od dana objave ovog rješenja prijave svoje tražbine stečajnom upravitelju na propisanom obrascu u dva primjerka, a sukladno odredbi čl. 257. Stečajnog zakona („Narodne novine“ 71/15; dalje SZ). Prijavi je potrebno priložiti i potvrdu o uplaćenoj pristojbi koja iznosi 2% od vrijednosti tražbine, ali ne više od 500,00 kn, koja se uplaćuje na račun prihoda državnog proračuna Republike Hrvatske IBAN HR 12 1001005-1863000160, s pozivom na broj 64  5045-23405-</w:t>
      </w:r>
      <w:r w:rsidR="00C26B0B">
        <w:rPr>
          <w:rFonts w:cs="Times New Roman" w:eastAsia="Calibri"/>
        </w:rPr>
        <w:t>587</w:t>
      </w:r>
      <w:r w:rsidR="00AE37C1">
        <w:rPr>
          <w:rFonts w:cs="Times New Roman" w:eastAsia="Calibri"/>
        </w:rPr>
        <w:t>-1</w:t>
      </w:r>
      <w:r w:rsidR="00C26B0B">
        <w:rPr>
          <w:rFonts w:cs="Times New Roman" w:eastAsia="Calibri"/>
        </w:rPr>
        <w:t>5</w:t>
      </w:r>
      <w:r w:rsidR="00AE37C1">
        <w:rPr>
          <w:rFonts w:cs="Times New Roman" w:eastAsia="Calibri"/>
        </w:rPr>
        <w:t>.</w:t>
      </w:r>
    </w:p>
    <w:p w:rsidRDefault="00E26F26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V. Pozivaju se izlučni vjerovnici da u roku od 60 dana od objave ovog rješenja obavijeste stečajnog upravitelja o svom izlučnom pravu, pravnoj osnovi izlučnog prava uz naznaku predmeta na koji se njihovo izlučno pravo odnosi, odnosno, u obavijesti naznače pravo iz čl. 148. SZ-a (naknada za izlučna prava). Prijavi je potrebno priložiti i 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C26B0B">
        <w:rPr>
          <w:rFonts w:cs="Times New Roman" w:eastAsia="Calibri"/>
        </w:rPr>
        <w:t>587</w:t>
      </w:r>
      <w:r w:rsidR="00AE37C1">
        <w:rPr>
          <w:rFonts w:cs="Times New Roman" w:eastAsia="Calibri"/>
        </w:rPr>
        <w:t>-1</w:t>
      </w:r>
      <w:r w:rsidR="00C26B0B">
        <w:rPr>
          <w:rFonts w:cs="Times New Roman" w:eastAsia="Calibri"/>
        </w:rPr>
        <w:t>5</w:t>
      </w:r>
      <w:r w:rsidR="00AE37C1">
        <w:rPr>
          <w:rFonts w:cs="Times New Roman" w:eastAsia="Calibri"/>
        </w:rPr>
        <w:t>.</w:t>
      </w:r>
    </w:p>
    <w:p w:rsidRDefault="00E26F26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V</w:t>
      </w:r>
      <w:r w:rsidR="00AE37C1">
        <w:rPr>
          <w:rFonts w:cs="Times New Roman" w:eastAsia="Calibri"/>
        </w:rPr>
        <w:t xml:space="preserve">. Pozivaju se </w:t>
      </w:r>
      <w:proofErr w:type="spellStart"/>
      <w:r w:rsidR="00AE37C1">
        <w:rPr>
          <w:rFonts w:cs="Times New Roman" w:eastAsia="Calibri"/>
        </w:rPr>
        <w:t>razlučni</w:t>
      </w:r>
      <w:proofErr w:type="spellEnd"/>
      <w:r w:rsidR="00AE37C1">
        <w:rPr>
          <w:rFonts w:cs="Times New Roman" w:eastAsia="Calibri"/>
        </w:rPr>
        <w:t xml:space="preserve"> vjerovnici da u roku od 60 dana od objave ovog rješenja obavijeste stečajnog upravitelja o svom </w:t>
      </w:r>
      <w:proofErr w:type="spellStart"/>
      <w:r w:rsidR="00AE37C1">
        <w:rPr>
          <w:rFonts w:cs="Times New Roman" w:eastAsia="Calibri"/>
        </w:rPr>
        <w:t>razlučnom</w:t>
      </w:r>
      <w:proofErr w:type="spellEnd"/>
      <w:r w:rsidR="00AE37C1">
        <w:rPr>
          <w:rFonts w:cs="Times New Roman" w:eastAsia="Calibri"/>
        </w:rPr>
        <w:t xml:space="preserve"> pravu, pravnoj osnovi </w:t>
      </w:r>
      <w:proofErr w:type="spellStart"/>
      <w:r w:rsidR="00AE37C1">
        <w:rPr>
          <w:rFonts w:cs="Times New Roman" w:eastAsia="Calibri"/>
        </w:rPr>
        <w:t>razlučnog</w:t>
      </w:r>
      <w:proofErr w:type="spellEnd"/>
      <w:r w:rsidR="00AE37C1">
        <w:rPr>
          <w:rFonts w:cs="Times New Roman" w:eastAsia="Calibri"/>
        </w:rPr>
        <w:t xml:space="preserve"> prava i dijelu imovine stečajnog dužnika na koju se njihovo </w:t>
      </w:r>
      <w:proofErr w:type="spellStart"/>
      <w:r w:rsidR="00AE37C1">
        <w:rPr>
          <w:rFonts w:cs="Times New Roman" w:eastAsia="Calibri"/>
        </w:rPr>
        <w:t>razlučno</w:t>
      </w:r>
      <w:proofErr w:type="spellEnd"/>
      <w:r w:rsidR="00AE37C1">
        <w:rPr>
          <w:rFonts w:cs="Times New Roman" w:eastAsia="Calibri"/>
        </w:rPr>
        <w:t xml:space="preserve"> pravo odnosi. Ako </w:t>
      </w:r>
      <w:proofErr w:type="spellStart"/>
      <w:r w:rsidR="00AE37C1">
        <w:rPr>
          <w:rFonts w:cs="Times New Roman" w:eastAsia="Calibri"/>
        </w:rPr>
        <w:t>razlučni</w:t>
      </w:r>
      <w:proofErr w:type="spellEnd"/>
      <w:r w:rsidR="00AE37C1">
        <w:rPr>
          <w:rFonts w:cs="Times New Roman" w:eastAsia="Calibri"/>
        </w:rPr>
        <w:t xml:space="preserve"> vjerovnici prijavljuju i tražbinu kao stečajni vjerovnici, u prijavi su dužni naznačiti dio imovine stečajnog dužnika na koji se odnosi njihovo </w:t>
      </w:r>
      <w:proofErr w:type="spellStart"/>
      <w:r w:rsidR="00AE37C1">
        <w:rPr>
          <w:rFonts w:cs="Times New Roman" w:eastAsia="Calibri"/>
        </w:rPr>
        <w:t>razlučno</w:t>
      </w:r>
      <w:proofErr w:type="spellEnd"/>
      <w:r w:rsidR="00AE37C1">
        <w:rPr>
          <w:rFonts w:cs="Times New Roman" w:eastAsia="Calibri"/>
        </w:rPr>
        <w:t xml:space="preserve"> pravo i iznos do kojeg njihova tražbina predvidivo neće biti namirena tim </w:t>
      </w:r>
      <w:proofErr w:type="spellStart"/>
      <w:r w:rsidR="00AE37C1">
        <w:rPr>
          <w:rFonts w:cs="Times New Roman" w:eastAsia="Calibri"/>
        </w:rPr>
        <w:t>razlučnim</w:t>
      </w:r>
      <w:proofErr w:type="spellEnd"/>
      <w:r w:rsidR="00AE37C1">
        <w:rPr>
          <w:rFonts w:cs="Times New Roman" w:eastAsia="Calibri"/>
        </w:rPr>
        <w:t xml:space="preserve"> pravom. Prijavi je potrebno priložiti i                               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potvrdu o uplaćenoj pristojbi koja iznosi 2% od vrijednosti potraživanja, ali ne više od 500,00 kn, koja se uplaćuje na račun prihoda državnog proračuna Republike Hrvatske broj: IBAN HR 12 1001005-1863000160, s pozivom na broj 64  5045-23405-</w:t>
      </w:r>
      <w:r w:rsidR="00C26B0B">
        <w:rPr>
          <w:rFonts w:cs="Times New Roman" w:eastAsia="Calibri"/>
        </w:rPr>
        <w:t>587</w:t>
      </w:r>
      <w:r>
        <w:rPr>
          <w:rFonts w:cs="Times New Roman" w:eastAsia="Calibri"/>
        </w:rPr>
        <w:t>-1</w:t>
      </w:r>
      <w:r w:rsidR="00C26B0B">
        <w:rPr>
          <w:rFonts w:cs="Times New Roman" w:eastAsia="Calibri"/>
        </w:rPr>
        <w:t>5</w:t>
      </w:r>
      <w:r>
        <w:rPr>
          <w:rFonts w:cs="Times New Roman" w:eastAsia="Calibri"/>
        </w:rPr>
        <w:t>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VI. Pozivaju se dužnici stečajnog dužnika svoje obveze bez odgode ispunjavati upravitelju stečajne mase u za stečajnog dužnika. </w:t>
      </w:r>
    </w:p>
    <w:p w:rsidRDefault="00E26F26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</w:t>
      </w:r>
      <w:r w:rsidR="00AE37C1">
        <w:rPr>
          <w:rFonts w:cs="Times New Roman" w:eastAsia="Calibri"/>
        </w:rPr>
        <w:t xml:space="preserve">. Ispitno ročište na kojem će se ispitivati prijavljene tražbine određuje se za dan </w:t>
      </w:r>
      <w:r>
        <w:rPr>
          <w:rFonts w:cs="Times New Roman" w:eastAsia="Calibri"/>
          <w:b/>
        </w:rPr>
        <w:t>22.</w:t>
      </w:r>
      <w:r w:rsidR="00AE37C1" w:rsidRPr="00AE37C1">
        <w:rPr>
          <w:rFonts w:cs="Times New Roman" w:eastAsia="Calibri"/>
          <w:b/>
        </w:rPr>
        <w:t xml:space="preserve"> siječnja 2019. godine </w:t>
      </w:r>
      <w:r w:rsidR="0069442A">
        <w:rPr>
          <w:rFonts w:cs="Times New Roman" w:eastAsia="Calibri"/>
          <w:b/>
        </w:rPr>
        <w:t xml:space="preserve">u </w:t>
      </w:r>
      <w:r w:rsidR="002D4429">
        <w:rPr>
          <w:rFonts w:cs="Times New Roman" w:eastAsia="Calibri"/>
          <w:b/>
        </w:rPr>
        <w:t>10,</w:t>
      </w:r>
      <w:r w:rsidR="00C26B0B">
        <w:rPr>
          <w:rFonts w:cs="Times New Roman" w:eastAsia="Calibri"/>
          <w:b/>
        </w:rPr>
        <w:t>3</w:t>
      </w:r>
      <w:r w:rsidR="002D4429">
        <w:rPr>
          <w:rFonts w:cs="Times New Roman" w:eastAsia="Calibri"/>
          <w:b/>
        </w:rPr>
        <w:t>0</w:t>
      </w:r>
      <w:r w:rsidR="00AE37C1" w:rsidRPr="00AE37C1">
        <w:rPr>
          <w:rFonts w:cs="Times New Roman" w:eastAsia="Calibri"/>
          <w:b/>
        </w:rPr>
        <w:t xml:space="preserve"> sati, u prostorijama Trgovačkog suda u Zadru, Stalna služba u Šibeniku, S. Radića 81, 22000 Šibenik, sudnica broj 212.</w:t>
      </w:r>
    </w:p>
    <w:p w:rsidRDefault="00E26F26" w:rsidP="00AE37C1" w:rsidR="00AE37C1" w:rsidRPr="00AE37C1">
      <w:pPr>
        <w:spacing w:after="0" w:before="200"/>
        <w:ind w:firstLine="709"/>
        <w:jc w:val="both"/>
        <w:rPr>
          <w:rFonts w:cs="Times New Roman" w:eastAsia="Calibri"/>
          <w:b/>
        </w:rPr>
      </w:pPr>
      <w:r>
        <w:rPr>
          <w:rFonts w:cs="Times New Roman" w:eastAsia="Calibri"/>
        </w:rPr>
        <w:t>VIII</w:t>
      </w:r>
      <w:r w:rsidR="00AE37C1">
        <w:rPr>
          <w:rFonts w:cs="Times New Roman" w:eastAsia="Calibri"/>
        </w:rPr>
        <w:t xml:space="preserve">. Izvještajno ročište na kojem će se na temelju izvješća stečajnog upravitelja odlučivati o daljnjem tijeku stečajnog postupka određuje se za dan </w:t>
      </w:r>
      <w:r w:rsidRPr="00E26F26">
        <w:rPr>
          <w:rFonts w:cs="Times New Roman" w:eastAsia="Calibri"/>
          <w:b/>
        </w:rPr>
        <w:t>22</w:t>
      </w:r>
      <w:r w:rsidR="00AE37C1" w:rsidRPr="00AE37C1">
        <w:rPr>
          <w:rFonts w:cs="Times New Roman" w:eastAsia="Calibri"/>
          <w:b/>
        </w:rPr>
        <w:t>. siječnja 2018. godine  i održat će se odmah nakon ispitnog ročišta, u prostorijama Trgovačkog suda u Zadru, Stalna služba u Šibeniku, S. Radića 81, 22000 Šibenik, sudnica broj 212.</w:t>
      </w:r>
    </w:p>
    <w:p w:rsidRDefault="00E26F26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>I</w:t>
      </w:r>
      <w:r w:rsidR="00AE37C1">
        <w:rPr>
          <w:rFonts w:cs="Times New Roman" w:eastAsia="Calibri"/>
        </w:rPr>
        <w:t>X. Stečajna masa stečajnog dužnika</w:t>
      </w:r>
      <w:r w:rsidR="0069442A" w:rsidRPr="0069442A">
        <w:rPr>
          <w:rFonts w:cs="Times New Roman" w:eastAsia="Calibri"/>
        </w:rPr>
        <w:t xml:space="preserve"> </w:t>
      </w:r>
      <w:r w:rsidR="00C26B0B">
        <w:rPr>
          <w:rFonts w:cs="Times New Roman" w:eastAsia="Calibri"/>
        </w:rPr>
        <w:t>CURRIE d.o.o. iz Šibenika, Stjepana Radića 17 A, OIB: 09226063184</w:t>
      </w:r>
      <w:r w:rsidR="00AE37C1">
        <w:rPr>
          <w:rFonts w:cs="Times New Roman" w:eastAsia="Calibri"/>
        </w:rPr>
        <w:t>upisat će se u registar Trgovačkog suda u Zadru, Stalne službe u Šibeniku i po službenoj dužnosti dobiti novi osobni identifikacijski broj.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  <w:r>
        <w:rPr>
          <w:rFonts w:cs="Times New Roman" w:eastAsia="Calibri"/>
        </w:rPr>
        <w:t xml:space="preserve">X. Određuje se zabilježba nastavka postupka radi naknadne diobe stečajne mase stečajnog dužnika </w:t>
      </w:r>
      <w:r w:rsidR="00E26F26">
        <w:rPr>
          <w:rFonts w:cs="Times New Roman" w:eastAsia="Calibri"/>
        </w:rPr>
        <w:t xml:space="preserve">te se nalaže zemljišno-knjižnom odjelu Općinskog suda u Šibeniku upis </w:t>
      </w:r>
      <w:r w:rsidR="00821FDA">
        <w:rPr>
          <w:rFonts w:cs="Times New Roman" w:eastAsia="Calibri"/>
        </w:rPr>
        <w:t>ove</w:t>
      </w:r>
      <w:r w:rsidR="00E26F26">
        <w:rPr>
          <w:rFonts w:cs="Times New Roman" w:eastAsia="Calibri"/>
        </w:rPr>
        <w:t xml:space="preserve"> zabilježbe na br.zk.ul.: 483 u naravi kuća ukupne površine 28 m2 i nekretninu upisanu u zemljišnim knjigama Općinskog suda u Šibeniku, </w:t>
      </w:r>
      <w:proofErr w:type="spellStart"/>
      <w:r w:rsidR="00E26F26">
        <w:rPr>
          <w:rFonts w:cs="Times New Roman" w:eastAsia="Calibri"/>
        </w:rPr>
        <w:t>zk.odjelu</w:t>
      </w:r>
      <w:proofErr w:type="spellEnd"/>
      <w:r w:rsidR="00E26F26">
        <w:rPr>
          <w:rFonts w:cs="Times New Roman" w:eastAsia="Calibri"/>
        </w:rPr>
        <w:t xml:space="preserve"> Šibenik, K.O. Vodice, br.zk.ul.: 5551, u nara</w:t>
      </w:r>
      <w:r w:rsidR="00821FDA">
        <w:rPr>
          <w:rFonts w:cs="Times New Roman" w:eastAsia="Calibri"/>
        </w:rPr>
        <w:t>vi zgrada ukupne površine 36 m2, u vlasništvu stečajnog dužnika CURRIE d.o.o. iz Šibenika, Stjepana Radića 17 A, OIB: 09226063184.</w:t>
      </w:r>
    </w:p>
    <w:p w:rsidRDefault="00AE37C1" w:rsidP="00AE37C1" w:rsidR="00AE37C1">
      <w:pPr>
        <w:spacing w:before="300"/>
        <w:jc w:val="center"/>
        <w:rPr>
          <w:rFonts w:cs="Times New Roman" w:eastAsia="Calibri"/>
        </w:rPr>
      </w:pPr>
      <w:r>
        <w:rPr>
          <w:rFonts w:cs="Times New Roman" w:eastAsia="Calibri"/>
        </w:rPr>
        <w:t>Obrazloženje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Na prijedlog FINANCIJSKE AGENCIJE, Regionalni centar Split, Podružnica Šibenik, a rješenjem ovog suda 9.St.-</w:t>
      </w:r>
      <w:r w:rsidR="00C26B0B">
        <w:rPr>
          <w:rFonts w:cs="Times New Roman" w:eastAsia="Calibri"/>
        </w:rPr>
        <w:t>587/2015</w:t>
      </w:r>
      <w:r>
        <w:rPr>
          <w:rFonts w:cs="Times New Roman" w:eastAsia="Calibri"/>
        </w:rPr>
        <w:t xml:space="preserve"> od </w:t>
      </w:r>
      <w:r w:rsidR="00C26B0B">
        <w:rPr>
          <w:rFonts w:cs="Times New Roman" w:eastAsia="Calibri"/>
        </w:rPr>
        <w:t>29.prosinca</w:t>
      </w:r>
      <w:r w:rsidR="001211AB">
        <w:rPr>
          <w:rFonts w:cs="Times New Roman" w:eastAsia="Calibri"/>
        </w:rPr>
        <w:t xml:space="preserve"> 201</w:t>
      </w:r>
      <w:r w:rsidR="00C26B0B">
        <w:rPr>
          <w:rFonts w:cs="Times New Roman" w:eastAsia="Calibri"/>
        </w:rPr>
        <w:t>5</w:t>
      </w:r>
      <w:r>
        <w:rPr>
          <w:rFonts w:cs="Times New Roman" w:eastAsia="Calibri"/>
        </w:rPr>
        <w:t>. godine otvoren je i zaključen stečajni postupak nad dužnikom</w:t>
      </w:r>
      <w:r w:rsidR="00C26B0B" w:rsidRPr="00C26B0B">
        <w:rPr>
          <w:rFonts w:cs="Times New Roman" w:eastAsia="Calibri"/>
        </w:rPr>
        <w:t xml:space="preserve"> </w:t>
      </w:r>
      <w:r w:rsidR="00C26B0B">
        <w:rPr>
          <w:rFonts w:cs="Times New Roman" w:eastAsia="Calibri"/>
        </w:rPr>
        <w:t>CURRIE d.o.o. iz Šibenika, Stjepana Radića 17 A, OIB: 09226063184</w:t>
      </w:r>
      <w:r>
        <w:rPr>
          <w:rFonts w:cs="Times New Roman" w:eastAsia="Calibri"/>
        </w:rPr>
        <w:t xml:space="preserve">, a temeljem odredbe čl. 431. i čl. 432. SZ-a. </w:t>
      </w:r>
    </w:p>
    <w:p w:rsidRDefault="00AE37C1" w:rsidP="00AE37C1" w:rsidR="00AE37C1">
      <w:pPr>
        <w:spacing w:after="0" w:before="200"/>
        <w:jc w:val="both"/>
        <w:rPr>
          <w:rFonts w:cs="Times New Roman" w:eastAsia="Calibri"/>
        </w:rPr>
      </w:pPr>
      <w:r>
        <w:rPr>
          <w:rFonts w:cs="Times New Roman" w:eastAsia="Calibri"/>
        </w:rPr>
        <w:tab/>
        <w:t xml:space="preserve">U podnesku od </w:t>
      </w:r>
      <w:r w:rsidR="00C26B0B">
        <w:rPr>
          <w:rFonts w:cs="Times New Roman" w:eastAsia="Calibri"/>
        </w:rPr>
        <w:t xml:space="preserve">24. travnja </w:t>
      </w:r>
      <w:r w:rsidR="001211AB">
        <w:rPr>
          <w:rFonts w:cs="Times New Roman" w:eastAsia="Calibri"/>
        </w:rPr>
        <w:t>2017</w:t>
      </w:r>
      <w:r>
        <w:rPr>
          <w:rFonts w:cs="Times New Roman" w:eastAsia="Calibri"/>
        </w:rPr>
        <w:t xml:space="preserve">. godine imenovani stečajni upravitelj </w:t>
      </w:r>
      <w:r w:rsidR="00C26B0B">
        <w:rPr>
          <w:rFonts w:cs="Times New Roman" w:eastAsia="Calibri"/>
        </w:rPr>
        <w:t xml:space="preserve">Ivan </w:t>
      </w:r>
      <w:proofErr w:type="spellStart"/>
      <w:r w:rsidR="00C26B0B">
        <w:rPr>
          <w:rFonts w:cs="Times New Roman" w:eastAsia="Calibri"/>
        </w:rPr>
        <w:t>Gjurašić</w:t>
      </w:r>
      <w:proofErr w:type="spellEnd"/>
      <w:r>
        <w:rPr>
          <w:rFonts w:cs="Times New Roman" w:eastAsia="Calibri"/>
        </w:rPr>
        <w:t xml:space="preserve"> je podnio podnesak u kojem je naveo da je pronađena imovina dužnika te da podnosi zahtjev radi naknadne diobe stečajne mase dužnika.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U smislu čl. 289. SZ-a, stečajni sudac će na prijedlog stečajnog upravitelja, kojeg od vjerovnika ili po službenoj dužnosti odrediti nastavljanje postupka radi naknadne diobe, ako se nakon završnog ročišta pronađe imovina koja ulazi u stečajnu masu.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Kako u konkretnom slučaju iz podneska koje je sudu dostavio imenovani stečajni upravitelj proizlazi da dužnik raspolaže imovinom koja ulazi u stečajnu masu i  iz koje se mogu podmiriti minimalno troškovi stečajnog postupka, to je, temeljem odredbe čl. 289. st. 1. i 2. SZ-a odlučeno je kao u izreci ovog rješenja pod točkom I.</w:t>
      </w:r>
    </w:p>
    <w:p w:rsidRDefault="00AE37C1" w:rsidP="00AE37C1" w:rsidR="00AE37C1">
      <w:pPr>
        <w:spacing w:after="0" w:before="200"/>
        <w:ind w:firstLine="709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lastRenderedPageBreak/>
        <w:t>Primjenom metode slučajnog od</w:t>
      </w:r>
      <w:r w:rsidR="00E26F26">
        <w:rPr>
          <w:rFonts w:cs="Times New Roman" w:eastAsia="Calibri"/>
        </w:rPr>
        <w:t xml:space="preserve">abira za stečajnog upravitelja </w:t>
      </w:r>
      <w:r>
        <w:rPr>
          <w:rFonts w:cs="Times New Roman" w:eastAsia="Calibri"/>
        </w:rPr>
        <w:t xml:space="preserve"> imenovan je </w:t>
      </w:r>
      <w:r w:rsidR="00E26F26">
        <w:rPr>
          <w:rFonts w:cs="Times New Roman" w:eastAsia="Calibri"/>
        </w:rPr>
        <w:t xml:space="preserve">Ivan </w:t>
      </w:r>
      <w:proofErr w:type="spellStart"/>
      <w:r w:rsidR="00E26F26">
        <w:rPr>
          <w:rFonts w:cs="Times New Roman" w:eastAsia="Calibri"/>
        </w:rPr>
        <w:t>Gjurašić</w:t>
      </w:r>
      <w:proofErr w:type="spellEnd"/>
      <w:r w:rsidR="00E26F26">
        <w:rPr>
          <w:rFonts w:cs="Times New Roman" w:eastAsia="Calibri"/>
        </w:rPr>
        <w:t xml:space="preserve"> iz Zagreba, Petrinjska 28, OIB: 66025260916 </w:t>
      </w:r>
      <w:r>
        <w:rPr>
          <w:rFonts w:cs="Times New Roman" w:eastAsia="Calibri"/>
        </w:rPr>
        <w:t>(čl. 84 SZ-a), radi čega je odlučeno kao u izre</w:t>
      </w:r>
      <w:r w:rsidR="00E26F26">
        <w:rPr>
          <w:rFonts w:cs="Times New Roman" w:eastAsia="Calibri"/>
        </w:rPr>
        <w:t>ci ovog rješenja pod točkom II.</w:t>
      </w:r>
    </w:p>
    <w:p w:rsidRDefault="00AE37C1" w:rsidP="00AE37C1" w:rsidR="00AE37C1">
      <w:pPr>
        <w:spacing w:after="0" w:before="20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Temeljem odredbe čl. 129. SZ-a odlučeno je kao u izreci ovog rješenja pod točkama IV.-IX, temeljem odredbe čl. 289. st. 5. SZ-a odlučeno je kao u izreci ovog rješenja pod točkom X., a temeljem odredbe čl. 129. st. 2. SZ-a odlučeno je kao u izreci ovog rješenja pod točkom XI.</w:t>
      </w:r>
    </w:p>
    <w:p w:rsidRDefault="00AE37C1" w:rsidP="00E26F26" w:rsidR="00AE37C1">
      <w:pPr>
        <w:spacing w:after="0" w:before="200"/>
        <w:jc w:val="center"/>
        <w:rPr>
          <w:rFonts w:cs="Times New Roman" w:eastAsia="Calibri"/>
        </w:rPr>
      </w:pPr>
      <w:r>
        <w:rPr>
          <w:rFonts w:cs="Times New Roman" w:eastAsia="Calibri"/>
        </w:rPr>
        <w:t xml:space="preserve">U Šibeniku, 05. </w:t>
      </w:r>
      <w:r w:rsidR="00E26F26">
        <w:rPr>
          <w:rFonts w:cs="Times New Roman" w:eastAsia="Calibri"/>
        </w:rPr>
        <w:t>studenog</w:t>
      </w:r>
      <w:r>
        <w:rPr>
          <w:rFonts w:cs="Times New Roman" w:eastAsia="Calibri"/>
        </w:rPr>
        <w:t xml:space="preserve"> 201</w:t>
      </w:r>
      <w:r w:rsidR="00C16344">
        <w:rPr>
          <w:rFonts w:cs="Times New Roman" w:eastAsia="Calibri"/>
        </w:rPr>
        <w:t>8</w:t>
      </w:r>
      <w:r>
        <w:rPr>
          <w:rFonts w:cs="Times New Roman" w:eastAsia="Calibri"/>
        </w:rPr>
        <w:t>. godine</w:t>
      </w:r>
    </w:p>
    <w:p w:rsidRDefault="00AE37C1" w:rsidP="00AE37C1" w:rsidR="00AE37C1">
      <w:pPr>
        <w:spacing w:after="0" w:before="300"/>
        <w:ind w:left="6372"/>
        <w:jc w:val="center"/>
        <w:rPr>
          <w:rFonts w:cs="Times New Roman" w:eastAsia="Calibri"/>
        </w:rPr>
      </w:pPr>
      <w:r>
        <w:rPr>
          <w:rFonts w:cs="Times New Roman" w:eastAsia="Calibri"/>
        </w:rPr>
        <w:t>SUTKINJA</w:t>
      </w:r>
    </w:p>
    <w:p w:rsidRDefault="00E26F26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  <w:r>
        <w:rPr>
          <w:rFonts w:cs="Times New Roman" w:eastAsia="Calibri"/>
        </w:rPr>
        <w:t>Terezija Goreta</w:t>
      </w:r>
    </w:p>
    <w:p w:rsidRDefault="00AE37C1" w:rsidP="00AE37C1" w:rsidR="00AE37C1">
      <w:pPr>
        <w:spacing w:after="0" w:before="300"/>
        <w:ind w:left="6373"/>
        <w:jc w:val="center"/>
        <w:rPr>
          <w:rFonts w:cs="Times New Roman" w:eastAsia="Calibri"/>
        </w:rPr>
      </w:pPr>
    </w:p>
    <w:p w:rsidRDefault="00AE37C1" w:rsidP="00AE37C1" w:rsidR="00AE37C1">
      <w:pPr>
        <w:spacing w:after="0"/>
        <w:rPr>
          <w:rFonts w:cs="Times New Roman" w:eastAsia="Calibri"/>
        </w:rPr>
      </w:pPr>
      <w:r>
        <w:rPr>
          <w:rFonts w:cs="Times New Roman" w:eastAsia="Calibri"/>
        </w:rPr>
        <w:t xml:space="preserve">UPUTA O PRAVNOM LIJEKU: </w:t>
      </w:r>
    </w:p>
    <w:p w:rsidRDefault="00AE37C1" w:rsidP="00AE37C1" w:rsidR="00AE37C1">
      <w:pPr>
        <w:spacing w:after="0"/>
        <w:rPr>
          <w:rFonts w:cs="Times New Roman" w:eastAsia="Calibri"/>
        </w:rPr>
      </w:pPr>
    </w:p>
    <w:p w:rsidRDefault="00AE37C1" w:rsidP="00AE37C1" w:rsidR="00AE37C1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 putem ovog suda,  pismeno u tri primjerka, a o istoj odlučuje Visoki trgovački sud Republike Hrvatske.</w:t>
      </w:r>
    </w:p>
    <w:p w:rsidRDefault="00AE37C1" w:rsidP="00AE37C1" w:rsidR="00AE37C1">
      <w:pPr>
        <w:spacing w:after="0"/>
        <w:jc w:val="both"/>
        <w:rPr>
          <w:rFonts w:cs="Times New Roman" w:eastAsia="Calibri"/>
        </w:rPr>
      </w:pPr>
    </w:p>
    <w:p w:rsidRDefault="00AE37C1" w:rsidP="00AE37C1" w:rsidR="00AE37C1">
      <w:pPr>
        <w:spacing w:after="0" w:before="10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DNA: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predlagatelju FINI</w:t>
      </w:r>
    </w:p>
    <w:p w:rsidRDefault="00AE37C1" w:rsidP="00AE37C1" w:rsidR="00AE37C1">
      <w:pPr>
        <w:spacing w:after="0"/>
        <w:rPr>
          <w:rFonts w:cs="Times New Roman" w:eastAsia="Times New Roman"/>
        </w:rPr>
      </w:pPr>
      <w:r>
        <w:rPr>
          <w:rFonts w:cs="Times New Roman" w:eastAsia="Times New Roman"/>
        </w:rPr>
        <w:t xml:space="preserve">-  stečajnom upravitelju </w:t>
      </w:r>
      <w:r w:rsidR="00C26B0B">
        <w:rPr>
          <w:rFonts w:cs="Times New Roman" w:eastAsia="Times New Roman"/>
        </w:rPr>
        <w:t xml:space="preserve">Ivanu </w:t>
      </w:r>
      <w:proofErr w:type="spellStart"/>
      <w:r w:rsidR="00C26B0B">
        <w:rPr>
          <w:rFonts w:cs="Times New Roman" w:eastAsia="Times New Roman"/>
        </w:rPr>
        <w:t>Gjurašić</w:t>
      </w:r>
      <w:proofErr w:type="spellEnd"/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Županijsko državno odvjetništvo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Porezna uprava Šibenik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mrežna stranica e-Oglasna ploča sudova</w:t>
      </w:r>
    </w:p>
    <w:p w:rsidRDefault="00AE37C1" w:rsidP="00AE37C1" w:rsidR="00AE37C1">
      <w:pPr>
        <w:spacing w:after="0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-  sudski registar</w:t>
      </w:r>
    </w:p>
    <w:p w:rsidRDefault="00E26F26" w:rsidP="00AE37C1" w:rsidR="00E26F26">
      <w:pPr>
        <w:spacing w:after="0"/>
        <w:jc w:val="both"/>
        <w:rPr>
          <w:rFonts w:cs="Times New Roman" w:eastAsia="Calibri"/>
        </w:rPr>
      </w:pPr>
      <w:r>
        <w:rPr>
          <w:rFonts w:cs="Times New Roman" w:eastAsia="Times New Roman"/>
        </w:rPr>
        <w:t xml:space="preserve">- zemljišno-knjižnom odjelu Općinskog suda u Šibeniku </w:t>
      </w: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rPr>
          <w:rFonts w:cs="Times New Roman" w:eastAsia="Calibri"/>
        </w:rPr>
      </w:pPr>
    </w:p>
    <w:p w:rsidRDefault="00AE37C1" w:rsidP="00AE37C1" w:rsidR="00AE37C1">
      <w:pPr>
        <w:pStyle w:val="SudSjedite"/>
      </w:pPr>
      <w:r>
        <w:tab/>
      </w:r>
    </w:p>
    <w:p w:rsidRDefault="00AE37C1" w:rsidP="00AE37C1" w:rsidR="00AE37C1">
      <w:pPr>
        <w:pStyle w:val="Naslovdokumenta"/>
      </w:pPr>
    </w:p>
    <w:p w:rsidRDefault="00AE37C1" w:rsidP="00AE37C1" w:rsidR="00AE37C1">
      <w:pPr>
        <w:pStyle w:val="Poetniodjeljak"/>
      </w:pPr>
    </w:p>
    <w:p w:rsidRDefault="00AE37C1" w:rsidP="00AE37C1" w:rsidR="00AE37C1">
      <w:pPr>
        <w:pStyle w:val="NormaleSPIS"/>
        <w:rPr>
          <w:noProof/>
        </w:rPr>
      </w:pPr>
    </w:p>
    <w:p w:rsidRDefault="00AE37C1" w:rsidP="00AE37C1" w:rsidR="00AE37C1">
      <w:pPr>
        <w:pStyle w:val="ZapisniarPotpis"/>
      </w:pPr>
    </w:p>
    <w:p w:rsidRDefault="00AF502E" w:rsidR="00AF502E"/>
    <w:sectPr w:rsidR="00AF50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3E51F0"/>
    <w:multiLevelType w:val="hybridMultilevel"/>
    <w:tmpl w:val="0C28C0E0"/>
    <w:lvl w:tplc="88245C66" w:ilvl="0">
      <w:start w:val="1"/>
      <w:numFmt w:val="upperRoman"/>
      <w:lvlText w:val="%1."/>
      <w:lvlJc w:val="left"/>
      <w:pPr>
        <w:ind w:hanging="720" w:left="1429"/>
      </w:p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plc="041A001B" w:ilvl="2">
      <w:start w:val="1"/>
      <w:numFmt w:val="lowerRoman"/>
      <w:lvlText w:val="%3."/>
      <w:lvlJc w:val="right"/>
      <w:pPr>
        <w:ind w:hanging="180" w:left="2509"/>
      </w:pPr>
    </w:lvl>
    <w:lvl w:tplc="041A000F" w:ilvl="3">
      <w:start w:val="1"/>
      <w:numFmt w:val="decimal"/>
      <w:lvlText w:val="%4."/>
      <w:lvlJc w:val="left"/>
      <w:pPr>
        <w:ind w:hanging="360" w:left="3229"/>
      </w:pPr>
    </w:lvl>
    <w:lvl w:tplc="041A0019" w:ilvl="4">
      <w:start w:val="1"/>
      <w:numFmt w:val="lowerLetter"/>
      <w:lvlText w:val="%5."/>
      <w:lvlJc w:val="left"/>
      <w:pPr>
        <w:ind w:hanging="360" w:left="3949"/>
      </w:pPr>
    </w:lvl>
    <w:lvl w:tplc="041A001B" w:ilvl="5">
      <w:start w:val="1"/>
      <w:numFmt w:val="lowerRoman"/>
      <w:lvlText w:val="%6."/>
      <w:lvlJc w:val="right"/>
      <w:pPr>
        <w:ind w:hanging="180" w:left="4669"/>
      </w:pPr>
    </w:lvl>
    <w:lvl w:tplc="041A000F" w:ilvl="6">
      <w:start w:val="1"/>
      <w:numFmt w:val="decimal"/>
      <w:lvlText w:val="%7."/>
      <w:lvlJc w:val="left"/>
      <w:pPr>
        <w:ind w:hanging="360" w:left="5389"/>
      </w:pPr>
    </w:lvl>
    <w:lvl w:tplc="041A0019" w:ilvl="7">
      <w:start w:val="1"/>
      <w:numFmt w:val="lowerLetter"/>
      <w:lvlText w:val="%8."/>
      <w:lvlJc w:val="left"/>
      <w:pPr>
        <w:ind w:hanging="360" w:left="6109"/>
      </w:pPr>
    </w:lvl>
    <w:lvl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617B680D"/>
    <w:multiLevelType w:val="hybridMultilevel"/>
    <w:tmpl w:val="D116BCEE"/>
    <w:lvl w:tplc="9A809774" w:ilvl="0">
      <w:start w:val="6"/>
      <w:numFmt w:val="bullet"/>
      <w:lvlText w:val="-"/>
      <w:lvlJc w:val="left"/>
      <w:pPr>
        <w:ind w:hanging="360" w:left="4188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49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56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3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0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77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5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2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994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37C1"/>
    <w:rsid w:val="001211AB"/>
    <w:rsid w:val="002D4429"/>
    <w:rsid w:val="0069442A"/>
    <w:rsid w:val="00821FDA"/>
    <w:rsid w:val="00A90E79"/>
    <w:rsid w:val="00AE37C1"/>
    <w:rsid w:val="00AF502E"/>
    <w:rsid w:val="00B25F72"/>
    <w:rsid w:val="00C16344"/>
    <w:rsid w:val="00C26B0B"/>
    <w:rsid w:val="00E26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AE37C1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AE37C1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NaslovdokumentaChar" w:type="character">
    <w:name w:val="Naslov_dokumenta Char"/>
    <w:basedOn w:val="Zadanifontodlomka"/>
    <w:link w:val="Naslovdokumenta"/>
    <w:locked/>
    <w:rsid w:val="00AE37C1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lineRule="auto" w:line="240" w:after="480" w:before="480"/>
      <w:jc w:val="center"/>
    </w:pPr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SudNaziv" w:type="paragraph">
    <w:name w:val="Sud_Naziv"/>
    <w:basedOn w:val="Normal"/>
    <w:rsid w:val="00AE37C1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customStyle="true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cs="Times New Roman" w:eastAsia="Times New Roman" w:hAnsi="Times New Roman" w:ascii="Times New Roman"/>
      <w:noProof/>
      <w:sz w:val="24"/>
      <w:szCs w:val="24"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AE37C1"/>
    <w:pPr>
      <w:spacing w:lineRule="auto" w:line="240" w:after="120" w:before="360"/>
      <w:ind w:left="5387"/>
    </w:pPr>
    <w:rPr>
      <w:rFonts w:hAnsi="Times New Roman" w:ascii="Times New Roman"/>
      <w:noProof/>
      <w:sz w:val="24"/>
      <w:szCs w:val="24"/>
    </w:rPr>
  </w:style>
  <w:style w:customStyle="true" w:styleId="NormaleSPISChar" w:type="character">
    <w:name w:val="Normal_eSPIS Char"/>
    <w:basedOn w:val="Zadanifontodlomka"/>
    <w:link w:val="NormaleSPIS"/>
    <w:locked/>
    <w:rsid w:val="00AE37C1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AE37C1"/>
    <w:pPr>
      <w:spacing w:lineRule="auto" w:line="240" w:after="240"/>
      <w:ind w:firstLine="567"/>
      <w:jc w:val="both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E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E7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0E79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0E7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0E7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E37C1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AE37C1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AE37C1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NaslovdokumentaChar" w:type="character">
    <w:name w:val="Naslov_dokumenta Char"/>
    <w:basedOn w:val="Zadanifontodlomka"/>
    <w:link w:val="Naslovdokumenta"/>
    <w:locked/>
    <w:rsid w:val="00AE37C1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AE37C1"/>
    <w:pPr>
      <w:keepNext/>
      <w:spacing w:after="480" w:before="480" w:line="240" w:lineRule="auto"/>
      <w:jc w:val="center"/>
    </w:pPr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SudNaziv" w:type="paragraph">
    <w:name w:val="Sud_Naziv"/>
    <w:basedOn w:val="Normal"/>
    <w:rsid w:val="00AE37C1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customStyle="1" w:styleId="SudSjedite" w:type="paragraph">
    <w:name w:val="Sud_Sjedište"/>
    <w:basedOn w:val="Bezproreda"/>
    <w:rsid w:val="00AE37C1"/>
    <w:pPr>
      <w:tabs>
        <w:tab w:pos="7088" w:val="left"/>
      </w:tabs>
      <w:contextualSpacing/>
    </w:pPr>
    <w:rPr>
      <w:rFonts w:ascii="Times New Roman" w:cs="Times New Roman" w:eastAsia="Times New Roman" w:hAnsi="Times New Roman"/>
      <w:noProof/>
      <w:sz w:val="24"/>
      <w:szCs w:val="24"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AE37C1"/>
    <w:pPr>
      <w:spacing w:after="120" w:before="360" w:line="240" w:lineRule="auto"/>
      <w:ind w:left="5387"/>
    </w:pPr>
    <w:rPr>
      <w:rFonts w:ascii="Times New Roman" w:hAnsi="Times New Roman"/>
      <w:noProof/>
      <w:sz w:val="24"/>
      <w:szCs w:val="24"/>
    </w:rPr>
  </w:style>
  <w:style w:customStyle="1" w:styleId="NormaleSPISChar" w:type="character">
    <w:name w:val="Normal_eSPIS Char"/>
    <w:basedOn w:val="Zadanifontodlomka"/>
    <w:link w:val="NormaleSPIS"/>
    <w:locked/>
    <w:rsid w:val="00AE37C1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AE37C1"/>
    <w:pPr>
      <w:spacing w:after="240" w:line="240" w:lineRule="auto"/>
      <w:ind w:firstLine="567"/>
      <w:jc w:val="both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AE37C1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AE37C1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E37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37C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E37C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90E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E7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0E79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0E7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0E7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9603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09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587</izvorni_sadrzaj>
    <derivirana_varijabla naziv="DomainObject.Predmet.Broj_1">587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4. travnja 2016.</izvorni_sadrzaj>
    <derivirana_varijabla naziv="DomainObject.Predmet.DatumArhiviranja_1">4. travnja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prosinca 2015.</izvorni_sadrzaj>
    <derivirana_varijabla naziv="DomainObject.Predmet.DatumRjesavanja_1">29. prosinca 2015.</derivirana_varijabla>
  </DomainObject.Predmet.DatumRjesavanja>
  <DomainObject.Predmet.DatumRokaCuvanja>
    <izvorni_sadrzaj>18. siječnja 2026.</izvorni_sadrzaj>
    <derivirana_varijabla naziv="DomainObject.Predmet.DatumRokaCuvanja_1">18. siječnja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4. travnja 2016.</izvorni_sadrzaj>
    <derivirana_varijabla naziv="DomainObject.Predmet.DatumZatvaranja_1">4. travnja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hr.ibm.icms.common.model.sluzbeneosobe.Referada@11fc11fc[id=1000000397, dbStatus=null, naziv=Referada 9, oznaka=null, sudac=null] &lt;-hr.ibm.icms.common.model.sluzbeneosobe.Referada@11fc11fc[status dodjele: =false]</izvorni_sadrzaj>
    <derivirana_varijabla naziv="DomainObject.Predmet.MjestoCuvanja_1">hr.ibm.icms.common.model.sluzbeneosobe.Referada@11fc11fc[id=1000000397, dbStatus=null, naziv=Referada 9, oznaka=null, sudac=null] &lt;-hr.ibm.icms.common.model.sluzbeneosobe.Referada@11fc11fc[status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St-587/2015</izvorni_sadrzaj>
    <derivirana_varijabla naziv="DomainObject.Predmet.OznakaBroj_1">St-587/2015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>a/a
- uvid u stečajnoj pisarnici</izvorni_sadrzaj>
    <derivirana_varijabla naziv="DomainObject.Predmet.PrimjedbaSuca_1">a/a
- uvid u stečajnoj pisarnici</derivirana_varijabla>
  </DomainObject.Predmet.PrimjedbaSuca>
  <DomainObject.Predmet.ProtustrankaFormated>
    <izvorni_sadrzaj>  CURRIE d.o.o. za trgovinu</izvorni_sadrzaj>
    <derivirana_varijabla naziv="DomainObject.Predmet.ProtustrankaFormated_1">  CURRIE d.o.o. za trgovinu</derivirana_varijabla>
  </DomainObject.Predmet.ProtustrankaFormated>
  <DomainObject.Predmet.ProtustrankaFormatedOIB>
    <izvorni_sadrzaj>  CURRIE d.o.o. za trgovinu, OIB 09226063184</izvorni_sadrzaj>
    <derivirana_varijabla naziv="DomainObject.Predmet.ProtustrankaFormatedOIB_1">  CURRIE d.o.o. za trgovinu, OIB 09226063184</derivirana_varijabla>
  </DomainObject.Predmet.ProtustrankaFormatedOIB>
  <DomainObject.Predmet.ProtustrankaFormatedWithAdress>
    <izvorni_sadrzaj> CURRIE d.o.o. za trgovinu, Stjepana Radića 17A, 22000 Šibenik</izvorni_sadrzaj>
    <derivirana_varijabla naziv="DomainObject.Predmet.ProtustrankaFormatedWithAdress_1"> CURRIE d.o.o. za trgovinu, Stjepana Radića 17A, 22000 Šibenik</derivirana_varijabla>
  </DomainObject.Predmet.ProtustrankaFormatedWithAdress>
  <DomainObject.Predmet.ProtustrankaFormatedWithAdressOIB>
    <izvorni_sadrzaj> CURRIE d.o.o. za trgovinu, OIB 09226063184, Stjepana Radića 17A, 22000 Šibenik</izvorni_sadrzaj>
    <derivirana_varijabla naziv="DomainObject.Predmet.ProtustrankaFormatedWithAdressOIB_1"> CURRIE d.o.o. za trgovinu, OIB 09226063184, Stjepana Radića 17A, 22000 Šibenik</derivirana_varijabla>
  </DomainObject.Predmet.ProtustrankaFormatedWithAdressOIB>
  <DomainObject.Predmet.ProtustrankaWithAdress>
    <izvorni_sadrzaj>CURRIE d.o.o. za trgovinu Stjepana Radića 17A, 22000 Šibenik</izvorni_sadrzaj>
    <derivirana_varijabla naziv="DomainObject.Predmet.ProtustrankaWithAdress_1">CURRIE d.o.o. za trgovinu Stjepana Radića 17A, 22000 Šibenik</derivirana_varijabla>
  </DomainObject.Predmet.ProtustrankaWithAdress>
  <DomainObject.Predmet.ProtustrankaWithAdressOIB>
    <izvorni_sadrzaj>CURRIE d.o.o. za trgovinu, OIB 09226063184, Stjepana Radića 17A, 22000 Šibenik</izvorni_sadrzaj>
    <derivirana_varijabla naziv="DomainObject.Predmet.ProtustrankaWithAdressOIB_1">CURRIE d.o.o. za trgovinu, OIB 09226063184, Stjepana Radića 17A, 22000 Šibenik</derivirana_varijabla>
  </DomainObject.Predmet.ProtustrankaWithAdressOIB>
  <DomainObject.Predmet.ProtustrankaNazivFormated>
    <izvorni_sadrzaj>CURRIE d.o.o. za trgovinu</izvorni_sadrzaj>
    <derivirana_varijabla naziv="DomainObject.Predmet.ProtustrankaNazivFormated_1">CURRIE d.o.o. za trgovinu</derivirana_varijabla>
  </DomainObject.Predmet.ProtustrankaNazivFormated>
  <DomainObject.Predmet.ProtustrankaNazivFormatedOIB>
    <izvorni_sadrzaj>CURRIE d.o.o. za trgovinu, OIB 09226063184</izvorni_sadrzaj>
    <derivirana_varijabla naziv="DomainObject.Predmet.ProtustrankaNazivFormatedOIB_1">CURRIE d.o.o. za trgovinu, OIB 09226063184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CURRIE d.o.o. za trgovinu</item>
    </izvorni_sadrzaj>
    <derivirana_varijabla naziv="DomainObject.Predmet.ProtuStrankaListFormated_1">
      <item>CURRIE d.o.o. za trgovinu</item>
    </derivirana_varijabla>
  </DomainObject.Predmet.ProtuStrankaListFormated>
  <DomainObject.Predmet.ProtuStrankaListFormatedOIB>
    <izvorni_sadrzaj>
      <item>CURRIE d.o.o. za trgovinu, OIB 09226063184</item>
    </izvorni_sadrzaj>
    <derivirana_varijabla naziv="DomainObject.Predmet.ProtuStrankaListFormatedOIB_1">
      <item>CURRIE d.o.o. za trgovinu, OIB 09226063184</item>
    </derivirana_varijabla>
  </DomainObject.Predmet.ProtuStrankaListFormatedOIB>
  <DomainObject.Predmet.ProtuStrankaListFormatedWithAdress>
    <izvorni_sadrzaj>
      <item>CURRIE d.o.o. za trgovinu, Stjepana Radića 17A, 22000 Šibenik</item>
    </izvorni_sadrzaj>
    <derivirana_varijabla naziv="DomainObject.Predmet.ProtuStrankaListFormatedWithAdress_1">
      <item>CURRIE d.o.o. za trgovinu, Stjepana Radića 17A, 22000 Šibenik</item>
    </derivirana_varijabla>
  </DomainObject.Predmet.ProtuStrankaListFormatedWithAdress>
  <DomainObject.Predmet.ProtuStrankaListFormatedWithAdressOIB>
    <izvorni_sadrzaj>
      <item>CURRIE d.o.o. za trgovinu, OIB 09226063184, Stjepana Radića 17A, 22000 Šibenik</item>
    </izvorni_sadrzaj>
    <derivirana_varijabla naziv="DomainObject.Predmet.ProtuStrankaListFormatedWithAdressOIB_1">
      <item>CURRIE d.o.o. za trgovinu, OIB 09226063184, Stjepana Radića 17A, 22000 Šibenik</item>
    </derivirana_varijabla>
  </DomainObject.Predmet.ProtuStrankaListFormatedWithAdressOIB>
  <DomainObject.Predmet.ProtuStrankaListNazivFormated>
    <izvorni_sadrzaj>
      <item>CURRIE d.o.o. za trgovinu</item>
    </izvorni_sadrzaj>
    <derivirana_varijabla naziv="DomainObject.Predmet.ProtuStrankaListNazivFormated_1">
      <item>CURRIE d.o.o. za trgovinu</item>
    </derivirana_varijabla>
  </DomainObject.Predmet.ProtuStrankaListNazivFormated>
  <DomainObject.Predmet.ProtuStrankaListNazivFormatedOIB>
    <izvorni_sadrzaj>
      <item>CURRIE d.o.o. za trgovinu, OIB 09226063184</item>
    </izvorni_sadrzaj>
    <derivirana_varijabla naziv="DomainObject.Predmet.ProtuStrankaListNazivFormatedOIB_1">
      <item>CURRIE d.o.o. za trgovinu, OIB 09226063184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CURRIE d.o.o. za trgovinu</izvorni_sadrzaj>
    <derivirana_varijabla naziv="DomainObject.Predmet.ProtustrankaIDrugi_1">CURRIE d.o.o.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CURRIE d.o.o. za trgovinu, OIB 09226063184, Stjepana Radića 17A, 22000 Šibenik</izvorni_sadrzaj>
    <derivirana_varijabla naziv="DomainObject.Predmet.ProtustrankaIDrugiAdressOIB_1">CURRIE d.o.o. za trgovinu, OIB 09226063184, Stjepana Radića 17A,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prosinca 2015.</izvorni_sadrzaj>
    <derivirana_varijabla naziv="DomainObject.Predmet.OdlukaRjesenje.DatumDonosenjaOdluke_1">29. prosinca 2015.</derivirana_varijabla>
  </DomainObject.Predmet.OdlukaRjesenje.DatumDonosenjaOdluke>
  <DomainObject.Predmet.OdlukaRjesenje.DatumPravomocnosti>
    <izvorni_sadrzaj>18. siječnja 2016.</izvorni_sadrzaj>
    <derivirana_varijabla naziv="DomainObject.Predmet.OdlukaRjesenje.DatumPravomocnosti_1">18. siječnja 2016.</derivirana_varijabla>
  </DomainObject.Predmet.OdlukaRjesenje.DatumPravomocnosti>
  <DomainObject.Predmet.OdlukaRjesenje.Oznaka>
    <izvorni_sadrzaj>St-587/2015-5</izvorni_sadrzaj>
    <derivirana_varijabla naziv="DomainObject.Predmet.OdlukaRjesenje.Oznaka_1">St-587/2015-5</derivirana_varijabla>
  </DomainObject.Predmet.OdlukaRjesenje.Oznaka>
  <DomainObject.Predmet.SudioniciListNaziv>
    <izvorni_sadrzaj>
      <item>FINA - Podružnica Šibenik</item>
      <item>CURRIE d.o.o. za trgovinu</item>
    </izvorni_sadrzaj>
    <derivirana_varijabla naziv="DomainObject.Predmet.SudioniciListNaziv_1">
      <item>FINA - Podružnica Šibenik</item>
      <item>CURRIE d.o.o. za trgovinu</item>
    </derivirana_varijabla>
  </DomainObject.Predmet.SudioniciListNaziv>
  <DomainObject.Predmet.SudioniciListAdressOIB>
    <izvorni_sadrzaj>
      <item>FINA - Podružnica Šibenik, OIB 85821130368, Perivoj L. Marune 1,22000 Šibenik</item>
      <item>CURRIE d.o.o. za trgovinu, OIB 09226063184, Stjepana Radića 17A,22000 Šibenik</item>
    </izvorni_sadrzaj>
    <derivirana_varijabla naziv="DomainObject.Predmet.SudioniciListAdressOIB_1">
      <item>FINA - Podružnica Šibenik, OIB 85821130368, Perivoj L. Marune 1,22000 Šibenik</item>
      <item>CURRIE d.o.o. za trgovinu, OIB 09226063184, Stjepana Radića 17A,22000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09226063184</item>
    </izvorni_sadrzaj>
    <derivirana_varijabla naziv="DomainObject.Predmet.SudioniciListNazivOIB_1">
      <item>, OIB 85821130368</item>
      <item>, OIB 09226063184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prosinca 2015.</izvorni_sadrzaj>
    <derivirana_varijabla naziv="DomainObject.PredzadnjaOdlukaIzPredmeta.DatumDonosenjaOdluke_1">29. prosinca 2015.</derivirana_varijabla>
  </DomainObject.PredzadnjaOdlukaIzPredmeta.DatumDonosenjaOdluke>
  <DomainObject.PredzadnjaOdlukaIzPredmeta.Oznaka>
    <izvorni_sadrzaj>St-587/2015-6</izvorni_sadrzaj>
    <derivirana_varijabla naziv="DomainObject.PredzadnjaOdlukaIzPredmeta.Oznaka_1">St-587/2015-6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993</properties:Words>
  <properties:Characters>5368</properties:Characters>
  <properties:Lines>105</properties:Lines>
  <properties:Paragraphs>39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2018-11-02T10:12:00Z</dcterms:created>
  <dc:creator>Anita Hrabrov Petrić</dc:creator>
  <cp:lastModifiedBy>Anita Hrabrov Petrić</cp:lastModifiedBy>
  <cp:lastPrinted>2018-11-02T10:11:00Z</cp:lastPrinted>
  <dcterms:modified xmlns:xsi="http://www.w3.org/2001/XMLSchema-instance" xsi:type="dcterms:W3CDTF">2018-11-05T11:03:00Z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(DIOBA ST-587-15.docx)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