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0ec48" w14:paraId="690ec48" w:rsidRDefault="0014632C" w:rsidP="0014632C" w:rsidR="001463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7A523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t>14 St-663/13-1</w:t>
      </w:r>
      <w:r w:rsidR="00F01068">
        <w:t>69</w:t>
      </w:r>
    </w:p>
    <w:p w:rsidRDefault="0014632C" w:rsidP="0014632C" w:rsidR="0014632C" w:rsidRPr="00D21A2C"/>
    <w:p w:rsidRDefault="0014632C" w:rsidP="0014632C" w:rsidR="001463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4632C" w:rsidP="0014632C" w:rsidR="001463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14568" w:rsidP="0014632C" w:rsidR="00695A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95AD9" w:rsidR="00695AD9"/>
    <w:p w:rsidRDefault="004572F5" w:rsidP="0014632C" w:rsidR="004572F5">
      <w:pPr>
        <w:rPr>
          <w:b/>
          <w:bCs/>
        </w:rPr>
      </w:pPr>
    </w:p>
    <w:p w:rsidRDefault="00EB185D" w:rsidR="004572F5" w:rsidRPr="00EB185D">
      <w:pPr>
        <w:jc w:val="center"/>
      </w:pPr>
      <w:r>
        <w:t>REPUBLIKA HRVATSKA</w:t>
      </w:r>
    </w:p>
    <w:p w:rsidRDefault="00695AD9" w:rsidR="00695AD9" w:rsidRPr="00EB185D">
      <w:pPr>
        <w:pStyle w:val="Naslov2"/>
        <w:rPr>
          <w:b w:val="false"/>
          <w:bCs w:val="false"/>
        </w:rPr>
      </w:pPr>
      <w:r w:rsidRPr="00EB185D">
        <w:rPr>
          <w:b w:val="false"/>
          <w:bCs w:val="false"/>
        </w:rPr>
        <w:t>R J E Š E N J E</w:t>
      </w:r>
    </w:p>
    <w:p w:rsidRDefault="00695AD9" w:rsidR="00695AD9">
      <w:pPr>
        <w:jc w:val="center"/>
        <w:rPr>
          <w:b/>
          <w:bCs/>
        </w:rPr>
      </w:pPr>
    </w:p>
    <w:p w:rsidRDefault="00763833" w:rsidP="00865BFE" w:rsidR="00763833">
      <w:pPr>
        <w:rPr>
          <w:b/>
          <w:bCs/>
        </w:rPr>
      </w:pPr>
    </w:p>
    <w:p w:rsidRDefault="004572F5" w:rsidP="0014632C" w:rsidR="00111E95">
      <w:pPr>
        <w:jc w:val="both"/>
      </w:pPr>
      <w:r>
        <w:tab/>
      </w:r>
      <w:r w:rsidR="00111E95">
        <w:t xml:space="preserve">Trgovački sud u Osijeku, po sucu </w:t>
      </w:r>
      <w:r w:rsidR="00333655">
        <w:t xml:space="preserve">mr. sc. </w:t>
      </w:r>
      <w:r w:rsidR="00111E95">
        <w:t xml:space="preserve">Tihomiru Kovačeviću, kao stečajnom sucu, u stečajnom postupku nad  dužnikom: </w:t>
      </w:r>
      <w:r w:rsidR="00BD6D0F" w:rsidRPr="00BD6D0F">
        <w:t>IST d.o.o. stolarija, interijeri i građevinarstvo u stečaju, Piškorevci, Zagrebačka bb, MBS 030072541, OIB 20840683490</w:t>
      </w:r>
      <w:r w:rsidR="00111E95">
        <w:rPr>
          <w:b/>
          <w:bCs/>
        </w:rPr>
        <w:t>,</w:t>
      </w:r>
      <w:r w:rsidR="00111E95">
        <w:t xml:space="preserve"> dana </w:t>
      </w:r>
      <w:r w:rsidR="00F01068">
        <w:t>8</w:t>
      </w:r>
      <w:r w:rsidR="00111E95">
        <w:t xml:space="preserve">. </w:t>
      </w:r>
      <w:r w:rsidR="00F01068">
        <w:t>studenog</w:t>
      </w:r>
      <w:r w:rsidR="00801C75">
        <w:t xml:space="preserve"> </w:t>
      </w:r>
      <w:r w:rsidR="001B691C">
        <w:t>2</w:t>
      </w:r>
      <w:r w:rsidR="00111E95">
        <w:t>0</w:t>
      </w:r>
      <w:r w:rsidR="002E6AA0">
        <w:t>1</w:t>
      </w:r>
      <w:r w:rsidR="00F01068">
        <w:t>6</w:t>
      </w:r>
      <w:r w:rsidR="00111E95">
        <w:t xml:space="preserve">. </w:t>
      </w:r>
    </w:p>
    <w:p w:rsidRDefault="00695AD9" w:rsidR="00695AD9">
      <w:pPr>
        <w:jc w:val="both"/>
      </w:pPr>
    </w:p>
    <w:p w:rsidRDefault="0014632C" w:rsidR="0014632C">
      <w:pPr>
        <w:jc w:val="both"/>
      </w:pPr>
    </w:p>
    <w:p w:rsidRDefault="00695AD9" w:rsidR="00695AD9" w:rsidRPr="00EB185D">
      <w:pPr>
        <w:jc w:val="center"/>
      </w:pPr>
      <w:r w:rsidRPr="00EB185D">
        <w:t>r i j e š i o  j e</w:t>
      </w:r>
    </w:p>
    <w:p w:rsidRDefault="00695AD9" w:rsidR="00695AD9">
      <w:pPr>
        <w:jc w:val="both"/>
      </w:pPr>
    </w:p>
    <w:p w:rsidRDefault="00763833" w:rsidR="00763833">
      <w:pPr>
        <w:jc w:val="both"/>
      </w:pPr>
    </w:p>
    <w:p w:rsidRDefault="00695AD9" w:rsidP="0066189B" w:rsidR="0014632C">
      <w:pPr>
        <w:numPr>
          <w:ilvl w:val="0"/>
          <w:numId w:val="3"/>
        </w:numPr>
        <w:jc w:val="both"/>
      </w:pPr>
      <w:r>
        <w:t>Prihvaća se ponud</w:t>
      </w:r>
      <w:r w:rsidR="00764C83">
        <w:t>a</w:t>
      </w:r>
      <w:r w:rsidR="006315D8">
        <w:t xml:space="preserve"> </w:t>
      </w:r>
      <w:r>
        <w:t>ponuditelja</w:t>
      </w:r>
      <w:r w:rsidR="00764C83">
        <w:t xml:space="preserve"> </w:t>
      </w:r>
      <w:r w:rsidR="0066189B" w:rsidRPr="0066189B">
        <w:t>BUDIMIR d.o.o. Đakovo, O. Keršovanija 38, OIB 44379726333</w:t>
      </w:r>
      <w:r w:rsidR="00C87E15" w:rsidRPr="00C87E15">
        <w:t xml:space="preserve"> </w:t>
      </w:r>
      <w:r w:rsidR="003E5EEC">
        <w:t>za</w:t>
      </w:r>
      <w:r w:rsidR="00CB57A0">
        <w:t xml:space="preserve"> nekretnin</w:t>
      </w:r>
      <w:r w:rsidR="0014632C">
        <w:t>u</w:t>
      </w:r>
      <w:r w:rsidR="00CB57A0">
        <w:t xml:space="preserve"> upisan</w:t>
      </w:r>
      <w:r w:rsidR="0014632C">
        <w:t>u</w:t>
      </w:r>
      <w:r w:rsidR="00CB57A0">
        <w:t xml:space="preserve"> </w:t>
      </w:r>
      <w:r w:rsidR="0014632C">
        <w:t xml:space="preserve">u </w:t>
      </w:r>
      <w:r w:rsidR="00CB57A0" w:rsidRPr="0014632C">
        <w:rPr>
          <w:bCs/>
        </w:rPr>
        <w:t>zk.ul.</w:t>
      </w:r>
      <w:r w:rsidR="00B834FD" w:rsidRPr="0014632C">
        <w:rPr>
          <w:bCs/>
        </w:rPr>
        <w:t>br.</w:t>
      </w:r>
      <w:r w:rsidR="00CB57A0" w:rsidRPr="0014632C">
        <w:rPr>
          <w:bCs/>
        </w:rPr>
        <w:t xml:space="preserve"> </w:t>
      </w:r>
      <w:r w:rsidR="00215CFC">
        <w:t>668 k.o. Piškorevci na kč.br. 1493/1 prizemna poslovna građevina-automehaničarski servis i stolarski pogon u Piškorevcima, prizemna poslovna građevina s potkrovljem, trgovina, ugostiteljstvo, servis, uredi i salon u Piškorevcima i ekonomsko dvorište sa 4093 m</w:t>
      </w:r>
      <w:r w:rsidR="00215CFC" w:rsidRPr="0054446F">
        <w:rPr>
          <w:vertAlign w:val="superscript"/>
        </w:rPr>
        <w:t>2</w:t>
      </w:r>
      <w:r w:rsidR="00215CFC">
        <w:t xml:space="preserve"> i to: 11.</w:t>
      </w:r>
      <w:r w:rsidR="00215CFC">
        <w:rPr>
          <w:bCs/>
        </w:rPr>
        <w:t xml:space="preserve"> </w:t>
      </w:r>
      <w:r w:rsidR="00215CFC" w:rsidRPr="001C17B9">
        <w:rPr>
          <w:bCs/>
        </w:rPr>
        <w:t xml:space="preserve">ETAŽA 4216/10000-POSLOVNI PROSTOR C4 </w:t>
      </w:r>
      <w:r w:rsidR="00215CFC" w:rsidRPr="001C17B9">
        <w:t>koji se sastoji od</w:t>
      </w:r>
      <w:r w:rsidR="00215CFC" w:rsidRPr="001C17B9">
        <w:rPr>
          <w:bCs/>
        </w:rPr>
        <w:t xml:space="preserve"> </w:t>
      </w:r>
      <w:r w:rsidR="00215CFC" w:rsidRPr="001C17B9">
        <w:t>stolarske radionice sa 183,30 m</w:t>
      </w:r>
      <w:r w:rsidR="00215CFC" w:rsidRPr="001C17B9">
        <w:rPr>
          <w:vertAlign w:val="superscript"/>
        </w:rPr>
        <w:t>2</w:t>
      </w:r>
      <w:r w:rsidR="00215CFC" w:rsidRPr="001C17B9">
        <w:t>, montaže proizvoda sa 72,24 m</w:t>
      </w:r>
      <w:r w:rsidR="00215CFC" w:rsidRPr="001C17B9">
        <w:rPr>
          <w:vertAlign w:val="superscript"/>
        </w:rPr>
        <w:t>2</w:t>
      </w:r>
      <w:r w:rsidR="00215CFC" w:rsidRPr="001C17B9">
        <w:t>, skladišta sa 184,24 m</w:t>
      </w:r>
      <w:r w:rsidR="00215CFC" w:rsidRPr="001C17B9">
        <w:rPr>
          <w:vertAlign w:val="superscript"/>
        </w:rPr>
        <w:t>2</w:t>
      </w:r>
      <w:r w:rsidR="00215CFC" w:rsidRPr="001C17B9">
        <w:t>, skladišta sa 91,18 m</w:t>
      </w:r>
      <w:r w:rsidR="00215CFC" w:rsidRPr="001C17B9">
        <w:rPr>
          <w:vertAlign w:val="superscript"/>
        </w:rPr>
        <w:t>2</w:t>
      </w:r>
      <w:r w:rsidR="00215CFC" w:rsidRPr="001C17B9">
        <w:t>, predprostora sa 4,56 m</w:t>
      </w:r>
      <w:r w:rsidR="00215CFC" w:rsidRPr="001C17B9">
        <w:rPr>
          <w:vertAlign w:val="superscript"/>
        </w:rPr>
        <w:t>2</w:t>
      </w:r>
      <w:r w:rsidR="00215CFC" w:rsidRPr="001C17B9">
        <w:t>, ureda sa  5,13 m</w:t>
      </w:r>
      <w:r w:rsidR="00215CFC" w:rsidRPr="001C17B9">
        <w:rPr>
          <w:vertAlign w:val="superscript"/>
        </w:rPr>
        <w:t>2</w:t>
      </w:r>
      <w:r w:rsidR="00215CFC" w:rsidRPr="001C17B9">
        <w:t>, tuš kabine sa 2,66 m</w:t>
      </w:r>
      <w:r w:rsidR="00215CFC" w:rsidRPr="001C17B9">
        <w:rPr>
          <w:vertAlign w:val="superscript"/>
        </w:rPr>
        <w:t>2</w:t>
      </w:r>
      <w:r w:rsidR="00215CFC" w:rsidRPr="001C17B9">
        <w:t>, wc-a sa 4,50 m</w:t>
      </w:r>
      <w:r w:rsidR="00215CFC" w:rsidRPr="001C17B9">
        <w:rPr>
          <w:vertAlign w:val="superscript"/>
        </w:rPr>
        <w:t>2</w:t>
      </w:r>
      <w:r w:rsidR="00215CFC" w:rsidRPr="001C17B9">
        <w:t>, ukupne površine 547,81 m</w:t>
      </w:r>
      <w:r w:rsidR="00215CFC" w:rsidRPr="001C17B9">
        <w:rPr>
          <w:vertAlign w:val="superscript"/>
        </w:rPr>
        <w:t>2</w:t>
      </w:r>
      <w:r w:rsidR="00215CFC" w:rsidRPr="001C17B9">
        <w:t>, sporedni dio terasa sa 183,00 m</w:t>
      </w:r>
      <w:r w:rsidR="00215CFC" w:rsidRPr="001C17B9">
        <w:rPr>
          <w:vertAlign w:val="superscript"/>
        </w:rPr>
        <w:t>2</w:t>
      </w:r>
      <w:r w:rsidR="00215CFC" w:rsidRPr="001C17B9">
        <w:t xml:space="preserve">, a sve ukupna površina 730,81 </w:t>
      </w:r>
      <w:r w:rsidR="00215CFC" w:rsidRPr="008F268E">
        <w:t>m</w:t>
      </w:r>
      <w:r w:rsidR="00215CFC" w:rsidRPr="008F268E">
        <w:rPr>
          <w:vertAlign w:val="superscript"/>
        </w:rPr>
        <w:t>2</w:t>
      </w:r>
      <w:r w:rsidR="0014632C">
        <w:t xml:space="preserve">, </w:t>
      </w:r>
    </w:p>
    <w:p w:rsidRDefault="00BD6D0F" w:rsidP="00E41961" w:rsidR="00BD6D0F">
      <w:pPr>
        <w:ind w:left="1425"/>
        <w:jc w:val="both"/>
      </w:pPr>
      <w:r w:rsidRPr="0014632C">
        <w:rPr>
          <w:bCs/>
        </w:rPr>
        <w:t xml:space="preserve">u iznosu od </w:t>
      </w:r>
      <w:r w:rsidR="00215CFC" w:rsidRPr="00215CFC">
        <w:rPr>
          <w:bCs/>
        </w:rPr>
        <w:t>380.477,00</w:t>
      </w:r>
      <w:r w:rsidR="0014632C" w:rsidRPr="0014632C">
        <w:rPr>
          <w:bCs/>
        </w:rPr>
        <w:t xml:space="preserve"> </w:t>
      </w:r>
      <w:r w:rsidRPr="0014632C">
        <w:rPr>
          <w:bCs/>
        </w:rPr>
        <w:t>kn</w:t>
      </w:r>
    </w:p>
    <w:p w:rsidRDefault="00BD6D0F" w:rsidP="00BD6D0F" w:rsidR="00BD6D0F">
      <w:pPr>
        <w:pStyle w:val="Tijeloteksta"/>
      </w:pPr>
    </w:p>
    <w:p w:rsidRDefault="00775AA3" w:rsidP="0014632C" w:rsidR="00ED1853">
      <w:pPr>
        <w:pStyle w:val="Tijeloteksta"/>
        <w:ind w:firstLine="708" w:left="708"/>
      </w:pPr>
      <w:r>
        <w:t xml:space="preserve">te </w:t>
      </w:r>
      <w:r w:rsidR="00EB185D">
        <w:t>mu</w:t>
      </w:r>
      <w:r>
        <w:t xml:space="preserve"> se ujedno i dosuđuj</w:t>
      </w:r>
      <w:r w:rsidR="0014632C">
        <w:t>e</w:t>
      </w:r>
      <w:r>
        <w:t xml:space="preserve"> </w:t>
      </w:r>
      <w:r w:rsidR="00CB57A0">
        <w:t>ov</w:t>
      </w:r>
      <w:r w:rsidR="0014632C">
        <w:t>a</w:t>
      </w:r>
      <w:r w:rsidR="00CB57A0">
        <w:t xml:space="preserve"> nekretnin</w:t>
      </w:r>
      <w:r w:rsidR="0014632C">
        <w:t>a</w:t>
      </w:r>
      <w:r w:rsidR="00E7394B">
        <w:t>.</w:t>
      </w:r>
    </w:p>
    <w:p w:rsidRDefault="00ED1853" w:rsidP="00ED1853" w:rsidR="00ED1853">
      <w:pPr>
        <w:jc w:val="both"/>
      </w:pPr>
    </w:p>
    <w:p w:rsidRDefault="00865BFE" w:rsidP="00BD6D0F" w:rsidR="00865BFE">
      <w:pPr>
        <w:numPr>
          <w:ilvl w:val="0"/>
          <w:numId w:val="3"/>
        </w:numPr>
        <w:jc w:val="both"/>
      </w:pPr>
      <w:r>
        <w:t>Nalaže se ponuditelju uplata kupovnine, umanjene za iznos položene jamčevine, u roku 30 dana od dana pravomoćnosti rješenja o dosudi na žiro-račun Trgovačkog suda u Osijeku broj HR3123900011300000200 kod Hrvatske poštanske banke s pozivom na broj HR05 272-</w:t>
      </w:r>
      <w:r w:rsidR="00BD6D0F">
        <w:t>663</w:t>
      </w:r>
      <w:r>
        <w:t>-13.</w:t>
      </w:r>
    </w:p>
    <w:p w:rsidRDefault="00865BFE" w:rsidP="00865BFE" w:rsidR="00865BFE">
      <w:pPr>
        <w:ind w:left="1425"/>
        <w:jc w:val="both"/>
      </w:pPr>
    </w:p>
    <w:p w:rsidRDefault="00865BFE" w:rsidP="0014632C" w:rsidR="00865BFE">
      <w:pPr>
        <w:numPr>
          <w:ilvl w:val="0"/>
          <w:numId w:val="3"/>
        </w:numPr>
        <w:jc w:val="both"/>
      </w:pPr>
      <w:r>
        <w:t>Kupac je dužan platiti sve poreze, prireze, pristojbe, kao i ostale troškove vezane s prodajom i prijenosom vlasništva nekretnin</w:t>
      </w:r>
      <w:r w:rsidR="0014632C">
        <w:t>e</w:t>
      </w:r>
      <w:r>
        <w:t xml:space="preserve"> iz točke 1. izreke ovoga rješenja na kupca.</w:t>
      </w:r>
    </w:p>
    <w:p w:rsidRDefault="00865BFE" w:rsidP="00865BFE" w:rsidR="00865BFE">
      <w:pPr>
        <w:jc w:val="both"/>
      </w:pPr>
    </w:p>
    <w:p w:rsidRDefault="00865BFE" w:rsidP="0014632C" w:rsidR="00865BFE">
      <w:pPr>
        <w:numPr>
          <w:ilvl w:val="0"/>
          <w:numId w:val="3"/>
        </w:numPr>
        <w:jc w:val="both"/>
      </w:pPr>
      <w:r>
        <w:t>Nakon pravomoćnosti ovoga rješenja i nakon što kupac položi kupovninu, te se u zemljišnu knjigu upiše u njegovu korist pravo vlasništva na dosuđen</w:t>
      </w:r>
      <w:r w:rsidR="0014632C">
        <w:t>oj</w:t>
      </w:r>
      <w:r>
        <w:t xml:space="preserve"> nekretnin</w:t>
      </w:r>
      <w:r w:rsidR="0014632C">
        <w:t>i</w:t>
      </w:r>
      <w:r>
        <w:t>, brisati će se prava i tereti upisani na nekretnin</w:t>
      </w:r>
      <w:r w:rsidR="0014632C">
        <w:t>i</w:t>
      </w:r>
      <w:r>
        <w:t>.</w:t>
      </w:r>
    </w:p>
    <w:p w:rsidRDefault="00865BFE" w:rsidP="00865BFE" w:rsidR="00865BFE">
      <w:pPr>
        <w:ind w:left="1065"/>
        <w:jc w:val="both"/>
      </w:pPr>
    </w:p>
    <w:p w:rsidRDefault="00865BFE" w:rsidP="0014632C" w:rsidR="00865BFE">
      <w:pPr>
        <w:numPr>
          <w:ilvl w:val="0"/>
          <w:numId w:val="3"/>
        </w:numPr>
        <w:jc w:val="both"/>
      </w:pPr>
      <w:r>
        <w:lastRenderedPageBreak/>
        <w:t>Nakon što ponuditelj položi kupovninu i nakon pravomoćnosti ovoga rješenja nekretnin</w:t>
      </w:r>
      <w:r w:rsidR="0014632C">
        <w:t>a</w:t>
      </w:r>
      <w:r>
        <w:t xml:space="preserve"> će se predati kupcu, a temeljem posebnog zaključka.</w:t>
      </w:r>
    </w:p>
    <w:p w:rsidRDefault="00865BFE" w:rsidP="00865BFE" w:rsidR="00865BFE">
      <w:pPr>
        <w:ind w:left="1065"/>
        <w:jc w:val="both"/>
      </w:pPr>
    </w:p>
    <w:p w:rsidRDefault="00865BFE" w:rsidP="00865BFE" w:rsidR="00865BFE">
      <w:pPr>
        <w:jc w:val="both"/>
      </w:pPr>
    </w:p>
    <w:p w:rsidRDefault="0014632C" w:rsidP="00865BFE" w:rsidR="0014632C">
      <w:pPr>
        <w:jc w:val="both"/>
      </w:pPr>
    </w:p>
    <w:p w:rsidRDefault="00B834FD" w:rsidP="00865BFE" w:rsidR="00B834FD">
      <w:pPr>
        <w:jc w:val="both"/>
      </w:pPr>
    </w:p>
    <w:p w:rsidRDefault="00865BFE" w:rsidP="00865BFE" w:rsidR="00865BFE" w:rsidRPr="00EB185D">
      <w:pPr>
        <w:pStyle w:val="Naslov2"/>
        <w:rPr>
          <w:b w:val="false"/>
          <w:bCs w:val="false"/>
        </w:rPr>
      </w:pPr>
      <w:r w:rsidRPr="00EB185D">
        <w:rPr>
          <w:b w:val="false"/>
          <w:bCs w:val="false"/>
        </w:rPr>
        <w:t>Obrazloženje</w:t>
      </w:r>
    </w:p>
    <w:p w:rsidRDefault="00865BFE" w:rsidP="00865BFE" w:rsidR="00865BFE"/>
    <w:p w:rsidRDefault="00865BFE" w:rsidP="00865BFE" w:rsidR="00865BFE">
      <w:pPr>
        <w:pStyle w:val="Tijeloteksta"/>
      </w:pPr>
    </w:p>
    <w:p w:rsidRDefault="00865BFE" w:rsidP="0014632C" w:rsidR="00865BFE">
      <w:pPr>
        <w:pStyle w:val="Tijeloteksta"/>
        <w:ind w:firstLine="708"/>
      </w:pPr>
      <w:r>
        <w:t xml:space="preserve">Na održanoj javnoj dražbi dana </w:t>
      </w:r>
      <w:r w:rsidR="00215CFC">
        <w:t>8</w:t>
      </w:r>
      <w:r>
        <w:t>.</w:t>
      </w:r>
      <w:r w:rsidR="00215CFC">
        <w:t>11</w:t>
      </w:r>
      <w:r>
        <w:t>.201</w:t>
      </w:r>
      <w:r w:rsidR="006708DD">
        <w:t>6</w:t>
      </w:r>
      <w:r>
        <w:t>. godine za predmetn</w:t>
      </w:r>
      <w:r w:rsidR="006708DD">
        <w:t>u</w:t>
      </w:r>
      <w:r>
        <w:t xml:space="preserve"> nekretnin</w:t>
      </w:r>
      <w:r w:rsidR="006708DD">
        <w:t>u</w:t>
      </w:r>
      <w:r>
        <w:t xml:space="preserve"> najvišu ponudu istakao je ponuđač kao u t. 1. izreke ovoga rješenja.</w:t>
      </w:r>
    </w:p>
    <w:p w:rsidRDefault="00865BFE" w:rsidP="00865BFE" w:rsidR="00865BFE">
      <w:pPr>
        <w:pStyle w:val="Tijeloteksta"/>
      </w:pPr>
    </w:p>
    <w:p w:rsidRDefault="00865BFE" w:rsidP="00865BFE" w:rsidR="00865BFE">
      <w:pPr>
        <w:pStyle w:val="Tijeloteksta"/>
      </w:pPr>
      <w:r>
        <w:tab/>
        <w:t>Pošto nakon proteka 10 minuta neposredno poslije stavljanja najpovoljnije ponude nije bilo drugih ponuda, dražba je zaključena.</w:t>
      </w:r>
    </w:p>
    <w:p w:rsidRDefault="00865BFE" w:rsidP="00865BFE" w:rsidR="00865BFE">
      <w:pPr>
        <w:pStyle w:val="Tijeloteksta"/>
      </w:pPr>
    </w:p>
    <w:p w:rsidRDefault="00865BFE" w:rsidP="0014632C" w:rsidR="00865BFE">
      <w:pPr>
        <w:pStyle w:val="Tijeloteksta"/>
      </w:pPr>
      <w:r>
        <w:tab/>
        <w:t xml:space="preserve">Kako su ispunjeni uvjeti iz zaključka o određivanju prodaje od </w:t>
      </w:r>
      <w:r w:rsidR="006708DD">
        <w:rPr>
          <w:bCs/>
        </w:rPr>
        <w:t>12</w:t>
      </w:r>
      <w:r>
        <w:rPr>
          <w:bCs/>
        </w:rPr>
        <w:t>.</w:t>
      </w:r>
      <w:r w:rsidR="006708DD">
        <w:rPr>
          <w:bCs/>
        </w:rPr>
        <w:t>10</w:t>
      </w:r>
      <w:r>
        <w:rPr>
          <w:bCs/>
        </w:rPr>
        <w:t>.201</w:t>
      </w:r>
      <w:r w:rsidR="006708DD">
        <w:rPr>
          <w:bCs/>
        </w:rPr>
        <w:t>6</w:t>
      </w:r>
      <w:r>
        <w:rPr>
          <w:bCs/>
        </w:rPr>
        <w:t xml:space="preserve">. godine </w:t>
      </w:r>
      <w:r>
        <w:t>i oglasa za usmenu javnu dražbu, sud je prihvatio ovu ponudu, te nekretnin</w:t>
      </w:r>
      <w:r w:rsidR="0014632C">
        <w:t>u</w:t>
      </w:r>
      <w:r>
        <w:t xml:space="preserve"> dosudio kao u t. 1. izreke ovoga rješenja.</w:t>
      </w:r>
    </w:p>
    <w:p w:rsidRDefault="00865BFE" w:rsidP="00865BFE" w:rsidR="00865BFE">
      <w:pPr>
        <w:pStyle w:val="Tijeloteksta"/>
      </w:pPr>
    </w:p>
    <w:p w:rsidRDefault="00865BFE" w:rsidR="00BA441E">
      <w:pPr>
        <w:pStyle w:val="Tijeloteksta"/>
      </w:pPr>
      <w:r>
        <w:tab/>
        <w:t xml:space="preserve">Slijedom navedenoga sud je odlučio kao u izreci rješenja sukladno čl. 103. i 108. Ovršnog zakona </w:t>
      </w:r>
      <w:r w:rsidR="00FC23A8">
        <w:t>(NN 112/12, 25/13, 93/14 i 55/16), a sve u skladu s čl. 164. Stečajnog zakona („Narodne novine“ broj 44/96, 29/99, 129/00, 123/03, 197/03, 187/04, 82/06, 116/10, 25/12 i 133/12), a u vezi s čl. 441. Stečajnog zakona (NN 71/15).</w:t>
      </w:r>
    </w:p>
    <w:p w:rsidRDefault="00FC23A8" w:rsidR="00FC23A8">
      <w:pPr>
        <w:pStyle w:val="Tijeloteksta"/>
      </w:pPr>
    </w:p>
    <w:p w:rsidRDefault="00FC23A8" w:rsidR="00FC23A8">
      <w:pPr>
        <w:pStyle w:val="Tijeloteksta"/>
      </w:pPr>
    </w:p>
    <w:p w:rsidRDefault="00695AD9" w:rsidP="0014632C" w:rsidR="00695AD9" w:rsidRPr="00763833">
      <w:pPr>
        <w:pStyle w:val="Tijeloteksta"/>
        <w:jc w:val="center"/>
      </w:pPr>
      <w:r w:rsidRPr="00763833">
        <w:t>U Osijeku</w:t>
      </w:r>
      <w:r w:rsidR="002E6AA0" w:rsidRPr="00763833">
        <w:t xml:space="preserve"> </w:t>
      </w:r>
      <w:r w:rsidRPr="00763833">
        <w:t xml:space="preserve"> </w:t>
      </w:r>
      <w:r w:rsidR="00FC23A8">
        <w:t>8</w:t>
      </w:r>
      <w:r w:rsidR="00763833" w:rsidRPr="00763833">
        <w:t>.</w:t>
      </w:r>
      <w:r w:rsidRPr="00763833">
        <w:t xml:space="preserve"> </w:t>
      </w:r>
      <w:r w:rsidR="00FC23A8">
        <w:t>studenog</w:t>
      </w:r>
      <w:r w:rsidRPr="00763833">
        <w:t xml:space="preserve"> 20</w:t>
      </w:r>
      <w:r w:rsidR="002E6AA0" w:rsidRPr="00763833">
        <w:t>1</w:t>
      </w:r>
      <w:r w:rsidR="00FC23A8">
        <w:t>6</w:t>
      </w:r>
      <w:r w:rsidRPr="00763833">
        <w:t xml:space="preserve">. </w:t>
      </w:r>
    </w:p>
    <w:p w:rsidRDefault="006B17D9" w:rsidR="00695AD9">
      <w:pPr>
        <w:pStyle w:val="Tijeloteksta"/>
      </w:pP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</w:p>
    <w:p w:rsidRDefault="00857C59" w:rsidR="00857C59" w:rsidRPr="00763833">
      <w:pPr>
        <w:pStyle w:val="Tijeloteksta"/>
      </w:pPr>
    </w:p>
    <w:p w:rsidRDefault="00695AD9" w:rsidR="00695AD9" w:rsidRPr="00763833">
      <w:pPr>
        <w:pStyle w:val="Tijeloteksta"/>
      </w:pPr>
      <w:r w:rsidRPr="00763833">
        <w:t>Zapisničar: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="000B573E" w:rsidRPr="00763833">
        <w:tab/>
        <w:t>STEČAJNI SUDAC:</w:t>
      </w:r>
    </w:p>
    <w:p w:rsidRDefault="00CB57A0" w:rsidP="00E71337" w:rsidR="00695AD9">
      <w:pPr>
        <w:pStyle w:val="Tijeloteksta"/>
        <w:rPr>
          <w:b/>
          <w:bCs/>
        </w:rPr>
      </w:pPr>
      <w:r>
        <w:t>Elizabeta Đeke</w:t>
      </w:r>
      <w:r w:rsidR="00333655" w:rsidRPr="00763833">
        <w:tab/>
      </w:r>
      <w:r w:rsidR="00333655" w:rsidRPr="00763833">
        <w:tab/>
      </w:r>
      <w:r w:rsidR="00333655" w:rsidRPr="00763833">
        <w:tab/>
      </w:r>
      <w:r w:rsidR="00333655" w:rsidRPr="00763833">
        <w:tab/>
      </w:r>
      <w:r w:rsidR="00333655" w:rsidRPr="00763833">
        <w:tab/>
      </w:r>
      <w:r w:rsidR="00333655" w:rsidRPr="00763833">
        <w:tab/>
        <w:t xml:space="preserve">      mr. sc. </w:t>
      </w:r>
      <w:r w:rsidR="000B573E" w:rsidRPr="00763833">
        <w:t>Tihomir Kovačević</w:t>
      </w:r>
    </w:p>
    <w:p w:rsidRDefault="00767088" w:rsidR="00767088">
      <w:pPr>
        <w:pStyle w:val="Tijeloteksta"/>
        <w:rPr>
          <w:b/>
          <w:bCs/>
        </w:rPr>
      </w:pPr>
    </w:p>
    <w:p w:rsidRDefault="00BA441E" w:rsidR="00BA441E">
      <w:pPr>
        <w:pStyle w:val="Tijeloteksta"/>
        <w:rPr>
          <w:b/>
          <w:bCs/>
        </w:rPr>
      </w:pPr>
    </w:p>
    <w:p w:rsidRDefault="00333655" w:rsidP="00333655" w:rsidR="00333655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333655" w:rsidP="00333655" w:rsidR="00973133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973133" w:rsidR="00973133">
      <w:pPr>
        <w:pStyle w:val="Tijeloteksta"/>
        <w:rPr>
          <w:b/>
          <w:bCs/>
        </w:rPr>
      </w:pPr>
    </w:p>
    <w:p w:rsidRDefault="00666DFD" w:rsidR="00666DFD">
      <w:pPr>
        <w:pStyle w:val="Tijeloteksta"/>
        <w:rPr>
          <w:b/>
          <w:bCs/>
        </w:rPr>
      </w:pPr>
    </w:p>
    <w:p w:rsidRDefault="00695AD9" w:rsidR="00695AD9" w:rsidRPr="00B834FD">
      <w:pPr>
        <w:pStyle w:val="Tijeloteksta"/>
      </w:pPr>
      <w:r w:rsidRPr="00B834FD">
        <w:t>D N A :</w:t>
      </w:r>
    </w:p>
    <w:p w:rsidRDefault="00695AD9" w:rsidP="00BE24D5" w:rsidR="00695AD9">
      <w:pPr>
        <w:pStyle w:val="Tijeloteksta"/>
        <w:numPr>
          <w:ilvl w:val="0"/>
          <w:numId w:val="5"/>
        </w:numPr>
      </w:pPr>
      <w:r>
        <w:t>Stečajn</w:t>
      </w:r>
      <w:r w:rsidR="00BE24D5">
        <w:t>i</w:t>
      </w:r>
      <w:r>
        <w:t xml:space="preserve"> upravitelj</w:t>
      </w:r>
      <w:r w:rsidR="00BE24D5">
        <w:t xml:space="preserve"> Zdravko Grubeša, Đakovo</w:t>
      </w:r>
      <w:r w:rsidR="00B834FD">
        <w:t xml:space="preserve"> </w:t>
      </w:r>
    </w:p>
    <w:p w:rsidRDefault="00FC23A8" w:rsidP="00FC23A8" w:rsidR="00FC23A8">
      <w:pPr>
        <w:pStyle w:val="Tijeloteksta"/>
        <w:numPr>
          <w:ilvl w:val="0"/>
          <w:numId w:val="5"/>
        </w:numPr>
      </w:pPr>
      <w:r w:rsidRPr="00FC23A8">
        <w:t>BUDIMIR d.o.o. Đakovo, O. Keršovanija 38</w:t>
      </w:r>
    </w:p>
    <w:p w:rsidRDefault="00FC23A8" w:rsidP="00FC23A8" w:rsidR="00FC23A8">
      <w:pPr>
        <w:pStyle w:val="Tijeloteksta"/>
        <w:numPr>
          <w:ilvl w:val="0"/>
          <w:numId w:val="5"/>
        </w:numPr>
      </w:pPr>
      <w:r w:rsidRPr="00FC23A8">
        <w:t>OPG Đuro Plančak iz Piškorevaca, ulica Zagrebačka 4</w:t>
      </w:r>
    </w:p>
    <w:p w:rsidRDefault="00A81D40" w:rsidP="00FC23A8" w:rsidR="00FC23A8" w:rsidRPr="00A81D40">
      <w:pPr>
        <w:pStyle w:val="Tijeloteksta"/>
        <w:numPr>
          <w:ilvl w:val="0"/>
          <w:numId w:val="5"/>
        </w:numPr>
      </w:pPr>
      <w:r>
        <w:t xml:space="preserve">Veljko Jukić, </w:t>
      </w:r>
      <w:r>
        <w:rPr>
          <w:bCs/>
        </w:rPr>
        <w:t>Đakovo, Pavićeva 84</w:t>
      </w:r>
    </w:p>
    <w:p w:rsidRDefault="00A81D40" w:rsidP="00FC23A8" w:rsidR="00A81D40">
      <w:pPr>
        <w:pStyle w:val="Tijeloteksta"/>
        <w:numPr>
          <w:ilvl w:val="0"/>
          <w:numId w:val="5"/>
        </w:numPr>
      </w:pPr>
      <w:r>
        <w:rPr>
          <w:bCs/>
        </w:rPr>
        <w:t>HB PROJEKT j.d.o.o. Osijek, Sjenjak 49</w:t>
      </w:r>
    </w:p>
    <w:p w:rsidRDefault="0055370E" w:rsidP="00FC23A8" w:rsidR="007B4D38">
      <w:pPr>
        <w:pStyle w:val="Tijeloteksta"/>
        <w:numPr>
          <w:ilvl w:val="0"/>
          <w:numId w:val="5"/>
        </w:numPr>
      </w:pPr>
      <w:r>
        <w:t xml:space="preserve">Općinski sud u </w:t>
      </w:r>
      <w:r w:rsidR="00BD6D0F">
        <w:t>Đakovu</w:t>
      </w:r>
      <w:r w:rsidR="00CB57A0">
        <w:t xml:space="preserve"> </w:t>
      </w:r>
      <w:r w:rsidR="007B4D38">
        <w:t>po pravomoćnosti</w:t>
      </w:r>
    </w:p>
    <w:p w:rsidRDefault="00695AD9" w:rsidP="00B834FD" w:rsidR="007B4D38">
      <w:pPr>
        <w:pStyle w:val="Tijeloteksta"/>
        <w:numPr>
          <w:ilvl w:val="0"/>
          <w:numId w:val="5"/>
        </w:numPr>
      </w:pPr>
      <w:r>
        <w:t xml:space="preserve">Ministarstvo financija Porezna uprava </w:t>
      </w:r>
      <w:r w:rsidR="00B834FD">
        <w:t>Osijek</w:t>
      </w:r>
      <w:r w:rsidR="004B3D9B">
        <w:t xml:space="preserve"> po pravomoćnosti</w:t>
      </w:r>
    </w:p>
    <w:p w:rsidRDefault="00E41961" w:rsidP="00E41961" w:rsidR="00695AD9">
      <w:pPr>
        <w:pStyle w:val="Tijeloteksta"/>
        <w:numPr>
          <w:ilvl w:val="0"/>
          <w:numId w:val="5"/>
        </w:numPr>
      </w:pPr>
      <w:r>
        <w:t>mrežna stranica e-Oglasna ploča</w:t>
      </w:r>
    </w:p>
    <w:sectPr w:rsidR="00695AD9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7AEA" w:rsidR="00407AEA">
      <w:r>
        <w:separator/>
      </w:r>
    </w:p>
  </w:endnote>
  <w:endnote w:id="0" w:type="continuationSeparator">
    <w:p w:rsidRDefault="00407AEA" w:rsidR="00407A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7AEA" w:rsidR="00407AEA">
      <w:r>
        <w:separator/>
      </w:r>
    </w:p>
  </w:footnote>
  <w:footnote w:id="0" w:type="continuationSeparator">
    <w:p w:rsidRDefault="00407AEA" w:rsidR="00407A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E56D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P="0014632C" w:rsidR="00F50565">
    <w:pPr>
      <w:pStyle w:val="Zaglavlje"/>
    </w:pPr>
    <w:r>
      <w:tab/>
    </w:r>
    <w:r>
      <w:tab/>
    </w:r>
    <w:r w:rsidR="00BD6D0F" w:rsidRPr="00BD6D0F">
      <w:t>14 St-663/13-</w:t>
    </w:r>
    <w:r w:rsidR="0014632C">
      <w:t>1</w:t>
    </w:r>
    <w:r w:rsidR="00F01068">
      <w:t>69</w:t>
    </w:r>
  </w:p>
  <w:p w:rsidRDefault="00F50565" w:rsidR="00F50565">
    <w:pPr>
      <w:pStyle w:val="Zaglavlje"/>
    </w:pPr>
  </w:p>
  <w:p w:rsidRDefault="00F50565" w:rsidR="00F5056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3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5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1458EC70"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0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11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13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3"/>
  </w:num>
  <w:num w:numId="5">
    <w:abstractNumId w:val="8"/>
  </w:num>
  <w:num w:numId="6">
    <w:abstractNumId w:val="10"/>
  </w:num>
  <w:num w:numId="7">
    <w:abstractNumId w:val="11"/>
  </w:num>
  <w:num w:numId="8">
    <w:abstractNumId w:val="4"/>
  </w:num>
  <w:num w:numId="9">
    <w:abstractNumId w:val="12"/>
  </w:num>
  <w:num w:numId="10">
    <w:abstractNumId w:val="1"/>
  </w:num>
  <w:num w:numId="11">
    <w:abstractNumId w:val="2"/>
  </w:num>
  <w:num w:numId="12">
    <w:abstractNumId w:val="13"/>
  </w:num>
  <w:num w:numId="13">
    <w:abstractNumId w:val="0"/>
  </w:num>
  <w:num w:numId="14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57B9"/>
    <w:rsid w:val="00014568"/>
    <w:rsid w:val="00015C57"/>
    <w:rsid w:val="00020F00"/>
    <w:rsid w:val="000358A8"/>
    <w:rsid w:val="00037F02"/>
    <w:rsid w:val="0005668D"/>
    <w:rsid w:val="000604F8"/>
    <w:rsid w:val="0006056B"/>
    <w:rsid w:val="00070955"/>
    <w:rsid w:val="000716DB"/>
    <w:rsid w:val="00072104"/>
    <w:rsid w:val="000B573E"/>
    <w:rsid w:val="000C7238"/>
    <w:rsid w:val="000C75FF"/>
    <w:rsid w:val="000D4086"/>
    <w:rsid w:val="000F4A51"/>
    <w:rsid w:val="00103E2E"/>
    <w:rsid w:val="00111E95"/>
    <w:rsid w:val="00114985"/>
    <w:rsid w:val="0011553B"/>
    <w:rsid w:val="0011607C"/>
    <w:rsid w:val="0012580D"/>
    <w:rsid w:val="0014632C"/>
    <w:rsid w:val="00151D69"/>
    <w:rsid w:val="00165DD6"/>
    <w:rsid w:val="0018745E"/>
    <w:rsid w:val="00190D0C"/>
    <w:rsid w:val="00193FD2"/>
    <w:rsid w:val="001A7119"/>
    <w:rsid w:val="001B691C"/>
    <w:rsid w:val="001C7225"/>
    <w:rsid w:val="001E06D7"/>
    <w:rsid w:val="001E56D8"/>
    <w:rsid w:val="001F1D53"/>
    <w:rsid w:val="00215CFC"/>
    <w:rsid w:val="00242171"/>
    <w:rsid w:val="002531DC"/>
    <w:rsid w:val="00261DD7"/>
    <w:rsid w:val="0029177B"/>
    <w:rsid w:val="002A0808"/>
    <w:rsid w:val="002B5105"/>
    <w:rsid w:val="002C7BB6"/>
    <w:rsid w:val="002D3C4E"/>
    <w:rsid w:val="002E6AA0"/>
    <w:rsid w:val="002F78B9"/>
    <w:rsid w:val="00333655"/>
    <w:rsid w:val="0033428F"/>
    <w:rsid w:val="003457CF"/>
    <w:rsid w:val="00356785"/>
    <w:rsid w:val="0035718F"/>
    <w:rsid w:val="00363AC4"/>
    <w:rsid w:val="00365EB5"/>
    <w:rsid w:val="003C1D60"/>
    <w:rsid w:val="003E5EEC"/>
    <w:rsid w:val="003F0E69"/>
    <w:rsid w:val="00405CDB"/>
    <w:rsid w:val="00407AEA"/>
    <w:rsid w:val="00437703"/>
    <w:rsid w:val="004572F5"/>
    <w:rsid w:val="00470300"/>
    <w:rsid w:val="004729F3"/>
    <w:rsid w:val="0048303E"/>
    <w:rsid w:val="004B1F30"/>
    <w:rsid w:val="004B3AE7"/>
    <w:rsid w:val="004B3D9B"/>
    <w:rsid w:val="004E03C2"/>
    <w:rsid w:val="0052368D"/>
    <w:rsid w:val="00551F22"/>
    <w:rsid w:val="0055370E"/>
    <w:rsid w:val="00575B4B"/>
    <w:rsid w:val="005A6222"/>
    <w:rsid w:val="005B609C"/>
    <w:rsid w:val="005B6CBA"/>
    <w:rsid w:val="005C4314"/>
    <w:rsid w:val="005D2CAF"/>
    <w:rsid w:val="005D76EF"/>
    <w:rsid w:val="006012CC"/>
    <w:rsid w:val="0062408C"/>
    <w:rsid w:val="006315D8"/>
    <w:rsid w:val="0066189B"/>
    <w:rsid w:val="00666DFD"/>
    <w:rsid w:val="006708DD"/>
    <w:rsid w:val="00672D37"/>
    <w:rsid w:val="00695AD9"/>
    <w:rsid w:val="006976A3"/>
    <w:rsid w:val="006B17D9"/>
    <w:rsid w:val="006C1EE3"/>
    <w:rsid w:val="006D6978"/>
    <w:rsid w:val="006F3607"/>
    <w:rsid w:val="00734462"/>
    <w:rsid w:val="0076065C"/>
    <w:rsid w:val="00763833"/>
    <w:rsid w:val="00764C83"/>
    <w:rsid w:val="00767088"/>
    <w:rsid w:val="00775AA3"/>
    <w:rsid w:val="00792EE8"/>
    <w:rsid w:val="007A2A11"/>
    <w:rsid w:val="007A5236"/>
    <w:rsid w:val="007B23BB"/>
    <w:rsid w:val="007B4D38"/>
    <w:rsid w:val="007E4DD9"/>
    <w:rsid w:val="00801C75"/>
    <w:rsid w:val="00830B2E"/>
    <w:rsid w:val="008326A9"/>
    <w:rsid w:val="008419B9"/>
    <w:rsid w:val="00847615"/>
    <w:rsid w:val="00857C59"/>
    <w:rsid w:val="00864CDA"/>
    <w:rsid w:val="00865BFE"/>
    <w:rsid w:val="0088426E"/>
    <w:rsid w:val="008A300F"/>
    <w:rsid w:val="008A3350"/>
    <w:rsid w:val="00901EED"/>
    <w:rsid w:val="00902607"/>
    <w:rsid w:val="00925E5F"/>
    <w:rsid w:val="0094128C"/>
    <w:rsid w:val="009516A0"/>
    <w:rsid w:val="00973133"/>
    <w:rsid w:val="009B081A"/>
    <w:rsid w:val="009B72A4"/>
    <w:rsid w:val="009E299F"/>
    <w:rsid w:val="00A35C0A"/>
    <w:rsid w:val="00A3682D"/>
    <w:rsid w:val="00A652E1"/>
    <w:rsid w:val="00A81D40"/>
    <w:rsid w:val="00AA02FE"/>
    <w:rsid w:val="00AA7BA7"/>
    <w:rsid w:val="00AB71FE"/>
    <w:rsid w:val="00B02DF3"/>
    <w:rsid w:val="00B11FDD"/>
    <w:rsid w:val="00B2515B"/>
    <w:rsid w:val="00B2798C"/>
    <w:rsid w:val="00B47CF8"/>
    <w:rsid w:val="00B56C02"/>
    <w:rsid w:val="00B834FD"/>
    <w:rsid w:val="00BA388C"/>
    <w:rsid w:val="00BA441E"/>
    <w:rsid w:val="00BC5C48"/>
    <w:rsid w:val="00BD6D0F"/>
    <w:rsid w:val="00BE24D5"/>
    <w:rsid w:val="00BF79EC"/>
    <w:rsid w:val="00C26D1C"/>
    <w:rsid w:val="00C3127D"/>
    <w:rsid w:val="00C5562A"/>
    <w:rsid w:val="00C63693"/>
    <w:rsid w:val="00C6437F"/>
    <w:rsid w:val="00C70563"/>
    <w:rsid w:val="00C87E15"/>
    <w:rsid w:val="00C95B2E"/>
    <w:rsid w:val="00CA0E6D"/>
    <w:rsid w:val="00CA5E07"/>
    <w:rsid w:val="00CB37D0"/>
    <w:rsid w:val="00CB57A0"/>
    <w:rsid w:val="00CC321F"/>
    <w:rsid w:val="00CD05EA"/>
    <w:rsid w:val="00CE6704"/>
    <w:rsid w:val="00CE6749"/>
    <w:rsid w:val="00CF14CE"/>
    <w:rsid w:val="00D1102C"/>
    <w:rsid w:val="00D11521"/>
    <w:rsid w:val="00D16D3E"/>
    <w:rsid w:val="00D26304"/>
    <w:rsid w:val="00D3268C"/>
    <w:rsid w:val="00D42D3E"/>
    <w:rsid w:val="00D57538"/>
    <w:rsid w:val="00D6245A"/>
    <w:rsid w:val="00D63C25"/>
    <w:rsid w:val="00DA30BE"/>
    <w:rsid w:val="00E14F81"/>
    <w:rsid w:val="00E20D25"/>
    <w:rsid w:val="00E269A3"/>
    <w:rsid w:val="00E31F9E"/>
    <w:rsid w:val="00E41961"/>
    <w:rsid w:val="00E6367B"/>
    <w:rsid w:val="00E71337"/>
    <w:rsid w:val="00E7394B"/>
    <w:rsid w:val="00E82763"/>
    <w:rsid w:val="00EB185D"/>
    <w:rsid w:val="00ED1853"/>
    <w:rsid w:val="00EF2B4D"/>
    <w:rsid w:val="00F01068"/>
    <w:rsid w:val="00F25F91"/>
    <w:rsid w:val="00F50565"/>
    <w:rsid w:val="00F63D27"/>
    <w:rsid w:val="00F661AF"/>
    <w:rsid w:val="00F70CCD"/>
    <w:rsid w:val="00F8328B"/>
    <w:rsid w:val="00FA0CE4"/>
    <w:rsid w:val="00FC23A8"/>
    <w:rsid w:val="00FD38F4"/>
    <w:rsid w:val="00FD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customStyle="true" w:styleId="Naslov2Char" w:type="character">
    <w:name w:val="Naslov 2 Char"/>
    <w:link w:val="Naslov2"/>
    <w:rsid w:val="00865BFE"/>
    <w:rPr>
      <w:b/>
      <w:bCs/>
      <w:sz w:val="24"/>
      <w:szCs w:val="24"/>
    </w:rPr>
  </w:style>
  <w:style w:customStyle="true" w:styleId="TijelotekstaChar" w:type="character">
    <w:name w:val="Tijelo teksta Char"/>
    <w:link w:val="Tijeloteksta"/>
    <w:rsid w:val="00865BFE"/>
    <w:rPr>
      <w:sz w:val="24"/>
      <w:szCs w:val="24"/>
    </w:rPr>
  </w:style>
  <w:style w:styleId="Naglaeno" w:type="character">
    <w:name w:val="Strong"/>
    <w:qFormat/>
    <w:rsid w:val="0014632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E56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1E56D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E56D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56D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56D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customStyle="1" w:styleId="Naslov2Char" w:type="character">
    <w:name w:val="Naslov 2 Char"/>
    <w:link w:val="Naslov2"/>
    <w:rsid w:val="00865BFE"/>
    <w:rPr>
      <w:b/>
      <w:bCs/>
      <w:sz w:val="24"/>
      <w:szCs w:val="24"/>
    </w:rPr>
  </w:style>
  <w:style w:customStyle="1" w:styleId="TijelotekstaChar" w:type="character">
    <w:name w:val="Tijelo teksta Char"/>
    <w:link w:val="Tijeloteksta"/>
    <w:rsid w:val="00865BFE"/>
    <w:rPr>
      <w:sz w:val="24"/>
      <w:szCs w:val="24"/>
    </w:rPr>
  </w:style>
  <w:style w:styleId="Naglaeno" w:type="character">
    <w:name w:val="Strong"/>
    <w:qFormat/>
    <w:rsid w:val="0014632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E56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1E56D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E56D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56D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56D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663</izvorni_sadrzaj>
    <derivirana_varijabla naziv="DomainObject.Predmet.Broj_1">663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2013.</izvorni_sadrzaj>
    <derivirana_varijabla naziv="DomainObject.Predmet.DatumOsnivanja_1">30.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St-663/2013</izvorni_sadrzaj>
    <derivirana_varijabla naziv="DomainObject.Predmet.OznakaBroj_1">St-663/2013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IST d.o.o. stolarija, interijeri i građevinarstvo</izvorni_sadrzaj>
    <derivirana_varijabla naziv="DomainObject.Predmet.ProtustrankaFormated_1">  IST d.o.o. stolarija, interijeri i građevinarstvo</derivirana_varijabla>
  </DomainObject.Predmet.ProtustrankaFormated>
  <DomainObject.Predmet.ProtustrankaFormatedOIB>
    <izvorni_sadrzaj>  IST d.o.o. stolarija, interijeri i građevinarstvo, OIB 20840683490</izvorni_sadrzaj>
    <derivirana_varijabla naziv="DomainObject.Predmet.ProtustrankaFormatedOIB_1">  IST d.o.o. stolarija, interijeri i građevinarstvo, OIB 20840683490</derivirana_varijabla>
  </DomainObject.Predmet.ProtustrankaFormatedOIB>
  <DomainObject.Predmet.ProtustrankaFormatedWithAdress>
    <izvorni_sadrzaj> IST d.o.o. stolarija, interijeri i građevinarstvo, Zagrebačka/bb, Piškorevci</izvorni_sadrzaj>
    <derivirana_varijabla naziv="DomainObject.Predmet.ProtustrankaFormatedWithAdress_1"> IST d.o.o. stolarija, interijeri i građevinarstvo, Zagrebačka/bb, Piškorevci</derivirana_varijabla>
  </DomainObject.Predmet.ProtustrankaFormatedWithAdress>
  <DomainObject.Predmet.ProtustrankaFormatedWithAdressOIB>
    <izvorni_sadrzaj> IST d.o.o. stolarija, interijeri i građevinarstvo, OIB 20840683490, Zagrebačka/bb, Piškorevci</izvorni_sadrzaj>
    <derivirana_varijabla naziv="DomainObject.Predmet.ProtustrankaFormatedWithAdressOIB_1"> IST d.o.o. stolarija, interijeri i građevinarstvo, OIB 20840683490, Zagrebačka/bb, Piškorevci</derivirana_varijabla>
  </DomainObject.Predmet.ProtustrankaFormatedWithAdressOIB>
  <DomainObject.Predmet.ProtustrankaWithAdress>
    <izvorni_sadrzaj>IST d.o.o. stolarija, interijeri i građevinarstvo Zagrebačka/bb, Piškorevci</izvorni_sadrzaj>
    <derivirana_varijabla naziv="DomainObject.Predmet.ProtustrankaWithAdress_1">IST d.o.o. stolarija, interijeri i građevinarstvo Zagrebačka/bb, Piškorevci</derivirana_varijabla>
  </DomainObject.Predmet.ProtustrankaWithAdress>
  <DomainObject.Predmet.ProtustrankaWithAdressOIB>
    <izvorni_sadrzaj>IST d.o.o. stolarija, interijeri i građevinarstvo, OIB 20840683490, Zagrebačka/bb, Piškorevci</izvorni_sadrzaj>
    <derivirana_varijabla naziv="DomainObject.Predmet.ProtustrankaWithAdressOIB_1">IST d.o.o. stolarija, interijeri i građevinarstvo, OIB 20840683490, Zagrebačka/bb, Piškorevci</derivirana_varijabla>
  </DomainObject.Predmet.ProtustrankaWithAdressOIB>
  <DomainObject.Predmet.ProtustrankaNazivFormated>
    <izvorni_sadrzaj>IST d.o.o. stolarija, interijeri i građevinarstvo</izvorni_sadrzaj>
    <derivirana_varijabla naziv="DomainObject.Predmet.ProtustrankaNazivFormated_1">IST d.o.o. stolarija, interijeri i građevinarstvo</derivirana_varijabla>
  </DomainObject.Predmet.ProtustrankaNazivFormated>
  <DomainObject.Predmet.ProtustrankaNazivFormatedOIB>
    <izvorni_sadrzaj>IST d.o.o. stolarija, interijeri i građevinarstvo, OIB 20840683490</izvorni_sadrzaj>
    <derivirana_varijabla naziv="DomainObject.Predmet.ProtustrankaNazivFormatedOIB_1">IST d.o.o. stolarija, interijeri i građevinarstvo, OIB 20840683490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Osijek, L. Jaegera 1-3, 31000 Osijek</izvorni_sadrzaj>
    <derivirana_varijabla naziv="DomainObject.Predmet.StrankaFormatedWithAdress_1"> FINA Regionalni centar Osijek, L. Jaegera 1-3, 31000 Osijek</derivirana_varijabla>
  </DomainObject.Predmet.StrankaFormatedWithAdress>
  <DomainObject.Predmet.StrankaFormatedWithAdressOIB>
    <izvorni_sadrzaj> FINA Regionalni centar Osijek, OIB 85821130368, L. Jaegera 1-3, 31000 Osijek</izvorni_sadrzaj>
    <derivirana_varijabla naziv="DomainObject.Predmet.StrankaFormatedWithAdressOIB_1"> FINA Regionalni centar Osijek, OIB 85821130368, L. Jaegera 1-3, 31000 Osijek</derivirana_varijabla>
  </DomainObject.Predmet.StrankaFormatedWithAdressOIB>
  <DomainObject.Predmet.StrankaWithAdress>
    <izvorni_sadrzaj>FINA Regionalni centar Osijek L. Jaegera 1-3,31000 Osijek</izvorni_sadrzaj>
    <derivirana_varijabla naziv="DomainObject.Predmet.StrankaWithAdress_1">FINA Regionalni centar Osijek L. Jaegera 1-3,31000 Osijek</derivirana_varijabla>
  </DomainObject.Predmet.StrankaWithAdress>
  <DomainObject.Predmet.StrankaWithAdressOIB>
    <izvorni_sadrzaj>FINA Regionalni centar Osijek, OIB 85821130368, L. Jaegera 1-3,31000 Osijek</izvorni_sadrzaj>
    <derivirana_varijabla naziv="DomainObject.Predmet.StrankaWithAdressOIB_1">FINA Regionalni centar Osijek, OIB 85821130368, L. Jaegera 1-3,31000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Osijek, L. Jaegera 1-3, 31000 Osijek</item>
    </izvorni_sadrzaj>
    <derivirana_varijabla naziv="DomainObject.Predmet.StrankaListFormatedWithAdress_1">
      <item>FINA Regionalni centar Osijek, L. Jaegera 1-3, 31000 Osijek</item>
    </derivirana_varijabla>
  </DomainObject.Predmet.StrankaListFormatedWithAdress>
  <DomainObject.Predmet.StrankaListFormatedWithAdressOIB>
    <izvorni_sadrzaj>
      <item>FINA Regionalni centar Osijek, OIB 85821130368, L. Jaegera 1-3, 31000 Osijek</item>
    </izvorni_sadrzaj>
    <derivirana_varijabla naziv="DomainObject.Predmet.StrankaListFormatedWithAdressOIB_1">
      <item>FINA Regionalni centar Osijek, OIB 85821130368, L. Jaegera 1-3,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IST d.o.o. stolarija, interijeri i građevinarstvo</item>
    </izvorni_sadrzaj>
    <derivirana_varijabla naziv="DomainObject.Predmet.ProtuStrankaListFormated_1">
      <item>IST d.o.o. stolarija, interijeri i građevinarstvo</item>
    </derivirana_varijabla>
  </DomainObject.Predmet.ProtuStrankaListFormated>
  <DomainObject.Predmet.ProtuStrankaListFormatedOIB>
    <izvorni_sadrzaj>
      <item>IST d.o.o. stolarija, interijeri i građevinarstvo, OIB 20840683490</item>
    </izvorni_sadrzaj>
    <derivirana_varijabla naziv="DomainObject.Predmet.ProtuStrankaListFormatedOIB_1">
      <item>IST d.o.o. stolarija, interijeri i građevinarstvo, OIB 20840683490</item>
    </derivirana_varijabla>
  </DomainObject.Predmet.ProtuStrankaListFormatedOIB>
  <DomainObject.Predmet.ProtuStrankaListFormatedWithAdress>
    <izvorni_sadrzaj>
      <item>IST d.o.o. stolarija, interijeri i građevinarstvo, Zagrebačka/bb, Piškorevci</item>
    </izvorni_sadrzaj>
    <derivirana_varijabla naziv="DomainObject.Predmet.ProtuStrankaListFormatedWithAdress_1">
      <item>IST d.o.o. stolarija, interijeri i građevinarstvo, Zagrebačka/bb, Piškorevci</item>
    </derivirana_varijabla>
  </DomainObject.Predmet.ProtuStrankaListFormatedWithAdress>
  <DomainObject.Predmet.ProtuStrankaListFormatedWithAdressOIB>
    <izvorni_sadrzaj>
      <item>IST d.o.o. stolarija, interijeri i građevinarstvo, OIB 20840683490, Zagrebačka/bb, Piškorevci</item>
    </izvorni_sadrzaj>
    <derivirana_varijabla naziv="DomainObject.Predmet.ProtuStrankaListFormatedWithAdressOIB_1">
      <item>IST d.o.o. stolarija, interijeri i građevinarstvo, OIB 20840683490, Zagrebačka/bb, Piškorevci</item>
    </derivirana_varijabla>
  </DomainObject.Predmet.ProtuStrankaListFormatedWithAdressOIB>
  <DomainObject.Predmet.ProtuStrankaListNazivFormated>
    <izvorni_sadrzaj>
      <item>IST d.o.o. stolarija, interijeri i građevinarstvo</item>
    </izvorni_sadrzaj>
    <derivirana_varijabla naziv="DomainObject.Predmet.ProtuStrankaListNazivFormated_1">
      <item>IST d.o.o. stolarija, interijeri i građevinarstvo</item>
    </derivirana_varijabla>
  </DomainObject.Predmet.ProtuStrankaListNazivFormated>
  <DomainObject.Predmet.ProtuStrankaListNazivFormatedOIB>
    <izvorni_sadrzaj>
      <item>IST d.o.o. stolarija, interijeri i građevinarstvo, OIB 20840683490</item>
    </izvorni_sadrzaj>
    <derivirana_varijabla naziv="DomainObject.Predmet.ProtuStrankaListNazivFormatedOIB_1">
      <item>IST d.o.o. stolarija, interijeri i građevinarstvo, OIB 20840683490</item>
    </derivirana_varijabla>
  </DomainObject.Predmet.ProtuStrankaListNazivFormatedOIB>
  <DomainObject.Predmet.OstaliListFormated>
    <izvorni_sadrzaj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izvorni_sadrzaj>
    <derivirana_varijabla naziv="DomainObject.Predmet.OstaliListFormated_1"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derivirana_varijabla>
  </DomainObject.Predmet.OstaliListFormated>
  <DomainObject.Predmet.OstaliListFormatedOIB>
    <izvorni_sadrzaj>
      <item>Milan Iličić, OIB 97351497558</item>
      <item>ŽDO GUO OSIJEK</item>
      <item>Hypo alpe-adria-bank d.d. Zagreb, OIB 14036333877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izvorni_sadrzaj>
    <derivirana_varijabla naziv="DomainObject.Predmet.OstaliListFormatedOIB_1">
      <item>Milan Iličić, OIB 97351497558</item>
      <item>ŽDO GUO OSIJEK</item>
      <item>Hypo alpe-adria-bank d.d. Zagreb, OIB 14036333877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derivirana_varijabla>
  </DomainObject.Predmet.OstaliListFormatedOIB>
  <DomainObject.Predmet.OstaliListFormatedWithAdress>
    <izvorni_sadrzaj>
      <item>Milan Iličić, Zagrebačka 17, 31417 Piškorevci</item>
      <item>ŽDO GUO OSIJEK</item>
      <item>Hypo alpe-adria-bank d.d. Zagreb</item>
      <item>FRISCHEIS d.o.o. Velika Goroca</item>
      <item>Josip Erdeljić, S. Radića 7 Budrovci</item>
      <item>Oglasna ploča - IST d.o.o. u stečaju, Piškorevci</item>
      <item>W PROJEKT d.o.o., Krešimirova 10, 51000 Rijeka</item>
      <item>H-ABDUCO d.o.o., Slavonska avenija 6a, 10000 Zagreb</item>
      <item>Porezna uprava Đakovo, bb, 31400 Đakovo</item>
    </izvorni_sadrzaj>
    <derivirana_varijabla naziv="DomainObject.Predmet.OstaliListFormatedWithAdress_1">
      <item>Milan Iličić, Zagrebačka 17, 31417 Piškorevci</item>
      <item>ŽDO GUO OSIJEK</item>
      <item>Hypo alpe-adria-bank d.d. Zagreb</item>
      <item>FRISCHEIS d.o.o. Velika Goroca</item>
      <item>Josip Erdeljić, S. Radića 7 Budrovci</item>
      <item>Oglasna ploča - IST d.o.o. u stečaju, Piškorevci</item>
      <item>W PROJEKT d.o.o., Krešimirova 10, 51000 Rijeka</item>
      <item>H-ABDUCO d.o.o., Slavonska avenija 6a, 10000 Zagreb</item>
      <item>Porezna uprava Đakovo, bb, 31400 Đakovo</item>
    </derivirana_varijabla>
  </DomainObject.Predmet.OstaliListFormatedWithAdress>
  <DomainObject.Predmet.OstaliListFormatedWithAdressOIB>
    <izvorni_sadrzaj>
      <item>Milan Iličić, OIB 97351497558, Zagrebačka 17, 31417 Piškorevci</item>
      <item>ŽDO GUO OSIJEK</item>
      <item>Hypo alpe-adria-bank d.d. Zagreb, OIB 14036333877</item>
      <item>FRISCHEIS d.o.o. Velika Goroca</item>
      <item>Josip Erdeljić, S. Radića 7 Budrovci</item>
      <item>Oglasna ploča - IST d.o.o. u stečaju, Piškorevci</item>
      <item>W PROJEKT d.o.o., Krešimirova 10, 51000 Rijeka</item>
      <item>H-ABDUCO d.o.o., Slavonska avenija 6a, 10000 Zagreb</item>
      <item>Porezna uprava Đakovo, bb, 31400 Đakovo</item>
    </izvorni_sadrzaj>
    <derivirana_varijabla naziv="DomainObject.Predmet.OstaliListFormatedWithAdressOIB_1">
      <item>Milan Iličić, OIB 97351497558, Zagrebačka 17, 31417 Piškorevci</item>
      <item>ŽDO GUO OSIJEK</item>
      <item>Hypo alpe-adria-bank d.d. Zagreb, OIB 14036333877</item>
      <item>FRISCHEIS d.o.o. Velika Goroca</item>
      <item>Josip Erdeljić, S. Radića 7 Budrovci</item>
      <item>Oglasna ploča - IST d.o.o. u stečaju, Piškorevci</item>
      <item>W PROJEKT d.o.o., Krešimirova 10, 51000 Rijeka</item>
      <item>H-ABDUCO d.o.o., Slavonska avenija 6a, 10000 Zagreb</item>
      <item>Porezna uprava Đakovo, bb, 31400 Đakovo</item>
    </derivirana_varijabla>
  </DomainObject.Predmet.OstaliListFormatedWithAdressOIB>
  <DomainObject.Predmet.OstaliListNazivFormated>
    <izvorni_sadrzaj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izvorni_sadrzaj>
    <derivirana_varijabla naziv="DomainObject.Predmet.OstaliListNazivFormated_1"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derivirana_varijabla>
  </DomainObject.Predmet.OstaliListNazivFormated>
  <DomainObject.Predmet.OstaliListNazivFormatedOIB>
    <izvorni_sadrzaj>
      <item>Milan Iličić, OIB 97351497558</item>
      <item>ŽDO GUO OSIJEK</item>
      <item>Hypo alpe-adria-bank d.d. Zagreb, OIB 14036333877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izvorni_sadrzaj>
    <derivirana_varijabla naziv="DomainObject.Predmet.OstaliListNazivFormatedOIB_1">
      <item>Milan Iličić, OIB 97351497558</item>
      <item>ŽDO GUO OSIJEK</item>
      <item>Hypo alpe-adria-bank d.d. Zagreb, OIB 14036333877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IST d.o.o. stolarija, interijeri i građevinarstvo</izvorni_sadrzaj>
    <derivirana_varijabla naziv="DomainObject.Predmet.ProtustrankaIDrugi_1">IST d.o.o. stolarija, interijeri i građevinarstvo</derivirana_varijabla>
  </DomainObject.Predmet.ProtustrankaIDrugi>
  <DomainObject.Predmet.StrankaIDrugiAdressOIB>
    <izvorni_sadrzaj>FINA Regionalni centar Osijek, OIB 85821130368, L. Jaegera 1-3, 31000 Osijek</izvorni_sadrzaj>
    <derivirana_varijabla naziv="DomainObject.Predmet.StrankaIDrugiAdressOIB_1">FINA Regionalni centar Osijek, OIB 85821130368, L. Jaegera 1-3, 31000 Osijek</derivirana_varijabla>
  </DomainObject.Predmet.StrankaIDrugiAdressOIB>
  <DomainObject.Predmet.ProtustrankaIDrugiAdressOIB>
    <izvorni_sadrzaj>IST d.o.o. stolarija, interijeri i građevinarstvo, OIB 20840683490, Zagrebačka/bb, Piškorevci</izvorni_sadrzaj>
    <derivirana_varijabla naziv="DomainObject.Predmet.ProtustrankaIDrugiAdressOIB_1">IST d.o.o. stolarija, interijeri i građevinarstvo, OIB 20840683490, Zagrebačka/bb, Piškorevci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IST d.o.o. stolarija, interijeri i građevinarstvo</item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izvorni_sadrzaj>
    <derivirana_varijabla naziv="DomainObject.Predmet.SudioniciListNaziv_1">
      <item>FINA Regionalni centar Osijek</item>
      <item>IST d.o.o. stolarija, interijeri i građevinarstvo</item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derivirana_varijabla>
  </DomainObject.Predmet.SudioniciListNaziv>
  <DomainObject.Predmet.SudioniciListAdressOIB>
    <izvorni_sadrzaj>
      <item>FINA Regionalni centar Osijek, OIB 85821130368, L. Jaegera 1-3,31000 Osijek</item>
      <item>IST d.o.o. stolarija, interijeri i građevinarstvo, OIB 20840683490, Zagrebačka/bb,Piškorevci</item>
      <item>Milan Iličić, OIB 97351497558, Zagrebačka 17,31417 Piškorevci</item>
      <item>ŽDO GUO OSIJEK</item>
      <item>Hypo alpe-adria-bank d.d. Zagreb, OIB 14036333877</item>
      <item>FRISCHEIS d.o.o. Velika Goroca</item>
      <item>Josip Erdeljić, S. Radića 7 Budrovci</item>
      <item>Oglasna ploča - IST d.o.o. u stečaju, Piškorevci</item>
      <item>W PROJEKT d.o.o., Krešimirova 10,51000 Rijeka</item>
      <item>H-ABDUCO d.o.o., Slavonska avenija 6a,10000 Zagreb</item>
      <item>Porezna uprava Đakovo, bb,31400 Đakovo</item>
    </izvorni_sadrzaj>
    <derivirana_varijabla naziv="DomainObject.Predmet.SudioniciListAdressOIB_1">
      <item>FINA Regionalni centar Osijek, OIB 85821130368, L. Jaegera 1-3,31000 Osijek</item>
      <item>IST d.o.o. stolarija, interijeri i građevinarstvo, OIB 20840683490, Zagrebačka/bb,Piškorevci</item>
      <item>Milan Iličić, OIB 97351497558, Zagrebačka 17,31417 Piškorevci</item>
      <item>ŽDO GUO OSIJEK</item>
      <item>Hypo alpe-adria-bank d.d. Zagreb, OIB 14036333877</item>
      <item>FRISCHEIS d.o.o. Velika Goroca</item>
      <item>Josip Erdeljić, S. Radića 7 Budrovci</item>
      <item>Oglasna ploča - IST d.o.o. u stečaju, Piškorevci</item>
      <item>W PROJEKT d.o.o., Krešimirova 10,51000 Rijeka</item>
      <item>H-ABDUCO d.o.o., Slavonska avenija 6a,10000 Zagreb</item>
      <item>Porezna uprava Đakovo, bb,31400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20840683490</item>
      <item>, OIB 97351497558</item>
      <item>, OIB null</item>
      <item>, OIB 14036333877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20840683490</item>
      <item>, OIB 97351497558</item>
      <item>, OIB null</item>
      <item>, OIB 14036333877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Grubeša, OIB 38584131681, Zagrebačka 8a Piškorevci</item>
    </izvorni_sadrzaj>
    <derivirana_varijabla naziv="DomainObject.Predmet.StecajniUpraviteljiListAddressOIB_1">
      <item>Zdravko Grubeša, OIB 38584131681, Zagrebačka 8a Piškorevci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A5EB0D-FBED-437A-822B-306FD7DCDC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544</properties:Words>
  <properties:Characters>2916</properties:Characters>
  <properties:Lines>92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2016-11-08T12:47:00Z</dcterms:created>
  <dc:creator>banka</dc:creator>
  <cp:lastModifiedBy>Elizabeta Đeke</cp:lastModifiedBy>
  <cp:lastPrinted>2016-11-08T10:27:00Z</cp:lastPrinted>
  <dcterms:modified xmlns:xsi="http://www.w3.org/2001/XMLSchema-instance" xsi:type="dcterms:W3CDTF">2016-11-08T12:47:00Z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