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939fa" w14:paraId="2a939fa" w:rsidRDefault="00BF30CF" w:rsidP="00BF30CF" w:rsidR="00BF30CF">
      <w:pPr>
        <w:jc w:val="right"/>
        <w15:collapsed w:val="false"/>
      </w:pPr>
      <w:bookmarkStart w:name="_GoBack" w:id="0"/>
      <w:bookmarkEnd w:id="0"/>
      <w:r>
        <w:t>Broj: 6 St-</w:t>
      </w:r>
      <w:r w:rsidR="00AE5FE3">
        <w:t>820/16-10</w:t>
      </w:r>
    </w:p>
    <w:p w:rsidRDefault="00910E67" w:rsidP="00910E67" w:rsidR="00910E67">
      <w:r>
        <w:rPr>
          <w:rStyle w:val="Naglaeno"/>
        </w:rPr>
        <w:t xml:space="preserve">             </w:t>
      </w:r>
      <w:r w:rsidR="00EC00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70024A" w:rsidR="00BF30CF"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C0035" w:rsidP="00BF30CF" w:rsidR="00EC0035">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1B3F65">
        <w:t xml:space="preserve">predlagatelja </w:t>
      </w:r>
      <w:r w:rsidR="00AE5FE3" w:rsidRPr="00AE5FE3">
        <w:t xml:space="preserve">RH POREZNA UPRAVA zastupani po ŽDO Osijek, za otvaranje stečajnog  postupka nad dužnikom </w:t>
      </w:r>
      <w:r w:rsidR="00AE5FE3" w:rsidRPr="00AE5FE3">
        <w:rPr>
          <w:b/>
        </w:rPr>
        <w:t>BARKOVIĆ d.o.o., Osijek, Dunavska 56, MBS: 030078879, OIB: 44719958731</w:t>
      </w:r>
      <w:r w:rsidRPr="00D14516">
        <w:t>,</w:t>
      </w:r>
      <w:r>
        <w:t xml:space="preserve"> dana </w:t>
      </w:r>
      <w:r w:rsidR="00AE5FE3">
        <w:t>3</w:t>
      </w:r>
      <w:r w:rsidR="00224A57">
        <w:t>1</w:t>
      </w:r>
      <w:r w:rsidR="00AE5FE3">
        <w:t>. kolovoza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AE5FE3" w:rsidRPr="00AE5FE3">
        <w:rPr>
          <w:b/>
        </w:rPr>
        <w:t>BARKOVIĆ d.o.o., Osijek, Dunavska 56, MBS: 030078879, OIB: 44719958731</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4D6DB6" w:rsidRPr="00816867">
        <w:t xml:space="preserve"> </w:t>
      </w:r>
      <w:r w:rsidR="00456F1B">
        <w:rPr>
          <w:b/>
        </w:rPr>
        <w:t>Davor Lamza, Osijek, Zagrebačka 7, OIB: 00554860377</w:t>
      </w:r>
      <w:r w:rsidR="002526D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AE5FE3" w:rsidRPr="00AE5FE3">
        <w:rPr>
          <w:b/>
        </w:rPr>
        <w:t>BARKOVIĆ d.o.o., Osijek, Dunavska 56, MBS: 030078879, OIB: 44719958731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70024A" w:rsidR="00B654E2"/>
    <w:p w:rsidRDefault="003A330C" w:rsidP="00AE5FE3" w:rsidR="003A330C">
      <w:pPr>
        <w:numPr>
          <w:ilvl w:val="0"/>
          <w:numId w:val="11"/>
        </w:numPr>
        <w:jc w:val="both"/>
      </w:pPr>
      <w:r>
        <w:t xml:space="preserve">Obvezuje se z.z. dužnika </w:t>
      </w:r>
      <w:r w:rsidR="00AE5FE3" w:rsidRPr="00AE5FE3">
        <w:t>Jugoslav Barković, OIB: 83633854491, Čepin, Kralja Zvonimira 114</w:t>
      </w:r>
      <w:r w:rsidR="00AE5FE3">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70024A" w:rsidR="007D7E9A">
      <w:pPr>
        <w:jc w:val="center"/>
      </w:pPr>
      <w:r w:rsidRPr="00B162A4">
        <w:t>Obrazloženje</w:t>
      </w:r>
    </w:p>
    <w:p w:rsidRDefault="0070024A" w:rsidP="0070024A" w:rsidR="0070024A" w:rsidRPr="0070024A">
      <w:pPr>
        <w:jc w:val="center"/>
      </w:pPr>
    </w:p>
    <w:p w:rsidRDefault="007D2041" w:rsidP="007D2041" w:rsidR="007D2041" w:rsidRPr="005E551C">
      <w:pPr>
        <w:ind w:firstLine="720"/>
        <w:jc w:val="both"/>
      </w:pPr>
      <w:r w:rsidRPr="005E551C">
        <w:t>Rješenjem ovoga suda broj St-</w:t>
      </w:r>
      <w:r w:rsidR="00AE5FE3">
        <w:t>820/16 od 8. travnja</w:t>
      </w:r>
      <w:r>
        <w:t xml:space="preserve"> 2016</w:t>
      </w:r>
      <w:r w:rsidRPr="005E551C">
        <w:t xml:space="preserve">. g. pokrenut je postupak nad dužnikom </w:t>
      </w:r>
      <w:r w:rsidR="00AE5FE3" w:rsidRPr="00AE5FE3">
        <w:rPr>
          <w:b/>
        </w:rPr>
        <w:t>BARKOVIĆ d.o.o., Osijek, Dunavska 56, MBS: 030078879, OIB: 44719958731</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456F1B">
        <w:t>Davor Lamza</w:t>
      </w:r>
      <w:r>
        <w:t xml:space="preserve"> iz Osijeka</w:t>
      </w:r>
      <w:r w:rsidRPr="005E551C">
        <w:t xml:space="preserve"> </w:t>
      </w:r>
      <w:r w:rsidRPr="005E551C">
        <w:lastRenderedPageBreak/>
        <w:t xml:space="preserve">te je za </w:t>
      </w:r>
      <w:r w:rsidR="00AE5FE3">
        <w:t>7. lipanj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7D2041" w:rsidR="007D2041" w:rsidRPr="005E551C">
      <w:pPr>
        <w:ind w:firstLine="720"/>
        <w:jc w:val="both"/>
      </w:pPr>
      <w:r w:rsidRPr="005E551C">
        <w:t xml:space="preserve">Dana </w:t>
      </w:r>
      <w:r w:rsidR="00AE5FE3">
        <w:t>7. lipnja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AE5FE3" w:rsidP="00AE5FE3" w:rsidR="00AE5FE3" w:rsidRPr="001D665E">
      <w:pPr>
        <w:jc w:val="both"/>
        <w:rPr>
          <w:b/>
        </w:rPr>
      </w:pPr>
    </w:p>
    <w:p w:rsidRDefault="00AE5FE3" w:rsidP="00AE5FE3" w:rsidR="00AE5FE3" w:rsidRPr="001D665E">
      <w:pPr>
        <w:jc w:val="both"/>
      </w:pPr>
      <w:r w:rsidRPr="001D665E">
        <w:t xml:space="preserve">Dana 03. ožujka 2016. godine RH Porezna uprava po ŽDO Osijek, podnijela je zahtjev za pokretanje stečajnog postupka nad dužnikom BARKOVIĆ  d.o.o. Osijek. </w:t>
      </w:r>
    </w:p>
    <w:p w:rsidRDefault="00AE5FE3" w:rsidP="00AE5FE3" w:rsidR="00AE5FE3" w:rsidRPr="001D665E">
      <w:pPr>
        <w:jc w:val="both"/>
      </w:pPr>
    </w:p>
    <w:p w:rsidRDefault="00AE5FE3" w:rsidP="00AE5FE3" w:rsidR="00AE5FE3" w:rsidRPr="001D665E">
      <w:pPr>
        <w:jc w:val="both"/>
      </w:pPr>
      <w:r w:rsidRPr="001D665E">
        <w:t>Očevidnikom o redoslijedu plaćanja od 08. veljače 2016. godine utvrđene su evidentirane neizvršene obveze za plaćanje u iznosu od 3.904,06 kn, dužnik je na dan 08. veljače 2016. godine imao neizvršene osnove za plaćanje 451 dan u iznosu od 8.586,72 kn.</w:t>
      </w:r>
    </w:p>
    <w:p w:rsidRDefault="00AE5FE3" w:rsidP="00AE5FE3" w:rsidR="00AE5FE3" w:rsidRPr="001D665E">
      <w:pPr>
        <w:jc w:val="both"/>
      </w:pPr>
    </w:p>
    <w:p w:rsidRDefault="00AE5FE3" w:rsidP="00AE5FE3" w:rsidR="00AE5FE3" w:rsidRPr="001D665E">
      <w:pPr>
        <w:jc w:val="both"/>
        <w:rPr>
          <w:color w:val="1F497D"/>
        </w:rPr>
      </w:pPr>
      <w:r w:rsidRPr="001D665E">
        <w:t>Dužnik je osnovan 20.siječnja 2004. godine</w:t>
      </w:r>
      <w:r w:rsidRPr="001D665E">
        <w:rPr>
          <w:color w:val="1F497D"/>
        </w:rPr>
        <w:t>.</w:t>
      </w:r>
    </w:p>
    <w:p w:rsidRDefault="00AE5FE3" w:rsidP="00AE5FE3" w:rsidR="00AE5FE3" w:rsidRPr="001D665E">
      <w:pPr>
        <w:jc w:val="both"/>
        <w:rPr>
          <w:color w:val="1F497D"/>
        </w:rPr>
      </w:pPr>
    </w:p>
    <w:p w:rsidRDefault="00AE5FE3" w:rsidP="00AE5FE3" w:rsidR="00AE5FE3" w:rsidRPr="001D665E">
      <w:pPr>
        <w:jc w:val="both"/>
      </w:pPr>
      <w:r w:rsidRPr="001D665E">
        <w:t>Jedini osnivač društva i osoba ovlaštena za zastupanje – direktor, je Jugoslav Brković, OIB 83633854491, Čepin, Kralja Zvonimira 114</w:t>
      </w:r>
    </w:p>
    <w:p w:rsidRDefault="00AE5FE3" w:rsidP="00AE5FE3" w:rsidR="00AE5FE3" w:rsidRPr="001D665E">
      <w:pPr>
        <w:jc w:val="both"/>
        <w:rPr>
          <w:color w:val="1F497D"/>
        </w:rPr>
      </w:pPr>
    </w:p>
    <w:p w:rsidRDefault="00AE5FE3" w:rsidP="00AE5FE3" w:rsidR="00AE5FE3" w:rsidRPr="001D665E">
      <w:pPr>
        <w:jc w:val="both"/>
      </w:pPr>
      <w:r w:rsidRPr="001D665E">
        <w:t>Društvo je osnovano s temeljnim kapitalom od 20.000,00 kn.</w:t>
      </w:r>
    </w:p>
    <w:p w:rsidRDefault="00AE5FE3" w:rsidP="00AE5FE3" w:rsidR="00AE5FE3" w:rsidRPr="001D665E">
      <w:pPr>
        <w:jc w:val="both"/>
        <w:rPr>
          <w:color w:val="1F497D"/>
        </w:rPr>
      </w:pPr>
    </w:p>
    <w:p w:rsidRDefault="00AE5FE3" w:rsidP="00AE5FE3" w:rsidR="00AE5FE3" w:rsidRPr="001D665E">
      <w:pPr>
        <w:jc w:val="both"/>
      </w:pPr>
      <w:r w:rsidRPr="001D665E">
        <w:t>Svoje poslovanje dužnik je obavljao preko žiro računa otvorenog kod :</w:t>
      </w:r>
    </w:p>
    <w:p w:rsidRDefault="00AE5FE3" w:rsidP="00AE5FE3" w:rsidR="00AE5FE3" w:rsidRPr="001D665E">
      <w:pPr>
        <w:jc w:val="both"/>
      </w:pPr>
      <w:r w:rsidRPr="001D665E">
        <w:t>HYPO ALPE –ADRIA-BANK d.d. Zagreb IBAN HR7225000091102146423.  Račun je blokiran od 14. studenog 2014. godine.</w:t>
      </w:r>
    </w:p>
    <w:p w:rsidRDefault="00AE5FE3" w:rsidP="00AE5FE3" w:rsidR="00AE5FE3" w:rsidRPr="001D665E">
      <w:pPr>
        <w:jc w:val="both"/>
      </w:pPr>
    </w:p>
    <w:p w:rsidRDefault="00AE5FE3" w:rsidP="00AE5FE3" w:rsidR="00AE5FE3" w:rsidRPr="001D665E">
      <w:pPr>
        <w:jc w:val="both"/>
      </w:pPr>
      <w:r w:rsidRPr="001D665E">
        <w:t>Društvo nije imalo zaposlenih radnika.</w:t>
      </w:r>
    </w:p>
    <w:p w:rsidRDefault="00AE5FE3" w:rsidP="00AE5FE3" w:rsidR="00AE5FE3" w:rsidRPr="001D665E">
      <w:pPr>
        <w:jc w:val="both"/>
      </w:pPr>
    </w:p>
    <w:p w:rsidRDefault="00AE5FE3" w:rsidP="00AE5FE3" w:rsidR="00AE5FE3" w:rsidRPr="001D665E">
      <w:pPr>
        <w:jc w:val="both"/>
      </w:pPr>
      <w:r w:rsidRPr="001D665E">
        <w:t>Dužnik se bavio ratarskom proizvodnjom u zakupu je imao državno zemljište površine 106 ha na kojem se odvijala ratarska proizvodnja. Zakup je trajao do 2011. godine, da bi 2012. godine zemljište preuzeo PPK Valpovo. Time prestaje mogućnost rada Barković d.o.o..</w:t>
      </w:r>
    </w:p>
    <w:p w:rsidRDefault="00AE5FE3" w:rsidP="00AE5FE3" w:rsidR="00AE5FE3" w:rsidRPr="001D665E">
      <w:pPr>
        <w:jc w:val="both"/>
        <w:rPr>
          <w:color w:val="1F497D"/>
        </w:rPr>
      </w:pPr>
    </w:p>
    <w:p w:rsidRDefault="00AE5FE3" w:rsidP="00AE5FE3" w:rsidR="00AE5FE3" w:rsidRPr="001D665E">
      <w:pPr>
        <w:jc w:val="both"/>
        <w:rPr>
          <w:b/>
        </w:rPr>
      </w:pPr>
      <w:r w:rsidRPr="001D665E">
        <w:rPr>
          <w:b/>
        </w:rPr>
        <w:t>FINANCIJSKO – KNJIGOVODSTVENO STANJE DUŽNIKA</w:t>
      </w:r>
    </w:p>
    <w:p w:rsidRDefault="00AE5FE3" w:rsidP="00AE5FE3" w:rsidR="00AE5FE3" w:rsidRPr="001D665E">
      <w:pPr>
        <w:jc w:val="both"/>
      </w:pPr>
    </w:p>
    <w:p w:rsidRDefault="00AE5FE3" w:rsidP="00AE5FE3" w:rsidR="00AE5FE3" w:rsidRPr="001D665E">
      <w:r w:rsidRPr="001D665E">
        <w:t>Prema računu dobiti i gubitka ostvareno je :</w:t>
      </w:r>
    </w:p>
    <w:p w:rsidRDefault="00AE5FE3" w:rsidP="00AE5FE3" w:rsidR="00AE5FE3" w:rsidRPr="001D665E"/>
    <w:tbl>
      <w:tblPr>
        <w:tblW w:type="dxa" w:w="4060"/>
        <w:tblInd w:type="dxa" w:w="93"/>
        <w:tblLook w:val="04A0" w:noVBand="1" w:noHBand="0" w:lastColumn="0" w:firstColumn="1" w:lastRow="0" w:firstRow="1"/>
      </w:tblPr>
      <w:tblGrid>
        <w:gridCol w:w="1280"/>
        <w:gridCol w:w="1280"/>
        <w:gridCol w:w="1500"/>
      </w:tblGrid>
      <w:tr w:rsidTr="00EE214B" w:rsidR="00AE5FE3" w:rsidRPr="001D665E">
        <w:trPr>
          <w:trHeight w:val="315"/>
        </w:trPr>
        <w:tc>
          <w:tcPr>
            <w:tcW w:type="dxa" w:w="128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AE5FE3" w:rsidP="00EE214B" w:rsidR="00AE5FE3" w:rsidRPr="001D665E">
            <w:pPr>
              <w:jc w:val="center"/>
              <w:rPr>
                <w:b/>
                <w:bCs/>
              </w:rPr>
            </w:pPr>
            <w:r w:rsidRPr="001D665E">
              <w:rPr>
                <w:b/>
                <w:bCs/>
              </w:rPr>
              <w:t>2013</w:t>
            </w:r>
          </w:p>
        </w:tc>
        <w:tc>
          <w:tcPr>
            <w:tcW w:type="dxa" w:w="1280"/>
            <w:tcBorders>
              <w:top w:space="0" w:sz="4" w:color="auto" w:val="single"/>
              <w:left w:val="nil"/>
              <w:bottom w:space="0" w:sz="4" w:color="auto" w:val="single"/>
              <w:right w:space="0" w:sz="4" w:color="auto" w:val="single"/>
            </w:tcBorders>
            <w:shd w:fill="auto" w:color="auto" w:val="clear"/>
            <w:noWrap/>
            <w:vAlign w:val="center"/>
            <w:hideMark/>
          </w:tcPr>
          <w:p w:rsidRDefault="00AE5FE3" w:rsidP="00EE214B" w:rsidR="00AE5FE3" w:rsidRPr="001D665E">
            <w:pPr>
              <w:jc w:val="center"/>
              <w:rPr>
                <w:b/>
                <w:bCs/>
              </w:rPr>
            </w:pPr>
            <w:r w:rsidRPr="001D665E">
              <w:rPr>
                <w:b/>
                <w:bCs/>
              </w:rPr>
              <w:t>2014</w:t>
            </w:r>
          </w:p>
        </w:tc>
        <w:tc>
          <w:tcPr>
            <w:tcW w:type="dxa" w:w="1500"/>
            <w:tcBorders>
              <w:top w:space="0" w:sz="4" w:color="auto" w:val="single"/>
              <w:left w:val="nil"/>
              <w:bottom w:space="0" w:sz="4" w:color="auto" w:val="single"/>
              <w:right w:space="0" w:sz="4" w:color="auto" w:val="single"/>
            </w:tcBorders>
            <w:shd w:fill="auto" w:color="auto" w:val="clear"/>
            <w:noWrap/>
            <w:vAlign w:val="center"/>
            <w:hideMark/>
          </w:tcPr>
          <w:p w:rsidRDefault="00AE5FE3" w:rsidP="00EE214B" w:rsidR="00AE5FE3" w:rsidRPr="001D665E">
            <w:pPr>
              <w:jc w:val="center"/>
              <w:rPr>
                <w:b/>
                <w:bCs/>
              </w:rPr>
            </w:pPr>
            <w:r w:rsidRPr="001D665E">
              <w:rPr>
                <w:b/>
                <w:bCs/>
              </w:rPr>
              <w:t>2015</w:t>
            </w:r>
          </w:p>
        </w:tc>
      </w:tr>
      <w:tr w:rsidTr="00EE214B" w:rsidR="00AE5FE3" w:rsidRPr="001D665E">
        <w:trPr>
          <w:trHeight w:val="315"/>
        </w:trPr>
        <w:tc>
          <w:tcPr>
            <w:tcW w:type="dxa" w:w="1280"/>
            <w:tcBorders>
              <w:top w:val="nil"/>
              <w:left w:space="0" w:sz="4" w:color="auto" w:val="single"/>
              <w:bottom w:space="0" w:sz="4" w:color="auto" w:val="single"/>
              <w:right w:space="0" w:sz="4" w:color="auto" w:val="single"/>
            </w:tcBorders>
            <w:shd w:fill="auto" w:color="auto" w:val="clear"/>
            <w:noWrap/>
            <w:vAlign w:val="center"/>
            <w:hideMark/>
          </w:tcPr>
          <w:p w:rsidRDefault="00AE5FE3" w:rsidP="00EE214B" w:rsidR="00AE5FE3" w:rsidRPr="001D665E">
            <w:pPr>
              <w:jc w:val="right"/>
            </w:pPr>
            <w:r w:rsidRPr="001D665E">
              <w:t xml:space="preserve">636.220 </w:t>
            </w:r>
          </w:p>
        </w:tc>
        <w:tc>
          <w:tcPr>
            <w:tcW w:type="dxa" w:w="1280"/>
            <w:tcBorders>
              <w:top w:val="nil"/>
              <w:left w:val="nil"/>
              <w:bottom w:space="0" w:sz="4" w:color="auto" w:val="single"/>
              <w:right w:space="0" w:sz="4" w:color="auto" w:val="single"/>
            </w:tcBorders>
            <w:shd w:fill="auto" w:color="auto" w:val="clear"/>
            <w:noWrap/>
            <w:vAlign w:val="center"/>
            <w:hideMark/>
          </w:tcPr>
          <w:p w:rsidRDefault="00AE5FE3" w:rsidP="00EE214B" w:rsidR="00AE5FE3" w:rsidRPr="001D665E">
            <w:pPr>
              <w:jc w:val="right"/>
            </w:pPr>
            <w:r w:rsidRPr="001D665E">
              <w:t>8.000</w:t>
            </w:r>
          </w:p>
        </w:tc>
        <w:tc>
          <w:tcPr>
            <w:tcW w:type="dxa" w:w="1500"/>
            <w:tcBorders>
              <w:top w:val="nil"/>
              <w:left w:val="nil"/>
              <w:bottom w:space="0" w:sz="4" w:color="auto" w:val="single"/>
              <w:right w:space="0" w:sz="4" w:color="auto" w:val="single"/>
            </w:tcBorders>
            <w:shd w:fill="auto" w:color="auto" w:val="clear"/>
            <w:noWrap/>
            <w:vAlign w:val="center"/>
            <w:hideMark/>
          </w:tcPr>
          <w:p w:rsidRDefault="00AE5FE3" w:rsidP="00EE214B" w:rsidR="00AE5FE3" w:rsidRPr="001D665E">
            <w:pPr>
              <w:jc w:val="right"/>
            </w:pPr>
            <w:r w:rsidRPr="001D665E">
              <w:t xml:space="preserve">6.017 </w:t>
            </w:r>
          </w:p>
        </w:tc>
      </w:tr>
      <w:tr w:rsidTr="00EE214B" w:rsidR="00AE5FE3" w:rsidRPr="001D665E">
        <w:trPr>
          <w:trHeight w:val="315"/>
        </w:trPr>
        <w:tc>
          <w:tcPr>
            <w:tcW w:type="dxa" w:w="1280"/>
            <w:tcBorders>
              <w:top w:val="nil"/>
              <w:left w:space="0" w:sz="4" w:color="auto" w:val="single"/>
              <w:bottom w:space="0" w:sz="4" w:color="auto" w:val="single"/>
              <w:right w:space="0" w:sz="4" w:color="auto" w:val="single"/>
            </w:tcBorders>
            <w:shd w:fill="auto" w:color="auto" w:val="clear"/>
            <w:noWrap/>
            <w:vAlign w:val="center"/>
            <w:hideMark/>
          </w:tcPr>
          <w:p w:rsidRDefault="00AE5FE3" w:rsidP="00EE214B" w:rsidR="00AE5FE3" w:rsidRPr="001D665E">
            <w:pPr>
              <w:jc w:val="right"/>
            </w:pPr>
            <w:r w:rsidRPr="001D665E">
              <w:t xml:space="preserve">618.142 </w:t>
            </w:r>
          </w:p>
        </w:tc>
        <w:tc>
          <w:tcPr>
            <w:tcW w:type="dxa" w:w="1280"/>
            <w:tcBorders>
              <w:top w:val="nil"/>
              <w:left w:val="nil"/>
              <w:bottom w:space="0" w:sz="4" w:color="auto" w:val="single"/>
              <w:right w:space="0" w:sz="4" w:color="auto" w:val="single"/>
            </w:tcBorders>
            <w:shd w:fill="auto" w:color="auto" w:val="clear"/>
            <w:noWrap/>
            <w:vAlign w:val="center"/>
            <w:hideMark/>
          </w:tcPr>
          <w:p w:rsidRDefault="00AE5FE3" w:rsidP="00EE214B" w:rsidR="00AE5FE3" w:rsidRPr="001D665E">
            <w:pPr>
              <w:jc w:val="right"/>
            </w:pPr>
            <w:r w:rsidRPr="001D665E">
              <w:t>9.896</w:t>
            </w:r>
          </w:p>
        </w:tc>
        <w:tc>
          <w:tcPr>
            <w:tcW w:type="dxa" w:w="1500"/>
            <w:tcBorders>
              <w:top w:val="nil"/>
              <w:left w:val="nil"/>
              <w:bottom w:space="0" w:sz="4" w:color="auto" w:val="single"/>
              <w:right w:space="0" w:sz="4" w:color="auto" w:val="single"/>
            </w:tcBorders>
            <w:shd w:fill="auto" w:color="auto" w:val="clear"/>
            <w:noWrap/>
            <w:vAlign w:val="center"/>
            <w:hideMark/>
          </w:tcPr>
          <w:p w:rsidRDefault="00AE5FE3" w:rsidP="00EE214B" w:rsidR="00AE5FE3" w:rsidRPr="001D665E">
            <w:pPr>
              <w:jc w:val="right"/>
            </w:pPr>
            <w:r w:rsidRPr="001D665E">
              <w:t xml:space="preserve">1.848 </w:t>
            </w:r>
          </w:p>
        </w:tc>
      </w:tr>
      <w:tr w:rsidTr="00EE214B" w:rsidR="00AE5FE3" w:rsidRPr="001D665E">
        <w:trPr>
          <w:trHeight w:val="315"/>
        </w:trPr>
        <w:tc>
          <w:tcPr>
            <w:tcW w:type="dxa" w:w="1280"/>
            <w:tcBorders>
              <w:top w:val="nil"/>
              <w:left w:space="0" w:sz="4" w:color="auto" w:val="single"/>
              <w:bottom w:space="0" w:sz="4" w:color="auto" w:val="single"/>
              <w:right w:space="0" w:sz="4" w:color="auto" w:val="single"/>
            </w:tcBorders>
            <w:shd w:fill="auto" w:color="auto" w:val="clear"/>
            <w:noWrap/>
            <w:vAlign w:val="center"/>
            <w:hideMark/>
          </w:tcPr>
          <w:p w:rsidRDefault="00AE5FE3" w:rsidP="00EE214B" w:rsidR="00AE5FE3" w:rsidRPr="001D665E">
            <w:pPr>
              <w:jc w:val="right"/>
            </w:pPr>
            <w:r w:rsidRPr="001D665E">
              <w:t xml:space="preserve">18.078 </w:t>
            </w:r>
          </w:p>
        </w:tc>
        <w:tc>
          <w:tcPr>
            <w:tcW w:type="dxa" w:w="1280"/>
            <w:tcBorders>
              <w:top w:val="nil"/>
              <w:left w:val="nil"/>
              <w:bottom w:space="0" w:sz="4" w:color="auto" w:val="single"/>
              <w:right w:space="0" w:sz="4" w:color="auto" w:val="single"/>
            </w:tcBorders>
            <w:shd w:fill="auto" w:color="auto" w:val="clear"/>
            <w:noWrap/>
            <w:vAlign w:val="center"/>
            <w:hideMark/>
          </w:tcPr>
          <w:p w:rsidRDefault="00AE5FE3" w:rsidP="00EE214B" w:rsidR="00AE5FE3" w:rsidRPr="001D665E">
            <w:pPr>
              <w:jc w:val="right"/>
            </w:pPr>
            <w:r w:rsidRPr="001D665E">
              <w:t xml:space="preserve">-1.896 </w:t>
            </w:r>
          </w:p>
        </w:tc>
        <w:tc>
          <w:tcPr>
            <w:tcW w:type="dxa" w:w="1500"/>
            <w:tcBorders>
              <w:top w:val="nil"/>
              <w:left w:val="nil"/>
              <w:bottom w:space="0" w:sz="4" w:color="auto" w:val="single"/>
              <w:right w:space="0" w:sz="4" w:color="auto" w:val="single"/>
            </w:tcBorders>
            <w:shd w:fill="auto" w:color="auto" w:val="clear"/>
            <w:noWrap/>
            <w:vAlign w:val="center"/>
            <w:hideMark/>
          </w:tcPr>
          <w:p w:rsidRDefault="00AE5FE3" w:rsidP="00EE214B" w:rsidR="00AE5FE3" w:rsidRPr="001D665E">
            <w:pPr>
              <w:jc w:val="right"/>
            </w:pPr>
            <w:r w:rsidRPr="001D665E">
              <w:t xml:space="preserve">4.169 </w:t>
            </w:r>
          </w:p>
        </w:tc>
      </w:tr>
    </w:tbl>
    <w:p w:rsidRDefault="00AE5FE3" w:rsidP="00AE5FE3" w:rsidR="00AE5FE3" w:rsidRPr="001D665E"/>
    <w:p w:rsidRDefault="00AE5FE3" w:rsidP="00AE5FE3" w:rsidR="00AE5FE3" w:rsidRPr="001D665E">
      <w:r w:rsidRPr="001D665E">
        <w:t>U 2016. godini nije bilo prihoda.</w:t>
      </w:r>
    </w:p>
    <w:p w:rsidRDefault="00AE5FE3" w:rsidP="00AE5FE3" w:rsidR="00AE5FE3" w:rsidRPr="001D665E">
      <w:pPr>
        <w:jc w:val="both"/>
      </w:pPr>
    </w:p>
    <w:p w:rsidRDefault="00AE5FE3" w:rsidP="00AE5FE3" w:rsidR="00AE5FE3" w:rsidRPr="001D665E">
      <w:pPr>
        <w:jc w:val="both"/>
        <w:rPr>
          <w:noProof/>
        </w:rPr>
      </w:pPr>
      <w:r w:rsidRPr="001D665E">
        <w:rPr>
          <w:noProof/>
        </w:rPr>
        <w:t>Analizom bilance na dan 31.prosinca 2015. godine utvrđeni su sljedeći podaci o  imovini i obvezama  :</w:t>
      </w:r>
    </w:p>
    <w:p w:rsidRDefault="00AE5FE3" w:rsidP="00AE5FE3" w:rsidR="00AE5FE3" w:rsidRPr="001D665E">
      <w:pPr>
        <w:jc w:val="both"/>
        <w:rPr>
          <w:color w:val="1F497D"/>
        </w:rPr>
      </w:pPr>
    </w:p>
    <w:tbl>
      <w:tblPr>
        <w:tblW w:type="dxa" w:w="8740"/>
        <w:tblInd w:type="dxa" w:w="93"/>
        <w:tblLook w:val="04A0" w:noVBand="1" w:noHBand="0" w:lastColumn="0" w:firstColumn="1" w:lastRow="0" w:firstRow="1"/>
      </w:tblPr>
      <w:tblGrid>
        <w:gridCol w:w="387"/>
        <w:gridCol w:w="4568"/>
        <w:gridCol w:w="1315"/>
        <w:gridCol w:w="1217"/>
        <w:gridCol w:w="1276"/>
      </w:tblGrid>
      <w:tr w:rsidTr="00EE214B" w:rsidR="00AE5FE3" w:rsidRPr="001D665E">
        <w:trPr>
          <w:trHeight w:val="315"/>
        </w:trPr>
        <w:tc>
          <w:tcPr>
            <w:tcW w:type="dxa" w:w="4860"/>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AE5FE3" w:rsidP="00EE214B" w:rsidR="00AE5FE3" w:rsidRPr="001D665E">
            <w:pPr>
              <w:jc w:val="center"/>
              <w:rPr>
                <w:b/>
                <w:bCs/>
              </w:rPr>
            </w:pPr>
            <w:r w:rsidRPr="001D665E">
              <w:rPr>
                <w:b/>
                <w:bCs/>
              </w:rPr>
              <w:lastRenderedPageBreak/>
              <w:t> </w:t>
            </w:r>
          </w:p>
        </w:tc>
        <w:tc>
          <w:tcPr>
            <w:tcW w:type="dxa" w:w="1340"/>
            <w:tcBorders>
              <w:top w:space="0" w:sz="4" w:color="auto" w:val="single"/>
              <w:left w:val="nil"/>
              <w:bottom w:space="0" w:sz="4" w:color="auto" w:val="single"/>
              <w:right w:space="0" w:sz="4" w:color="auto" w:val="single"/>
            </w:tcBorders>
            <w:shd w:fill="auto" w:color="auto" w:val="clear"/>
            <w:noWrap/>
            <w:vAlign w:val="bottom"/>
            <w:hideMark/>
          </w:tcPr>
          <w:p w:rsidRDefault="00AE5FE3" w:rsidP="00EE214B" w:rsidR="00AE5FE3" w:rsidRPr="001D665E">
            <w:pPr>
              <w:jc w:val="center"/>
              <w:rPr>
                <w:b/>
                <w:bCs/>
              </w:rPr>
            </w:pPr>
            <w:r w:rsidRPr="001D665E">
              <w:rPr>
                <w:b/>
                <w:bCs/>
              </w:rPr>
              <w:t>2013</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AE5FE3" w:rsidP="00EE214B" w:rsidR="00AE5FE3" w:rsidRPr="001D665E">
            <w:pPr>
              <w:jc w:val="center"/>
              <w:rPr>
                <w:b/>
                <w:bCs/>
              </w:rPr>
            </w:pPr>
            <w:r w:rsidRPr="001D665E">
              <w:rPr>
                <w:b/>
                <w:bCs/>
              </w:rPr>
              <w:t>2014</w:t>
            </w:r>
          </w:p>
        </w:tc>
        <w:tc>
          <w:tcPr>
            <w:tcW w:type="dxa" w:w="1300"/>
            <w:tcBorders>
              <w:top w:space="0" w:sz="4" w:color="auto" w:val="single"/>
              <w:left w:val="nil"/>
              <w:bottom w:space="0" w:sz="4" w:color="auto" w:val="single"/>
              <w:right w:space="0" w:sz="4" w:color="auto" w:val="single"/>
            </w:tcBorders>
            <w:shd w:fill="auto" w:color="auto" w:val="clear"/>
            <w:noWrap/>
            <w:vAlign w:val="bottom"/>
            <w:hideMark/>
          </w:tcPr>
          <w:p w:rsidRDefault="00AE5FE3" w:rsidP="00EE214B" w:rsidR="00AE5FE3" w:rsidRPr="001D665E">
            <w:pPr>
              <w:jc w:val="center"/>
              <w:rPr>
                <w:b/>
                <w:bCs/>
              </w:rPr>
            </w:pPr>
            <w:r w:rsidRPr="001D665E">
              <w:rPr>
                <w:b/>
                <w:bCs/>
              </w:rPr>
              <w:t>2015</w:t>
            </w:r>
          </w:p>
        </w:tc>
      </w:tr>
      <w:tr w:rsidTr="00EE214B" w:rsidR="00AE5FE3" w:rsidRPr="001D665E">
        <w:trPr>
          <w:trHeight w:val="315"/>
        </w:trPr>
        <w:tc>
          <w:tcPr>
            <w:tcW w:type="dxa" w:w="8740"/>
            <w:gridSpan w:val="5"/>
            <w:tcBorders>
              <w:top w:space="0" w:sz="4" w:color="auto" w:val="single"/>
              <w:left w:space="0" w:sz="4" w:color="auto" w:val="single"/>
              <w:bottom w:space="0" w:sz="4" w:color="auto" w:val="single"/>
              <w:right w:space="0" w:sz="4" w:color="000000" w:val="single"/>
            </w:tcBorders>
            <w:shd w:fill="D9D9D9" w:color="000000" w:val="clear"/>
            <w:noWrap/>
            <w:vAlign w:val="bottom"/>
            <w:hideMark/>
          </w:tcPr>
          <w:p w:rsidRDefault="00AE5FE3" w:rsidP="00EE214B" w:rsidR="00AE5FE3" w:rsidRPr="001D665E">
            <w:pPr>
              <w:jc w:val="center"/>
              <w:rPr>
                <w:b/>
                <w:bCs/>
              </w:rPr>
            </w:pPr>
            <w:r w:rsidRPr="001D665E">
              <w:rPr>
                <w:b/>
                <w:bCs/>
              </w:rPr>
              <w:t>AKTIVA</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A</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Potraživanja za upisani a neuplaćeni kap.</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 </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rPr>
                <w:color w:val="000000"/>
              </w:rPr>
            </w:pPr>
            <w:r w:rsidRPr="001D665E">
              <w:rPr>
                <w:color w:val="000000"/>
              </w:rPr>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B</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DUGOTRAJNA IMOVINA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color w:val="000000"/>
              </w:rPr>
            </w:pPr>
            <w:r w:rsidRPr="001D665E">
              <w:rPr>
                <w:color w:val="000000"/>
              </w:rPr>
              <w:t>0</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C</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KRATKOTRAJNA IMOVINA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321.500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320.800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color w:val="000000"/>
              </w:rPr>
            </w:pPr>
            <w:r w:rsidRPr="001D665E">
              <w:rPr>
                <w:color w:val="000000"/>
              </w:rPr>
              <w:t>127.648</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I – Zalihe</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 </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rPr>
                <w:color w:val="000000"/>
              </w:rPr>
            </w:pPr>
            <w:r w:rsidRPr="001D665E">
              <w:rPr>
                <w:color w:val="000000"/>
              </w:rPr>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II Potraživanja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139.300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138.600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color w:val="000000"/>
              </w:rPr>
            </w:pPr>
            <w:r w:rsidRPr="001D665E">
              <w:rPr>
                <w:color w:val="000000"/>
              </w:rPr>
              <w:t>127.648</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Potraživanja od kupaca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139.300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138.600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color w:val="000000"/>
              </w:rPr>
            </w:pPr>
            <w:r w:rsidRPr="001D665E">
              <w:rPr>
                <w:color w:val="000000"/>
              </w:rPr>
              <w:t>127.648</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III Financijska imovina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182.200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182.200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color w:val="000000"/>
              </w:rPr>
            </w:pPr>
            <w:r w:rsidRPr="001D665E">
              <w:rPr>
                <w:color w:val="000000"/>
              </w:rPr>
              <w:t>0</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Dani zajmovi, depoziti i sl.</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182.200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182.200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rPr>
                <w:color w:val="000000"/>
              </w:rPr>
            </w:pPr>
            <w:r w:rsidRPr="001D665E">
              <w:rPr>
                <w:color w:val="000000"/>
              </w:rPr>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IV Novac na računu i blagajni</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200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color w:val="000000"/>
              </w:rPr>
            </w:pPr>
            <w:r w:rsidRPr="001D665E">
              <w:rPr>
                <w:color w:val="000000"/>
              </w:rPr>
              <w:t>0</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D</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PLAĆENI TROŠKOVI BUDUĆEG RAZDOBLJA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 </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rPr>
                <w:color w:val="000000"/>
              </w:rPr>
            </w:pPr>
            <w:r w:rsidRPr="001D665E">
              <w:rPr>
                <w:color w:val="000000"/>
              </w:rPr>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E</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GUBITAK IZNAD VISINE KAPITALA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 </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rPr>
                <w:color w:val="000000"/>
              </w:rPr>
            </w:pPr>
            <w:r w:rsidRPr="001D665E">
              <w:rPr>
                <w:color w:val="000000"/>
              </w:rPr>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F</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rPr>
                <w:b/>
                <w:bCs/>
              </w:rPr>
            </w:pPr>
            <w:r w:rsidRPr="001D665E">
              <w:rPr>
                <w:b/>
                <w:bCs/>
              </w:rPr>
              <w:t>UKUPNA AKTIVA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b/>
                <w:bCs/>
              </w:rPr>
            </w:pPr>
            <w:r w:rsidRPr="001D665E">
              <w:rPr>
                <w:b/>
                <w:bCs/>
              </w:rPr>
              <w:t>321.700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b/>
                <w:bCs/>
              </w:rPr>
            </w:pPr>
            <w:r w:rsidRPr="001D665E">
              <w:rPr>
                <w:b/>
                <w:bCs/>
              </w:rPr>
              <w:t>320.800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color w:val="000000"/>
              </w:rPr>
            </w:pPr>
            <w:r w:rsidRPr="001D665E">
              <w:rPr>
                <w:color w:val="000000"/>
              </w:rPr>
              <w:t>127.648</w:t>
            </w:r>
          </w:p>
        </w:tc>
      </w:tr>
      <w:tr w:rsidTr="00EE214B" w:rsidR="00AE5FE3" w:rsidRPr="001D665E">
        <w:trPr>
          <w:trHeight w:val="315"/>
        </w:trPr>
        <w:tc>
          <w:tcPr>
            <w:tcW w:type="dxa" w:w="8740"/>
            <w:gridSpan w:val="5"/>
            <w:tcBorders>
              <w:top w:space="0" w:sz="4" w:color="auto" w:val="single"/>
              <w:left w:space="0" w:sz="4" w:color="auto" w:val="single"/>
              <w:bottom w:space="0" w:sz="4" w:color="auto" w:val="single"/>
              <w:right w:space="0" w:sz="4" w:color="000000" w:val="single"/>
            </w:tcBorders>
            <w:shd w:fill="D9D9D9" w:color="000000" w:val="clear"/>
            <w:noWrap/>
            <w:vAlign w:val="bottom"/>
            <w:hideMark/>
          </w:tcPr>
          <w:p w:rsidRDefault="00AE5FE3" w:rsidP="00EE214B" w:rsidR="00AE5FE3" w:rsidRPr="001D665E">
            <w:pPr>
              <w:jc w:val="center"/>
              <w:rPr>
                <w:b/>
                <w:bCs/>
              </w:rPr>
            </w:pPr>
            <w:r w:rsidRPr="001D665E">
              <w:rPr>
                <w:b/>
                <w:bCs/>
              </w:rPr>
              <w:t>PASIVA</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A</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KAPITAL I REZERVE</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117.200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115.300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6.885</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I Upisani kapital</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20.000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20.000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20.000</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IV Rezerve</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V a) Zadržana dobit</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83.000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97.200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95.300</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V b) Preneseni gubitak</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VI a) Dobitak tekuće godine</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83.000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97.200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4.169</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 </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VI b) Gubitak tekuće godine</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14.300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-1.900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B</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DUGOROČNA REZERVIRANJA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C</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DUGOROČNE OBVEZE</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D</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KRATKOROČNE OBVEZE</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204.500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205.500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15.064</w:t>
            </w:r>
          </w:p>
        </w:tc>
      </w:tr>
      <w:tr w:rsidTr="00EE214B" w:rsidR="00AE5FE3" w:rsidRPr="001D665E">
        <w:trPr>
          <w:trHeight w:val="630"/>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E</w:t>
            </w:r>
          </w:p>
        </w:tc>
        <w:tc>
          <w:tcPr>
            <w:tcW w:type="dxa" w:w="4667"/>
            <w:tcBorders>
              <w:top w:val="nil"/>
              <w:left w:val="nil"/>
              <w:bottom w:space="0" w:sz="4" w:color="auto" w:val="single"/>
              <w:right w:space="0" w:sz="4" w:color="auto" w:val="single"/>
            </w:tcBorders>
            <w:shd w:fill="auto" w:color="auto" w:val="clear"/>
            <w:vAlign w:val="bottom"/>
            <w:hideMark/>
          </w:tcPr>
          <w:p w:rsidRDefault="00AE5FE3" w:rsidP="00EE214B" w:rsidR="00AE5FE3" w:rsidRPr="001D665E">
            <w:r w:rsidRPr="001D665E">
              <w:t>ODGOĐENO PLAĆANJE TROŠKOVA I PRIHOD BUDUĆEG RAZDOBLJA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r w:rsidRPr="001D665E">
              <w:t> </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pPr>
            <w:r w:rsidRPr="001D665E">
              <w:t> </w:t>
            </w:r>
          </w:p>
        </w:tc>
      </w:tr>
      <w:tr w:rsidTr="00EE214B" w:rsidR="00AE5FE3" w:rsidRPr="001D665E">
        <w:trPr>
          <w:trHeight w:val="315"/>
        </w:trPr>
        <w:tc>
          <w:tcPr>
            <w:tcW w:type="dxa" w:w="193"/>
            <w:tcBorders>
              <w:top w:val="nil"/>
              <w:left w:space="0" w:sz="4" w:color="auto" w:val="single"/>
              <w:bottom w:space="0" w:sz="4" w:color="auto" w:val="single"/>
              <w:right w:space="0" w:sz="4" w:color="auto" w:val="single"/>
            </w:tcBorders>
            <w:shd w:fill="auto" w:color="auto" w:val="clear"/>
            <w:noWrap/>
            <w:vAlign w:val="bottom"/>
            <w:hideMark/>
          </w:tcPr>
          <w:p w:rsidRDefault="00AE5FE3" w:rsidP="00EE214B" w:rsidR="00AE5FE3" w:rsidRPr="001D665E">
            <w:pPr>
              <w:jc w:val="center"/>
            </w:pPr>
            <w:r w:rsidRPr="001D665E">
              <w:t>F</w:t>
            </w:r>
          </w:p>
        </w:tc>
        <w:tc>
          <w:tcPr>
            <w:tcW w:type="dxa" w:w="4667"/>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rPr>
                <w:b/>
                <w:bCs/>
              </w:rPr>
            </w:pPr>
            <w:r w:rsidRPr="001D665E">
              <w:rPr>
                <w:b/>
                <w:bCs/>
              </w:rPr>
              <w:t>UKUPNO PASIVA</w:t>
            </w:r>
          </w:p>
        </w:tc>
        <w:tc>
          <w:tcPr>
            <w:tcW w:type="dxa" w:w="13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b/>
                <w:bCs/>
              </w:rPr>
            </w:pPr>
            <w:r w:rsidRPr="001D665E">
              <w:rPr>
                <w:b/>
                <w:bCs/>
              </w:rPr>
              <w:t>321.700</w:t>
            </w:r>
          </w:p>
        </w:tc>
        <w:tc>
          <w:tcPr>
            <w:tcW w:type="dxa" w:w="124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b/>
                <w:bCs/>
              </w:rPr>
            </w:pPr>
            <w:r w:rsidRPr="001D665E">
              <w:rPr>
                <w:b/>
                <w:bCs/>
              </w:rPr>
              <w:t>320.800</w:t>
            </w:r>
          </w:p>
        </w:tc>
        <w:tc>
          <w:tcPr>
            <w:tcW w:type="dxa" w:w="1300"/>
            <w:tcBorders>
              <w:top w:val="nil"/>
              <w:left w:val="nil"/>
              <w:bottom w:space="0" w:sz="4" w:color="auto" w:val="single"/>
              <w:right w:space="0" w:sz="4" w:color="auto" w:val="single"/>
            </w:tcBorders>
            <w:shd w:fill="auto" w:color="auto" w:val="clear"/>
            <w:noWrap/>
            <w:vAlign w:val="bottom"/>
            <w:hideMark/>
          </w:tcPr>
          <w:p w:rsidRDefault="00AE5FE3" w:rsidP="00EE214B" w:rsidR="00AE5FE3" w:rsidRPr="001D665E">
            <w:pPr>
              <w:jc w:val="right"/>
              <w:rPr>
                <w:b/>
                <w:bCs/>
              </w:rPr>
            </w:pPr>
            <w:r w:rsidRPr="001D665E">
              <w:rPr>
                <w:b/>
                <w:bCs/>
              </w:rPr>
              <w:t>127.648</w:t>
            </w:r>
          </w:p>
        </w:tc>
      </w:tr>
    </w:tbl>
    <w:p w:rsidRDefault="00AE5FE3" w:rsidP="00AE5FE3" w:rsidR="00AE5FE3" w:rsidRPr="001D665E">
      <w:pPr>
        <w:jc w:val="both"/>
        <w:rPr>
          <w:b/>
          <w:color w:val="1F497D"/>
        </w:rPr>
      </w:pPr>
    </w:p>
    <w:p w:rsidRDefault="00AE5FE3" w:rsidP="00AE5FE3" w:rsidR="00AE5FE3" w:rsidRPr="001D665E">
      <w:pPr>
        <w:jc w:val="both"/>
      </w:pPr>
      <w:r w:rsidRPr="001D665E">
        <w:t>Društvo nema dugotrajne imovine.</w:t>
      </w:r>
    </w:p>
    <w:p w:rsidRDefault="00AE5FE3" w:rsidP="00AE5FE3" w:rsidR="00AE5FE3" w:rsidRPr="001D665E">
      <w:pPr>
        <w:jc w:val="both"/>
      </w:pPr>
    </w:p>
    <w:p w:rsidRDefault="00AE5FE3" w:rsidP="00AE5FE3" w:rsidR="00AE5FE3" w:rsidRPr="001D665E">
      <w:pPr>
        <w:jc w:val="both"/>
      </w:pPr>
      <w:r w:rsidRPr="001D665E">
        <w:t xml:space="preserve">Prema uvjerenju PU Osječko - baranjske dužnik nije u vlasništvu imao motornih vozila </w:t>
      </w:r>
    </w:p>
    <w:p w:rsidRDefault="00AE5FE3" w:rsidP="00AE5FE3" w:rsidR="00AE5FE3" w:rsidRPr="001D665E">
      <w:pPr>
        <w:jc w:val="both"/>
      </w:pPr>
    </w:p>
    <w:p w:rsidRDefault="00AE5FE3" w:rsidP="00AE5FE3" w:rsidR="00AE5FE3" w:rsidRPr="001D665E">
      <w:pPr>
        <w:jc w:val="both"/>
      </w:pPr>
      <w:r w:rsidRPr="001D665E">
        <w:t>Dužnik u zemljišnim knjigama nije vlasnik nekretnina.</w:t>
      </w:r>
    </w:p>
    <w:p w:rsidRDefault="00AE5FE3" w:rsidP="00AE5FE3" w:rsidR="00AE5FE3" w:rsidRPr="001D665E">
      <w:pPr>
        <w:jc w:val="both"/>
        <w:rPr>
          <w:b/>
        </w:rPr>
      </w:pPr>
    </w:p>
    <w:p w:rsidRDefault="00AE5FE3" w:rsidP="00AE5FE3" w:rsidR="00AE5FE3" w:rsidRPr="008F031E">
      <w:pPr>
        <w:jc w:val="both"/>
      </w:pPr>
      <w:r w:rsidRPr="001D665E">
        <w:t>U bruto bilanci na dan 28. travanj 2016. godine društvo nema kratkotrajne imovine. Potraživanje od kupaca u iznosu od 127.648,00 kn prikazano u bilanci 2015. godine otpisano je u 2016. godini temeljem zapisnika Porezne uprave.</w:t>
      </w:r>
    </w:p>
    <w:p w:rsidRDefault="00AE5FE3" w:rsidP="00AE5FE3" w:rsidR="00AE5FE3" w:rsidRPr="001D665E">
      <w:pPr>
        <w:jc w:val="both"/>
        <w:rPr>
          <w:color w:val="1F497D"/>
        </w:rPr>
      </w:pPr>
    </w:p>
    <w:p w:rsidRDefault="00AE5FE3" w:rsidP="00AE5FE3" w:rsidR="00AE5FE3" w:rsidRPr="001D665E">
      <w:pPr>
        <w:jc w:val="both"/>
      </w:pPr>
      <w:r w:rsidRPr="001D665E">
        <w:t>Dugoročne obveze – nema dugoročnih obveza.</w:t>
      </w:r>
    </w:p>
    <w:p w:rsidRDefault="00AE5FE3" w:rsidP="00AE5FE3" w:rsidR="00AE5FE3" w:rsidRPr="001D665E">
      <w:pPr>
        <w:jc w:val="both"/>
      </w:pPr>
      <w:r w:rsidRPr="001D665E">
        <w:lastRenderedPageBreak/>
        <w:t>Kratkoročne obveze - u bruto bilanci na dan 28. travanj 2016. godine prikazane su obveze društva u iznosu od 7.630,33 kn, a odnose se na neplaćene obveze prema HGK, doprinosu za šume i porezu na tvrtku.</w:t>
      </w:r>
    </w:p>
    <w:p w:rsidRDefault="00AE5FE3" w:rsidP="00AE5FE3" w:rsidR="00AE5FE3" w:rsidRPr="001D665E">
      <w:pPr>
        <w:jc w:val="both"/>
      </w:pPr>
    </w:p>
    <w:p w:rsidRDefault="00AE5FE3" w:rsidP="00AE5FE3" w:rsidR="00AE5FE3" w:rsidRPr="008F031E">
      <w:pPr>
        <w:jc w:val="both"/>
      </w:pPr>
      <w:r w:rsidRPr="001D665E">
        <w:t>Društv</w:t>
      </w:r>
      <w:r>
        <w:t>o nije imalo zaposlenih radnika.</w:t>
      </w:r>
    </w:p>
    <w:p w:rsidRDefault="00AE5FE3" w:rsidP="00AE5FE3" w:rsidR="00AE5FE3" w:rsidRPr="001D665E">
      <w:pPr>
        <w:jc w:val="both"/>
        <w:rPr>
          <w:b/>
          <w:color w:val="1F497D"/>
        </w:rPr>
      </w:pPr>
    </w:p>
    <w:p w:rsidRDefault="00AE5FE3" w:rsidP="00AE5FE3" w:rsidR="00AE5FE3" w:rsidRPr="001D665E">
      <w:pPr>
        <w:jc w:val="both"/>
      </w:pPr>
      <w:r w:rsidRPr="001D665E">
        <w:t>Očevidnikom o redoslijedu plaćanja sa obračunatom kamatom od 23. svibnja 2016. godine koji je izdala FINA utvrđene su evidentirane neizvršene obveze za plaćanje u ukupnom iznosu od iznosu od 12.186,20 kn.</w:t>
      </w:r>
    </w:p>
    <w:p w:rsidRDefault="00AE5FE3" w:rsidP="00AE5FE3" w:rsidR="00AE5FE3" w:rsidRPr="001D665E">
      <w:pPr>
        <w:jc w:val="both"/>
        <w:rPr>
          <w:color w:val="1F497D"/>
        </w:rPr>
      </w:pPr>
    </w:p>
    <w:p w:rsidRDefault="00AE5FE3" w:rsidP="00AE5FE3" w:rsidR="00AE5FE3" w:rsidRPr="001D665E">
      <w:pPr>
        <w:jc w:val="both"/>
      </w:pPr>
      <w:r w:rsidRPr="001D665E">
        <w:t>Prema poreznoj knjigovodstvenoj kartici postoje pretplate na obvezama za PDV i Porez na dobit u ukupnom iznosu od 5.405,66 kn.</w:t>
      </w:r>
    </w:p>
    <w:p w:rsidRDefault="00AE5FE3" w:rsidP="00AE5FE3" w:rsidR="00AE5FE3" w:rsidRPr="001D665E">
      <w:pPr>
        <w:jc w:val="both"/>
      </w:pPr>
    </w:p>
    <w:p w:rsidRDefault="00AE5FE3" w:rsidP="00AE5FE3" w:rsidR="00AE5FE3" w:rsidRPr="001D665E">
      <w:pPr>
        <w:jc w:val="both"/>
      </w:pPr>
      <w:r w:rsidRPr="001D665E">
        <w:t xml:space="preserve">Prema izjavi zakonskog zastupnika protiv dužnika se ne vode sudski postupci </w:t>
      </w:r>
    </w:p>
    <w:p w:rsidRDefault="00AE5FE3" w:rsidP="00AE5FE3" w:rsidR="00AE5FE3" w:rsidRPr="001D665E">
      <w:pPr>
        <w:jc w:val="both"/>
        <w:rPr>
          <w:color w:val="1F497D"/>
        </w:rPr>
      </w:pPr>
    </w:p>
    <w:p w:rsidRDefault="00AE5FE3" w:rsidP="00AE5FE3" w:rsidR="00AE5FE3" w:rsidRPr="001D665E">
      <w:pPr>
        <w:jc w:val="both"/>
        <w:rPr>
          <w:b/>
        </w:rPr>
      </w:pPr>
      <w:r w:rsidRPr="001D665E">
        <w:rPr>
          <w:b/>
        </w:rPr>
        <w:t xml:space="preserve">Financijsko gospodarsko stanje </w:t>
      </w:r>
    </w:p>
    <w:p w:rsidRDefault="00AE5FE3" w:rsidP="00AE5FE3" w:rsidR="00AE5FE3" w:rsidRPr="001D665E">
      <w:pPr>
        <w:jc w:val="both"/>
        <w:rPr>
          <w:b/>
          <w:color w:val="00B0F0"/>
        </w:rPr>
      </w:pPr>
    </w:p>
    <w:p w:rsidRDefault="00AE5FE3" w:rsidP="00AE5FE3" w:rsidR="00AE5FE3" w:rsidRPr="001D665E">
      <w:pPr>
        <w:jc w:val="both"/>
      </w:pPr>
      <w:r w:rsidRPr="001D665E">
        <w:t>Iz prikupljenih podataka vidljivo je da je Dužnik nesposoban za plaćanje i prezadužen, odnosno da postoji stečajni razlog utvrđen u odredbi čl.5. st.2 ,  čl.6.  st. 2  te čl. 7 st.1. SZ (NN 71/15).</w:t>
      </w:r>
    </w:p>
    <w:p w:rsidRDefault="00AE5FE3" w:rsidP="00AE5FE3" w:rsidR="00AE5FE3" w:rsidRPr="001D665E">
      <w:pPr>
        <w:jc w:val="both"/>
        <w:rPr>
          <w:color w:val="00B0F0"/>
        </w:rPr>
      </w:pPr>
    </w:p>
    <w:p w:rsidRDefault="00AE5FE3" w:rsidP="00AE5FE3" w:rsidR="00AE5FE3" w:rsidRPr="001D665E">
      <w:pPr>
        <w:jc w:val="both"/>
        <w:rPr>
          <w:b/>
        </w:rPr>
      </w:pPr>
      <w:r w:rsidRPr="001D665E">
        <w:rPr>
          <w:b/>
        </w:rPr>
        <w:t xml:space="preserve">Mogućnost provođenja stečaja nad imovinom </w:t>
      </w:r>
    </w:p>
    <w:p w:rsidRDefault="00AE5FE3" w:rsidP="00AE5FE3" w:rsidR="00AE5FE3" w:rsidRPr="001D665E">
      <w:pPr>
        <w:jc w:val="both"/>
      </w:pPr>
    </w:p>
    <w:p w:rsidRDefault="00AE5FE3" w:rsidP="00AE5FE3" w:rsidR="00AE5FE3" w:rsidRPr="001D665E">
      <w:pPr>
        <w:numPr>
          <w:ilvl w:val="0"/>
          <w:numId w:val="21"/>
        </w:numPr>
        <w:jc w:val="both"/>
      </w:pPr>
      <w:r w:rsidRPr="001D665E">
        <w:t>Društvo nema novčanih sredstava na žiro računu.</w:t>
      </w:r>
    </w:p>
    <w:p w:rsidRDefault="00AE5FE3" w:rsidP="00AE5FE3" w:rsidR="00AE5FE3" w:rsidRPr="001D665E">
      <w:pPr>
        <w:numPr>
          <w:ilvl w:val="0"/>
          <w:numId w:val="21"/>
        </w:numPr>
        <w:jc w:val="both"/>
      </w:pPr>
      <w:r w:rsidRPr="001D665E">
        <w:t>Društvo nema osnovnih sredstva.</w:t>
      </w:r>
    </w:p>
    <w:p w:rsidRDefault="00AE5FE3" w:rsidP="00AE5FE3" w:rsidR="00AE5FE3" w:rsidRPr="001D665E">
      <w:pPr>
        <w:numPr>
          <w:ilvl w:val="0"/>
          <w:numId w:val="21"/>
        </w:numPr>
        <w:jc w:val="both"/>
      </w:pPr>
      <w:r w:rsidRPr="001D665E">
        <w:t xml:space="preserve">Društvo nema nekretnina u svom vlasništvu.  </w:t>
      </w:r>
    </w:p>
    <w:p w:rsidRDefault="00AE5FE3" w:rsidP="00AE5FE3" w:rsidR="00AE5FE3" w:rsidRPr="001D665E">
      <w:pPr>
        <w:numPr>
          <w:ilvl w:val="0"/>
          <w:numId w:val="21"/>
        </w:numPr>
        <w:jc w:val="both"/>
      </w:pPr>
      <w:r w:rsidRPr="001D665E">
        <w:t xml:space="preserve">Društvo nije evidentirano kao vlasnik vozila. </w:t>
      </w:r>
    </w:p>
    <w:p w:rsidRDefault="00AE5FE3" w:rsidP="00AE5FE3" w:rsidR="00AE5FE3" w:rsidRPr="001D665E">
      <w:pPr>
        <w:numPr>
          <w:ilvl w:val="0"/>
          <w:numId w:val="21"/>
        </w:numPr>
        <w:jc w:val="both"/>
      </w:pPr>
      <w:r w:rsidRPr="001D665E">
        <w:t>Društvo nema kratkotrajne imovine – zaliha.</w:t>
      </w:r>
    </w:p>
    <w:p w:rsidRDefault="00AE5FE3" w:rsidP="00AE5FE3" w:rsidR="00AE5FE3" w:rsidRPr="001D665E">
      <w:pPr>
        <w:numPr>
          <w:ilvl w:val="0"/>
          <w:numId w:val="21"/>
        </w:numPr>
        <w:jc w:val="both"/>
      </w:pPr>
      <w:r w:rsidRPr="001D665E">
        <w:t>Društvo nema potraživanja od kupaca.</w:t>
      </w:r>
    </w:p>
    <w:p w:rsidRDefault="00AE5FE3" w:rsidP="00AE5FE3" w:rsidR="00AE5FE3" w:rsidRPr="001D665E">
      <w:pPr>
        <w:jc w:val="both"/>
        <w:rPr>
          <w:color w:val="00B0F0"/>
        </w:rPr>
      </w:pPr>
    </w:p>
    <w:p w:rsidRDefault="00AE5FE3" w:rsidP="00AE5FE3" w:rsidR="00AE5FE3" w:rsidRPr="001D665E">
      <w:pPr>
        <w:jc w:val="both"/>
      </w:pPr>
      <w:r w:rsidRPr="001D665E">
        <w:t>Iz svega navedenog proizlazi da je dužnik nesposoban za plaćanje odnosno da postoji stečajni razlog utvrđen u odredbi čl.5. st.2  i  čl.6.  st. 2  Stečajnog zakona (NN 71/15).</w:t>
      </w:r>
    </w:p>
    <w:p w:rsidRDefault="00AE5FE3" w:rsidP="00AE5FE3" w:rsidR="00AE5FE3" w:rsidRPr="001D665E">
      <w:pPr>
        <w:jc w:val="both"/>
      </w:pPr>
    </w:p>
    <w:p w:rsidRDefault="00AE5FE3" w:rsidP="00AE5FE3" w:rsidR="00AE5FE3">
      <w:pPr>
        <w:jc w:val="both"/>
      </w:pPr>
      <w:r w:rsidRPr="001D665E">
        <w:t>Imovina  dužnika nije dovoljna za namirenje  troškova stečajnog postupka te se stoga predlaže da Sud postupi  sukladno odredbi čl. 132., st.1. i st. 2. Stečajnog zakona (NN 71/15) te  donese Rješenje o otvaranju i zaključenju  stečajnog postupka.</w:t>
      </w:r>
    </w:p>
    <w:p w:rsidRDefault="00AE5FE3" w:rsidP="00AE5FE3" w:rsidR="00AE5FE3">
      <w:pPr>
        <w:jc w:val="both"/>
      </w:pPr>
    </w:p>
    <w:p w:rsidRDefault="00AE5FE3" w:rsidP="00AE5FE3" w:rsidR="00AE5FE3" w:rsidRPr="008F031E">
      <w:pPr>
        <w:jc w:val="both"/>
      </w:pPr>
      <w:r>
        <w:tab/>
        <w:t xml:space="preserve">z.z. dužnika i ŽDO su </w:t>
      </w:r>
      <w:r w:rsidR="00224A57">
        <w:t>se suglasili</w:t>
      </w:r>
      <w:r>
        <w:t xml:space="preserve"> s prijedlogom st. upravitelja i s njegovim izvješćem.</w:t>
      </w:r>
    </w:p>
    <w:p w:rsidRDefault="00AE5FE3" w:rsidP="00AE5FE3" w:rsidR="00AE5FE3" w:rsidRPr="00B63D1D">
      <w:pPr>
        <w:jc w:val="both"/>
        <w:rPr>
          <w:bCs/>
        </w:rPr>
      </w:pPr>
    </w:p>
    <w:p w:rsidRDefault="007D2041" w:rsidP="007D2041" w:rsidR="007D2041" w:rsidRPr="005E551C">
      <w:pPr>
        <w:ind w:firstLine="708"/>
        <w:jc w:val="both"/>
      </w:pPr>
      <w:r w:rsidRPr="005E551C">
        <w:t>Rješenjem ovoga suda broj St-</w:t>
      </w:r>
      <w:r w:rsidR="00AE5FE3">
        <w:t>820/16 od 8. lipnja 2016. g.</w:t>
      </w:r>
      <w:r w:rsidRPr="005E551C">
        <w:t xml:space="preserve"> pozvane su osobe koje imaju pravni interes da se provede stečajni postupak nad dužnikom da u roku od 15 dana solidarno uplate na sudski depozit ovoga suda iznos od </w:t>
      </w:r>
      <w:r w:rsidR="00AB2B8B">
        <w:t>1</w:t>
      </w:r>
      <w:r w:rsidR="00831D30">
        <w:t>0</w:t>
      </w:r>
      <w:r w:rsidRPr="005E551C">
        <w:t>.000,00 kn na ime predujma za pokriće troškova kako prethodnog tako i otvorenog stečajnog postupka.</w:t>
      </w:r>
    </w:p>
    <w:p w:rsidRDefault="007D2041" w:rsidP="007D2041" w:rsidR="007D2041" w:rsidRPr="005E551C">
      <w:pPr>
        <w:ind w:firstLine="708"/>
        <w:jc w:val="both"/>
      </w:pPr>
    </w:p>
    <w:p w:rsidRDefault="007D2041" w:rsidP="00224A57" w:rsidR="007D2041" w:rsidRPr="005E551C">
      <w:pPr>
        <w:ind w:firstLine="708"/>
        <w:jc w:val="both"/>
      </w:pPr>
      <w:r w:rsidRPr="005E551C">
        <w:lastRenderedPageBreak/>
        <w:t xml:space="preserve">Navedeno rješenje objavljeno je </w:t>
      </w:r>
      <w:r w:rsidR="00831D30">
        <w:t xml:space="preserve">na e-oglasnoj ploči Trgovačkog suda u Osijeku dana </w:t>
      </w:r>
      <w:r w:rsidR="00AE5FE3">
        <w:t>8. lipnja</w:t>
      </w:r>
      <w:r w:rsidR="00831D30">
        <w:t xml:space="preserve"> 2016. g.</w:t>
      </w:r>
    </w:p>
    <w:p w:rsidRDefault="007D2041" w:rsidP="00224A57"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224A57" w:rsidR="00EC0035" w:rsidRPr="00EC0035">
      <w:pPr>
        <w:pStyle w:val="Bezproreda"/>
        <w:ind w:firstLine="708"/>
        <w:jc w:val="both"/>
      </w:pPr>
      <w:r w:rsidRPr="001B3F65">
        <w:t xml:space="preserve">Sud je proveo uvid u priloženu dokumentaciju i to: </w:t>
      </w:r>
      <w:r w:rsidR="00AE5FE3">
        <w:t xml:space="preserve">zahtjev za provedbu skraćenog stečajnog postupka FINE od 27.1.2016. g., izvadak iz sudskog registra, prijedlog RH MF za otvaranje st. postupka od 3.3.2016. g., godišnje fin. izvješće za 2014. g., podaci Porezne uprave o broju dana neprekidne blokade i visini blokade od 8. veljače 2016. g., podaci Porezne uprave od 8.2.2016. g. o računima dužnika, o Očevidniku redoslijeda plaćanja, o imovini dužnika – nekretninama, udjelima, dividendama, vrijednosnim papirima, plovilima, zrakoplovima i motornim vozilima, pravomoćno rj. ovoga suda od 4.3.2016. g., </w:t>
      </w:r>
      <w:r w:rsidR="00AE5FE3" w:rsidRPr="008F031E">
        <w:t>Očevidnik o redoslijedu plaćanja sa obračunatom kamatom FINE, potvrda ZK OS Osijek, uvjerenje PU Osječko-baranjske, bilanca i obračun poreza na dobit 2013. g., 2014. g. i 2015. g., bilanca na dan 28.4.2016. g., porezna knjigovodstvena kartica –e porezna od 27.4.2016. g., Poslovna Hrvatska – izvješće o poslovnom subjektu dužnika.</w:t>
      </w:r>
    </w:p>
    <w:p w:rsidRDefault="007D2041" w:rsidP="00224A57" w:rsidR="00B654E2" w:rsidRPr="005E551C">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831D30" w:rsidP="007D2041" w:rsidR="00670C39">
      <w:pPr>
        <w:jc w:val="both"/>
      </w:pPr>
      <w:r>
        <w:tab/>
        <w:t xml:space="preserve">Za stečajnog upravitelja, automatskim odabirom, imenovan je </w:t>
      </w:r>
      <w:r w:rsidR="00F41C45">
        <w:t>Davor Lamza iz Osijeka</w:t>
      </w:r>
      <w:r>
        <w:t xml:space="preserve"> s liste A stečajnih upravitelja za područje nadležnosti ovoga suda a sukladno čl. 84 st. 1 u vezi s čl. 85 st. 2 SZ.</w:t>
      </w:r>
    </w:p>
    <w:p w:rsidRDefault="00670C39" w:rsidP="007D2041" w:rsidR="00670C39">
      <w:pPr>
        <w:jc w:val="both"/>
      </w:pPr>
    </w:p>
    <w:p w:rsidRDefault="00324E7F" w:rsidP="0070024A" w:rsidR="00590AC7">
      <w:pPr>
        <w:jc w:val="center"/>
      </w:pPr>
      <w:r w:rsidRPr="00D2596C">
        <w:t xml:space="preserve">U Osijeku </w:t>
      </w:r>
      <w:r w:rsidR="00AE5FE3">
        <w:t>3</w:t>
      </w:r>
      <w:r w:rsidR="00224A57">
        <w:t>1</w:t>
      </w:r>
      <w:r w:rsidR="00AE5FE3">
        <w:t>. kolovoza</w:t>
      </w:r>
      <w:r w:rsidR="007D7E9A">
        <w:t xml:space="preserve"> 2016. g.</w:t>
      </w:r>
    </w:p>
    <w:p w:rsidRDefault="00224A57" w:rsidP="0070024A" w:rsidR="00224A57">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224A57" w:rsidR="00224A57">
      <w:pPr>
        <w:ind w:hanging="5760" w:left="5760"/>
      </w:pPr>
      <w:r>
        <w:tab/>
      </w:r>
      <w:r>
        <w:tab/>
        <w:t>Nada Roso</w:t>
      </w:r>
      <w:r w:rsidR="00DF5F6A">
        <w:t xml:space="preserve">    </w:t>
      </w:r>
    </w:p>
    <w:p w:rsidRDefault="00DF5F6A" w:rsidP="00224A57" w:rsidR="00DF5F6A">
      <w:pPr>
        <w:ind w:hanging="5760" w:left="5760"/>
      </w:pPr>
      <w:r>
        <w:t xml:space="preserve">    </w:t>
      </w:r>
      <w:r w:rsidR="00224A57">
        <w:t xml:space="preserve">            </w:t>
      </w:r>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7D7E9A" w:rsidRPr="00224A57">
      <w:pPr>
        <w:jc w:val="both"/>
      </w:pPr>
      <w:r>
        <w:t>Protiv ovog rješenja nezadovoljna stranka može uložiti žalbu Visokom trgovačkom sudu Republike Hrvatske u Zagrebu u roku od 8 dana pismeno u 3 primjerka putem ovog suda.</w:t>
      </w:r>
    </w:p>
    <w:p w:rsidRDefault="00DF5F6A" w:rsidP="00DF5F6A" w:rsidR="00DF5F6A" w:rsidRPr="007D7E9A">
      <w:pPr>
        <w:jc w:val="both"/>
      </w:pPr>
      <w:r w:rsidRPr="007D7E9A">
        <w:t>DNA:</w:t>
      </w:r>
    </w:p>
    <w:p w:rsidRDefault="00DF5F6A" w:rsidP="00456F1B" w:rsidR="007D2041" w:rsidRPr="007D7E9A">
      <w:r w:rsidRPr="007D7E9A">
        <w:t>1.</w:t>
      </w:r>
      <w:r w:rsidRPr="007D7E9A">
        <w:rPr>
          <w:b/>
        </w:rPr>
        <w:t xml:space="preserve"> </w:t>
      </w:r>
      <w:r w:rsidRPr="007D7E9A">
        <w:t>stečajn</w:t>
      </w:r>
      <w:r w:rsidR="00E33447" w:rsidRPr="007D7E9A">
        <w:t>i</w:t>
      </w:r>
      <w:r w:rsidRPr="007D7E9A">
        <w:t xml:space="preserve"> uprav. </w:t>
      </w:r>
      <w:r w:rsidR="00456F1B">
        <w:t xml:space="preserve">Davor Lamza, </w:t>
      </w:r>
      <w:r w:rsidR="00456F1B" w:rsidRPr="00456F1B">
        <w:t>Osijek, Zagrebačka 7</w:t>
      </w:r>
    </w:p>
    <w:p w:rsidRDefault="00DD1315" w:rsidP="0017695F" w:rsidR="00DF5F6A">
      <w:pPr>
        <w:tabs>
          <w:tab w:pos="4965" w:val="left"/>
        </w:tabs>
        <w:jc w:val="both"/>
      </w:pPr>
      <w:r>
        <w:t>2</w:t>
      </w:r>
      <w:r w:rsidR="00DF5F6A" w:rsidRPr="007D7E9A">
        <w:t>.</w:t>
      </w:r>
      <w:r w:rsidR="00DF5F6A" w:rsidRPr="007D7E9A">
        <w:rPr>
          <w:b/>
        </w:rPr>
        <w:t xml:space="preserve"> </w:t>
      </w:r>
      <w:r w:rsidR="00DF5F6A" w:rsidRPr="007D7E9A">
        <w:t xml:space="preserve">ŽDO </w:t>
      </w:r>
      <w:r w:rsidR="00AE5FE3">
        <w:t>Osijek</w:t>
      </w:r>
    </w:p>
    <w:p w:rsidRDefault="00AB2B8B" w:rsidP="00AE5FE3" w:rsidR="00AE5FE3">
      <w:pPr>
        <w:tabs>
          <w:tab w:pos="4965" w:val="left"/>
        </w:tabs>
        <w:jc w:val="both"/>
      </w:pPr>
      <w:r>
        <w:t xml:space="preserve">3. </w:t>
      </w:r>
      <w:r w:rsidR="001B3F65">
        <w:t>z.z. dužnika</w:t>
      </w:r>
      <w:r w:rsidR="0070024A">
        <w:t xml:space="preserve"> </w:t>
      </w:r>
      <w:r w:rsidR="00AE5FE3">
        <w:t>Jugoslav Barković,</w:t>
      </w:r>
      <w:r w:rsidR="00AE5FE3" w:rsidRPr="00AE5FE3">
        <w:t>Čepin, Kralja Zvonimira 114</w:t>
      </w:r>
    </w:p>
    <w:p w:rsidRDefault="00AE5FE3" w:rsidP="00AE5FE3" w:rsidR="00831D30">
      <w:pPr>
        <w:tabs>
          <w:tab w:pos="4965" w:val="left"/>
        </w:tabs>
        <w:jc w:val="both"/>
      </w:pPr>
      <w:r>
        <w:t xml:space="preserve">4. </w:t>
      </w:r>
      <w:r w:rsidR="007D7E9A" w:rsidRPr="0017695F">
        <w:t xml:space="preserve"> dužnik</w:t>
      </w:r>
      <w:r w:rsidR="00BA7BA2" w:rsidRPr="00BA7BA2">
        <w:tab/>
      </w:r>
    </w:p>
    <w:p w:rsidRDefault="00AE5FE3" w:rsidP="00BA7BA2" w:rsidR="00163859">
      <w:pPr>
        <w:tabs>
          <w:tab w:pos="3225" w:val="left"/>
          <w:tab w:pos="5850" w:val="left"/>
        </w:tabs>
        <w:jc w:val="both"/>
      </w:pPr>
      <w:r>
        <w:t>5</w:t>
      </w:r>
      <w:r w:rsidR="00DF5F6A" w:rsidRPr="007D7E9A">
        <w:t xml:space="preserve">. </w:t>
      </w:r>
      <w:r w:rsidR="007D7E9A">
        <w:t>e-</w:t>
      </w:r>
      <w:r w:rsidR="00DF5F6A" w:rsidRPr="007D7E9A">
        <w:t>ogl. pl.</w:t>
      </w:r>
    </w:p>
    <w:p w:rsidRDefault="00163859" w:rsidP="00BA7BA2" w:rsidR="00163859" w:rsidRPr="00163859">
      <w:pPr>
        <w:tabs>
          <w:tab w:pos="3225" w:val="left"/>
          <w:tab w:pos="5850" w:val="left"/>
        </w:tabs>
        <w:jc w:val="both"/>
        <w:rPr>
          <w:u w:val="single"/>
        </w:rPr>
      </w:pPr>
      <w:r>
        <w:rPr>
          <w:u w:val="single"/>
        </w:rPr>
        <w:t>Nakon pravomoćnosti</w:t>
      </w:r>
    </w:p>
    <w:p w:rsidRDefault="00AE5FE3" w:rsidP="00163859" w:rsidR="00163859">
      <w:pPr>
        <w:tabs>
          <w:tab w:pos="3225" w:val="left"/>
          <w:tab w:pos="5850" w:val="left"/>
        </w:tabs>
        <w:jc w:val="both"/>
      </w:pPr>
      <w:r>
        <w:t>6</w:t>
      </w:r>
      <w:r w:rsidR="00163859">
        <w:t>. Registar</w:t>
      </w:r>
      <w:r w:rsidR="005456F8">
        <w:t xml:space="preserve"> TS Osijek</w:t>
      </w:r>
    </w:p>
    <w:p w:rsidRDefault="00AE5FE3" w:rsidP="00163859" w:rsidR="00163859">
      <w:pPr>
        <w:tabs>
          <w:tab w:pos="3225" w:val="left"/>
          <w:tab w:pos="5850" w:val="left"/>
        </w:tabs>
        <w:jc w:val="both"/>
      </w:pPr>
      <w:r>
        <w:t>7</w:t>
      </w:r>
      <w:r w:rsidR="00163859">
        <w:t>. FINA</w:t>
      </w:r>
    </w:p>
    <w:p w:rsidRDefault="00AE5FE3" w:rsidP="001B3F65" w:rsidR="00163859">
      <w:pPr>
        <w:tabs>
          <w:tab w:pos="1530" w:val="left"/>
        </w:tabs>
        <w:jc w:val="both"/>
      </w:pPr>
      <w:r>
        <w:t>8</w:t>
      </w:r>
      <w:r w:rsidR="00163859">
        <w:t xml:space="preserve">. kal. </w:t>
      </w:r>
      <w:r>
        <w:t>3</w:t>
      </w:r>
      <w:r w:rsidR="00224A57">
        <w:t>1</w:t>
      </w:r>
      <w:r>
        <w:t>.9.</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E95" w:rsidR="00C77E95">
      <w:r>
        <w:separator/>
      </w:r>
    </w:p>
  </w:endnote>
  <w:endnote w:id="0" w:type="continuationSeparator">
    <w:p w:rsidRDefault="00C77E95" w:rsidR="00C77E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E95" w:rsidR="00C77E95">
      <w:r>
        <w:separator/>
      </w:r>
    </w:p>
  </w:footnote>
  <w:footnote w:id="0" w:type="continuationSeparator">
    <w:p w:rsidRDefault="00C77E95" w:rsidR="00C77E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58B6">
      <w:rPr>
        <w:rStyle w:val="Brojstranice"/>
        <w:noProof/>
      </w:rPr>
      <w:t>- 6 -</w:t>
    </w:r>
    <w:r>
      <w:rPr>
        <w:rStyle w:val="Brojstranice"/>
      </w:rPr>
      <w:fldChar w:fldCharType="end"/>
    </w:r>
  </w:p>
  <w:p w:rsidRDefault="00AE5FE3" w:rsidP="00AE5FE3" w:rsidR="00AE5FE3">
    <w:pPr>
      <w:jc w:val="right"/>
    </w:pPr>
    <w:r>
      <w:t>Broj: 6 St-820/16-10</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CD66F4C"/>
    <w:multiLevelType w:val="hybridMultilevel"/>
    <w:tmpl w:val="0416093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20"/>
  </w:num>
  <w:num w:numId="7">
    <w:abstractNumId w:val="12"/>
  </w:num>
  <w:num w:numId="8">
    <w:abstractNumId w:val="15"/>
  </w:num>
  <w:num w:numId="9">
    <w:abstractNumId w:val="3"/>
  </w:num>
  <w:num w:numId="10">
    <w:abstractNumId w:val="1"/>
  </w:num>
  <w:num w:numId="11">
    <w:abstractNumId w:val="18"/>
  </w:num>
  <w:num w:numId="12">
    <w:abstractNumId w:val="5"/>
  </w:num>
  <w:num w:numId="13">
    <w:abstractNumId w:val="7"/>
  </w:num>
  <w:num w:numId="14">
    <w:abstractNumId w:val="14"/>
  </w:num>
  <w:num w:numId="15">
    <w:abstractNumId w:val="19"/>
  </w:num>
  <w:num w:numId="16">
    <w:abstractNumId w:val="0"/>
  </w:num>
  <w:num w:numId="17">
    <w:abstractNumId w:val="6"/>
  </w:num>
  <w:num w:numId="18">
    <w:abstractNumId w:val="10"/>
  </w:num>
  <w:num w:numId="19">
    <w:abstractNumId w:val="11"/>
  </w:num>
  <w:num w:numId="20">
    <w:abstractNumId w:val="4"/>
  </w:num>
  <w:num w:numId="21">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B3F65"/>
    <w:rsid w:val="001C39D1"/>
    <w:rsid w:val="001C68B7"/>
    <w:rsid w:val="001D04A7"/>
    <w:rsid w:val="001D771B"/>
    <w:rsid w:val="001F1BA6"/>
    <w:rsid w:val="001F7662"/>
    <w:rsid w:val="00224A57"/>
    <w:rsid w:val="00240917"/>
    <w:rsid w:val="00243617"/>
    <w:rsid w:val="002526D3"/>
    <w:rsid w:val="00271876"/>
    <w:rsid w:val="00271F61"/>
    <w:rsid w:val="002743AC"/>
    <w:rsid w:val="002859AC"/>
    <w:rsid w:val="002B215E"/>
    <w:rsid w:val="002B7A2F"/>
    <w:rsid w:val="002C25B5"/>
    <w:rsid w:val="002C5B24"/>
    <w:rsid w:val="002D15FD"/>
    <w:rsid w:val="002D7A99"/>
    <w:rsid w:val="002E06A8"/>
    <w:rsid w:val="002E2CA7"/>
    <w:rsid w:val="002F1901"/>
    <w:rsid w:val="003136DB"/>
    <w:rsid w:val="00324E7F"/>
    <w:rsid w:val="003360FB"/>
    <w:rsid w:val="00340DDA"/>
    <w:rsid w:val="0034114F"/>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B2371"/>
    <w:rsid w:val="006B2E64"/>
    <w:rsid w:val="006C0D3B"/>
    <w:rsid w:val="006E1A97"/>
    <w:rsid w:val="006E1E8F"/>
    <w:rsid w:val="0070024A"/>
    <w:rsid w:val="00701A3C"/>
    <w:rsid w:val="00717103"/>
    <w:rsid w:val="00721F9E"/>
    <w:rsid w:val="00730917"/>
    <w:rsid w:val="007326F3"/>
    <w:rsid w:val="00741717"/>
    <w:rsid w:val="0074545C"/>
    <w:rsid w:val="00746576"/>
    <w:rsid w:val="007520FE"/>
    <w:rsid w:val="007560B9"/>
    <w:rsid w:val="00756159"/>
    <w:rsid w:val="007659D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58B6"/>
    <w:rsid w:val="00A76741"/>
    <w:rsid w:val="00A832BA"/>
    <w:rsid w:val="00A8473B"/>
    <w:rsid w:val="00A87261"/>
    <w:rsid w:val="00A91021"/>
    <w:rsid w:val="00A94CD6"/>
    <w:rsid w:val="00AA278D"/>
    <w:rsid w:val="00AA4050"/>
    <w:rsid w:val="00AA6F28"/>
    <w:rsid w:val="00AB2B8B"/>
    <w:rsid w:val="00AE36D5"/>
    <w:rsid w:val="00AE5FE3"/>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77E95"/>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C0035"/>
    <w:rsid w:val="00ED72C6"/>
    <w:rsid w:val="00EE1979"/>
    <w:rsid w:val="00EE283C"/>
    <w:rsid w:val="00EE60C5"/>
    <w:rsid w:val="00EF29B1"/>
    <w:rsid w:val="00EF330B"/>
    <w:rsid w:val="00F00605"/>
    <w:rsid w:val="00F058D9"/>
    <w:rsid w:val="00F11DAD"/>
    <w:rsid w:val="00F21871"/>
    <w:rsid w:val="00F41C45"/>
    <w:rsid w:val="00F43FEE"/>
    <w:rsid w:val="00F60CAE"/>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1B3F65"/>
    <w:rPr>
      <w:sz w:val="24"/>
      <w:szCs w:val="24"/>
    </w:rPr>
  </w:style>
  <w:style w:styleId="Tekstrezerviranogmjesta" w:type="character">
    <w:name w:val="Placeholder Text"/>
    <w:basedOn w:val="Zadanifontodlomka"/>
    <w:uiPriority w:val="99"/>
    <w:semiHidden/>
    <w:rsid w:val="00A758B6"/>
    <w:rPr>
      <w:color w:val="808080"/>
      <w:bdr w:space="0" w:sz="0" w:color="auto" w:val="none"/>
      <w:shd w:fill="CCFFFF" w:color="auto" w:val="clear"/>
    </w:rPr>
  </w:style>
  <w:style w:customStyle="true" w:styleId="eSPISCCParagraphDefaultFont" w:type="character">
    <w:name w:val="eSPIS_CC_Paragraph Default Font"/>
    <w:basedOn w:val="Zadanifontodlomka"/>
    <w:rsid w:val="00A758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58B6"/>
    <w:rPr>
      <w:bdr w:space="0" w:sz="0" w:color="auto" w:val="none"/>
      <w:shd w:fill="FFFFCC" w:color="auto" w:val="clear"/>
      <w:lang w:val="hr-HR"/>
    </w:rPr>
  </w:style>
  <w:style w:customStyle="true" w:styleId="PozadinaSvijetloCrvena" w:type="character">
    <w:name w:val="Pozadina_SvijetloCrvena"/>
    <w:basedOn w:val="eSPISCCParagraphDefaultFont"/>
    <w:rsid w:val="00A758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58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1B3F65"/>
    <w:rPr>
      <w:sz w:val="24"/>
      <w:szCs w:val="24"/>
    </w:rPr>
  </w:style>
  <w:style w:styleId="Tekstrezerviranogmjesta" w:type="character">
    <w:name w:val="Placeholder Text"/>
    <w:basedOn w:val="Zadanifontodlomka"/>
    <w:uiPriority w:val="99"/>
    <w:semiHidden/>
    <w:rsid w:val="00A758B6"/>
    <w:rPr>
      <w:color w:val="808080"/>
      <w:bdr w:color="auto" w:space="0" w:sz="0" w:val="none"/>
      <w:shd w:color="auto" w:fill="CCFFFF" w:val="clear"/>
    </w:rPr>
  </w:style>
  <w:style w:customStyle="1" w:styleId="eSPISCCParagraphDefaultFont" w:type="character">
    <w:name w:val="eSPIS_CC_Paragraph Default Font"/>
    <w:basedOn w:val="Zadanifontodlomka"/>
    <w:rsid w:val="00A758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58B6"/>
    <w:rPr>
      <w:bdr w:color="auto" w:space="0" w:sz="0" w:val="none"/>
      <w:shd w:color="auto" w:fill="FFFFCC" w:val="clear"/>
      <w:lang w:val="hr-HR"/>
    </w:rPr>
  </w:style>
  <w:style w:customStyle="1" w:styleId="PozadinaSvijetloCrvena" w:type="character">
    <w:name w:val="Pozadina_SvijetloCrvena"/>
    <w:basedOn w:val="eSPISCCParagraphDefaultFont"/>
    <w:rsid w:val="00A758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58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St-820/2016</izvorni_sadrzaj>
    <derivirana_varijabla naziv="DomainObject.Predmet.OznakaBroj_1">St-820/2016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BARKOVIĆ d.o.o. za proizvodnju, trgovinu i usluge</izvorni_sadrzaj>
    <derivirana_varijabla naziv="DomainObject.Predmet.ProtustrankaFormated_1">  BARKOVIĆ d.o.o. za proizvodnju, trgovinu i usluge</derivirana_varijabla>
  </DomainObject.Predmet.ProtustrankaFormated>
  <DomainObject.Predmet.ProtustrankaFormatedOIB>
    <izvorni_sadrzaj>  BARKOVIĆ d.o.o. za proizvodnju, trgovinu i usluge, OIB 44719958731</izvorni_sadrzaj>
    <derivirana_varijabla naziv="DomainObject.Predmet.ProtustrankaFormatedOIB_1">  BARKOVIĆ d.o.o. za proizvodnju, trgovinu i usluge, OIB 44719958731</derivirana_varijabla>
  </DomainObject.Predmet.ProtustrankaFormatedOIB>
  <DomainObject.Predmet.ProtustrankaFormatedWithAdress>
    <izvorni_sadrzaj> BARKOVIĆ d.o.o. za proizvodnju, trgovinu i usluge, Dunavska 56, 31000 Osijek</izvorni_sadrzaj>
    <derivirana_varijabla naziv="DomainObject.Predmet.ProtustrankaFormatedWithAdress_1"> BARKOVIĆ d.o.o. za proizvodnju, trgovinu i usluge, Dunavska 56, 31000 Osijek</derivirana_varijabla>
  </DomainObject.Predmet.ProtustrankaFormatedWithAdress>
  <DomainObject.Predmet.ProtustrankaFormatedWithAdressOIB>
    <izvorni_sadrzaj> BARKOVIĆ d.o.o. za proizvodnju, trgovinu i usluge, OIB 44719958731, Dunavska 56, 31000 Osijek</izvorni_sadrzaj>
    <derivirana_varijabla naziv="DomainObject.Predmet.ProtustrankaFormatedWithAdressOIB_1"> BARKOVIĆ d.o.o. za proizvodnju, trgovinu i usluge, OIB 44719958731, Dunavska 56, 31000 Osijek</derivirana_varijabla>
  </DomainObject.Predmet.ProtustrankaFormatedWithAdressOIB>
  <DomainObject.Predmet.ProtustrankaWithAdress>
    <izvorni_sadrzaj>BARKOVIĆ d.o.o. za proizvodnju, trgovinu i usluge Dunavska 56, 31000 Osijek</izvorni_sadrzaj>
    <derivirana_varijabla naziv="DomainObject.Predmet.ProtustrankaWithAdress_1">BARKOVIĆ d.o.o. za proizvodnju, trgovinu i usluge Dunavska 56, 31000 Osijek</derivirana_varijabla>
  </DomainObject.Predmet.ProtustrankaWithAdress>
  <DomainObject.Predmet.ProtustrankaWithAdressOIB>
    <izvorni_sadrzaj>BARKOVIĆ d.o.o. za proizvodnju, trgovinu i usluge, OIB 44719958731, Dunavska 56, 31000 Osijek</izvorni_sadrzaj>
    <derivirana_varijabla naziv="DomainObject.Predmet.ProtustrankaWithAdressOIB_1">BARKOVIĆ d.o.o. za proizvodnju, trgovinu i usluge, OIB 44719958731, Dunavska 56, 31000 Osijek</derivirana_varijabla>
  </DomainObject.Predmet.ProtustrankaWithAdressOIB>
  <DomainObject.Predmet.ProtustrankaNazivFormated>
    <izvorni_sadrzaj>BARKOVIĆ d.o.o. za proizvodnju, trgovinu i usluge</izvorni_sadrzaj>
    <derivirana_varijabla naziv="DomainObject.Predmet.ProtustrankaNazivFormated_1">BARKOVIĆ d.o.o. za proizvodnju, trgovinu i usluge</derivirana_varijabla>
  </DomainObject.Predmet.ProtustrankaNazivFormated>
  <DomainObject.Predmet.ProtustrankaNazivFormatedOIB>
    <izvorni_sadrzaj>BARKOVIĆ d.o.o. za proizvodnju, trgovinu i usluge, OIB 44719958731</izvorni_sadrzaj>
    <derivirana_varijabla naziv="DomainObject.Predmet.ProtustrankaNazivFormatedOIB_1">BARKOVIĆ d.o.o. za proizvodnju, trgovinu i usluge, OIB 44719958731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izvorni_sadrzaj>
    <derivirana_varijabla naziv="DomainObject.Predmet.StrankaFormated_1">  RH MF PU PODRUČNI URED SLAVONIJE I BARANJE</derivirana_varijabla>
  </DomainObject.Predmet.StrankaFormated>
  <DomainObject.Predmet.StrankaFormatedOIB>
    <izvorni_sadrzaj>  RH MF PU PODRUČNI URED SLAVONIJE I BARANJE, OIB </izvorni_sadrzaj>
    <derivirana_varijabla naziv="DomainObject.Predmet.StrankaFormatedOIB_1">  RH MF PU PODRUČNI URED SLAVONIJE I BARANJE, OIB </derivirana_varijabla>
  </DomainObject.Predmet.StrankaFormatedOIB>
  <DomainObject.Predmet.StrankaFormatedWithAdress>
    <izvorni_sadrzaj> RH MF PU PODRUČNI URED SLAVONIJE I BARANJE</izvorni_sadrzaj>
    <derivirana_varijabla naziv="DomainObject.Predmet.StrankaFormatedWithAdress_1"> RH MF PU PODRUČNI URED SLAVONIJE I BARANJE</derivirana_varijabla>
  </DomainObject.Predmet.StrankaFormatedWithAdress>
  <DomainObject.Predmet.StrankaFormatedWithAdressOIB>
    <izvorni_sadrzaj> RH MF PU PODRUČNI URED SLAVONIJE I BARANJE, OIB </izvorni_sadrzaj>
    <derivirana_varijabla naziv="DomainObject.Predmet.StrankaFormatedWithAdressOIB_1"> RH MF PU PODRUČNI URED SLAVONIJE I BARANJE, OIB </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izvorni_sadrzaj>
    <derivirana_varijabla naziv="DomainObject.Predmet.StrankaWithAdressOIB_1">RH MF PU PODRUČNI URED SLAVONIJE I BARANJE, OIB </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izvorni_sadrzaj>
    <derivirana_varijabla naziv="DomainObject.Predmet.StrankaNazivFormatedOIB_1">RH MF PU PODRUČNI URED SLAVONIJE I BARANJE, OIB </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SLAVONIJE I BARANJE</item>
    </izvorni_sadrzaj>
    <derivirana_varijabla naziv="DomainObject.Predmet.StrankaListFormated_1">
      <item>RH MF PU PODRUČNI URED SLAVONIJE I BARANJE</item>
    </derivirana_varijabla>
  </DomainObject.Predmet.StrankaListFormated>
  <DomainObject.Predmet.StrankaListFormatedOIB>
    <izvorni_sadrzaj>
      <item>RH MF PU PODRUČNI URED SLAVONIJE I BARANJE, OIB </item>
    </izvorni_sadrzaj>
    <derivirana_varijabla naziv="DomainObject.Predmet.StrankaListFormatedOIB_1">
      <item>RH MF PU PODRUČNI URED SLAVONIJE I BARANJE, OIB </item>
    </derivirana_varijabla>
  </DomainObject.Predmet.StrankaListFormatedOIB>
  <DomainObject.Predmet.StrankaListFormatedWithAdress>
    <izvorni_sadrzaj>
      <item>RH MF PU PODRUČNI URED SLAVONIJE I BARANJE</item>
    </izvorni_sadrzaj>
    <derivirana_varijabla naziv="DomainObject.Predmet.StrankaListFormatedWithAdress_1">
      <item>RH MF PU PODRUČNI URED SLAVONIJE I BARANJE</item>
    </derivirana_varijabla>
  </DomainObject.Predmet.StrankaListFormatedWithAdress>
  <DomainObject.Predmet.StrankaListFormatedWithAdressOIB>
    <izvorni_sadrzaj>
      <item>RH MF PU PODRUČNI URED SLAVONIJE I BARANJE, OIB </item>
    </izvorni_sadrzaj>
    <derivirana_varijabla naziv="DomainObject.Predmet.StrankaListFormatedWithAdressOIB_1">
      <item>RH MF PU PODRUČNI URED SLAVONIJE I BARANJE, OIB </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item>
    </izvorni_sadrzaj>
    <derivirana_varijabla naziv="DomainObject.Predmet.StrankaListNazivFormatedOIB_1">
      <item>RH MF PU PODRUČNI URED SLAVONIJE I BARANJE, OIB </item>
    </derivirana_varijabla>
  </DomainObject.Predmet.StrankaListNazivFormatedOIB>
  <DomainObject.Predmet.ProtuStrankaListFormated>
    <izvorni_sadrzaj>
      <item>BARKOVIĆ d.o.o. za proizvodnju, trgovinu i usluge</item>
    </izvorni_sadrzaj>
    <derivirana_varijabla naziv="DomainObject.Predmet.ProtuStrankaListFormated_1">
      <item>BARKOVIĆ d.o.o. za proizvodnju, trgovinu i usluge</item>
    </derivirana_varijabla>
  </DomainObject.Predmet.ProtuStrankaListFormated>
  <DomainObject.Predmet.ProtuStrankaListFormatedOIB>
    <izvorni_sadrzaj>
      <item>BARKOVIĆ d.o.o. za proizvodnju, trgovinu i usluge, OIB 44719958731</item>
    </izvorni_sadrzaj>
    <derivirana_varijabla naziv="DomainObject.Predmet.ProtuStrankaListFormatedOIB_1">
      <item>BARKOVIĆ d.o.o. za proizvodnju, trgovinu i usluge, OIB 44719958731</item>
    </derivirana_varijabla>
  </DomainObject.Predmet.ProtuStrankaListFormatedOIB>
  <DomainObject.Predmet.ProtuStrankaListFormatedWithAdress>
    <izvorni_sadrzaj>
      <item>BARKOVIĆ d.o.o. za proizvodnju, trgovinu i usluge, Dunavska 56, 31000 Osijek</item>
    </izvorni_sadrzaj>
    <derivirana_varijabla naziv="DomainObject.Predmet.ProtuStrankaListFormatedWithAdress_1">
      <item>BARKOVIĆ d.o.o. za proizvodnju, trgovinu i usluge, Dunavska 56, 31000 Osijek</item>
    </derivirana_varijabla>
  </DomainObject.Predmet.ProtuStrankaListFormatedWithAdress>
  <DomainObject.Predmet.ProtuStrankaListFormatedWithAdressOIB>
    <izvorni_sadrzaj>
      <item>BARKOVIĆ d.o.o. za proizvodnju, trgovinu i usluge, OIB 44719958731, Dunavska 56, 31000 Osijek</item>
    </izvorni_sadrzaj>
    <derivirana_varijabla naziv="DomainObject.Predmet.ProtuStrankaListFormatedWithAdressOIB_1">
      <item>BARKOVIĆ d.o.o. za proizvodnju, trgovinu i usluge, OIB 44719958731, Dunavska 56, 31000 Osijek</item>
    </derivirana_varijabla>
  </DomainObject.Predmet.ProtuStrankaListFormatedWithAdressOIB>
  <DomainObject.Predmet.ProtuStrankaListNazivFormated>
    <izvorni_sadrzaj>
      <item>BARKOVIĆ d.o.o. za proizvodnju, trgovinu i usluge</item>
    </izvorni_sadrzaj>
    <derivirana_varijabla naziv="DomainObject.Predmet.ProtuStrankaListNazivFormated_1">
      <item>BARKOVIĆ d.o.o. za proizvodnju, trgovinu i usluge</item>
    </derivirana_varijabla>
  </DomainObject.Predmet.ProtuStrankaListNazivFormated>
  <DomainObject.Predmet.ProtuStrankaListNazivFormatedOIB>
    <izvorni_sadrzaj>
      <item>BARKOVIĆ d.o.o. za proizvodnju, trgovinu i usluge, OIB 44719958731</item>
    </izvorni_sadrzaj>
    <derivirana_varijabla naziv="DomainObject.Predmet.ProtuStrankaListNazivFormatedOIB_1">
      <item>BARKOVIĆ d.o.o. za proizvodnju, trgovinu i usluge, OIB 44719958731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BARKOVIĆ d.o.o. za proizvodnju, trgovinu i usluge</izvorni_sadrzaj>
    <derivirana_varijabla naziv="DomainObject.Predmet.ProtustrankaIDrugi_1">BARKOVIĆ d.o.o. za proizvodnju, trgovinu i usluge</derivirana_varijabla>
  </DomainObject.Predmet.ProtustrankaIDrugi>
  <DomainObject.Predmet.StrankaIDrugiAdressOIB>
    <izvorni_sadrzaj>RH MF PU PODRUČNI URED SLAVONIJE I BARANJE, OIB </izvorni_sadrzaj>
    <derivirana_varijabla naziv="DomainObject.Predmet.StrankaIDrugiAdressOIB_1">RH MF PU PODRUČNI URED SLAVONIJE I BARANJE, OIB </derivirana_varijabla>
  </DomainObject.Predmet.StrankaIDrugiAdressOIB>
  <DomainObject.Predmet.ProtustrankaIDrugiAdressOIB>
    <izvorni_sadrzaj>BARKOVIĆ d.o.o. za proizvodnju, trgovinu i usluge, OIB 44719958731, Dunavska 56, 31000 Osijek</izvorni_sadrzaj>
    <derivirana_varijabla naziv="DomainObject.Predmet.ProtustrankaIDrugiAdressOIB_1">BARKOVIĆ d.o.o. za proizvodnju, trgovinu i usluge, OIB 44719958731, Dunavska 56,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BARKOVIĆ d.o.o. za proizvodnju, trgovinu i usluge</item>
      <item>RH MF PU PODRUČNI URED SLAVONIJE I BARANJE</item>
    </izvorni_sadrzaj>
    <derivirana_varijabla naziv="DomainObject.Predmet.SudioniciListNaziv_1">
      <item>BARKOVIĆ d.o.o. za proizvodnju, trgovinu i usluge</item>
      <item>RH MF PU PODRUČNI URED SLAVONIJE I BARANJE</item>
    </derivirana_varijabla>
  </DomainObject.Predmet.SudioniciListNaziv>
  <DomainObject.Predmet.SudioniciListAdressOIB>
    <izvorni_sadrzaj>
      <item>BARKOVIĆ d.o.o. za proizvodnju, trgovinu i usluge, OIB 44719958731, Dunavska 56,31000 Osijek</item>
      <item>RH MF PU PODRUČNI URED SLAVONIJE I BARANJE, OIB </item>
    </izvorni_sadrzaj>
    <derivirana_varijabla naziv="DomainObject.Predmet.SudioniciListAdressOIB_1">
      <item>BARKOVIĆ d.o.o. za proizvodnju, trgovinu i usluge, OIB 44719958731, Dunavska 56,31000 Osijek</item>
      <item>RH MF PU PODRUČNI URED SLAVONIJE I BARANJE, OIB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44719958731</item>
      <item>, OIB </item>
    </izvorni_sadrzaj>
    <derivirana_varijabla naziv="DomainObject.Predmet.SudioniciListNazivOIB_1">
      <item>, OIB 44719958731</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tem>Davor Lamza, OIB 55486063770, Zagrebačka 7 Osijek</item>
    </izvorni_sadrzaj>
    <derivirana_varijabla naziv="DomainObject.Predmet.StecajniUpraviteljiListAddressOIB_1">
      <item>Davor Lamza, OIB 55486063770, Zagrebačka 7 Osijek</item>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5F8EDE-2383-4009-BECC-BF86705114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1417</properties:Words>
  <properties:Characters>7842</properties:Characters>
  <properties:Lines>379</properties:Lines>
  <properties:Paragraphs>175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2016-08-30T07:56:00Z</dcterms:created>
  <dc:creator>dsekulic</dc:creator>
  <cp:lastModifiedBy>Danijela Sekulić</cp:lastModifiedBy>
  <cp:lastPrinted>2016-08-31T08:47:00Z</cp:lastPrinted>
  <dcterms:modified xmlns:xsi="http://www.w3.org/2001/XMLSchema-instance" xsi:type="dcterms:W3CDTF">2016-08-31T08:47:00Z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