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c8d9" w14:paraId="749c8d9" w:rsidRDefault="00532B71" w:rsidP="0086691F" w:rsidR="00532B71" w:rsidRPr="00C074FD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</w:p>
    <w:p w:rsidRDefault="00DB4528" w:rsidP="0086691F" w:rsidR="00DB4528" w:rsidRPr="00C074F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C074F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C074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C074FD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 xml:space="preserve"> Lucija Butigan </w:t>
      </w:r>
      <w:r w:rsidR="00F62A72" w:rsidRPr="00C074FD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C074FD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 xml:space="preserve">PEKASO d.o.o., Cerje Nebojse 2, Maruševec, </w:t>
      </w:r>
      <w:r w:rsidR="003638CE" w:rsidRPr="00C074FD">
        <w:rPr>
          <w:rFonts w:hAnsi="Times New Roman" w:ascii="Times New Roman"/>
          <w:color w:val="000000"/>
          <w:szCs w:val="24"/>
          <w:lang w:val="hr-HR"/>
        </w:rPr>
        <w:br/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 xml:space="preserve">OIB: 02670302824 </w:t>
      </w:r>
      <w:r w:rsidR="00DB4528" w:rsidRPr="00C074FD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CB28C6" w:rsidRPr="00C074FD">
        <w:rPr>
          <w:rFonts w:hAnsi="Times New Roman" w:ascii="Times New Roman"/>
          <w:color w:val="000000"/>
          <w:szCs w:val="24"/>
          <w:lang w:val="hr-HR"/>
        </w:rPr>
        <w:t>20</w:t>
      </w:r>
      <w:r w:rsidR="00D955F3" w:rsidRPr="00C074FD">
        <w:rPr>
          <w:rFonts w:hAnsi="Times New Roman" w:ascii="Times New Roman"/>
          <w:color w:val="000000"/>
          <w:szCs w:val="24"/>
          <w:lang w:val="hr-HR"/>
        </w:rPr>
        <w:t>.</w:t>
      </w:r>
      <w:r w:rsidR="003638CE" w:rsidRPr="00C074FD">
        <w:rPr>
          <w:rFonts w:hAnsi="Times New Roman" w:ascii="Times New Roman"/>
          <w:color w:val="000000"/>
          <w:szCs w:val="24"/>
          <w:lang w:val="hr-HR"/>
        </w:rPr>
        <w:t xml:space="preserve"> listopad</w:t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>a</w:t>
      </w:r>
      <w:r w:rsidR="00D955F3" w:rsidRPr="00C074FD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0532EA" w:rsidRPr="00C074FD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C074FD">
        <w:rPr>
          <w:rFonts w:hAnsi="Times New Roman" w:ascii="Times New Roman"/>
          <w:color w:val="000000"/>
          <w:szCs w:val="24"/>
          <w:lang w:val="hr-HR"/>
        </w:rPr>
        <w:t>.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C074F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C074FD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C074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C074FD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Pozivaju se vjerovnici dužnika</w:t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 xml:space="preserve"> PEKASO d.o.o., Cerje Nebojse 2, Maruševec, </w:t>
      </w:r>
      <w:r w:rsidR="003638CE" w:rsidRPr="00C074FD">
        <w:rPr>
          <w:rFonts w:hAnsi="Times New Roman" w:ascii="Times New Roman"/>
          <w:color w:val="000000"/>
          <w:szCs w:val="24"/>
          <w:lang w:val="hr-HR"/>
        </w:rPr>
        <w:br/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>OIB: 02670302824</w:t>
      </w:r>
      <w:r w:rsidR="003638CE" w:rsidRPr="00C074FD">
        <w:rPr>
          <w:rFonts w:hAnsi="Times New Roman" w:ascii="Times New Roman"/>
          <w:color w:val="000000"/>
          <w:szCs w:val="24"/>
          <w:lang w:val="hr-HR"/>
        </w:rPr>
        <w:t>, da</w:t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C074FD">
        <w:rPr>
          <w:rFonts w:hAnsi="Times New Roman" w:ascii="Times New Roman"/>
          <w:color w:val="000000"/>
          <w:szCs w:val="24"/>
          <w:lang w:val="hr-HR"/>
        </w:rPr>
        <w:t xml:space="preserve">ovog suda , </w:t>
      </w:r>
      <w:r w:rsidRPr="00C074FD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C074FD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otvaranje stečajnog postupka nad dužnikom  </w:t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 xml:space="preserve">PEKASO d.o.o., Cerje Nebojse 2, Maruševec, </w:t>
      </w:r>
      <w:r w:rsidR="00FA40D6" w:rsidRPr="00C074FD">
        <w:rPr>
          <w:rFonts w:hAnsi="Times New Roman" w:ascii="Times New Roman"/>
          <w:color w:val="000000"/>
          <w:szCs w:val="24"/>
          <w:lang w:val="hr-HR"/>
        </w:rPr>
        <w:br/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>OIB: 02670302824</w:t>
      </w:r>
    </w:p>
    <w:p w:rsidRDefault="002521D2" w:rsidP="002521D2" w:rsidR="002521D2" w:rsidRPr="00C074F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C074FD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4B4B59" w:rsidRPr="00C074FD">
        <w:rPr>
          <w:rFonts w:hAnsi="Times New Roman" w:ascii="Times New Roman"/>
          <w:color w:val="000000"/>
          <w:szCs w:val="24"/>
          <w:lang w:val="hr-HR"/>
        </w:rPr>
        <w:t xml:space="preserve"> u neprekinutom razdoblju od 1461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 dana.</w:t>
      </w:r>
    </w:p>
    <w:p w:rsidRDefault="002521D2" w:rsidP="002521D2" w:rsidR="002521D2" w:rsidRPr="00C074F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C074FD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Ukupan iznos duga evidentiranog na temelju neizvršeni</w:t>
      </w:r>
      <w:r w:rsidR="00AA62B0" w:rsidRPr="00C074FD">
        <w:rPr>
          <w:rFonts w:hAnsi="Times New Roman" w:ascii="Times New Roman"/>
          <w:color w:val="000000"/>
          <w:szCs w:val="24"/>
          <w:lang w:val="hr-HR"/>
        </w:rPr>
        <w:t>h osnova za plaćanje iznosi 25.906.115,06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 kuna.</w:t>
      </w:r>
    </w:p>
    <w:p w:rsidRDefault="002521D2" w:rsidP="002521D2" w:rsidR="002521D2" w:rsidRPr="00C074F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C074FD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C074FD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C074F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C074FD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C074FD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C074FD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C074FD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C074FD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C074FD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C074F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C074F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C074F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C074F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4A30C9" w:rsidR="00EC322B" w:rsidRPr="00C074FD">
      <w:pPr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</w:t>
      </w:r>
      <w:r w:rsidR="004A30C9" w:rsidRPr="00C074FD">
        <w:rPr>
          <w:rFonts w:hAnsi="Times New Roman" w:ascii="Times New Roman"/>
          <w:color w:val="000000"/>
          <w:szCs w:val="24"/>
          <w:lang w:val="hr-HR"/>
        </w:rPr>
        <w:t xml:space="preserve">ostupka podnijela je ovome sudu 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Financijska agencija </w:t>
      </w:r>
      <w:r w:rsidR="00AA62B0" w:rsidRPr="00C074FD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="004A30C9" w:rsidRPr="00C074FD"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  <w:t xml:space="preserve"> 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C074FD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EC322B" w:rsidR="00EC322B" w:rsidRPr="00C074FD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C074FD">
      <w:pPr>
        <w:jc w:val="both"/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sud  rješenjem br. </w:t>
      </w:r>
      <w:r w:rsidR="00716C45" w:rsidRPr="00C074FD">
        <w:rPr>
          <w:rFonts w:hAnsi="Times New Roman" w:ascii="Times New Roman"/>
          <w:color w:val="000000"/>
          <w:lang w:val="hr-HR"/>
        </w:rPr>
        <w:br/>
      </w:r>
      <w:r w:rsidRPr="00C074FD">
        <w:rPr>
          <w:rFonts w:hAnsi="Times New Roman" w:ascii="Times New Roman"/>
          <w:color w:val="000000"/>
          <w:lang w:val="hr-HR"/>
        </w:rPr>
        <w:t>St</w:t>
      </w:r>
      <w:r w:rsidR="00AA62B0" w:rsidRPr="00C074FD">
        <w:rPr>
          <w:rFonts w:hAnsi="Times New Roman" w:ascii="Times New Roman"/>
          <w:color w:val="000000"/>
          <w:lang w:val="hr-HR"/>
        </w:rPr>
        <w:t>-1019/15 od 11.veljače 2016.</w:t>
      </w:r>
      <w:r w:rsidRPr="00C074FD">
        <w:rPr>
          <w:rFonts w:hAnsi="Times New Roman" w:ascii="Times New Roman"/>
          <w:color w:val="000000"/>
          <w:lang w:val="hr-HR"/>
        </w:rPr>
        <w:t>, pokrenuo skraćeni stečajni postupak nad gore navedenim dužnikom, pravnom osobom.</w:t>
      </w:r>
    </w:p>
    <w:p w:rsidRDefault="00EC322B" w:rsidP="00EC322B" w:rsidR="00EC322B" w:rsidRPr="00C074FD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C074FD">
      <w:pPr>
        <w:jc w:val="both"/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EC322B" w:rsidR="002521D2" w:rsidRPr="00C074F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</w:t>
      </w:r>
      <w:r w:rsidR="00BC29D4" w:rsidRPr="00C074FD">
        <w:rPr>
          <w:rFonts w:hAnsi="Times New Roman" w:ascii="Times New Roman"/>
          <w:color w:val="000000"/>
          <w:szCs w:val="24"/>
          <w:lang w:val="hr-HR"/>
        </w:rPr>
        <w:t>.</w:t>
      </w:r>
      <w:r w:rsidRPr="00C074FD">
        <w:rPr>
          <w:rFonts w:hAnsi="Times New Roman" w:ascii="Times New Roman"/>
          <w:color w:val="000000"/>
          <w:szCs w:val="24"/>
          <w:lang w:val="hr-HR"/>
        </w:rPr>
        <w:t xml:space="preserve"> 433 SZ</w:t>
      </w:r>
      <w:r w:rsidR="002521D2" w:rsidRPr="00C074F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C074FD">
      <w:pPr>
        <w:jc w:val="both"/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ab/>
      </w:r>
    </w:p>
    <w:p w:rsidRDefault="00FA40D6" w:rsidP="00532B71" w:rsidR="00D44D4F" w:rsidRPr="00C074FD">
      <w:pPr>
        <w:jc w:val="center"/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>U Zagrebu, 20. listop</w:t>
      </w:r>
      <w:r w:rsidR="00AA62B0" w:rsidRPr="00C074FD">
        <w:rPr>
          <w:rFonts w:hAnsi="Times New Roman" w:ascii="Times New Roman"/>
          <w:color w:val="000000"/>
          <w:lang w:val="hr-HR"/>
        </w:rPr>
        <w:t>a</w:t>
      </w:r>
      <w:r w:rsidRPr="00C074FD">
        <w:rPr>
          <w:rFonts w:hAnsi="Times New Roman" w:ascii="Times New Roman"/>
          <w:color w:val="000000"/>
          <w:lang w:val="hr-HR"/>
        </w:rPr>
        <w:t>da</w:t>
      </w:r>
      <w:r w:rsidR="000532EA" w:rsidRPr="00C074FD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C074FD">
        <w:rPr>
          <w:rFonts w:hAnsi="Times New Roman" w:ascii="Times New Roman"/>
          <w:color w:val="000000"/>
          <w:lang w:val="hr-HR"/>
        </w:rPr>
        <w:t>. godine</w:t>
      </w:r>
    </w:p>
    <w:p w:rsidRDefault="004A30C9" w:rsidP="00532B71" w:rsidR="004A30C9" w:rsidRPr="00C074FD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C074FD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C074FD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 xml:space="preserve">      SUDAC:</w:t>
      </w:r>
    </w:p>
    <w:p w:rsidRDefault="004A30C9" w:rsidP="004A30C9" w:rsidR="00D44D4F" w:rsidRPr="00C074FD">
      <w:pPr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                                       </w:t>
      </w:r>
      <w:r w:rsidR="000532EA" w:rsidRPr="00C074FD">
        <w:rPr>
          <w:rFonts w:hAnsi="Times New Roman" w:ascii="Times New Roman"/>
          <w:color w:val="000000"/>
          <w:lang w:val="hr-HR"/>
        </w:rPr>
        <w:t>Lucija Butigan</w:t>
      </w:r>
      <w:r w:rsidR="00C074FD" w:rsidRPr="00C074FD">
        <w:rPr>
          <w:rFonts w:hAnsi="Times New Roman" w:ascii="Times New Roman"/>
          <w:color w:val="000000"/>
          <w:lang w:val="hr-HR"/>
        </w:rPr>
        <w:t>, v.r.</w:t>
      </w:r>
      <w:bookmarkStart w:name="_GoBack" w:id="0"/>
      <w:bookmarkEnd w:id="0"/>
    </w:p>
    <w:p w:rsidRDefault="004A30C9" w:rsidP="0086691F" w:rsidR="004A30C9" w:rsidRPr="00C074FD">
      <w:pPr>
        <w:rPr>
          <w:rFonts w:hAnsi="Times New Roman" w:ascii="Times New Roman"/>
          <w:color w:val="000000"/>
          <w:lang w:val="hr-HR"/>
        </w:rPr>
      </w:pPr>
    </w:p>
    <w:p w:rsidRDefault="004A30C9" w:rsidP="0086691F" w:rsidR="004A30C9" w:rsidRPr="00C074FD">
      <w:pPr>
        <w:rPr>
          <w:rFonts w:hAnsi="Times New Roman" w:ascii="Times New Roman"/>
          <w:color w:val="000000"/>
          <w:lang w:val="hr-HR"/>
        </w:rPr>
      </w:pPr>
    </w:p>
    <w:p w:rsidRDefault="00586826" w:rsidP="0086691F" w:rsidR="00586826" w:rsidRPr="00C074FD">
      <w:pPr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C074FD">
      <w:pPr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C074F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C074F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C074FD">
      <w:pPr>
        <w:jc w:val="both"/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C074FD">
      <w:pPr>
        <w:jc w:val="both"/>
        <w:rPr>
          <w:rFonts w:hAnsi="Times New Roman" w:ascii="Times New Roman"/>
          <w:color w:val="000000"/>
          <w:lang w:val="hr-HR"/>
        </w:rPr>
      </w:pPr>
      <w:r w:rsidRPr="00C074FD">
        <w:rPr>
          <w:rFonts w:hAnsi="Times New Roman" w:ascii="Times New Roman"/>
          <w:color w:val="000000"/>
          <w:lang w:val="hr-HR"/>
        </w:rPr>
        <w:tab/>
      </w:r>
      <w:r w:rsidR="000532EA" w:rsidRPr="00C074FD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C074F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2521D2" w:rsidP="00586826" w:rsidR="00586826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74FD">
        <w:rPr>
          <w:rFonts w:hAnsi="Times New Roman" w:ascii="Times New Roman"/>
          <w:color w:val="000000"/>
          <w:szCs w:val="24"/>
          <w:lang w:val="hr-HR"/>
        </w:rPr>
        <w:t>1</w:t>
      </w:r>
      <w:r w:rsidR="00586826" w:rsidRPr="00C074FD">
        <w:rPr>
          <w:rFonts w:hAnsi="Times New Roman" w:ascii="Times New Roman"/>
          <w:color w:val="000000"/>
          <w:szCs w:val="24"/>
          <w:lang w:val="hr-HR"/>
        </w:rPr>
        <w:t>.) Mrežna stranica e-Oglasne ploče</w:t>
      </w:r>
    </w:p>
    <w:p w:rsidRDefault="00D44D4F" w:rsidR="00D44D4F" w:rsidRPr="00C074FD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C074FD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C074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C074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C074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C074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C074FD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C074F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F1" w:rsidP="00DB4528" w:rsidR="00BF0AF1" w:rsidRPr="00C074FD">
      <w:pPr>
        <w:rPr>
          <w:color w:val="000000"/>
        </w:rPr>
      </w:pPr>
      <w:r w:rsidRPr="00C074FD">
        <w:rPr>
          <w:color w:val="000000"/>
        </w:rPr>
        <w:separator/>
      </w:r>
    </w:p>
  </w:endnote>
  <w:endnote w:id="0" w:type="continuationSeparator">
    <w:p w:rsidRDefault="00BF0AF1" w:rsidP="00DB4528" w:rsidR="00BF0AF1" w:rsidRPr="00C074FD">
      <w:pPr>
        <w:rPr>
          <w:color w:val="000000"/>
        </w:rPr>
      </w:pPr>
      <w:r w:rsidRPr="00C074F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F1" w:rsidP="00DB4528" w:rsidR="00BF0AF1" w:rsidRPr="00C074FD">
      <w:pPr>
        <w:rPr>
          <w:color w:val="000000"/>
        </w:rPr>
      </w:pPr>
      <w:r w:rsidRPr="00C074FD">
        <w:rPr>
          <w:color w:val="000000"/>
        </w:rPr>
        <w:separator/>
      </w:r>
    </w:p>
  </w:footnote>
  <w:footnote w:id="0" w:type="continuationSeparator">
    <w:p w:rsidRDefault="00BF0AF1" w:rsidP="00DB4528" w:rsidR="00BF0AF1" w:rsidRPr="00C074FD">
      <w:pPr>
        <w:rPr>
          <w:color w:val="000000"/>
        </w:rPr>
      </w:pPr>
      <w:r w:rsidRPr="00C074F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C074FD">
        <w:pPr>
          <w:pStyle w:val="Zaglavlje"/>
          <w:jc w:val="center"/>
          <w:rPr>
            <w:color w:val="000000"/>
          </w:rPr>
        </w:pPr>
        <w:r w:rsidRPr="00C074FD">
          <w:rPr>
            <w:rFonts w:hAnsi="Times New Roman" w:ascii="Times New Roman"/>
            <w:color w:val="000000"/>
          </w:rPr>
          <w:fldChar w:fldCharType="begin"/>
        </w:r>
        <w:r w:rsidRPr="00C074FD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C074FD">
          <w:rPr>
            <w:rFonts w:hAnsi="Times New Roman" w:ascii="Times New Roman"/>
            <w:color w:val="000000"/>
          </w:rPr>
          <w:fldChar w:fldCharType="separate"/>
        </w:r>
        <w:r w:rsidR="00C074FD">
          <w:rPr>
            <w:rFonts w:hAnsi="Times New Roman" w:ascii="Times New Roman"/>
            <w:noProof/>
            <w:color w:val="000000"/>
          </w:rPr>
          <w:t>- 2 -</w:t>
        </w:r>
        <w:r w:rsidRPr="00C074FD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C074FD">
    <w:pPr>
      <w:pStyle w:val="Zaglavlje"/>
      <w:rPr>
        <w:color w:val="000000"/>
        <w:lang w:val="hr-HR"/>
      </w:rPr>
    </w:pPr>
    <w:r w:rsidRPr="00C074FD">
      <w:rPr>
        <w:color w:val="000000"/>
        <w:lang w:val="hr-HR"/>
      </w:rPr>
      <w:tab/>
    </w:r>
    <w:r w:rsidRPr="00C074FD">
      <w:rPr>
        <w:color w:val="000000"/>
        <w:lang w:val="hr-HR"/>
      </w:rPr>
      <w:tab/>
    </w:r>
    <w:r w:rsidR="00964323" w:rsidRPr="00C074FD">
      <w:rPr>
        <w:rFonts w:hAnsi="Times New Roman" w:ascii="Times New Roman"/>
        <w:color w:val="000000"/>
        <w:lang w:val="hr-HR"/>
      </w:rPr>
      <w:t>20.St-1019/15-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C074FD">
    <w:pPr>
      <w:pStyle w:val="Zaglavlje"/>
      <w:rPr>
        <w:color w:val="000000"/>
        <w:lang w:val="hr-HR"/>
      </w:rPr>
    </w:pPr>
    <w:r w:rsidRPr="00C074FD">
      <w:rPr>
        <w:color w:val="000000"/>
        <w:lang w:val="hr-HR"/>
      </w:rPr>
      <w:tab/>
    </w:r>
    <w:r w:rsidRPr="00C074FD">
      <w:rPr>
        <w:color w:val="000000"/>
        <w:lang w:val="hr-HR"/>
      </w:rPr>
      <w:tab/>
    </w:r>
  </w:p>
  <w:p w:rsidRDefault="00840E3D" w:rsidP="00840E3D" w:rsidR="00840E3D" w:rsidRPr="00C074FD">
    <w:pPr>
      <w:pStyle w:val="Zaglavlje"/>
      <w:rPr>
        <w:color w:val="000000"/>
        <w:lang w:val="hr-HR"/>
      </w:rPr>
    </w:pPr>
  </w:p>
  <w:p w:rsidRDefault="00840E3D" w:rsidP="00840E3D" w:rsidR="00840E3D" w:rsidRPr="00C074FD">
    <w:pPr>
      <w:pStyle w:val="Zaglavlje"/>
      <w:rPr>
        <w:color w:val="000000"/>
        <w:lang w:val="hr-HR"/>
      </w:rPr>
    </w:pPr>
  </w:p>
  <w:p w:rsidRDefault="00840E3D" w:rsidP="00840E3D" w:rsidR="00840E3D" w:rsidRPr="00C074FD">
    <w:pPr>
      <w:pStyle w:val="Zaglavlje"/>
      <w:rPr>
        <w:rFonts w:hAnsi="Times New Roman" w:ascii="Times New Roman"/>
        <w:color w:val="000000"/>
        <w:lang w:val="hr-HR"/>
      </w:rPr>
    </w:pPr>
    <w:r w:rsidRPr="00C074FD">
      <w:rPr>
        <w:color w:val="000000"/>
        <w:lang w:val="hr-HR"/>
      </w:rPr>
      <w:tab/>
    </w:r>
    <w:r w:rsidRPr="00C074FD">
      <w:rPr>
        <w:color w:val="000000"/>
        <w:lang w:val="hr-HR"/>
      </w:rPr>
      <w:tab/>
      <w:t xml:space="preserve"> </w:t>
    </w:r>
    <w:r w:rsidR="00964323" w:rsidRPr="00C074FD">
      <w:rPr>
        <w:rFonts w:hAnsi="Times New Roman" w:ascii="Times New Roman"/>
        <w:color w:val="000000"/>
        <w:lang w:val="hr-HR"/>
      </w:rPr>
      <w:t>20.St-1019/15-</w:t>
    </w:r>
  </w:p>
  <w:p w:rsidRDefault="00840E3D" w:rsidP="00840E3D" w:rsidR="00840E3D" w:rsidRPr="00C074FD">
    <w:pPr>
      <w:pStyle w:val="Zaglavlje"/>
      <w:rPr>
        <w:rFonts w:hAnsi="Times New Roman" w:ascii="Times New Roman"/>
        <w:color w:val="000000"/>
        <w:lang w:val="hr-HR"/>
      </w:rPr>
    </w:pPr>
    <w:r w:rsidRPr="00C074FD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C074F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074F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074F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074F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074FD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C074F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074FD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C074F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074FD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C074F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074FD">
      <w:rPr>
        <w:rFonts w:hAnsi="Times New Roman" w:ascii="Times New Roman"/>
        <w:color w:val="000000"/>
        <w:lang w:val="hr-HR"/>
      </w:rPr>
      <w:t>Zagreb, Amruševa 2/II</w:t>
    </w:r>
    <w:r w:rsidR="00532B71" w:rsidRPr="00C074FD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C074FD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6C3"/>
    <w:rsid w:val="000532EA"/>
    <w:rsid w:val="00080732"/>
    <w:rsid w:val="000B609B"/>
    <w:rsid w:val="000C47B3"/>
    <w:rsid w:val="00112B50"/>
    <w:rsid w:val="00182088"/>
    <w:rsid w:val="002521D2"/>
    <w:rsid w:val="003638CE"/>
    <w:rsid w:val="003737D4"/>
    <w:rsid w:val="0042162E"/>
    <w:rsid w:val="004A30C9"/>
    <w:rsid w:val="004B4B59"/>
    <w:rsid w:val="004E5A23"/>
    <w:rsid w:val="00532B71"/>
    <w:rsid w:val="00586826"/>
    <w:rsid w:val="005940E9"/>
    <w:rsid w:val="00604095"/>
    <w:rsid w:val="006224FB"/>
    <w:rsid w:val="006356C5"/>
    <w:rsid w:val="00716C45"/>
    <w:rsid w:val="007A29F9"/>
    <w:rsid w:val="008301F7"/>
    <w:rsid w:val="00840E3D"/>
    <w:rsid w:val="008962CE"/>
    <w:rsid w:val="00932D82"/>
    <w:rsid w:val="00964323"/>
    <w:rsid w:val="00997BA9"/>
    <w:rsid w:val="00A95334"/>
    <w:rsid w:val="00AA62B0"/>
    <w:rsid w:val="00AB7883"/>
    <w:rsid w:val="00AF40B4"/>
    <w:rsid w:val="00B03169"/>
    <w:rsid w:val="00B50CF6"/>
    <w:rsid w:val="00BC29D4"/>
    <w:rsid w:val="00BF0AF1"/>
    <w:rsid w:val="00C074FD"/>
    <w:rsid w:val="00CB28C6"/>
    <w:rsid w:val="00CF2939"/>
    <w:rsid w:val="00D44D4F"/>
    <w:rsid w:val="00D77C43"/>
    <w:rsid w:val="00D955F3"/>
    <w:rsid w:val="00DB29D2"/>
    <w:rsid w:val="00DB4528"/>
    <w:rsid w:val="00DF6AEF"/>
    <w:rsid w:val="00E53034"/>
    <w:rsid w:val="00EB35E7"/>
    <w:rsid w:val="00EC322B"/>
    <w:rsid w:val="00EE5750"/>
    <w:rsid w:val="00F62A72"/>
    <w:rsid w:val="00F667BC"/>
    <w:rsid w:val="00FA0869"/>
    <w:rsid w:val="00F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0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30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0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0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0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0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30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0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0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0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St-1019/2015-7</izvorni_sadrzaj>
    <derivirana_varijabla naziv="DomainObject.Oznaka_1">St-1019/2015-7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PEKASO d.o.o.</izvorni_sadrzaj>
    <derivirana_varijabla naziv="DomainObject.Predmet.ProtustrankaFormated_1">  PEKASO d.o.o.</derivirana_varijabla>
  </DomainObject.Predmet.ProtustrankaFormated>
  <DomainObject.Predmet.ProtustrankaFormatedOIB>
    <izvorni_sadrzaj>  PEKASO d.o.o., OIB 02670302824</izvorni_sadrzaj>
    <derivirana_varijabla naziv="DomainObject.Predmet.ProtustrankaFormatedOIB_1">  PEKASO d.o.o., OIB 02670302824</derivirana_varijabla>
  </DomainObject.Predmet.ProtustrankaFormatedOIB>
  <DomainObject.Predmet.ProtustrankaFormatedWithAdress>
    <izvorni_sadrzaj> PEKASO d.o.o.,  2, 42243 Cerje Nebojse</izvorni_sadrzaj>
    <derivirana_varijabla naziv="DomainObject.Predmet.ProtustrankaFormatedWithAdress_1"> PEKASO d.o.o.,  2, 42243 Cerje Nebojse</derivirana_varijabla>
  </DomainObject.Predmet.ProtustrankaFormatedWithAdress>
  <DomainObject.Predmet.ProtustrankaFormatedWithAdressOIB>
    <izvorni_sadrzaj> PEKASO d.o.o., OIB 02670302824,  2, 42243 Cerje Nebojse</izvorni_sadrzaj>
    <derivirana_varijabla naziv="DomainObject.Predmet.ProtustrankaFormatedWithAdressOIB_1"> PEKASO d.o.o., OIB 02670302824,  2, 42243 Cerje Nebojse</derivirana_varijabla>
  </DomainObject.Predmet.ProtustrankaFormatedWithAdressOIB>
  <DomainObject.Predmet.ProtustrankaWithAdress>
    <izvorni_sadrzaj>PEKASO d.o.o.  2, 42243 Cerje Nebojse</izvorni_sadrzaj>
    <derivirana_varijabla naziv="DomainObject.Predmet.ProtustrankaWithAdress_1">PEKASO d.o.o.  2, 42243 Cerje Nebojse</derivirana_varijabla>
  </DomainObject.Predmet.ProtustrankaWithAdress>
  <DomainObject.Predmet.ProtustrankaWithAdressOIB>
    <izvorni_sadrzaj>PEKASO d.o.o., OIB 02670302824,  2, 42243 Cerje Nebojse</izvorni_sadrzaj>
    <derivirana_varijabla naziv="DomainObject.Predmet.ProtustrankaWithAdressOIB_1">PEKASO d.o.o., OIB 02670302824,  2, 42243 Cerje Nebojse</derivirana_varijabla>
  </DomainObject.Predmet.ProtustrankaWithAdressOIB>
  <DomainObject.Predmet.ProtustrankaNazivFormated>
    <izvorni_sadrzaj>PEKASO d.o.o.</izvorni_sadrzaj>
    <derivirana_varijabla naziv="DomainObject.Predmet.ProtustrankaNazivFormated_1">PEKASO d.o.o.</derivirana_varijabla>
  </DomainObject.Predmet.ProtustrankaNazivFormated>
  <DomainObject.Predmet.ProtustrankaNazivFormatedOIB>
    <izvorni_sadrzaj>PEKASO d.o.o., OIB 02670302824</izvorni_sadrzaj>
    <derivirana_varijabla naziv="DomainObject.Predmet.ProtustrankaNazivFormatedOIB_1">PEKASO d.o.o., OIB 02670302824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PEKASO d.o.o.</item>
    </izvorni_sadrzaj>
    <derivirana_varijabla naziv="DomainObject.Predmet.ProtuStrankaListFormated_1">
      <item>PEKASO d.o.o.</item>
    </derivirana_varijabla>
  </DomainObject.Predmet.ProtuStrankaListFormated>
  <DomainObject.Predmet.ProtuStrankaListFormatedOIB>
    <izvorni_sadrzaj>
      <item>PEKASO d.o.o., OIB 02670302824</item>
    </izvorni_sadrzaj>
    <derivirana_varijabla naziv="DomainObject.Predmet.ProtuStrankaListFormatedOIB_1">
      <item>PEKASO d.o.o., OIB 02670302824</item>
    </derivirana_varijabla>
  </DomainObject.Predmet.ProtuStrankaListFormatedOIB>
  <DomainObject.Predmet.ProtuStrankaListFormatedWithAdress>
    <izvorni_sadrzaj>
      <item>PEKASO d.o.o.,  2, 42243 Cerje Nebojse</item>
    </izvorni_sadrzaj>
    <derivirana_varijabla naziv="DomainObject.Predmet.ProtuStrankaListFormatedWithAdress_1">
      <item>PEKASO d.o.o.,  2, 42243 Cerje Nebojse</item>
    </derivirana_varijabla>
  </DomainObject.Predmet.ProtuStrankaListFormatedWithAdress>
  <DomainObject.Predmet.ProtuStrankaListFormatedWithAdressOIB>
    <izvorni_sadrzaj>
      <item>PEKASO d.o.o., OIB 02670302824,  2, 42243 Cerje Nebojse</item>
    </izvorni_sadrzaj>
    <derivirana_varijabla naziv="DomainObject.Predmet.ProtuStrankaListFormatedWithAdressOIB_1">
      <item>PEKASO d.o.o., OIB 02670302824,  2, 42243 Cerje Nebojse</item>
    </derivirana_varijabla>
  </DomainObject.Predmet.ProtuStrankaListFormatedWithAdressOIB>
  <DomainObject.Predmet.ProtuStrankaListNazivFormated>
    <izvorni_sadrzaj>
      <item>PEKASO d.o.o.</item>
    </izvorni_sadrzaj>
    <derivirana_varijabla naziv="DomainObject.Predmet.ProtuStrankaListNazivFormated_1">
      <item>PEKASO d.o.o.</item>
    </derivirana_varijabla>
  </DomainObject.Predmet.ProtuStrankaListNazivFormated>
  <DomainObject.Predmet.ProtuStrankaListNazivFormatedOIB>
    <izvorni_sadrzaj>
      <item>PEKASO d.o.o., OIB 02670302824</item>
    </izvorni_sadrzaj>
    <derivirana_varijabla naziv="DomainObject.Predmet.ProtuStrankaListNazivFormatedOIB_1">
      <item>PEKASO d.o.o., OIB 02670302824</item>
    </derivirana_varijabla>
  </DomainObject.Predmet.ProtuStrankaListNazivFormatedOIB>
  <DomainObject.Predmet.OstaliListFormated>
    <izvorni_sadrzaj>
      <item>Stefan Renz</item>
      <item>Michael Florian Renz</item>
    </izvorni_sadrzaj>
    <derivirana_varijabla naziv="DomainObject.Predmet.OstaliListFormated_1">
      <item>Stefan Renz</item>
      <item>Michael Florian Renz</item>
    </derivirana_varijabla>
  </DomainObject.Predmet.OstaliListFormated>
  <DomainObject.Predmet.OstaliListFormatedOIB>
    <izvorni_sadrzaj>
      <item>Stefan Renz</item>
      <item>Michael Florian Renz</item>
    </izvorni_sadrzaj>
    <derivirana_varijabla naziv="DomainObject.Predmet.OstaliListFormatedOIB_1">
      <item>Stefan Renz</item>
      <item>Michael Florian Renz</item>
    </derivirana_varijabla>
  </DomainObject.Predmet.OstaliListFormatedOIB>
  <DomainObject.Predmet.OstaliListFormatedWithAdress>
    <izvorni_sadrzaj>
      <item>Stefan Renz, Ziegeleistr 27, Aichach</item>
      <item>Michael Florian Renz</item>
    </izvorni_sadrzaj>
    <derivirana_varijabla naziv="DomainObject.Predmet.OstaliListFormatedWithAdress_1">
      <item>Stefan Renz, Ziegeleistr 27, Aichach</item>
      <item>Michael Florian Renz</item>
    </derivirana_varijabla>
  </DomainObject.Predmet.OstaliListFormatedWithAdress>
  <DomainObject.Predmet.OstaliListFormatedWithAdressOIB>
    <izvorni_sadrzaj>
      <item>Stefan Renz, Ziegeleistr 27, Aichach</item>
      <item>Michael Florian Renz</item>
    </izvorni_sadrzaj>
    <derivirana_varijabla naziv="DomainObject.Predmet.OstaliListFormatedWithAdressOIB_1">
      <item>Stefan Renz, Ziegeleistr 27, Aichach</item>
      <item>Michael Florian Renz</item>
    </derivirana_varijabla>
  </DomainObject.Predmet.OstaliListFormatedWithAdressOIB>
  <DomainObject.Predmet.OstaliListNazivFormated>
    <izvorni_sadrzaj>
      <item>Stefan Renz</item>
      <item>Michael Florian Renz</item>
    </izvorni_sadrzaj>
    <derivirana_varijabla naziv="DomainObject.Predmet.OstaliListNazivFormated_1">
      <item>Stefan Renz</item>
      <item>Michael Florian Renz</item>
    </derivirana_varijabla>
  </DomainObject.Predmet.OstaliListNazivFormated>
  <DomainObject.Predmet.OstaliListNazivFormatedOIB>
    <izvorni_sadrzaj>
      <item>Stefan Renz</item>
      <item>Michael Florian Renz</item>
    </izvorni_sadrzaj>
    <derivirana_varijabla naziv="DomainObject.Predmet.OstaliListNazivFormatedOIB_1">
      <item>Stefan Renz</item>
      <item>Michael Florian Renz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St-1019/2015-7</izvorni_sadrzaj>
    <derivirana_varijabla naziv="DomainObject.PoslovniBrojDokumenta_1">St-1019/2015-7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PEKASO d.o.o.</izvorni_sadrzaj>
    <derivirana_varijabla naziv="DomainObject.Predmet.ProtustrankaIDrugi_1">PEKASO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PEKASO d.o.o., OIB 02670302824,  2, 42243 Cerje Nebojse</izvorni_sadrzaj>
    <derivirana_varijabla naziv="DomainObject.Predmet.ProtustrankaIDrugiAdressOIB_1">PEKASO d.o.o., OIB 02670302824,  2, 42243 Cerje Nebojse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PEKASO d.o.o.</item>
      <item>Stefan Renz</item>
      <item>Michael Florian Renz</item>
    </izvorni_sadrzaj>
    <derivirana_varijabla naziv="DomainObject.Predmet.SudioniciListNaziv_1">
      <item>FINA Regionalni centar Zagreb</item>
      <item>PEKASO d.o.o.</item>
      <item>Stefan Renz</item>
      <item>Michael Florian Renz</item>
    </derivirana_varijabla>
  </DomainObject.Predmet.SudioniciListNaziv>
  <DomainObject.Predmet.SudioniciListAdressOIB>
    <izvorni_sadrzaj>
      <item>FINA Regionalni centar Zagreb, OIB 85821130368, Trg svibanjskih žrtava 1995. 1,10000 Zagreb</item>
      <item>PEKASO d.o.o., OIB 02670302824,  2,42243 Cerje Nebojse</item>
      <item>Stefan Renz, Ziegeleistr 27,Aichach</item>
      <item>Michael Florian Renz</item>
    </izvorni_sadrzaj>
    <derivirana_varijabla naziv="DomainObject.Predmet.SudioniciListAdressOIB_1">
      <item>FINA Regionalni centar Zagreb, OIB 85821130368, Trg svibanjskih žrtava 1995. 1,10000 Zagreb</item>
      <item>PEKASO d.o.o., OIB 02670302824,  2,42243 Cerje Nebojse</item>
      <item>Stefan Renz, Ziegeleistr 27,Aichach</item>
      <item>Michael Florian Renz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02670302824</item>
      <item>, OIB null</item>
      <item>, OIB null</item>
    </izvorni_sadrzaj>
    <derivirana_varijabla naziv="DomainObject.Predmet.SudioniciListNazivOIB_1">
      <item>, OIB 85821130368</item>
      <item>, OIB 02670302824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2367</properties:Characters>
  <properties:Lines>80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2016-10-20T09:32:00Z</cp:lastPrinted>
  <dcterms:modified xmlns:xsi="http://www.w3.org/2001/XMLSchema-instance" xsi:type="dcterms:W3CDTF">2016-10-20T09:36:00Z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St-1019/2015-7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