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49b13" w14:paraId="d949b13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99066A" w:rsidR="008B157B" w:rsidRPr="00564E07">
      <w:pPr>
        <w:pStyle w:val="Naslov2"/>
        <w:spacing w:after="200" w:before="18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220BB6">
        <w:rPr>
          <w:lang w:val="hr-HR"/>
        </w:rPr>
        <w:t xml:space="preserve"> </w:t>
      </w:r>
      <w:r w:rsidR="00BB065E" w:rsidRPr="00BB065E">
        <w:rPr>
          <w:lang w:val="hr-HR"/>
        </w:rPr>
        <w:t>FUNDATOR d.o.o.</w:t>
      </w:r>
      <w:r w:rsidR="00BB065E">
        <w:rPr>
          <w:lang w:val="hr-HR"/>
        </w:rPr>
        <w:t>,</w:t>
      </w:r>
      <w:r w:rsidR="00BB065E" w:rsidRPr="00BB065E">
        <w:rPr>
          <w:lang w:val="hr-HR"/>
        </w:rPr>
        <w:t xml:space="preserve"> OIB: 67288716400</w:t>
      </w:r>
      <w:r w:rsidR="00BB065E" w:rsidRPr="0038338A">
        <w:rPr>
          <w:lang w:val="hr-HR"/>
        </w:rPr>
        <w:t xml:space="preserve">, </w:t>
      </w:r>
      <w:r w:rsidR="00BB065E" w:rsidRPr="00BB065E">
        <w:rPr>
          <w:lang w:val="hr-HR"/>
        </w:rPr>
        <w:t xml:space="preserve">Trilj, Put okolišta 36, </w:t>
      </w:r>
      <w:r w:rsidR="00564E07">
        <w:rPr>
          <w:szCs w:val="24"/>
          <w:lang w:val="hr-HR"/>
        </w:rPr>
        <w:t xml:space="preserve">dana </w:t>
      </w:r>
      <w:r w:rsidR="00C87988">
        <w:rPr>
          <w:szCs w:val="24"/>
          <w:lang w:val="hr-HR"/>
        </w:rPr>
        <w:t>2</w:t>
      </w:r>
      <w:r w:rsidR="00220BB6">
        <w:rPr>
          <w:szCs w:val="24"/>
          <w:lang w:val="hr-HR"/>
        </w:rPr>
        <w:t>8</w:t>
      </w:r>
      <w:r w:rsidR="00E26289">
        <w:rPr>
          <w:szCs w:val="24"/>
          <w:lang w:val="hr-HR"/>
        </w:rPr>
        <w:t>. ožujka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7E6841" w:rsidR="00381069" w:rsidRPr="00564E07">
      <w:pPr>
        <w:spacing w:after="200" w:before="20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BB065E" w:rsidRPr="00BB065E">
        <w:rPr>
          <w:szCs w:val="24"/>
        </w:rPr>
        <w:t>FUNDATOR d.o.o., OIB: 67288716400, Trilj, Put okolišta 36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682C50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>II. Određuj</w:t>
      </w:r>
      <w:r w:rsidR="00682C50">
        <w:rPr>
          <w:rFonts w:cs="Times New Roman" w:eastAsia="Times New Roman"/>
          <w:szCs w:val="24"/>
          <w:lang w:eastAsia="hr-HR"/>
        </w:rPr>
        <w:t xml:space="preserve">e se mjera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osiguranja te se dužniku </w:t>
      </w:r>
      <w:r w:rsidR="00BB065E" w:rsidRPr="00BB065E">
        <w:rPr>
          <w:szCs w:val="24"/>
        </w:rPr>
        <w:t>FUNDATOR d.o.o., OIB: 67288716400, Trilj, Put okolišta 36</w:t>
      </w:r>
      <w:r w:rsidR="00220BB6" w:rsidRPr="00220BB6">
        <w:rPr>
          <w:szCs w:val="24"/>
        </w:rPr>
        <w:t>,</w:t>
      </w:r>
      <w:r w:rsidR="00682C50">
        <w:rPr>
          <w:szCs w:val="24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postavlja privremeni stečajni upravitelj i to </w:t>
      </w:r>
      <w:r w:rsidR="000F3E09" w:rsidRPr="000F3E09">
        <w:rPr>
          <w:rFonts w:cs="Times New Roman" w:eastAsia="Times New Roman"/>
          <w:szCs w:val="24"/>
          <w:lang w:eastAsia="hr-HR"/>
        </w:rPr>
        <w:t>Ivan Gjurašić iz Zagreba, Petrinjska 28, OIB: 66025260916</w:t>
      </w:r>
      <w:r w:rsidR="00682C50">
        <w:rPr>
          <w:rFonts w:cs="Times New Roman" w:eastAsia="Times New Roman"/>
          <w:szCs w:val="24"/>
          <w:lang w:eastAsia="hr-HR"/>
        </w:rPr>
        <w:t xml:space="preserve">, </w:t>
      </w:r>
      <w:r w:rsidR="00682C50" w:rsidRPr="00595F34">
        <w:rPr>
          <w:rFonts w:cs="Times New Roman" w:eastAsia="Times New Roman"/>
          <w:szCs w:val="24"/>
          <w:lang w:eastAsia="hr-HR"/>
        </w:rPr>
        <w:t>na koj</w:t>
      </w:r>
      <w:r w:rsidR="00B41D97">
        <w:rPr>
          <w:rFonts w:cs="Times New Roman" w:eastAsia="Times New Roman"/>
          <w:szCs w:val="24"/>
          <w:lang w:eastAsia="hr-HR"/>
        </w:rPr>
        <w:t xml:space="preserve">eg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se na odgovarajući način primjenjuju odredbe Stečajnog zakona o stečajnom upravitelju. </w:t>
      </w:r>
    </w:p>
    <w:p w:rsidRDefault="00682C50" w:rsidP="0099066A" w:rsidR="00682C50" w:rsidRPr="00C87988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III. P</w:t>
      </w:r>
      <w:r w:rsidRPr="00C87988">
        <w:rPr>
          <w:rFonts w:cs="Times New Roman" w:eastAsia="Times New Roman"/>
          <w:szCs w:val="24"/>
          <w:lang w:eastAsia="hr-HR"/>
        </w:rPr>
        <w:t>rivremeni stečajni upravitelj dužan je utvrditi:</w:t>
      </w:r>
    </w:p>
    <w:p w:rsidRDefault="00682C50" w:rsidP="0099066A" w:rsidR="00682C50" w:rsidRPr="00C87988">
      <w:pPr>
        <w:spacing w:before="20"/>
        <w:ind w:firstLine="425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 imovinu stečajnog dužnika i njezinu vrijednost</w:t>
      </w:r>
    </w:p>
    <w:p w:rsidRDefault="00682C50" w:rsidP="0099066A" w:rsidR="00682C50" w:rsidRPr="00C87988">
      <w:pPr>
        <w:spacing w:before="20"/>
        <w:ind w:firstLine="425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 stanje obveza stečajnog dužnika</w:t>
      </w:r>
    </w:p>
    <w:p w:rsidRDefault="00682C50" w:rsidP="0099066A" w:rsidR="00682C50" w:rsidRPr="00C87988">
      <w:pPr>
        <w:spacing w:before="20"/>
        <w:ind w:firstLine="425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da li je imovina stečajnog dužnika dovoljna za namirenje troškova stečajnog postupka</w:t>
      </w:r>
    </w:p>
    <w:p w:rsidRDefault="00682C50" w:rsidP="0099066A" w:rsidR="00682C50" w:rsidRPr="00C87988">
      <w:pPr>
        <w:spacing w:before="20"/>
        <w:ind w:firstLine="425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koliki je iznos predvidljivih troškova prethodnog i stečajnog postupka,</w:t>
      </w:r>
    </w:p>
    <w:p w:rsidRDefault="00682C50" w:rsidP="0099066A" w:rsidR="00682C50" w:rsidRPr="00C87988">
      <w:pPr>
        <w:spacing w:before="20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>o čemu je dužan podnijeti sudu pismeno izvješće u roku od 15 dana od dana dostave ovog rješenja, a nakon čega će sud odlučiti o daljnjem tijeku ovog postupka.</w:t>
      </w:r>
    </w:p>
    <w:p w:rsidRDefault="00682C50" w:rsidP="007E6841" w:rsidR="00682C50" w:rsidRPr="00C87988">
      <w:pPr>
        <w:spacing w:before="140"/>
        <w:ind w:firstLine="709"/>
        <w:jc w:val="both"/>
        <w:rPr>
          <w:rFonts w:cs="Times New Roman"/>
          <w:szCs w:val="24"/>
        </w:rPr>
      </w:pPr>
      <w:r w:rsidRPr="00C87988">
        <w:rPr>
          <w:rFonts w:cs="Times New Roman"/>
          <w:szCs w:val="24"/>
        </w:rPr>
        <w:t xml:space="preserve"> Privremeni stečajni upravitelj ovlašten je stupiti u poslovne prostorije dužnika te tamo provesti potrebne radnje. Tijela dužnika pravne osobe dužni su privremenom stečajnom upravitelju dopustiti uvid u knjige i poslovnu dokumentaciju dužnika, a protiv dužnika odnosno članova njegovih tijela mogu se, radi pribavljanja potrebnih podataka i obavijesti, primijeniti mjere koje se radi toga mogu primijeniti protiv dužnika i članova njegovih tijela nakon otvaranja stečajnog postupka.</w:t>
      </w:r>
    </w:p>
    <w:p w:rsidRDefault="00682C50" w:rsidP="0099066A" w:rsidR="00682C50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</w:t>
      </w:r>
      <w:r w:rsidRPr="00595F34">
        <w:rPr>
          <w:rFonts w:cs="Times New Roman" w:eastAsia="Times New Roman"/>
          <w:szCs w:val="24"/>
          <w:lang w:eastAsia="hr-HR"/>
        </w:rPr>
        <w:t>V. Određuje se upis mjer</w:t>
      </w:r>
      <w:r>
        <w:rPr>
          <w:rFonts w:cs="Times New Roman" w:eastAsia="Times New Roman"/>
          <w:szCs w:val="24"/>
          <w:lang w:eastAsia="hr-HR"/>
        </w:rPr>
        <w:t>e</w:t>
      </w:r>
      <w:r w:rsidRPr="00595F34">
        <w:rPr>
          <w:rFonts w:cs="Times New Roman" w:eastAsia="Times New Roman"/>
          <w:szCs w:val="24"/>
          <w:lang w:eastAsia="hr-HR"/>
        </w:rPr>
        <w:t xml:space="preserve"> osiguranj</w:t>
      </w:r>
      <w:r>
        <w:rPr>
          <w:rFonts w:cs="Times New Roman" w:eastAsia="Times New Roman"/>
          <w:szCs w:val="24"/>
          <w:lang w:eastAsia="hr-HR"/>
        </w:rPr>
        <w:t>e</w:t>
      </w:r>
      <w:r w:rsidRPr="00595F34">
        <w:rPr>
          <w:rFonts w:cs="Times New Roman" w:eastAsia="Times New Roman"/>
          <w:szCs w:val="24"/>
          <w:lang w:eastAsia="hr-HR"/>
        </w:rPr>
        <w:t xml:space="preserve"> iz ovog rješenja u sudski registar ovog suda, a što će registarski odjel ovog suda provesti po službenoj dužnosti nakon primitka ovog rješenja. </w:t>
      </w:r>
    </w:p>
    <w:p w:rsidRDefault="00682C50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V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. 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</w:t>
      </w:r>
      <w:r w:rsidR="0038338A">
        <w:rPr>
          <w:rFonts w:cs="Times New Roman" w:eastAsia="Times New Roman"/>
          <w:szCs w:val="24"/>
          <w:lang w:eastAsia="hr-HR"/>
        </w:rPr>
        <w:t>dan 8</w:t>
      </w:r>
      <w:r w:rsidR="00220BB6">
        <w:rPr>
          <w:rFonts w:cs="Times New Roman" w:eastAsia="Times New Roman"/>
          <w:szCs w:val="24"/>
          <w:lang w:eastAsia="hr-HR"/>
        </w:rPr>
        <w:t>. svibnja</w:t>
      </w:r>
      <w:r w:rsidR="00595F34">
        <w:t xml:space="preserve"> 2017</w:t>
      </w:r>
      <w:r w:rsidR="00595F34" w:rsidRPr="00564E07">
        <w:t>. god</w:t>
      </w:r>
      <w:r w:rsidR="00595F34">
        <w:t xml:space="preserve">ine </w:t>
      </w:r>
      <w:r w:rsidR="00595F34" w:rsidRPr="00564E07">
        <w:t>u</w:t>
      </w:r>
      <w:r w:rsidR="00595F34">
        <w:t xml:space="preserve"> </w:t>
      </w:r>
      <w:r w:rsidR="0038338A">
        <w:t>11:45</w:t>
      </w:r>
      <w:r w:rsidR="00595F34">
        <w:t xml:space="preserve"> </w:t>
      </w:r>
      <w:r w:rsidR="00595F34" w:rsidRPr="00564E07">
        <w:t>sati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BB065E" w:rsidR="00BB065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 xml:space="preserve">- </w:t>
      </w:r>
      <w:r w:rsidR="00BB065E">
        <w:rPr>
          <w:rFonts w:cs="Times New Roman" w:eastAsia="Times New Roman"/>
          <w:szCs w:val="24"/>
          <w:lang w:eastAsia="hr-HR"/>
        </w:rPr>
        <w:t xml:space="preserve">zakonski zastupnici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dužnika </w:t>
      </w:r>
      <w:r w:rsidR="00BB065E">
        <w:rPr>
          <w:rFonts w:cs="Times New Roman" w:eastAsia="Times New Roman"/>
          <w:szCs w:val="24"/>
          <w:lang w:eastAsia="hr-HR"/>
        </w:rPr>
        <w:t xml:space="preserve">Božo Lagator iz </w:t>
      </w:r>
      <w:r w:rsidR="00BB065E" w:rsidRPr="00BB065E">
        <w:rPr>
          <w:rFonts w:cs="Times New Roman" w:eastAsia="Times New Roman"/>
          <w:szCs w:val="24"/>
          <w:lang w:eastAsia="hr-HR"/>
        </w:rPr>
        <w:t>Trilj</w:t>
      </w:r>
      <w:r w:rsidR="00BB065E">
        <w:rPr>
          <w:rFonts w:cs="Times New Roman" w:eastAsia="Times New Roman"/>
          <w:szCs w:val="24"/>
          <w:lang w:eastAsia="hr-HR"/>
        </w:rPr>
        <w:t>a</w:t>
      </w:r>
      <w:r w:rsidR="00BB065E" w:rsidRPr="00BB065E">
        <w:rPr>
          <w:rFonts w:cs="Times New Roman" w:eastAsia="Times New Roman"/>
          <w:szCs w:val="24"/>
          <w:lang w:eastAsia="hr-HR"/>
        </w:rPr>
        <w:t>, Put okolišta 36</w:t>
      </w:r>
      <w:r w:rsidR="00BB065E">
        <w:rPr>
          <w:rFonts w:cs="Times New Roman" w:eastAsia="Times New Roman"/>
          <w:szCs w:val="24"/>
          <w:lang w:eastAsia="hr-HR"/>
        </w:rPr>
        <w:t xml:space="preserve"> i Davor Lagator iz </w:t>
      </w:r>
      <w:r w:rsidR="00BB065E" w:rsidRPr="00BB065E">
        <w:rPr>
          <w:rFonts w:cs="Times New Roman" w:eastAsia="Times New Roman"/>
          <w:szCs w:val="24"/>
          <w:lang w:eastAsia="hr-HR"/>
        </w:rPr>
        <w:t>Trilj</w:t>
      </w:r>
      <w:r w:rsidR="00BB065E">
        <w:rPr>
          <w:rFonts w:cs="Times New Roman" w:eastAsia="Times New Roman"/>
          <w:szCs w:val="24"/>
          <w:lang w:eastAsia="hr-HR"/>
        </w:rPr>
        <w:t>a</w:t>
      </w:r>
      <w:r w:rsidR="00BB065E" w:rsidRPr="00BB065E">
        <w:rPr>
          <w:rFonts w:cs="Times New Roman" w:eastAsia="Times New Roman"/>
          <w:szCs w:val="24"/>
          <w:lang w:eastAsia="hr-HR"/>
        </w:rPr>
        <w:t>, Put okolišta 36</w:t>
      </w:r>
    </w:p>
    <w:p w:rsidRDefault="00682C50" w:rsidP="00BB065E" w:rsidR="00682C50" w:rsidRPr="00CD66ED">
      <w:pPr>
        <w:spacing w:before="20"/>
        <w:ind w:firstLine="703"/>
        <w:jc w:val="both"/>
        <w:rPr>
          <w:rFonts w:cs="Times New Roman" w:eastAsia="Times New Roman"/>
          <w:color w:val="FF0000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privremeni stečajni upravitelj</w:t>
      </w:r>
      <w:r w:rsidRPr="00682C50">
        <w:t xml:space="preserve"> </w:t>
      </w:r>
      <w:r w:rsidR="000F3E09">
        <w:rPr>
          <w:rFonts w:cs="Times New Roman" w:eastAsia="Times New Roman"/>
          <w:szCs w:val="24"/>
          <w:lang w:eastAsia="hr-HR"/>
        </w:rPr>
        <w:t>Ivan Gjurašić</w:t>
      </w:r>
    </w:p>
    <w:p w:rsidRDefault="00595F34" w:rsidP="0099066A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Financijska agencija, Regionalni centar Split. </w:t>
      </w:r>
    </w:p>
    <w:p w:rsidRDefault="00682C50" w:rsidP="0099066A" w:rsidR="005A35A0" w:rsidRPr="00564E07">
      <w:pPr>
        <w:spacing w:before="180"/>
        <w:ind w:firstLine="703"/>
        <w:jc w:val="both"/>
      </w:pPr>
      <w:r>
        <w:t>V</w:t>
      </w:r>
      <w:r w:rsidR="005A35A0">
        <w:t>I</w:t>
      </w:r>
      <w:r w:rsidR="00BB065E">
        <w:t>. Nalaže se zastupnicima</w:t>
      </w:r>
      <w:r w:rsidR="005A35A0" w:rsidRPr="00564E07">
        <w:t xml:space="preserve"> po zakonu </w:t>
      </w:r>
      <w:r w:rsidR="00BB065E">
        <w:t>Boži Lagatoru i Davoru Lagatoru</w:t>
      </w:r>
      <w:r w:rsidR="005A35A0" w:rsidRPr="00564E07">
        <w:t xml:space="preserve">,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60586F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V</w:t>
      </w:r>
      <w:r w:rsidR="007A5333">
        <w:t>II</w:t>
      </w:r>
      <w:r w:rsidR="005A35A0" w:rsidRPr="00564E07">
        <w:t xml:space="preserve">. Poziva se </w:t>
      </w:r>
      <w:r w:rsidR="005A35A0"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 w:rsidR="005A35A0">
        <w:rPr>
          <w:szCs w:val="24"/>
        </w:rPr>
        <w:t>s bilo kojeg od njegovih računa</w:t>
      </w:r>
      <w:r w:rsidR="005A35A0"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99066A" w:rsidR="00381069" w:rsidRPr="00564E07">
      <w:pPr>
        <w:spacing w:after="120" w:before="16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C87988" w:rsidP="00682C50" w:rsidR="00CD7749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</w:t>
      </w:r>
      <w:r w:rsidR="00CD7749">
        <w:rPr>
          <w:szCs w:val="24"/>
        </w:rPr>
        <w:t xml:space="preserve">, Regionalni centar Split, Podružnica Split, podnijela je ovom sudu dana </w:t>
      </w:r>
      <w:r w:rsidR="0038338A">
        <w:rPr>
          <w:szCs w:val="24"/>
        </w:rPr>
        <w:t>24</w:t>
      </w:r>
      <w:r w:rsidR="00220BB6">
        <w:rPr>
          <w:szCs w:val="24"/>
        </w:rPr>
        <w:t>. lipnja</w:t>
      </w:r>
      <w:r w:rsidR="00682C50">
        <w:rPr>
          <w:szCs w:val="24"/>
        </w:rPr>
        <w:t xml:space="preserve"> 2016</w:t>
      </w:r>
      <w:r w:rsidR="0060586F" w:rsidRPr="0060586F">
        <w:rPr>
          <w:szCs w:val="24"/>
        </w:rPr>
        <w:t>. godine</w:t>
      </w:r>
      <w:r w:rsidR="00CD7749">
        <w:rPr>
          <w:szCs w:val="24"/>
        </w:rPr>
        <w:t>, na temelju odredbe čl</w:t>
      </w:r>
      <w:r w:rsidR="00220BB6">
        <w:rPr>
          <w:szCs w:val="24"/>
        </w:rPr>
        <w:t xml:space="preserve">. </w:t>
      </w:r>
      <w:r w:rsidR="0038338A">
        <w:rPr>
          <w:szCs w:val="24"/>
        </w:rPr>
        <w:t>444</w:t>
      </w:r>
      <w:r w:rsidR="00CD7749">
        <w:rPr>
          <w:szCs w:val="24"/>
        </w:rPr>
        <w:t xml:space="preserve">.  st. </w:t>
      </w:r>
      <w:r w:rsidR="0038338A">
        <w:rPr>
          <w:szCs w:val="24"/>
        </w:rPr>
        <w:t>2</w:t>
      </w:r>
      <w:r w:rsidR="00CD7749">
        <w:rPr>
          <w:szCs w:val="24"/>
        </w:rPr>
        <w:t xml:space="preserve">. </w:t>
      </w:r>
      <w:r w:rsidR="00582350">
        <w:rPr>
          <w:szCs w:val="24"/>
        </w:rPr>
        <w:t>SZ-a</w:t>
      </w:r>
      <w:r w:rsidR="00CD7749">
        <w:rPr>
          <w:szCs w:val="24"/>
        </w:rPr>
        <w:t xml:space="preserve">, </w:t>
      </w:r>
      <w:r w:rsidR="007A5333">
        <w:rPr>
          <w:szCs w:val="24"/>
        </w:rPr>
        <w:t>prijedlog za otvaranje</w:t>
      </w:r>
      <w:r w:rsidR="00CD7749">
        <w:rPr>
          <w:szCs w:val="24"/>
        </w:rPr>
        <w:t xml:space="preserve"> stečajnog postupka nad dužnikom </w:t>
      </w:r>
      <w:r w:rsidR="00BB065E" w:rsidRPr="00BB065E">
        <w:rPr>
          <w:szCs w:val="24"/>
        </w:rPr>
        <w:t>FUNDATOR d.o.o., OIB: 67288716400, Trilj, Put okolišta 36</w:t>
      </w:r>
      <w:r w:rsidR="007A5333">
        <w:rPr>
          <w:szCs w:val="24"/>
        </w:rPr>
        <w:t>.</w:t>
      </w:r>
    </w:p>
    <w:p w:rsidRDefault="00C87988" w:rsidP="007E6841" w:rsidR="007A5333" w:rsidRPr="00564E07">
      <w:pPr>
        <w:spacing w:before="140"/>
        <w:ind w:firstLine="708"/>
        <w:jc w:val="both"/>
      </w:pPr>
      <w:r w:rsidRPr="00C87988">
        <w:rPr>
          <w:szCs w:val="24"/>
        </w:rPr>
        <w:t xml:space="preserve">U prijedlogu se navodi da dužnik na dan </w:t>
      </w:r>
      <w:r w:rsidR="0038338A">
        <w:rPr>
          <w:szCs w:val="24"/>
        </w:rPr>
        <w:t>1. rujna 2015</w:t>
      </w:r>
      <w:r w:rsidRPr="00C87988">
        <w:rPr>
          <w:szCs w:val="24"/>
        </w:rPr>
        <w:t>. godine</w:t>
      </w:r>
      <w:r w:rsidR="00CD7749">
        <w:rPr>
          <w:szCs w:val="24"/>
        </w:rPr>
        <w:t xml:space="preserve"> u Očevidniku redoslijeda osnova za plaćanje ima evidentirane neizvršene osnove za plaćanja u neprekinutom razdoblju od </w:t>
      </w:r>
      <w:r w:rsidR="00BB065E">
        <w:rPr>
          <w:szCs w:val="24"/>
        </w:rPr>
        <w:t>439</w:t>
      </w:r>
      <w:r w:rsidR="00CD7749">
        <w:rPr>
          <w:szCs w:val="24"/>
        </w:rPr>
        <w:t xml:space="preserve"> dana, u ukupnom iznosu </w:t>
      </w:r>
      <w:r w:rsidR="00220BB6">
        <w:rPr>
          <w:szCs w:val="24"/>
        </w:rPr>
        <w:t xml:space="preserve">od </w:t>
      </w:r>
      <w:r w:rsidR="00BB065E">
        <w:rPr>
          <w:szCs w:val="24"/>
        </w:rPr>
        <w:t>487.33,50</w:t>
      </w:r>
      <w:r w:rsidR="0060586F" w:rsidRPr="0060586F">
        <w:rPr>
          <w:szCs w:val="24"/>
        </w:rPr>
        <w:t xml:space="preserve"> </w:t>
      </w:r>
      <w:r w:rsidR="00CD7749">
        <w:rPr>
          <w:szCs w:val="24"/>
        </w:rPr>
        <w:t>k</w:t>
      </w:r>
      <w:r w:rsidR="00682C50">
        <w:rPr>
          <w:szCs w:val="24"/>
        </w:rPr>
        <w:t>n</w:t>
      </w:r>
      <w:r w:rsidR="00CD7749">
        <w:rPr>
          <w:szCs w:val="24"/>
        </w:rPr>
        <w:t xml:space="preserve">, kao i da prema podacima koji su dostavljeni od Hrvatskog zavoda za mirovinsko osiguranje dužnik </w:t>
      </w:r>
      <w:r w:rsidR="0038338A">
        <w:rPr>
          <w:szCs w:val="24"/>
        </w:rPr>
        <w:t xml:space="preserve">ima 2 </w:t>
      </w:r>
      <w:r w:rsidR="00220BB6">
        <w:rPr>
          <w:szCs w:val="24"/>
        </w:rPr>
        <w:t>zaposlen</w:t>
      </w:r>
      <w:r w:rsidR="0038338A">
        <w:rPr>
          <w:szCs w:val="24"/>
        </w:rPr>
        <w:t>ih</w:t>
      </w:r>
      <w:r w:rsidR="00CD7749">
        <w:rPr>
          <w:szCs w:val="24"/>
        </w:rPr>
        <w:t>.</w:t>
      </w:r>
      <w:r w:rsidR="007A5333">
        <w:rPr>
          <w:szCs w:val="24"/>
        </w:rPr>
        <w:t xml:space="preserve"> </w:t>
      </w:r>
      <w:r w:rsidR="007A5333">
        <w:t>Predlag</w:t>
      </w:r>
      <w:r w:rsidR="007A5333" w:rsidRPr="00564E07">
        <w:t xml:space="preserve">atelj </w:t>
      </w:r>
      <w:r w:rsidR="007A5333">
        <w:t xml:space="preserve">ističe da </w:t>
      </w:r>
      <w:r w:rsidR="007A5333" w:rsidRPr="00564E07">
        <w:t>ne raspolaže s</w:t>
      </w:r>
      <w:r w:rsidR="007A5333">
        <w:t>a</w:t>
      </w:r>
      <w:r w:rsidR="007A5333" w:rsidRPr="00564E07">
        <w:t xml:space="preserve"> drugim podacima o imovini dužnika. </w:t>
      </w:r>
    </w:p>
    <w:p w:rsidRDefault="007A5333" w:rsidP="007E6841" w:rsidR="007A5333">
      <w:pPr>
        <w:spacing w:before="14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 w:rsidR="0099066A"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6B43C8" w:rsidP="0099066A" w:rsidR="0099066A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 čl. 444. st.</w:t>
      </w:r>
      <w:r w:rsidR="0099066A">
        <w:rPr>
          <w:szCs w:val="24"/>
        </w:rPr>
        <w:t xml:space="preserve"> </w:t>
      </w:r>
      <w:r>
        <w:rPr>
          <w:szCs w:val="24"/>
        </w:rPr>
        <w:t>2. SZ-a pro</w:t>
      </w:r>
      <w:r w:rsidR="000F0888">
        <w:rPr>
          <w:szCs w:val="24"/>
        </w:rPr>
        <w:t xml:space="preserve">pisano </w:t>
      </w:r>
      <w:r w:rsidR="0099066A">
        <w:rPr>
          <w:szCs w:val="24"/>
        </w:rPr>
        <w:t xml:space="preserve">je da je, iznimno od roka iz čl. 110. st. 1. FINA dužna, za sve pravne osobe koje na dan stupanja na snagu tog zakona u Očevidniku </w:t>
      </w:r>
      <w:r w:rsidR="0099066A" w:rsidRPr="0099066A">
        <w:rPr>
          <w:szCs w:val="24"/>
        </w:rPr>
        <w:t>redoslijeda osnova za plaćanje ima</w:t>
      </w:r>
      <w:r w:rsidR="0099066A">
        <w:rPr>
          <w:szCs w:val="24"/>
        </w:rPr>
        <w:t>ju</w:t>
      </w:r>
      <w:r w:rsidR="0099066A" w:rsidRPr="0099066A">
        <w:rPr>
          <w:szCs w:val="24"/>
        </w:rPr>
        <w:t xml:space="preserve"> evidentirane neizvršene osnove za plaćan</w:t>
      </w:r>
      <w:r w:rsidR="0099066A">
        <w:rPr>
          <w:szCs w:val="24"/>
        </w:rPr>
        <w:t>je u neprekinutom razdoblju od 120</w:t>
      </w:r>
      <w:r w:rsidR="0099066A" w:rsidRPr="0099066A">
        <w:rPr>
          <w:szCs w:val="24"/>
        </w:rPr>
        <w:t xml:space="preserve"> dana </w:t>
      </w:r>
      <w:r w:rsidR="0099066A">
        <w:rPr>
          <w:szCs w:val="24"/>
        </w:rPr>
        <w:t xml:space="preserve">podnijeti prijedlog za otvaranje stečajnog postupka najkasnije deset mjeseci, ali ne ranije od osam mjeseci od dana stupanja na snagu tog Zakona za pravnu osobu koja u </w:t>
      </w:r>
      <w:r w:rsidR="0099066A" w:rsidRPr="0099066A">
        <w:rPr>
          <w:szCs w:val="24"/>
        </w:rPr>
        <w:t>Očevidniku redo</w:t>
      </w:r>
      <w:r w:rsidR="0099066A">
        <w:rPr>
          <w:szCs w:val="24"/>
        </w:rPr>
        <w:t>slijeda osnova za plaćanje ima</w:t>
      </w:r>
      <w:r w:rsidR="0099066A" w:rsidRPr="0099066A">
        <w:rPr>
          <w:szCs w:val="24"/>
        </w:rPr>
        <w:t xml:space="preserve"> evidentirane neizvršene osnove za plaćanje</w:t>
      </w:r>
      <w:r w:rsidR="0099066A">
        <w:rPr>
          <w:szCs w:val="24"/>
        </w:rPr>
        <w:t xml:space="preserve"> </w:t>
      </w:r>
      <w:r w:rsidR="0099066A" w:rsidRPr="0099066A">
        <w:rPr>
          <w:szCs w:val="24"/>
        </w:rPr>
        <w:t>u neprekinutom razdoblju od 120 dana</w:t>
      </w:r>
      <w:r w:rsidR="0099066A">
        <w:rPr>
          <w:szCs w:val="24"/>
        </w:rPr>
        <w:t xml:space="preserve"> i dva ili više zaposlenih.</w:t>
      </w:r>
    </w:p>
    <w:p w:rsidRDefault="007A5333" w:rsidP="007E6841" w:rsidR="007A5333" w:rsidRPr="00564E07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7A5333" w:rsidP="007E6841" w:rsidR="007A5333">
      <w:pPr>
        <w:spacing w:before="14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>je u neprekinutom razdoblju od 3543</w:t>
      </w:r>
      <w:r w:rsidRPr="00564E07">
        <w:rPr>
          <w:szCs w:val="24"/>
        </w:rPr>
        <w:t xml:space="preserve"> dana te da isti ima 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7A5333" w:rsidP="007E6841" w:rsidR="007A5333">
      <w:pPr>
        <w:spacing w:before="140"/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</w:t>
      </w:r>
      <w:r w:rsidRPr="005A35A0">
        <w:rPr>
          <w:rFonts w:cs="Times New Roman" w:eastAsia="Times New Roman"/>
          <w:szCs w:val="24"/>
          <w:lang w:eastAsia="hr-HR"/>
        </w:rPr>
        <w:t>emeljem odredbe članka 118. SZ</w:t>
      </w:r>
      <w:r>
        <w:rPr>
          <w:rFonts w:cs="Times New Roman" w:eastAsia="Times New Roman"/>
          <w:szCs w:val="24"/>
          <w:lang w:eastAsia="hr-HR"/>
        </w:rPr>
        <w:t>-a</w:t>
      </w:r>
      <w:r w:rsidRPr="005A35A0">
        <w:rPr>
          <w:rFonts w:cs="Times New Roman" w:eastAsia="Times New Roman"/>
          <w:szCs w:val="24"/>
          <w:lang w:eastAsia="hr-HR"/>
        </w:rPr>
        <w:t xml:space="preserve"> imenovan</w:t>
      </w:r>
      <w:r>
        <w:rPr>
          <w:rFonts w:cs="Times New Roman" w:eastAsia="Times New Roman"/>
          <w:szCs w:val="24"/>
          <w:lang w:eastAsia="hr-HR"/>
        </w:rPr>
        <w:t xml:space="preserve"> je</w:t>
      </w:r>
      <w:r w:rsidRPr="005A35A0">
        <w:rPr>
          <w:rFonts w:cs="Times New Roman" w:eastAsia="Times New Roman"/>
          <w:szCs w:val="24"/>
          <w:lang w:eastAsia="hr-HR"/>
        </w:rPr>
        <w:t xml:space="preserve"> privremeni stečajni upravitelj </w:t>
      </w:r>
      <w:r>
        <w:rPr>
          <w:rFonts w:cs="Times New Roman" w:eastAsia="Times New Roman"/>
          <w:szCs w:val="24"/>
          <w:lang w:eastAsia="hr-HR"/>
        </w:rPr>
        <w:t xml:space="preserve">i to metodom slučajnog odabira u smislu odredbe čl. 119. st. 6. u vezi sa čl. 84. SZ-a, </w:t>
      </w:r>
      <w:r w:rsidRPr="005A35A0">
        <w:rPr>
          <w:rFonts w:cs="Times New Roman" w:eastAsia="Times New Roman"/>
          <w:szCs w:val="24"/>
          <w:lang w:eastAsia="hr-HR"/>
        </w:rPr>
        <w:t xml:space="preserve">s ovlastima i dužnostima </w:t>
      </w:r>
      <w:r>
        <w:rPr>
          <w:rFonts w:cs="Times New Roman" w:eastAsia="Times New Roman"/>
          <w:szCs w:val="24"/>
          <w:lang w:eastAsia="hr-HR"/>
        </w:rPr>
        <w:t>navedenim pod točkom III. izreke</w:t>
      </w:r>
      <w:r w:rsidRPr="005A35A0">
        <w:rPr>
          <w:rFonts w:cs="Times New Roman" w:eastAsia="Times New Roman"/>
          <w:szCs w:val="24"/>
          <w:lang w:eastAsia="hr-HR"/>
        </w:rPr>
        <w:t xml:space="preserve"> ovog rješenja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7A5333" w:rsidP="007E6841" w:rsidR="007A5333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</w:t>
      </w:r>
      <w:r w:rsidR="0099066A">
        <w:rPr>
          <w:rFonts w:cs="Times New Roman" w:eastAsia="Times New Roman"/>
          <w:szCs w:val="24"/>
          <w:lang w:eastAsia="hr-HR"/>
        </w:rPr>
        <w:t xml:space="preserve"> 16. i 17. te čl.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E6841">
        <w:rPr>
          <w:rFonts w:cs="Times New Roman" w:eastAsia="Times New Roman"/>
          <w:szCs w:val="24"/>
          <w:lang w:eastAsia="hr-HR"/>
        </w:rPr>
        <w:t>110.</w:t>
      </w:r>
      <w:r w:rsidR="0099066A">
        <w:rPr>
          <w:rFonts w:cs="Times New Roman" w:eastAsia="Times New Roman"/>
          <w:szCs w:val="24"/>
          <w:lang w:eastAsia="hr-HR"/>
        </w:rPr>
        <w:t xml:space="preserve"> u vezi sa</w:t>
      </w:r>
      <w:r w:rsidR="00AB45B0" w:rsidRPr="00AB45B0">
        <w:t xml:space="preserve"> </w:t>
      </w:r>
      <w:r w:rsidR="00AB45B0" w:rsidRPr="00AB45B0">
        <w:rPr>
          <w:rFonts w:cs="Times New Roman" w:eastAsia="Times New Roman"/>
          <w:szCs w:val="24"/>
          <w:lang w:eastAsia="hr-HR"/>
        </w:rPr>
        <w:t>čl. 444. st.2.</w:t>
      </w:r>
      <w:r w:rsidR="007E6841">
        <w:rPr>
          <w:rFonts w:cs="Times New Roman" w:eastAsia="Times New Roman"/>
          <w:szCs w:val="24"/>
          <w:lang w:eastAsia="hr-HR"/>
        </w:rPr>
        <w:t xml:space="preserve">, </w:t>
      </w:r>
      <w:r w:rsidR="0099066A">
        <w:rPr>
          <w:rFonts w:cs="Times New Roman" w:eastAsia="Times New Roman"/>
          <w:szCs w:val="24"/>
          <w:lang w:eastAsia="hr-HR"/>
        </w:rPr>
        <w:t xml:space="preserve">kao i </w:t>
      </w:r>
      <w:r w:rsidR="00AB45B0">
        <w:rPr>
          <w:rFonts w:cs="Times New Roman" w:eastAsia="Times New Roman"/>
          <w:szCs w:val="24"/>
          <w:lang w:eastAsia="hr-HR"/>
        </w:rPr>
        <w:t xml:space="preserve">čl. </w:t>
      </w:r>
      <w:r w:rsidR="007E6841">
        <w:rPr>
          <w:rFonts w:cs="Times New Roman" w:eastAsia="Times New Roman"/>
          <w:szCs w:val="24"/>
          <w:lang w:eastAsia="hr-HR"/>
        </w:rPr>
        <w:t>115., 117., 118.</w:t>
      </w:r>
      <w:r w:rsidR="0099066A">
        <w:rPr>
          <w:rFonts w:cs="Times New Roman" w:eastAsia="Times New Roman"/>
          <w:szCs w:val="24"/>
          <w:lang w:eastAsia="hr-HR"/>
        </w:rPr>
        <w:t>, 119.</w:t>
      </w:r>
      <w:r w:rsidR="007E6841">
        <w:rPr>
          <w:rFonts w:cs="Times New Roman" w:eastAsia="Times New Roman"/>
          <w:szCs w:val="24"/>
          <w:lang w:eastAsia="hr-HR"/>
        </w:rPr>
        <w:t xml:space="preserve"> </w:t>
      </w:r>
      <w:r w:rsidR="0099066A">
        <w:rPr>
          <w:rFonts w:cs="Times New Roman" w:eastAsia="Times New Roman"/>
          <w:szCs w:val="24"/>
          <w:lang w:eastAsia="hr-HR"/>
        </w:rPr>
        <w:t xml:space="preserve">i 123. SZ-a, </w:t>
      </w:r>
      <w:r>
        <w:rPr>
          <w:rFonts w:cs="Times New Roman" w:eastAsia="Times New Roman"/>
          <w:szCs w:val="24"/>
          <w:lang w:eastAsia="hr-HR"/>
        </w:rPr>
        <w:t>odlučeno je kao u izreci ovog rješenja.</w:t>
      </w:r>
    </w:p>
    <w:p w:rsidRDefault="007A5333" w:rsidP="007E6841" w:rsidR="007A5333" w:rsidRPr="00564E07">
      <w:pPr>
        <w:spacing w:before="16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7E6841">
        <w:rPr>
          <w:szCs w:val="24"/>
        </w:rPr>
        <w:t>2</w:t>
      </w:r>
      <w:r w:rsidR="00220BB6">
        <w:rPr>
          <w:szCs w:val="24"/>
        </w:rPr>
        <w:t>8</w:t>
      </w:r>
      <w:r w:rsidR="007E6841">
        <w:rPr>
          <w:szCs w:val="24"/>
        </w:rPr>
        <w:t>. ožujka 2017</w:t>
      </w:r>
      <w:r w:rsidRPr="00564E07">
        <w:rPr>
          <w:szCs w:val="24"/>
        </w:rPr>
        <w:t xml:space="preserve">. godine </w:t>
      </w:r>
    </w:p>
    <w:p w:rsidRDefault="007A5333" w:rsidP="0099066A" w:rsidR="007A5333" w:rsidRPr="00564E07">
      <w:pPr>
        <w:spacing w:before="100"/>
        <w:ind w:left="6373"/>
        <w:jc w:val="center"/>
      </w:pPr>
      <w:r w:rsidRPr="00564E07">
        <w:t>SUTKINJA</w:t>
      </w:r>
    </w:p>
    <w:p w:rsidRDefault="007A5333" w:rsidP="007A5333" w:rsidR="007A5333" w:rsidRPr="00564E07">
      <w:pPr>
        <w:ind w:left="6372"/>
        <w:jc w:val="center"/>
      </w:pPr>
      <w:r w:rsidRPr="00564E07">
        <w:t>ANA GOLUB GRUIĆ</w:t>
      </w:r>
    </w:p>
    <w:p w:rsidRDefault="007A5333" w:rsidP="007A5333" w:rsidR="007A5333" w:rsidRPr="00564E07"/>
    <w:p w:rsidRDefault="007E6841" w:rsidP="007E6841" w:rsidR="007E6841" w:rsidRPr="00564E07">
      <w:pPr>
        <w:jc w:val="both"/>
      </w:pPr>
      <w:r w:rsidRPr="00564E07">
        <w:t>POUKA O PRAVNOM LIJEKU:</w:t>
      </w:r>
      <w:r>
        <w:t xml:space="preserve"> </w:t>
      </w:r>
      <w:r w:rsidRPr="007E6841">
        <w:t>Protiv</w:t>
      </w:r>
      <w:r w:rsidR="0099066A">
        <w:t xml:space="preserve"> točaka</w:t>
      </w:r>
      <w:r>
        <w:t xml:space="preserve"> II. i III. izreke ovog</w:t>
      </w:r>
      <w:r w:rsidRPr="007E6841">
        <w:t xml:space="preserve">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7E6841" w:rsidP="007E6841" w:rsidR="007E6841" w:rsidRPr="00564E07">
      <w:pPr>
        <w:jc w:val="both"/>
      </w:pPr>
      <w:r w:rsidRPr="00564E07">
        <w:t xml:space="preserve">Protiv </w:t>
      </w:r>
      <w:r w:rsidR="0099066A">
        <w:t>I., IV., V., VI. i VII.</w:t>
      </w:r>
      <w:r>
        <w:t xml:space="preserve"> izreke </w:t>
      </w:r>
      <w:r w:rsidRPr="00564E07">
        <w:t>ovog rješenja nije dopuštena posebna žalba (čl. 115. st. 1. SZ-a)</w:t>
      </w:r>
      <w:r>
        <w:t>.</w:t>
      </w:r>
    </w:p>
    <w:p w:rsidRDefault="007A5333" w:rsidP="0099066A" w:rsidR="007A5333" w:rsidRPr="00564E07">
      <w:pPr>
        <w:spacing w:before="200"/>
      </w:pPr>
      <w:r w:rsidRPr="00564E07">
        <w:t>DNA:</w:t>
      </w:r>
    </w:p>
    <w:p w:rsidRDefault="007A5333" w:rsidP="007A5333" w:rsidR="007A5333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7A5333" w:rsidP="007A5333" w:rsidR="007A5333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7A5333" w:rsidP="007E6841" w:rsidR="007E6841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99066A" w:rsidP="007E6841" w:rsidR="0099066A">
      <w:pPr>
        <w:pStyle w:val="Odlomakpopisa"/>
        <w:numPr>
          <w:ilvl w:val="0"/>
          <w:numId w:val="3"/>
        </w:numPr>
        <w:ind w:left="567"/>
      </w:pPr>
      <w:r>
        <w:t>privremenom stečajnom upravitelju</w:t>
      </w:r>
    </w:p>
    <w:p w:rsidRDefault="007A5333" w:rsidP="007E6841" w:rsidR="007E684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7E6841" w:rsidP="007E6841" w:rsidR="00853B3E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sectPr w:rsidSect="000D5CA4" w:rsidR="00853B3E" w:rsidRPr="00564E0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70F9">
          <w:rPr>
            <w:noProof/>
          </w:rPr>
          <w:t>4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-1</w:t>
    </w:r>
    <w:r w:rsidR="00B41D97">
      <w:t>5</w:t>
    </w:r>
    <w:r w:rsidR="00BB065E">
      <w:t>3</w:t>
    </w:r>
    <w:r w:rsidR="00220BB6">
      <w:t>2</w:t>
    </w:r>
    <w:r w:rsidR="00B41D97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220BB6">
      <w:t>1</w:t>
    </w:r>
    <w:r w:rsidR="00B41D97">
      <w:t>5</w:t>
    </w:r>
    <w:r w:rsidR="00BB065E">
      <w:t>3</w:t>
    </w:r>
    <w:r w:rsidR="0038338A">
      <w:t>2</w:t>
    </w:r>
    <w:r w:rsidR="00B41D97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4D96"/>
    <w:rsid w:val="000D5CA4"/>
    <w:rsid w:val="000F0888"/>
    <w:rsid w:val="000F3E09"/>
    <w:rsid w:val="00116FE0"/>
    <w:rsid w:val="00167613"/>
    <w:rsid w:val="001B565E"/>
    <w:rsid w:val="001E507C"/>
    <w:rsid w:val="001F5CE5"/>
    <w:rsid w:val="00220BB6"/>
    <w:rsid w:val="00236054"/>
    <w:rsid w:val="0023779A"/>
    <w:rsid w:val="00273166"/>
    <w:rsid w:val="0027480C"/>
    <w:rsid w:val="00381069"/>
    <w:rsid w:val="0038338A"/>
    <w:rsid w:val="003C2F22"/>
    <w:rsid w:val="00417EA6"/>
    <w:rsid w:val="00487D82"/>
    <w:rsid w:val="004C051F"/>
    <w:rsid w:val="00547BB8"/>
    <w:rsid w:val="00560FD8"/>
    <w:rsid w:val="00564E07"/>
    <w:rsid w:val="00582350"/>
    <w:rsid w:val="005870F9"/>
    <w:rsid w:val="00595F34"/>
    <w:rsid w:val="005A35A0"/>
    <w:rsid w:val="005D4E7B"/>
    <w:rsid w:val="0060586F"/>
    <w:rsid w:val="0067251F"/>
    <w:rsid w:val="00682C50"/>
    <w:rsid w:val="00696CEB"/>
    <w:rsid w:val="006B43C8"/>
    <w:rsid w:val="0071519E"/>
    <w:rsid w:val="007A4F49"/>
    <w:rsid w:val="007A5333"/>
    <w:rsid w:val="007E6841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99066A"/>
    <w:rsid w:val="00A03EE4"/>
    <w:rsid w:val="00A36685"/>
    <w:rsid w:val="00A51DE9"/>
    <w:rsid w:val="00AB45B0"/>
    <w:rsid w:val="00B41D97"/>
    <w:rsid w:val="00B7506F"/>
    <w:rsid w:val="00BA0EB6"/>
    <w:rsid w:val="00BB065E"/>
    <w:rsid w:val="00C87988"/>
    <w:rsid w:val="00CD66ED"/>
    <w:rsid w:val="00CD7749"/>
    <w:rsid w:val="00DD0D50"/>
    <w:rsid w:val="00DE5984"/>
    <w:rsid w:val="00E26289"/>
    <w:rsid w:val="00E34EC7"/>
    <w:rsid w:val="00EB507F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1532</izvorni_sadrzaj>
    <derivirana_varijabla naziv="DomainObject.Predmet.Broj_1">1532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2. SZ</izvorni_sadrzaj>
    <derivirana_varijabla naziv="DomainObject.Predmet.Opis_1">Čl. 444. st. 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St-1532/2016</izvorni_sadrzaj>
    <derivirana_varijabla naziv="DomainObject.Predmet.OznakaBroj_1">St-1532/2016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FUNDATOR d.o.o. gradnja</izvorni_sadrzaj>
    <derivirana_varijabla naziv="DomainObject.Predmet.ProtustrankaFormated_1">  FUNDATOR d.o.o. gradnja</derivirana_varijabla>
  </DomainObject.Predmet.ProtustrankaFormated>
  <DomainObject.Predmet.ProtustrankaFormatedOIB>
    <izvorni_sadrzaj>  FUNDATOR d.o.o. gradnja, OIB 67288716400</izvorni_sadrzaj>
    <derivirana_varijabla naziv="DomainObject.Predmet.ProtustrankaFormatedOIB_1">  FUNDATOR d.o.o. gradnja, OIB 67288716400</derivirana_varijabla>
  </DomainObject.Predmet.ProtustrankaFormatedOIB>
  <DomainObject.Predmet.ProtustrankaFormatedWithAdress>
    <izvorni_sadrzaj> FUNDATOR d.o.o. gradnja, Put okolišta 36, 21240 Trilj</izvorni_sadrzaj>
    <derivirana_varijabla naziv="DomainObject.Predmet.ProtustrankaFormatedWithAdress_1"> FUNDATOR d.o.o. gradnja, Put okolišta 36, 21240 Trilj</derivirana_varijabla>
  </DomainObject.Predmet.ProtustrankaFormatedWithAdress>
  <DomainObject.Predmet.ProtustrankaFormatedWithAdressOIB>
    <izvorni_sadrzaj> FUNDATOR d.o.o. gradnja, OIB 67288716400, Put okolišta 36, 21240 Trilj</izvorni_sadrzaj>
    <derivirana_varijabla naziv="DomainObject.Predmet.ProtustrankaFormatedWithAdressOIB_1"> FUNDATOR d.o.o. gradnja, OIB 67288716400, Put okolišta 36, 21240 Trilj</derivirana_varijabla>
  </DomainObject.Predmet.ProtustrankaFormatedWithAdressOIB>
  <DomainObject.Predmet.ProtustrankaWithAdress>
    <izvorni_sadrzaj>FUNDATOR d.o.o. gradnja Put okolišta 36, 21240 Trilj</izvorni_sadrzaj>
    <derivirana_varijabla naziv="DomainObject.Predmet.ProtustrankaWithAdress_1">FUNDATOR d.o.o. gradnja Put okolišta 36, 21240 Trilj</derivirana_varijabla>
  </DomainObject.Predmet.ProtustrankaWithAdress>
  <DomainObject.Predmet.ProtustrankaWithAdressOIB>
    <izvorni_sadrzaj>FUNDATOR d.o.o. gradnja, OIB 67288716400, Put okolišta 36, 21240 Trilj</izvorni_sadrzaj>
    <derivirana_varijabla naziv="DomainObject.Predmet.ProtustrankaWithAdressOIB_1">FUNDATOR d.o.o. gradnja, OIB 67288716400, Put okolišta 36, 21240 Trilj</derivirana_varijabla>
  </DomainObject.Predmet.ProtustrankaWithAdressOIB>
  <DomainObject.Predmet.ProtustrankaNazivFormated>
    <izvorni_sadrzaj>FUNDATOR d.o.o. gradnja</izvorni_sadrzaj>
    <derivirana_varijabla naziv="DomainObject.Predmet.ProtustrankaNazivFormated_1">FUNDATOR d.o.o. gradnja</derivirana_varijabla>
  </DomainObject.Predmet.ProtustrankaNazivFormated>
  <DomainObject.Predmet.ProtustrankaNazivFormatedOIB>
    <izvorni_sadrzaj>FUNDATOR d.o.o. gradnja, OIB 67288716400</izvorni_sadrzaj>
    <derivirana_varijabla naziv="DomainObject.Predmet.ProtustrankaNazivFormatedOIB_1">FUNDATOR d.o.o. gradnja, OIB 67288716400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487333.50</izvorni_sadrzaj>
    <derivirana_varijabla naziv="DomainObject.Predmet.TrenutnaVrijednost_1">487333.50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FUNDATOR d.o.o. gradnja</item>
    </izvorni_sadrzaj>
    <derivirana_varijabla naziv="DomainObject.Predmet.ProtuStrankaListFormated_1">
      <item>FUNDATOR d.o.o. gradnja</item>
    </derivirana_varijabla>
  </DomainObject.Predmet.ProtuStrankaListFormated>
  <DomainObject.Predmet.ProtuStrankaListFormatedOIB>
    <izvorni_sadrzaj>
      <item>FUNDATOR d.o.o. gradnja, OIB 67288716400</item>
    </izvorni_sadrzaj>
    <derivirana_varijabla naziv="DomainObject.Predmet.ProtuStrankaListFormatedOIB_1">
      <item>FUNDATOR d.o.o. gradnja, OIB 67288716400</item>
    </derivirana_varijabla>
  </DomainObject.Predmet.ProtuStrankaListFormatedOIB>
  <DomainObject.Predmet.ProtuStrankaListFormatedWithAdress>
    <izvorni_sadrzaj>
      <item>FUNDATOR d.o.o. gradnja, Put okolišta 36, 21240 Trilj</item>
    </izvorni_sadrzaj>
    <derivirana_varijabla naziv="DomainObject.Predmet.ProtuStrankaListFormatedWithAdress_1">
      <item>FUNDATOR d.o.o. gradnja, Put okolišta 36, 21240 Trilj</item>
    </derivirana_varijabla>
  </DomainObject.Predmet.ProtuStrankaListFormatedWithAdress>
  <DomainObject.Predmet.ProtuStrankaListFormatedWithAdressOIB>
    <izvorni_sadrzaj>
      <item>FUNDATOR d.o.o. gradnja, OIB 67288716400, Put okolišta 36, 21240 Trilj</item>
    </izvorni_sadrzaj>
    <derivirana_varijabla naziv="DomainObject.Predmet.ProtuStrankaListFormatedWithAdressOIB_1">
      <item>FUNDATOR d.o.o. gradnja, OIB 67288716400, Put okolišta 36, 21240 Trilj</item>
    </derivirana_varijabla>
  </DomainObject.Predmet.ProtuStrankaListFormatedWithAdressOIB>
  <DomainObject.Predmet.ProtuStrankaListNazivFormated>
    <izvorni_sadrzaj>
      <item>FUNDATOR d.o.o. gradnja</item>
    </izvorni_sadrzaj>
    <derivirana_varijabla naziv="DomainObject.Predmet.ProtuStrankaListNazivFormated_1">
      <item>FUNDATOR d.o.o. gradnja</item>
    </derivirana_varijabla>
  </DomainObject.Predmet.ProtuStrankaListNazivFormated>
  <DomainObject.Predmet.ProtuStrankaListNazivFormatedOIB>
    <izvorni_sadrzaj>
      <item>FUNDATOR d.o.o. gradnja, OIB 67288716400</item>
    </izvorni_sadrzaj>
    <derivirana_varijabla naziv="DomainObject.Predmet.ProtuStrankaListNazivFormatedOIB_1">
      <item>FUNDATOR d.o.o. gradnja, OIB 67288716400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FUNDATOR d.o.o. gradnja</izvorni_sadrzaj>
    <derivirana_varijabla naziv="DomainObject.Predmet.ProtustrankaIDrugi_1">FUNDATOR d.o.o. gradnja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FUNDATOR d.o.o. gradnja, OIB 67288716400, Put okolišta 36, 21240 Trilj</izvorni_sadrzaj>
    <derivirana_varijabla naziv="DomainObject.Predmet.ProtustrankaIDrugiAdressOIB_1">FUNDATOR d.o.o. gradnja, OIB 67288716400, Put okolišta 36, 21240 Trilj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FUNDATOR d.o.o. gradnja</item>
      <item>FINANCIJSKA AGENCIJA, RC SPLIT</item>
    </izvorni_sadrzaj>
    <derivirana_varijabla naziv="DomainObject.Predmet.SudioniciListNaziv_1">
      <item>FUNDATOR d.o.o. gradnja</item>
      <item>FINANCIJSKA AGENCIJA, RC SPLIT</item>
    </derivirana_varijabla>
  </DomainObject.Predmet.SudioniciListNaziv>
  <DomainObject.Predmet.SudioniciListAdressOIB>
    <izvorni_sadrzaj>
      <item>FUNDATOR d.o.o. gradnja, OIB 67288716400, Put okolišta 36,21240 Trilj</item>
      <item>FINANCIJSKA AGENCIJA, RC SPLIT, OIB 85821130368, Mažuranićevo šetalište 24 b,21000 Split</item>
    </izvorni_sadrzaj>
    <derivirana_varijabla naziv="DomainObject.Predmet.SudioniciListAdressOIB_1">
      <item>FUNDATOR d.o.o. gradnja, OIB 67288716400, Put okolišta 36,21240 Trilj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67288716400</item>
      <item>, OIB 85821130368</item>
    </izvorni_sadrzaj>
    <derivirana_varijabla naziv="DomainObject.Predmet.SudioniciListNazivOIB_1">
      <item>, OIB 67288716400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1360</properties:Words>
  <properties:Characters>7319</properties:Characters>
  <properties:Lines>135</properties:Lines>
  <properties:Paragraphs>61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2017-03-28T07:31:00Z</cp:lastPrinted>
  <dcterms:modified xmlns:xsi="http://www.w3.org/2001/XMLSchema-instance" xsi:type="dcterms:W3CDTF">2017-03-28T08:18:00Z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