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78f13" w14:paraId="c778f1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00CD3" w:rsidP="00600CD3" w:rsidR="00600CD3" w:rsidRPr="00600CD3">
      <w:pPr>
        <w:spacing w:after="0"/>
        <w:rPr>
          <w:rFonts w:cs="Times New Roman" w:eastAsia="Calibri"/>
          <w:b/>
        </w:rPr>
      </w:pPr>
      <w:r w:rsidRPr="00600CD3">
        <w:rPr>
          <w:rFonts w:cs="Times New Roman" w:eastAsia="Calibri"/>
          <w:b/>
          <w:bCs/>
        </w:rPr>
        <w:t xml:space="preserve">REPUBLIKA HRVATSKA                                                         </w:t>
      </w:r>
      <w:proofErr w:type="spellStart"/>
      <w:r w:rsidRPr="00600CD3">
        <w:rPr>
          <w:rFonts w:cs="Times New Roman" w:eastAsia="Calibri"/>
          <w:b/>
          <w:lang w:val="en-AU"/>
        </w:rPr>
        <w:t>Broj</w:t>
      </w:r>
      <w:proofErr w:type="spellEnd"/>
      <w:r w:rsidRPr="00600CD3">
        <w:rPr>
          <w:rFonts w:cs="Times New Roman" w:eastAsia="Calibri"/>
          <w:b/>
          <w:lang w:val="en-AU"/>
        </w:rPr>
        <w:t xml:space="preserve">: 14. </w:t>
      </w:r>
      <w:r w:rsidRPr="00600CD3">
        <w:rPr>
          <w:rFonts w:cs="Times New Roman" w:eastAsia="Calibri"/>
          <w:b/>
        </w:rPr>
        <w:t>St-232/2017.</w:t>
      </w:r>
    </w:p>
    <w:p w:rsidRDefault="00600CD3" w:rsidP="00600CD3" w:rsidR="00600CD3" w:rsidRPr="00600CD3">
      <w:pPr>
        <w:spacing w:after="0"/>
        <w:jc w:val="both"/>
        <w:rPr>
          <w:rFonts w:cs="Times New Roman" w:eastAsia="Calibri"/>
        </w:rPr>
      </w:pPr>
      <w:r w:rsidRPr="00600CD3">
        <w:rPr>
          <w:rFonts w:cs="Times New Roman" w:eastAsia="Calibri"/>
          <w:b/>
          <w:bCs/>
        </w:rPr>
        <w:t xml:space="preserve"> TRGOVAČKI SUD U SPLITU</w:t>
      </w:r>
      <w:r w:rsidRPr="00600CD3">
        <w:rPr>
          <w:rFonts w:cs="Times New Roman" w:eastAsia="Calibri"/>
          <w:bCs/>
        </w:rPr>
        <w:t xml:space="preserve">                                                    (</w:t>
      </w:r>
      <w:r w:rsidRPr="00600CD3">
        <w:rPr>
          <w:rFonts w:cs="Times New Roman" w:eastAsia="Calibri"/>
          <w:lang w:val="en-AU"/>
        </w:rPr>
        <w:t xml:space="preserve">Ex: 14. </w:t>
      </w:r>
      <w:r w:rsidRPr="00600CD3">
        <w:rPr>
          <w:rFonts w:cs="Times New Roman" w:eastAsia="Calibri"/>
        </w:rPr>
        <w:t>St-128/2002).</w:t>
      </w:r>
    </w:p>
    <w:p w:rsidRDefault="00600CD3" w:rsidP="00600CD3" w:rsidR="00600CD3" w:rsidRPr="00600CD3">
      <w:pPr>
        <w:spacing w:after="0"/>
        <w:jc w:val="both"/>
        <w:rPr>
          <w:rFonts w:cs="Times New Roman" w:eastAsia="Calibri"/>
          <w:b/>
        </w:rPr>
      </w:pPr>
      <w:r w:rsidRPr="00600CD3">
        <w:rPr>
          <w:rFonts w:cs="Times New Roman" w:eastAsia="Calibri"/>
        </w:rPr>
        <w:t xml:space="preserve">  </w:t>
      </w:r>
      <w:proofErr w:type="spellStart"/>
      <w:r w:rsidRPr="00600CD3">
        <w:rPr>
          <w:rFonts w:cs="Times New Roman" w:eastAsia="Calibri"/>
          <w:b/>
        </w:rPr>
        <w:t>Sukoišanska</w:t>
      </w:r>
      <w:proofErr w:type="spellEnd"/>
      <w:r w:rsidRPr="00600CD3">
        <w:rPr>
          <w:rFonts w:cs="Times New Roman" w:eastAsia="Calibri"/>
          <w:b/>
        </w:rPr>
        <w:t xml:space="preserve"> 6. – 21 000 SPLIT</w:t>
      </w:r>
    </w:p>
    <w:p w:rsidRDefault="00600CD3" w:rsidP="00600CD3" w:rsidR="00600CD3" w:rsidRPr="00600CD3">
      <w:pPr>
        <w:spacing w:after="0"/>
        <w:jc w:val="both"/>
        <w:rPr>
          <w:rFonts w:cs="Times New Roman" w:eastAsia="Calibri"/>
        </w:rPr>
      </w:pPr>
    </w:p>
    <w:p w:rsidRDefault="00600CD3" w:rsidP="00600CD3" w:rsidR="00600CD3" w:rsidRPr="00600CD3">
      <w:pPr>
        <w:spacing w:after="0"/>
        <w:jc w:val="both"/>
        <w:rPr>
          <w:rFonts w:cs="Times New Roman" w:eastAsia="Calibri"/>
        </w:rPr>
      </w:pPr>
    </w:p>
    <w:p w:rsidRDefault="00600CD3" w:rsidP="00600CD3" w:rsidR="00600CD3" w:rsidRPr="00600CD3">
      <w:pPr>
        <w:spacing w:after="0"/>
        <w:jc w:val="center"/>
        <w:rPr>
          <w:rFonts w:cs="Times New Roman" w:eastAsia="Calibri"/>
          <w:b/>
        </w:rPr>
      </w:pPr>
      <w:r w:rsidRPr="00600CD3">
        <w:rPr>
          <w:rFonts w:cs="Times New Roman" w:eastAsia="Calibri"/>
          <w:b/>
        </w:rPr>
        <w:t>R E P U B L I K A   H R V A T S K A</w:t>
      </w:r>
    </w:p>
    <w:p w:rsidRDefault="00600CD3" w:rsidP="00600CD3" w:rsidR="00600CD3" w:rsidRPr="00600CD3">
      <w:pPr>
        <w:spacing w:after="0"/>
        <w:jc w:val="center"/>
        <w:rPr>
          <w:rFonts w:cs="Times New Roman" w:eastAsia="Calibri"/>
        </w:rPr>
      </w:pPr>
    </w:p>
    <w:p w:rsidRDefault="00600CD3" w:rsidP="00600CD3" w:rsidR="00600CD3" w:rsidRPr="00600CD3">
      <w:pPr>
        <w:spacing w:after="0"/>
        <w:jc w:val="center"/>
        <w:rPr>
          <w:rFonts w:cs="Times New Roman" w:eastAsia="Calibri"/>
          <w:b/>
        </w:rPr>
      </w:pPr>
      <w:r w:rsidRPr="00600CD3">
        <w:rPr>
          <w:rFonts w:cs="Times New Roman" w:eastAsia="Calibri"/>
          <w:b/>
        </w:rPr>
        <w:t>Z A K L J U Č A K</w:t>
      </w:r>
    </w:p>
    <w:p w:rsidRDefault="00600CD3" w:rsidP="00600CD3" w:rsidR="00600CD3" w:rsidRPr="00600CD3">
      <w:pPr>
        <w:spacing w:after="0"/>
        <w:jc w:val="both"/>
        <w:rPr>
          <w:rFonts w:cs="Times New Roman" w:eastAsia="Calibri"/>
          <w:lang w:val="de-DE"/>
        </w:rPr>
      </w:pPr>
    </w:p>
    <w:p w:rsidRDefault="00600CD3" w:rsidP="00600CD3" w:rsidR="00600CD3" w:rsidRPr="00600CD3">
      <w:pPr>
        <w:spacing w:after="0"/>
        <w:jc w:val="both"/>
        <w:rPr>
          <w:rFonts w:cs="Times New Roman" w:eastAsia="Times New Roman"/>
          <w:lang w:eastAsia="hr-HR"/>
        </w:rPr>
      </w:pPr>
      <w:r w:rsidRPr="00600CD3">
        <w:rPr>
          <w:rFonts w:cs="Times New Roman" w:eastAsia="Times New Roman"/>
          <w:lang w:eastAsia="hr-HR"/>
        </w:rPr>
        <w:tab/>
        <w:t xml:space="preserve">Trgovački sud u Splitu, po stečajnom sudcu Jozi Ćaleti, u stečajnom postupku nad Stečajnom masom iza MOSOR, društvo s ograničenom odgovornošću za izradu PVC stolarije, u stečaju, Split, Vinkovačka 41, OIB: 65429894632 (prijašnjeg sjedišta: Omiš, </w:t>
      </w:r>
      <w:proofErr w:type="spellStart"/>
      <w:r w:rsidRPr="00600CD3">
        <w:rPr>
          <w:rFonts w:cs="Times New Roman" w:eastAsia="Times New Roman"/>
          <w:lang w:eastAsia="hr-HR"/>
        </w:rPr>
        <w:t>Vrisovci</w:t>
      </w:r>
      <w:proofErr w:type="spellEnd"/>
      <w:r w:rsidRPr="00600CD3">
        <w:rPr>
          <w:rFonts w:cs="Times New Roman" w:eastAsia="Times New Roman"/>
          <w:lang w:eastAsia="hr-HR"/>
        </w:rPr>
        <w:t xml:space="preserve"> 9, MBS: 060002756), koju zastupa stečajna upraviteljica Dunja Krstulović, iz Splita, Vinkovačka 41, 12. siječnja 2018</w:t>
      </w:r>
      <w:r w:rsidRPr="00600CD3">
        <w:rPr>
          <w:rFonts w:cs="Times New Roman" w:eastAsia="Times New Roman"/>
          <w:lang w:eastAsia="hr-HR" w:val="de-DE"/>
        </w:rPr>
        <w:t xml:space="preserve">, </w:t>
      </w:r>
      <w:proofErr w:type="spellStart"/>
      <w:r w:rsidRPr="00600CD3">
        <w:rPr>
          <w:rFonts w:cs="Times New Roman" w:eastAsia="Times New Roman"/>
          <w:lang w:eastAsia="hr-HR" w:val="de-DE"/>
        </w:rPr>
        <w:t>izvanraspravno</w:t>
      </w:r>
      <w:proofErr w:type="spellEnd"/>
      <w:r w:rsidRPr="00600CD3">
        <w:rPr>
          <w:rFonts w:cs="Times New Roman" w:eastAsia="Times New Roman"/>
          <w:lang w:eastAsia="hr-HR" w:val="de-DE"/>
        </w:rPr>
        <w:t>,</w:t>
      </w:r>
    </w:p>
    <w:p w:rsidRDefault="00600CD3" w:rsidP="00600CD3" w:rsidR="00600CD3" w:rsidRPr="00600CD3">
      <w:pPr>
        <w:spacing w:after="0"/>
        <w:jc w:val="both"/>
        <w:rPr>
          <w:rFonts w:cs="Times New Roman" w:eastAsia="Calibri"/>
        </w:rPr>
      </w:pPr>
    </w:p>
    <w:p w:rsidRDefault="00600CD3" w:rsidP="00600CD3" w:rsidR="00600CD3" w:rsidRPr="00600CD3">
      <w:pPr>
        <w:spacing w:after="0"/>
        <w:jc w:val="both"/>
        <w:rPr>
          <w:rFonts w:cs="Times New Roman" w:eastAsia="Calibri"/>
        </w:rPr>
      </w:pPr>
      <w:r w:rsidRPr="00600CD3">
        <w:rPr>
          <w:rFonts w:cs="Times New Roman" w:eastAsia="Calibri"/>
        </w:rPr>
        <w:t xml:space="preserve">     </w:t>
      </w:r>
    </w:p>
    <w:p w:rsidRDefault="00600CD3" w:rsidP="00600CD3" w:rsidR="00600CD3" w:rsidRPr="00600CD3">
      <w:pPr>
        <w:spacing w:after="0"/>
        <w:jc w:val="center"/>
        <w:rPr>
          <w:rFonts w:cs="Times New Roman" w:eastAsia="Calibri"/>
          <w:bCs/>
        </w:rPr>
      </w:pPr>
      <w:r w:rsidRPr="00600CD3">
        <w:rPr>
          <w:rFonts w:cs="Times New Roman" w:eastAsia="Calibri"/>
          <w:bCs/>
          <w:lang w:val="de-DE"/>
        </w:rPr>
        <w:t>z a k l j u č i o    j e</w:t>
      </w:r>
    </w:p>
    <w:p w:rsidRDefault="00600CD3" w:rsidP="00600CD3" w:rsidR="00600CD3" w:rsidRPr="00600CD3">
      <w:pPr>
        <w:spacing w:after="0"/>
        <w:jc w:val="both"/>
        <w:rPr>
          <w:rFonts w:cs="Times New Roman" w:eastAsia="Calibri"/>
        </w:rPr>
      </w:pPr>
      <w:r w:rsidRPr="00600CD3">
        <w:rPr>
          <w:rFonts w:cs="Times New Roman" w:eastAsia="Calibri"/>
        </w:rPr>
        <w:t xml:space="preserve">     </w:t>
      </w:r>
    </w:p>
    <w:p w:rsidRDefault="00600CD3" w:rsidP="00600CD3" w:rsidR="00600CD3" w:rsidRPr="00600CD3">
      <w:pPr>
        <w:spacing w:after="0"/>
        <w:jc w:val="both"/>
        <w:rPr>
          <w:rFonts w:cs="Times New Roman" w:eastAsia="Calibri"/>
        </w:rPr>
      </w:pPr>
      <w:r w:rsidRPr="00600CD3">
        <w:rPr>
          <w:rFonts w:cs="Times New Roman" w:eastAsia="Calibri"/>
          <w:b/>
        </w:rPr>
        <w:t>1.</w:t>
      </w:r>
      <w:r w:rsidRPr="00600CD3">
        <w:rPr>
          <w:rFonts w:cs="Times New Roman" w:eastAsia="Calibri"/>
        </w:rPr>
        <w:t xml:space="preserve"> Upućuje se stečajna upraviteljica</w:t>
      </w:r>
      <w:r w:rsidRPr="00600CD3">
        <w:rPr>
          <w:rFonts w:cs="Times New Roman" w:eastAsia="Times New Roman"/>
          <w:lang w:eastAsia="hr-HR"/>
        </w:rPr>
        <w:t xml:space="preserve"> </w:t>
      </w:r>
      <w:r w:rsidRPr="00600CD3">
        <w:rPr>
          <w:rFonts w:cs="Times New Roman" w:eastAsia="Calibri"/>
        </w:rPr>
        <w:t>Dunja Krstulović, iz Splita, Vinkovačka 41, isplatiti dospjele obveze stečajne mase i to ovako:</w:t>
      </w:r>
    </w:p>
    <w:p w:rsidRDefault="00600CD3" w:rsidP="00600CD3" w:rsidR="00600CD3" w:rsidRPr="00600CD3">
      <w:pPr>
        <w:numPr>
          <w:ilvl w:val="0"/>
          <w:numId w:val="47"/>
        </w:numPr>
        <w:spacing w:after="0"/>
        <w:jc w:val="both"/>
        <w:rPr>
          <w:rFonts w:cs="Times New Roman" w:eastAsia="Calibri"/>
        </w:rPr>
      </w:pPr>
      <w:r w:rsidRPr="00600CD3">
        <w:rPr>
          <w:rFonts w:cs="Times New Roman" w:eastAsia="Calibri"/>
        </w:rPr>
        <w:t xml:space="preserve">Trošak/izdatak Stečajne upraviteljice u iznosu od: 2.073,78 kuna bruto (uredski materijal, telefon, </w:t>
      </w:r>
      <w:proofErr w:type="spellStart"/>
      <w:r w:rsidRPr="00600CD3">
        <w:rPr>
          <w:rFonts w:cs="Times New Roman" w:eastAsia="Calibri"/>
        </w:rPr>
        <w:t>internet</w:t>
      </w:r>
      <w:proofErr w:type="spellEnd"/>
      <w:r w:rsidRPr="00600CD3">
        <w:rPr>
          <w:rFonts w:cs="Times New Roman" w:eastAsia="Calibri"/>
        </w:rPr>
        <w:t xml:space="preserve">, poštanski troškovi: 1.100,00 kuna neto + izrada pečata, prijevoz Split – Omiš: 157,00 kuna neto)  </w:t>
      </w:r>
    </w:p>
    <w:p w:rsidRDefault="00600CD3" w:rsidP="00600CD3" w:rsidR="00600CD3" w:rsidRPr="00600CD3">
      <w:pPr>
        <w:numPr>
          <w:ilvl w:val="0"/>
          <w:numId w:val="47"/>
        </w:numPr>
        <w:spacing w:after="0"/>
        <w:jc w:val="both"/>
        <w:rPr>
          <w:rFonts w:cs="Times New Roman" w:eastAsia="Calibri"/>
        </w:rPr>
      </w:pPr>
      <w:r w:rsidRPr="00600CD3">
        <w:rPr>
          <w:rFonts w:cs="Times New Roman" w:eastAsia="Calibri"/>
        </w:rPr>
        <w:t>Usluge računovodstvenog servi</w:t>
      </w:r>
      <w:r>
        <w:rPr>
          <w:rFonts w:cs="Times New Roman" w:eastAsia="Calibri"/>
        </w:rPr>
        <w:t>s</w:t>
      </w:r>
      <w:r w:rsidRPr="00600CD3">
        <w:rPr>
          <w:rFonts w:cs="Times New Roman" w:eastAsia="Calibri"/>
        </w:rPr>
        <w:t>a MI-Ma, 7.500,00 kuna bruto,</w:t>
      </w:r>
    </w:p>
    <w:p w:rsidRDefault="00600CD3" w:rsidP="00600CD3" w:rsidR="00600CD3" w:rsidRPr="00600CD3">
      <w:pPr>
        <w:numPr>
          <w:ilvl w:val="0"/>
          <w:numId w:val="47"/>
        </w:numPr>
        <w:spacing w:after="0"/>
        <w:jc w:val="both"/>
        <w:rPr>
          <w:rFonts w:cs="Times New Roman" w:eastAsia="Calibri"/>
        </w:rPr>
      </w:pPr>
      <w:r w:rsidRPr="00600CD3">
        <w:rPr>
          <w:rFonts w:cs="Times New Roman" w:eastAsia="Calibri"/>
        </w:rPr>
        <w:t>Usluge odvjetnika, 15.000,00 kuna bruto,</w:t>
      </w:r>
    </w:p>
    <w:p w:rsidRDefault="00600CD3" w:rsidP="00600CD3" w:rsidR="00600CD3" w:rsidRPr="00600CD3">
      <w:pPr>
        <w:numPr>
          <w:ilvl w:val="0"/>
          <w:numId w:val="47"/>
        </w:numPr>
        <w:spacing w:after="0"/>
        <w:jc w:val="both"/>
        <w:rPr>
          <w:rFonts w:cs="Times New Roman" w:eastAsia="Calibri"/>
        </w:rPr>
      </w:pPr>
      <w:r w:rsidRPr="00600CD3">
        <w:rPr>
          <w:rFonts w:cs="Times New Roman" w:eastAsia="Calibri"/>
        </w:rPr>
        <w:t>bankarske usluge, 2.000,00 kuna,</w:t>
      </w:r>
    </w:p>
    <w:p w:rsidRDefault="00600CD3" w:rsidP="00600CD3" w:rsidR="00600CD3" w:rsidRPr="00600CD3">
      <w:pPr>
        <w:spacing w:after="0"/>
        <w:jc w:val="both"/>
        <w:rPr>
          <w:rFonts w:cs="Times New Roman" w:eastAsia="Calibri"/>
        </w:rPr>
      </w:pPr>
      <w:r w:rsidRPr="00600CD3">
        <w:rPr>
          <w:rFonts w:cs="Times New Roman" w:eastAsia="Calibri"/>
        </w:rPr>
        <w:t>sve sukladno podnesku Stečajne upraviteljice od 16. studenog 2017. a koji je u sudu fizički zaprimljen 17. studenog 2017.</w:t>
      </w:r>
    </w:p>
    <w:p w:rsidRDefault="00600CD3" w:rsidP="00600CD3" w:rsidR="00600CD3" w:rsidRPr="00600CD3">
      <w:pPr>
        <w:spacing w:after="0"/>
        <w:jc w:val="both"/>
        <w:rPr>
          <w:rFonts w:cs="Times New Roman" w:eastAsia="Calibri"/>
        </w:rPr>
      </w:pPr>
    </w:p>
    <w:p w:rsidRDefault="00600CD3" w:rsidP="00600CD3" w:rsidR="00600CD3" w:rsidRPr="00600CD3">
      <w:pPr>
        <w:spacing w:after="0"/>
        <w:jc w:val="both"/>
        <w:rPr>
          <w:rFonts w:cs="Times New Roman" w:eastAsia="Calibri"/>
        </w:rPr>
      </w:pPr>
      <w:r w:rsidRPr="00600CD3">
        <w:rPr>
          <w:rFonts w:cs="Times New Roman" w:eastAsia="Calibri"/>
          <w:b/>
        </w:rPr>
        <w:t>2.</w:t>
      </w:r>
      <w:r w:rsidRPr="00600CD3">
        <w:rPr>
          <w:rFonts w:cs="Times New Roman" w:eastAsia="Calibri"/>
        </w:rPr>
        <w:t xml:space="preserve"> O nagradi Stečajne upraviteljice, Sud će odlučiti naknadno.</w:t>
      </w:r>
    </w:p>
    <w:p w:rsidRDefault="00600CD3" w:rsidP="00600CD3" w:rsidR="00600CD3" w:rsidRPr="00600CD3">
      <w:pPr>
        <w:spacing w:after="0"/>
        <w:jc w:val="both"/>
        <w:rPr>
          <w:rFonts w:cs="Times New Roman" w:eastAsia="Calibri"/>
        </w:rPr>
      </w:pPr>
      <w:r w:rsidRPr="00600CD3">
        <w:rPr>
          <w:rFonts w:cs="Times New Roman" w:eastAsia="Calibri"/>
          <w:b/>
        </w:rPr>
        <w:t>3.</w:t>
      </w:r>
      <w:r w:rsidRPr="00600CD3">
        <w:rPr>
          <w:rFonts w:cs="Times New Roman" w:eastAsia="Calibri"/>
        </w:rPr>
        <w:t xml:space="preserve"> Upućuje se Stečajna upraviteljica još jednom pokušati isplatiti bivše radnike bivšega stečajnog Dužnika kao pravne osobe a koje do sada nije uspjela isplatiti iz bilo kojeg razloga (ukupno 10. bivših radnika prema podnesku Stečajne upraviteljice iz točke 1. ovog Zaključka) pa ako unatoč uloženom trudu ne uspije, tada se Stečajna upraviteljica upućuje za svakog od tih radnika pripadajući mu iznos prenijeti u sudski polog za to nadležnog Suda. Troškovi sudskog pologa neka idu na teret svakog radnika ponaosob i to iz sredstava koji ga pripadaju.</w:t>
      </w:r>
    </w:p>
    <w:p w:rsidRDefault="00600CD3" w:rsidP="00600CD3" w:rsidR="00600CD3" w:rsidRPr="00600CD3">
      <w:pPr>
        <w:spacing w:after="0"/>
        <w:jc w:val="both"/>
        <w:rPr>
          <w:rFonts w:cs="Times New Roman" w:eastAsia="Calibri"/>
        </w:rPr>
      </w:pPr>
      <w:r w:rsidRPr="00600CD3">
        <w:rPr>
          <w:rFonts w:cs="Times New Roman" w:eastAsia="Calibri"/>
          <w:b/>
        </w:rPr>
        <w:t>4.</w:t>
      </w:r>
      <w:r w:rsidRPr="00600CD3">
        <w:rPr>
          <w:rFonts w:cs="Times New Roman" w:eastAsia="Calibri"/>
        </w:rPr>
        <w:t xml:space="preserve"> Nakon postupanja po ovom Zaključku, Stečajna se upraviteljica upućuje pismeno </w:t>
      </w:r>
      <w:proofErr w:type="spellStart"/>
      <w:r w:rsidRPr="00600CD3">
        <w:rPr>
          <w:rFonts w:cs="Times New Roman" w:eastAsia="Calibri"/>
        </w:rPr>
        <w:t>izvjestiti</w:t>
      </w:r>
      <w:proofErr w:type="spellEnd"/>
      <w:r w:rsidRPr="00600CD3">
        <w:rPr>
          <w:rFonts w:cs="Times New Roman" w:eastAsia="Calibri"/>
        </w:rPr>
        <w:t xml:space="preserve"> ovaj Sud sa stanjem preostalih slobodnih novčanih sredstava na računu Stečajne mase.</w:t>
      </w:r>
    </w:p>
    <w:p w:rsidRDefault="00600CD3" w:rsidP="00600CD3" w:rsidR="00600CD3" w:rsidRPr="00600CD3">
      <w:pPr>
        <w:spacing w:after="0"/>
        <w:jc w:val="both"/>
        <w:rPr>
          <w:rFonts w:cs="Times New Roman" w:eastAsia="Calibri"/>
        </w:rPr>
      </w:pPr>
    </w:p>
    <w:p w:rsidRDefault="00600CD3" w:rsidP="00600CD3" w:rsidR="00600CD3" w:rsidRPr="00600CD3">
      <w:pPr>
        <w:spacing w:after="0"/>
        <w:jc w:val="center"/>
        <w:rPr>
          <w:rFonts w:cs="Times New Roman" w:eastAsia="Calibri"/>
        </w:rPr>
      </w:pPr>
      <w:r w:rsidRPr="00600CD3">
        <w:rPr>
          <w:rFonts w:cs="Times New Roman" w:eastAsia="Calibri"/>
        </w:rPr>
        <w:t>Split, 12. siječnja 2018.</w:t>
      </w:r>
    </w:p>
    <w:p w:rsidRDefault="00600CD3" w:rsidP="00600CD3" w:rsidR="00600CD3" w:rsidRPr="00600CD3">
      <w:pPr>
        <w:spacing w:after="0"/>
        <w:jc w:val="both"/>
        <w:rPr>
          <w:rFonts w:cs="Times New Roman" w:eastAsia="Calibri"/>
        </w:rPr>
      </w:pPr>
    </w:p>
    <w:p w:rsidRDefault="00600CD3" w:rsidP="00600CD3" w:rsidR="00600CD3" w:rsidRPr="00600CD3">
      <w:pPr>
        <w:spacing w:after="0"/>
        <w:jc w:val="both"/>
        <w:rPr>
          <w:rFonts w:cs="Times New Roman" w:eastAsia="Calibri"/>
        </w:rPr>
      </w:pPr>
      <w:r w:rsidRPr="00600CD3">
        <w:rPr>
          <w:rFonts w:cs="Times New Roman" w:eastAsia="Calibri"/>
        </w:rPr>
        <w:t xml:space="preserve">                         </w:t>
      </w:r>
      <w:r w:rsidRPr="00600CD3">
        <w:rPr>
          <w:rFonts w:cs="Times New Roman" w:eastAsia="Calibri"/>
        </w:rPr>
        <w:tab/>
        <w:t xml:space="preserve">                                                                           S U D A C:</w:t>
      </w:r>
    </w:p>
    <w:p w:rsidRDefault="00600CD3" w:rsidP="00600CD3" w:rsidR="00600CD3" w:rsidRPr="00600CD3">
      <w:pPr>
        <w:spacing w:after="0"/>
        <w:jc w:val="both"/>
        <w:rPr>
          <w:rFonts w:cs="Times New Roman" w:eastAsia="Calibri"/>
        </w:rPr>
      </w:pPr>
      <w:r w:rsidRPr="00600CD3">
        <w:rPr>
          <w:rFonts w:cs="Times New Roman" w:eastAsia="Calibri"/>
        </w:rPr>
        <w:t xml:space="preserve">                                                                                                             Jozo Ćaleta,v.r.,</w:t>
      </w:r>
    </w:p>
    <w:p w:rsidRDefault="00600CD3" w:rsidP="00600CD3" w:rsidR="00600CD3" w:rsidRPr="00600CD3">
      <w:pPr>
        <w:spacing w:after="0"/>
        <w:jc w:val="both"/>
        <w:rPr>
          <w:rFonts w:cs="Times New Roman" w:eastAsia="Calibri"/>
        </w:rPr>
      </w:pPr>
    </w:p>
    <w:p w:rsidRDefault="00600CD3" w:rsidP="00600CD3" w:rsidR="00600CD3" w:rsidRPr="00600CD3">
      <w:pPr>
        <w:spacing w:after="0"/>
        <w:jc w:val="both"/>
        <w:rPr>
          <w:rFonts w:cs="Times New Roman" w:eastAsia="Calibri"/>
        </w:rPr>
      </w:pPr>
      <w:r w:rsidRPr="00600CD3">
        <w:rPr>
          <w:rFonts w:cs="Times New Roman" w:eastAsia="Calibri"/>
          <w:u w:val="single"/>
        </w:rPr>
        <w:t>Pravna pouka:</w:t>
      </w:r>
      <w:r w:rsidRPr="00600CD3">
        <w:rPr>
          <w:rFonts w:cs="Times New Roman" w:eastAsia="Calibri"/>
        </w:rPr>
        <w:t xml:space="preserve">  Protiv ovog Zaključka nije dopušten pravni lijek.</w:t>
      </w:r>
    </w:p>
    <w:p w:rsidRDefault="00600CD3" w:rsidP="00600CD3" w:rsidR="00600CD3" w:rsidRPr="00600CD3">
      <w:pPr>
        <w:spacing w:after="0"/>
        <w:rPr>
          <w:rFonts w:cs="Times New Roman" w:eastAsia="Calibri"/>
          <w:b/>
        </w:rPr>
      </w:pPr>
      <w:r w:rsidRPr="00600CD3">
        <w:rPr>
          <w:rFonts w:cs="Times New Roman" w:eastAsia="Calibri"/>
        </w:rPr>
        <w:lastRenderedPageBreak/>
        <w:t xml:space="preserve">                                                                    </w:t>
      </w:r>
      <w:r w:rsidRPr="00600CD3">
        <w:rPr>
          <w:rFonts w:cs="Times New Roman" w:eastAsia="Calibri"/>
          <w:b/>
        </w:rPr>
        <w:t>- 2 -</w:t>
      </w:r>
      <w:r w:rsidRPr="00600CD3">
        <w:rPr>
          <w:rFonts w:cs="Times New Roman" w:eastAsia="Calibri"/>
        </w:rPr>
        <w:t xml:space="preserve">                                 </w:t>
      </w:r>
      <w:proofErr w:type="spellStart"/>
      <w:r w:rsidRPr="00600CD3">
        <w:rPr>
          <w:rFonts w:cs="Times New Roman" w:eastAsia="Calibri"/>
          <w:b/>
          <w:lang w:val="en-AU"/>
        </w:rPr>
        <w:t>Broj</w:t>
      </w:r>
      <w:proofErr w:type="spellEnd"/>
      <w:r w:rsidRPr="00600CD3">
        <w:rPr>
          <w:rFonts w:cs="Times New Roman" w:eastAsia="Calibri"/>
          <w:b/>
          <w:lang w:val="en-AU"/>
        </w:rPr>
        <w:t xml:space="preserve">: 14. </w:t>
      </w:r>
      <w:r w:rsidRPr="00600CD3">
        <w:rPr>
          <w:rFonts w:cs="Times New Roman" w:eastAsia="Calibri"/>
          <w:b/>
        </w:rPr>
        <w:t>St-232/2017.</w:t>
      </w:r>
    </w:p>
    <w:p w:rsidRDefault="00600CD3" w:rsidP="00600CD3" w:rsidR="00600CD3" w:rsidRPr="00600CD3">
      <w:pPr>
        <w:spacing w:after="0"/>
        <w:jc w:val="both"/>
        <w:rPr>
          <w:rFonts w:cs="Times New Roman" w:eastAsia="Calibri"/>
        </w:rPr>
      </w:pPr>
      <w:r w:rsidRPr="00600CD3">
        <w:rPr>
          <w:rFonts w:cs="Times New Roman" w:eastAsia="Calibri"/>
          <w:bCs/>
        </w:rPr>
        <w:t xml:space="preserve">                                                                                                            (</w:t>
      </w:r>
      <w:r w:rsidRPr="00600CD3">
        <w:rPr>
          <w:rFonts w:cs="Times New Roman" w:eastAsia="Calibri"/>
          <w:lang w:val="en-AU"/>
        </w:rPr>
        <w:t xml:space="preserve">Ex: 14. </w:t>
      </w:r>
      <w:r w:rsidRPr="00600CD3">
        <w:rPr>
          <w:rFonts w:cs="Times New Roman" w:eastAsia="Calibri"/>
        </w:rPr>
        <w:t>St-128/2002).</w:t>
      </w:r>
    </w:p>
    <w:p w:rsidRDefault="00600CD3" w:rsidP="00600CD3" w:rsidR="00600CD3" w:rsidRPr="00600CD3">
      <w:pPr>
        <w:spacing w:after="0"/>
        <w:jc w:val="both"/>
        <w:rPr>
          <w:rFonts w:cs="Times New Roman" w:eastAsia="Calibri"/>
          <w:b/>
          <w:lang w:val="en-AU"/>
        </w:rPr>
      </w:pPr>
    </w:p>
    <w:p w:rsidRDefault="00600CD3" w:rsidP="00600CD3" w:rsidR="00600CD3" w:rsidRPr="00600CD3">
      <w:pPr>
        <w:spacing w:after="0"/>
        <w:jc w:val="both"/>
        <w:rPr>
          <w:rFonts w:cs="Times New Roman" w:eastAsia="Times New Roman"/>
          <w:lang w:eastAsia="hr-HR"/>
        </w:rPr>
      </w:pPr>
    </w:p>
    <w:p w:rsidRDefault="00600CD3" w:rsidP="00600CD3" w:rsidR="00600CD3" w:rsidRPr="00600CD3">
      <w:pPr>
        <w:spacing w:after="0"/>
        <w:jc w:val="both"/>
        <w:rPr>
          <w:rFonts w:cs="Times New Roman" w:eastAsia="Times New Roman"/>
          <w:lang w:eastAsia="hr-HR"/>
        </w:rPr>
      </w:pPr>
    </w:p>
    <w:p w:rsidRDefault="00600CD3" w:rsidP="00600CD3" w:rsidR="00600CD3" w:rsidRPr="00600CD3">
      <w:pPr>
        <w:spacing w:after="0"/>
        <w:jc w:val="both"/>
        <w:rPr>
          <w:rFonts w:cs="Times New Roman" w:eastAsia="Calibri"/>
        </w:rPr>
      </w:pPr>
    </w:p>
    <w:p w:rsidRDefault="00600CD3" w:rsidP="00600CD3" w:rsidR="00600CD3" w:rsidRPr="00600CD3">
      <w:pPr>
        <w:spacing w:after="0"/>
        <w:jc w:val="both"/>
        <w:rPr>
          <w:rFonts w:cs="Times New Roman" w:eastAsia="Calibri"/>
        </w:rPr>
      </w:pPr>
      <w:r w:rsidRPr="00600CD3">
        <w:rPr>
          <w:rFonts w:cs="Times New Roman" w:eastAsia="Calibri"/>
          <w:u w:val="single"/>
        </w:rPr>
        <w:t>DNA:</w:t>
      </w:r>
      <w:r w:rsidRPr="00600CD3">
        <w:rPr>
          <w:rFonts w:cs="Times New Roman" w:eastAsia="Calibri"/>
        </w:rPr>
        <w:t xml:space="preserve">    1.  Stečajna upraviteljica Dunja Krstulović, Split,</w:t>
      </w:r>
    </w:p>
    <w:p w:rsidRDefault="00600CD3" w:rsidP="00600CD3" w:rsidR="00600CD3" w:rsidRPr="00600CD3">
      <w:pPr>
        <w:spacing w:after="0"/>
        <w:jc w:val="both"/>
        <w:rPr>
          <w:rFonts w:cs="Times New Roman" w:eastAsia="Calibri"/>
        </w:rPr>
      </w:pPr>
      <w:r w:rsidRPr="00600CD3">
        <w:rPr>
          <w:rFonts w:cs="Times New Roman" w:eastAsia="Calibri"/>
        </w:rPr>
        <w:t xml:space="preserve">              2.  e-Oglasna ploča – rok: 30. dana,</w:t>
      </w:r>
    </w:p>
    <w:p w:rsidRDefault="00600CD3" w:rsidP="00600CD3" w:rsidR="00600CD3" w:rsidRPr="00600CD3">
      <w:pPr>
        <w:spacing w:after="0"/>
        <w:jc w:val="both"/>
        <w:rPr>
          <w:rFonts w:cs="Times New Roman" w:eastAsia="Calibri"/>
        </w:rPr>
      </w:pPr>
      <w:r w:rsidRPr="00600CD3">
        <w:rPr>
          <w:rFonts w:cs="Times New Roman" w:eastAsia="Calibri"/>
        </w:rPr>
        <w:t xml:space="preserve">              3.  Spis.</w:t>
      </w:r>
    </w:p>
    <w:p w:rsidRDefault="00600CD3" w:rsidP="00600CD3" w:rsidR="00600CD3" w:rsidRPr="00600CD3">
      <w:pPr>
        <w:spacing w:after="0"/>
        <w:jc w:val="both"/>
        <w:rPr>
          <w:rFonts w:cs="Times New Roman" w:eastAsia="Calibri"/>
        </w:rPr>
      </w:pPr>
    </w:p>
    <w:p w:rsidRDefault="00600CD3" w:rsidP="00600CD3" w:rsidR="00600CD3" w:rsidRPr="00600CD3">
      <w:pPr>
        <w:spacing w:after="0"/>
        <w:jc w:val="both"/>
        <w:rPr>
          <w:rFonts w:cs="Times New Roman" w:eastAsia="Calibri"/>
        </w:rPr>
      </w:pPr>
    </w:p>
    <w:p w:rsidRDefault="00600CD3" w:rsidP="00600CD3" w:rsidR="00600CD3" w:rsidRPr="00600CD3">
      <w:pPr>
        <w:spacing w:after="0"/>
        <w:jc w:val="both"/>
        <w:rPr>
          <w:rFonts w:cs="Times New Roman" w:eastAsia="Calibri"/>
        </w:rPr>
      </w:pPr>
      <w:r w:rsidRPr="00600CD3">
        <w:rPr>
          <w:rFonts w:cs="Times New Roman" w:eastAsia="Calibri"/>
        </w:rPr>
        <w:t>Split, 12. siječnja 2018.                                                S U D A C:</w:t>
      </w:r>
    </w:p>
    <w:p w:rsidRDefault="00600CD3" w:rsidP="00600CD3" w:rsidR="00600CD3" w:rsidRPr="00600CD3">
      <w:pPr>
        <w:spacing w:after="0"/>
        <w:jc w:val="both"/>
        <w:rPr>
          <w:rFonts w:cs="Times New Roman" w:eastAsia="Calibri"/>
        </w:rPr>
      </w:pPr>
      <w:r w:rsidRPr="00600CD3">
        <w:rPr>
          <w:rFonts w:cs="Times New Roman" w:eastAsia="Calibri"/>
        </w:rPr>
        <w:t xml:space="preserve">                                                                                  Jozo Ćaleta,</w:t>
      </w:r>
    </w:p>
    <w:sectPr w:rsidSect="0032366B" w:rsidR="00600CD3" w:rsidRPr="00600CD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4538DE"/>
    <w:multiLevelType w:val="hybridMultilevel"/>
    <w:tmpl w:val="4E86F922"/>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0CD3"/>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48210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St-232/2017-28</izvorni_sadrzaj>
    <derivirana_varijabla naziv="DomainObject.Oznaka_1">St-232/2017-28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St-232/2017</izvorni_sadrzaj>
    <derivirana_varijabla naziv="DomainObject.Predmet.OznakaBroj_1">St-232/2017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MOSOR društvo s ograničenom odgovornošću za izradu PVC stolarije, u stečaju</izvorni_sadrzaj>
    <derivirana_varijabla naziv="DomainObject.Predmet.ProtustrankaFormated_1">  Stečajna masa iza MOSOR društvo s ograničenom odgovornošću za izradu PVC stolarije, u stečaju</derivirana_varijabla>
  </DomainObject.Predmet.ProtustrankaFormated>
  <DomainObject.Predmet.ProtustrankaFormatedOIB>
    <izvorni_sadrzaj>  Stečajna masa iza MOSOR društvo s ograničenom odgovornošću za izradu PVC stolarije, u stečaju, OIB 65429894632</izvorni_sadrzaj>
    <derivirana_varijabla naziv="DomainObject.Predmet.ProtustrankaFormatedOIB_1">  Stečajna masa iza MOSOR društvo s ograničenom odgovornošću za izradu PVC stolarije, u stečaju, OIB 65429894632</derivirana_varijabla>
  </DomainObject.Predmet.ProtustrankaFormatedOIB>
  <DomainObject.Predmet.ProtustrankaFormatedWithAdress>
    <izvorni_sadrzaj> Stečajna masa iza MOSOR društvo s ograničenom odgovornošću za izradu PVC stolarije, u stečaju, Vinkovačka 41, 21000 Split</izvorni_sadrzaj>
    <derivirana_varijabla naziv="DomainObject.Predmet.ProtustrankaFormatedWithAdress_1"> Stečajna masa iza MOSOR društvo s ograničenom odgovornošću za izradu PVC stolarije, u stečaju, Vinkovačka 41, 21000 Split</derivirana_varijabla>
  </DomainObject.Predmet.ProtustrankaFormatedWithAdress>
  <DomainObject.Predmet.ProtustrankaFormatedWithAdressOIB>
    <izvorni_sadrzaj> Stečajna masa iza MOSOR društvo s ograničenom odgovornošću za izradu PVC stolarije, u stečaju, OIB 65429894632, Vinkovačka 41, 21000 Split</izvorni_sadrzaj>
    <derivirana_varijabla naziv="DomainObject.Predmet.ProtustrankaFormatedWithAdressOIB_1"> Stečajna masa iza MOSOR društvo s ograničenom odgovornošću za izradu PVC stolarije, u stečaju, OIB 65429894632, Vinkovačka 41, 21000 Split</derivirana_varijabla>
  </DomainObject.Predmet.ProtustrankaFormatedWithAdressOIB>
  <DomainObject.Predmet.ProtustrankaWithAdress>
    <izvorni_sadrzaj>Stečajna masa iza MOSOR društvo s ograničenom odgovornošću za izradu PVC stolarije, u stečaju Vinkovačka 41, 21000 Split</izvorni_sadrzaj>
    <derivirana_varijabla naziv="DomainObject.Predmet.ProtustrankaWithAdress_1">Stečajna masa iza MOSOR društvo s ograničenom odgovornošću za izradu PVC stolarije, u stečaju Vinkovačka 41, 21000 Split</derivirana_varijabla>
  </DomainObject.Predmet.ProtustrankaWithAdress>
  <DomainObject.Predmet.ProtustrankaWithAdressOIB>
    <izvorni_sadrzaj>Stečajna masa iza MOSOR društvo s ograničenom odgovornošću za izradu PVC stolarije, u stečaju, OIB 65429894632, Vinkovačka 41, 21000 Split</izvorni_sadrzaj>
    <derivirana_varijabla naziv="DomainObject.Predmet.ProtustrankaWithAdressOIB_1">Stečajna masa iza MOSOR društvo s ograničenom odgovornošću za izradu PVC stolarije, u stečaju, OIB 65429894632, Vinkovačka 41, 21000 Split</derivirana_varijabla>
  </DomainObject.Predmet.ProtustrankaWithAdressOIB>
  <DomainObject.Predmet.ProtustrankaNazivFormated>
    <izvorni_sadrzaj>Stečajna masa iza MOSOR društvo s ograničenom odgovornošću za izradu PVC stolarije, u stečaju</izvorni_sadrzaj>
    <derivirana_varijabla naziv="DomainObject.Predmet.ProtustrankaNazivFormated_1">Stečajna masa iza MOSOR društvo s ograničenom odgovornošću za izradu PVC stolarije, u stečaju</derivirana_varijabla>
  </DomainObject.Predmet.ProtustrankaNazivFormated>
  <DomainObject.Predmet.ProtustrankaNazivFormatedOIB>
    <izvorni_sadrzaj>Stečajna masa iza MOSOR društvo s ograničenom odgovornošću za izradu PVC stolarije, u stečaju, OIB 65429894632</izvorni_sadrzaj>
    <derivirana_varijabla naziv="DomainObject.Predmet.ProtustrankaNazivFormatedOIB_1">Stečajna masa iza MOSOR društvo s ograničenom odgovornošću za izradu PVC stolarije, u stečaju, OIB 65429894632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MOSOR društvo s ograničenom odgovornošću za izradu PVC stolarije, u stečaju</item>
    </izvorni_sadrzaj>
    <derivirana_varijabla naziv="DomainObject.Predmet.ProtuStrankaListFormated_1">
      <item>Stečajna masa iza MOSOR društvo s ograničenom odgovornošću za izradu PVC stolarije, u stečaju</item>
    </derivirana_varijabla>
  </DomainObject.Predmet.ProtuStrankaListFormated>
  <DomainObject.Predmet.ProtuStrankaListFormatedOIB>
    <izvorni_sadrzaj>
      <item>Stečajna masa iza MOSOR društvo s ograničenom odgovornošću za izradu PVC stolarije, u stečaju, OIB 65429894632</item>
    </izvorni_sadrzaj>
    <derivirana_varijabla naziv="DomainObject.Predmet.ProtuStrankaListFormatedOIB_1">
      <item>Stečajna masa iza MOSOR društvo s ograničenom odgovornošću za izradu PVC stolarije, u stečaju, OIB 65429894632</item>
    </derivirana_varijabla>
  </DomainObject.Predmet.ProtuStrankaListFormatedOIB>
  <DomainObject.Predmet.ProtuStrankaListFormatedWithAdress>
    <izvorni_sadrzaj>
      <item>Stečajna masa iza MOSOR društvo s ograničenom odgovornošću za izradu PVC stolarije, u stečaju, Vinkovačka 41, 21000 Split</item>
    </izvorni_sadrzaj>
    <derivirana_varijabla naziv="DomainObject.Predmet.ProtuStrankaListFormatedWithAdress_1">
      <item>Stečajna masa iza MOSOR društvo s ograničenom odgovornošću za izradu PVC stolarije, u stečaju, Vinkovačka 41, 21000 Split</item>
    </derivirana_varijabla>
  </DomainObject.Predmet.ProtuStrankaListFormatedWithAdress>
  <DomainObject.Predmet.ProtuStrankaListFormatedWithAdressOIB>
    <izvorni_sadrzaj>
      <item>Stečajna masa iza MOSOR društvo s ograničenom odgovornošću za izradu PVC stolarije, u stečaju, OIB 65429894632, Vinkovačka 41, 21000 Split</item>
    </izvorni_sadrzaj>
    <derivirana_varijabla naziv="DomainObject.Predmet.ProtuStrankaListFormatedWithAdressOIB_1">
      <item>Stečajna masa iza MOSOR društvo s ograničenom odgovornošću za izradu PVC stolarije, u stečaju, OIB 65429894632, Vinkovačka 41, 21000 Split</item>
    </derivirana_varijabla>
  </DomainObject.Predmet.ProtuStrankaListFormatedWithAdressOIB>
  <DomainObject.Predmet.ProtuStrankaListNazivFormated>
    <izvorni_sadrzaj>
      <item>Stečajna masa iza MOSOR društvo s ograničenom odgovornošću za izradu PVC stolarije, u stečaju</item>
    </izvorni_sadrzaj>
    <derivirana_varijabla naziv="DomainObject.Predmet.ProtuStrankaListNazivFormated_1">
      <item>Stečajna masa iza MOSOR društvo s ograničenom odgovornošću za izradu PVC stolarije, u stečaju</item>
    </derivirana_varijabla>
  </DomainObject.Predmet.ProtuStrankaListNazivFormated>
  <DomainObject.Predmet.ProtuStrankaListNazivFormatedOIB>
    <izvorni_sadrzaj>
      <item>Stečajna masa iza MOSOR društvo s ograničenom odgovornošću za izradu PVC stolarije, u stečaju, OIB 65429894632</item>
    </izvorni_sadrzaj>
    <derivirana_varijabla naziv="DomainObject.Predmet.ProtuStrankaListNazivFormatedOIB_1">
      <item>Stečajna masa iza MOSOR društvo s ograničenom odgovornošću za izradu PVC stolarije, u stečaju, OIB 65429894632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St-232/2017-28</izvorni_sadrzaj>
    <derivirana_varijabla naziv="DomainObject.PoslovniBrojDokumenta_1">St-232/2017-28</derivirana_varijabla>
  </DomainObject.PoslovniBrojDokumenta>
  <DomainObject.Predmet.StrankaIDrugi>
    <izvorni_sadrzaj/>
    <derivirana_varijabla naziv="DomainObject.Predmet.StrankaIDrugi_1"/>
  </DomainObject.Predmet.StrankaIDrugi>
  <DomainObject.Predmet.ProtustrankaIDrugi>
    <izvorni_sadrzaj>Stečajna masa iza MOSOR društvo s ograničenom odgovornošću za izradu PVC stolarije, u stečaju</izvorni_sadrzaj>
    <derivirana_varijabla naziv="DomainObject.Predmet.ProtustrankaIDrugi_1">Stečajna masa iza MOSOR društvo s ograničenom odgovornošću za izradu PVC stolarije,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MOSOR društvo s ograničenom odgovornošću za izradu PVC stolarije, u stečaju, OIB 65429894632, Vinkovačka 41, 21000 Split</izvorni_sadrzaj>
    <derivirana_varijabla naziv="DomainObject.Predmet.ProtustrankaIDrugiAdressOIB_1">Stečajna masa iza MOSOR društvo s ograničenom odgovornošću za izradu PVC stolarije, u stečaju, OIB 65429894632,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MOSOR društvo s ograničenom odgovornošću za izradu PVC stolarije, u stečaju</item>
    </izvorni_sadrzaj>
    <derivirana_varijabla naziv="DomainObject.Predmet.SudioniciListNaziv_1">
      <item>Stečajna masa iza MOSOR društvo s ograničenom odgovornošću za izradu PVC stolarije, u stečaju</item>
    </derivirana_varijabla>
  </DomainObject.Predmet.SudioniciListNaziv>
  <DomainObject.Predmet.SudioniciListAdressOIB>
    <izvorni_sadrzaj>
      <item>Stečajna masa iza MOSOR društvo s ograničenom odgovornošću za izradu PVC stolarije, u stečaju, OIB 65429894632, Vinkovačka 41,21000 Split</item>
    </izvorni_sadrzaj>
    <derivirana_varijabla naziv="DomainObject.Predmet.SudioniciListAdressOIB_1">
      <item>Stečajna masa iza MOSOR društvo s ograničenom odgovornošću za izradu PVC stolarije, u stečaju, OIB 65429894632,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400968-2F33-495A-9BBC-681BA84195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366</properties:Words>
  <properties:Characters>1935</properties:Characters>
  <properties:Lines>60</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2018-01-12T13:08:00Z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St-232/2017-28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