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06CD" w:rsidR="000E06CD">
        <w:tc>
          <w:tcPr>
            <w:tcW w:type="dxa" w:w="2985"/>
            <w:hideMark/>
          </w:tcPr>
          <w:p w:rsidRDefault="000E06CD" w:rsidP="000E06CD" w:rsidR="000E06C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06CD" w:rsidP="000E06CD" w:rsidR="000E06CD">
            <w:pPr>
              <w:spacing w:after="0"/>
              <w:jc w:val="center"/>
            </w:pPr>
            <w:r>
              <w:t>Republika Hrvatska</w:t>
            </w:r>
          </w:p>
          <w:p w:rsidRDefault="000E06CD" w:rsidP="000E06CD" w:rsidR="000E06CD">
            <w:pPr>
              <w:spacing w:after="0"/>
              <w:jc w:val="center"/>
            </w:pPr>
            <w:r>
              <w:t>Trgovački sud u Varaždinu</w:t>
            </w:r>
          </w:p>
          <w:p w:rsidRDefault="000E06CD" w:rsidP="000E06CD" w:rsidR="000E06C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c37820" w14:paraId="bc37820" w:rsidRDefault="000E06CD" w:rsidP="000E06CD" w:rsidR="000E06C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E06CD" w:rsidP="000E06CD" w:rsidR="000E06CD">
      <w:pPr>
        <w:spacing w:after="0"/>
        <w:jc w:val="right"/>
      </w:pPr>
      <w:r>
        <w:t>Poslovni broj: 3 St-923/2016-20</w:t>
      </w:r>
    </w:p>
    <w:p w:rsidRDefault="000E06CD" w:rsidP="000E06CD" w:rsidR="000E06CD">
      <w:pPr>
        <w:spacing w:after="0"/>
        <w:jc w:val="right"/>
      </w:pPr>
    </w:p>
    <w:p w:rsidRDefault="000E06CD" w:rsidP="000E06CD" w:rsidR="000E06CD">
      <w:pPr>
        <w:spacing w:after="0"/>
      </w:pPr>
    </w:p>
    <w:p w:rsidRDefault="000E06CD" w:rsidP="000E06CD" w:rsidR="000E06CD">
      <w:pPr>
        <w:spacing w:after="0"/>
      </w:pPr>
    </w:p>
    <w:p w:rsidRDefault="000E06CD" w:rsidP="000E06CD" w:rsidR="000E06CD">
      <w:pPr>
        <w:spacing w:after="0"/>
        <w:jc w:val="center"/>
      </w:pPr>
      <w:r>
        <w:t>R E P U B L I K A   H R V A T S K A</w:t>
      </w:r>
    </w:p>
    <w:p w:rsidRDefault="000E06CD" w:rsidP="000E06CD" w:rsidR="000E06CD">
      <w:pPr>
        <w:spacing w:after="0"/>
        <w:jc w:val="right"/>
      </w:pPr>
    </w:p>
    <w:p w:rsidRDefault="000E06CD" w:rsidP="000E06CD" w:rsidR="000E06CD">
      <w:pPr>
        <w:spacing w:after="0"/>
        <w:jc w:val="center"/>
      </w:pPr>
      <w:r>
        <w:t>R J E Š E N J E</w:t>
      </w:r>
    </w:p>
    <w:p w:rsidRDefault="000E06CD" w:rsidP="000E06CD" w:rsidR="000E06CD">
      <w:pPr>
        <w:spacing w:after="0"/>
        <w:jc w:val="center"/>
      </w:pPr>
    </w:p>
    <w:p w:rsidRDefault="000E06CD" w:rsidP="000E06CD" w:rsidR="000E06CD">
      <w:pPr>
        <w:spacing w:after="0"/>
      </w:pPr>
    </w:p>
    <w:p w:rsidRDefault="000E06CD" w:rsidP="000E06CD" w:rsidR="000E06CD">
      <w:pPr>
        <w:spacing w:after="0"/>
        <w:jc w:val="both"/>
      </w:pPr>
      <w:r>
        <w:tab/>
        <w:t xml:space="preserve">Trgovački sud u Varaždinu, po sucu toga suda Jasni Lekić, u postupku radi naknadne diobe nad stečajnom masom stečajnog dužnika D-T-H-PECIK – d.o.o. u stečaju, Svibovec, Vladimira Nazora 19/a, MBS: 070086153, OIB: 42768669923, nakon održanog ročišta radi ispitivanja tražbina dana 16. svibnja 2017. godine,  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center"/>
      </w:pPr>
      <w:r>
        <w:t>r i j e š i o   j e</w:t>
      </w:r>
    </w:p>
    <w:p w:rsidRDefault="000E06CD" w:rsidP="000E06CD" w:rsidR="000E06CD">
      <w:pPr>
        <w:spacing w:after="0"/>
      </w:pPr>
    </w:p>
    <w:p w:rsidRDefault="000E06CD" w:rsidP="000E06CD" w:rsidR="000E06CD">
      <w:pPr>
        <w:spacing w:after="0"/>
        <w:ind w:left="705"/>
        <w:jc w:val="both"/>
      </w:pPr>
      <w:r>
        <w:rPr>
          <w:b/>
        </w:rPr>
        <w:t xml:space="preserve">I/ </w:t>
      </w:r>
      <w:r>
        <w:t>Utvrđuju se osnovanim slijedeće tražbine:</w:t>
      </w:r>
    </w:p>
    <w:p w:rsidRDefault="000E06CD" w:rsidP="000E06CD" w:rsidR="000E06CD">
      <w:pPr>
        <w:spacing w:lineRule="auto" w:line="288" w:after="0"/>
        <w:jc w:val="both"/>
        <w:rPr>
          <w:b/>
          <w:u w:val="single"/>
        </w:rPr>
      </w:pPr>
    </w:p>
    <w:p w:rsidRDefault="000E06CD" w:rsidP="000E06CD" w:rsidR="000E06CD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tbl>
      <w:tblPr>
        <w:tblpPr w:tblpY="557" w:horzAnchor="margin" w:vertAnchor="text" w:rightFromText="181" w:leftFromText="181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8"/>
        <w:gridCol w:w="1587"/>
        <w:gridCol w:w="1536"/>
        <w:gridCol w:w="1369"/>
        <w:gridCol w:w="1339"/>
        <w:gridCol w:w="1296"/>
        <w:gridCol w:w="1464"/>
      </w:tblGrid>
      <w:tr w:rsidTr="000E06CD" w:rsidR="000E06CD">
        <w:trPr>
          <w:trHeight w:val="16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>Red.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broj   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E06CD" w:rsidP="000E06CD" w:rsidR="000E06CD">
            <w:pPr>
              <w:pStyle w:val="Bezproreda"/>
              <w:spacing w:after="0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Ime i prezime   tvrtka ili naziv                         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     OIB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Adresa   sjedišta                           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Iznos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prijavljene tražbine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/kn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</w:rPr>
              <w:t xml:space="preserve"> Iznos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utvrđene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tražbine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 /kn       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  <w:sz w:val="22"/>
                <w:szCs w:val="22"/>
              </w:rPr>
            </w:pP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Iznos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osporene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tražbine 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 xml:space="preserve"> /kn</w:t>
            </w:r>
          </w:p>
          <w:p w:rsidRDefault="000E06CD" w:rsidP="000E06CD" w:rsidR="000E06CD">
            <w:pPr>
              <w:pStyle w:val="Bezproreda"/>
              <w:spacing w:after="0"/>
              <w:jc w:val="both"/>
              <w:rPr>
                <w:rFonts w:hAnsi="Book Antiqua" w:ascii="Book Antiqua"/>
              </w:rPr>
            </w:pPr>
          </w:p>
        </w:tc>
      </w:tr>
      <w:tr w:rsidTr="000E06CD" w:rsidR="000E06CD">
        <w:trPr>
          <w:trHeight w:val="162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 xml:space="preserve">   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>Petra Pecik Balažinec zastupana po odvjetniku Renatu Keretiću iz Varaždina, Trakošćanska 16 a/II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>53876644552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>Svibovec,</w:t>
            </w:r>
          </w:p>
          <w:p w:rsidRDefault="000E06CD" w:rsidP="000E06CD" w:rsidR="000E06CD">
            <w:pPr>
              <w:pStyle w:val="Bezproreda"/>
              <w:spacing w:after="0"/>
            </w:pPr>
            <w:r>
              <w:t>V. Nazora 19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 xml:space="preserve"> 679.438,01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 xml:space="preserve"> 169.797,37   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</w:pPr>
            <w:r>
              <w:t>509.640,64</w:t>
            </w:r>
          </w:p>
          <w:p w:rsidRDefault="000E06CD" w:rsidP="000E06CD" w:rsidR="000E06CD">
            <w:pPr>
              <w:pStyle w:val="Bezproreda"/>
              <w:spacing w:after="0"/>
            </w:pPr>
            <w:r>
              <w:t>Tražbinu je osporio stečajni upravitelj.</w:t>
            </w:r>
          </w:p>
          <w:p w:rsidRDefault="000E06CD" w:rsidP="000E06CD" w:rsidR="000E06CD">
            <w:pPr>
              <w:pStyle w:val="Bezproreda"/>
              <w:spacing w:after="0"/>
            </w:pPr>
            <w:r>
              <w:t>Vjerovnica nema ovršnu ispravu.</w:t>
            </w:r>
          </w:p>
          <w:p w:rsidRDefault="000E06CD" w:rsidP="000E06CD" w:rsidR="000E06CD">
            <w:pPr>
              <w:pStyle w:val="Bezproreda"/>
              <w:spacing w:after="0"/>
            </w:pPr>
            <w:r>
              <w:t xml:space="preserve">Osporenih 320.300,00 kn odnosi na zajmove za </w:t>
            </w:r>
            <w:r>
              <w:lastRenderedPageBreak/>
              <w:t>koje ne postoji dokaz da su uplaćeni na račun dužnika,  a za 189.340,64 kn ne postoje dokazi da je nastao vjerovničko  dužnički odnos</w:t>
            </w:r>
          </w:p>
        </w:tc>
      </w:tr>
      <w:tr w:rsidTr="000E06CD" w:rsidR="000E06CD">
        <w:trPr>
          <w:trHeight w:val="838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06CD" w:rsidP="000E06CD" w:rsidR="000E06CD">
            <w:pPr>
              <w:pStyle w:val="Bezproreda"/>
              <w:spacing w:after="0"/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06CD" w:rsidP="000E06CD" w:rsidR="000E06CD">
            <w:pPr>
              <w:pStyle w:val="Bezproreda"/>
              <w:spacing w:after="0"/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E06CD" w:rsidP="000E06CD" w:rsidR="000E06CD">
            <w:pPr>
              <w:pStyle w:val="Bezproreda"/>
              <w:spacing w:after="0"/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  <w:rPr>
                <w:b/>
              </w:rPr>
            </w:pPr>
            <w:r>
              <w:rPr>
                <w:b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  <w:rPr>
                <w:b/>
              </w:rPr>
            </w:pPr>
            <w:r>
              <w:rPr>
                <w:b/>
              </w:rPr>
              <w:t>679.438,01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  <w:rPr>
                <w:b/>
              </w:rPr>
            </w:pPr>
            <w:r>
              <w:rPr>
                <w:b/>
              </w:rPr>
              <w:t>169.797,37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E06CD" w:rsidP="000E06CD" w:rsidR="000E06CD">
            <w:pPr>
              <w:pStyle w:val="Bezproreda"/>
              <w:spacing w:after="0"/>
              <w:rPr>
                <w:b/>
              </w:rPr>
            </w:pPr>
            <w:r>
              <w:rPr>
                <w:b/>
              </w:rPr>
              <w:t>509.640,64</w:t>
            </w:r>
          </w:p>
        </w:tc>
      </w:tr>
    </w:tbl>
    <w:p w:rsidRDefault="000E06CD" w:rsidP="000E06CD" w:rsidR="000E06CD">
      <w:pPr>
        <w:spacing w:lineRule="auto" w:line="288" w:after="0"/>
        <w:jc w:val="both"/>
      </w:pPr>
    </w:p>
    <w:p w:rsidRDefault="000E06CD" w:rsidP="000E06CD" w:rsidR="000E06CD">
      <w:pPr>
        <w:spacing w:lineRule="auto" w:line="288" w:after="0"/>
        <w:jc w:val="both"/>
      </w:pPr>
    </w:p>
    <w:p w:rsidRDefault="000E06CD" w:rsidP="000E06CD" w:rsidR="000E06CD">
      <w:pPr>
        <w:spacing w:lineRule="auto" w:line="288" w:after="0"/>
        <w:jc w:val="both"/>
      </w:pPr>
    </w:p>
    <w:p w:rsidRDefault="000E06CD" w:rsidP="000E06CD" w:rsidR="000E06CD">
      <w:pPr>
        <w:spacing w:after="0"/>
        <w:ind w:firstLine="708"/>
        <w:jc w:val="both"/>
      </w:pPr>
      <w:r>
        <w:rPr>
          <w:b/>
        </w:rPr>
        <w:t xml:space="preserve">II/ </w:t>
      </w:r>
      <w:r>
        <w:t xml:space="preserve">Vjerovnici čija je tražbina u cijelosti ili djelomično osporena upućuju se na parnicu protiv dužnika radi utvrđivanja osporene tražbine, u roku od 8 dana od dana pravomoćnosti rješenja o upućivanju na parnicu, odnosno primitka drugostupanjske odluke.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0E06CD" w:rsidP="000E06CD" w:rsidR="000E06CD">
      <w:pPr>
        <w:spacing w:after="0"/>
        <w:ind w:firstLine="708"/>
        <w:jc w:val="both"/>
      </w:pPr>
    </w:p>
    <w:p w:rsidRDefault="000E06CD" w:rsidP="000E06CD" w:rsidR="000E06CD">
      <w:pPr>
        <w:spacing w:lineRule="auto" w:line="288" w:after="0"/>
        <w:jc w:val="both"/>
      </w:pPr>
      <w:r>
        <w:t xml:space="preserve">                                                               </w:t>
      </w:r>
    </w:p>
    <w:p w:rsidRDefault="000E06CD" w:rsidP="000E06CD" w:rsidR="000E06CD">
      <w:pPr>
        <w:spacing w:after="0"/>
        <w:jc w:val="center"/>
      </w:pPr>
      <w:r>
        <w:t>Obrazloženje</w:t>
      </w:r>
    </w:p>
    <w:p w:rsidRDefault="000E06CD" w:rsidP="000E06CD" w:rsidR="000E06CD">
      <w:pPr>
        <w:spacing w:after="0"/>
      </w:pPr>
    </w:p>
    <w:p w:rsidRDefault="000E06CD" w:rsidP="000E06CD" w:rsidR="000E06CD">
      <w:pPr>
        <w:spacing w:after="0"/>
        <w:jc w:val="both"/>
      </w:pPr>
      <w:r>
        <w:tab/>
        <w:t>Na ročištu radi ispitivanja tražbina u postupku radi naknadne diobe nad stečajnom masom stečajnog dužnika ispitane su tražbine u svom iznosu i redu sukladno članku 260. Stečajnog zakona (N.N. 71/15, dalje skraćeno: SZ-a). Na temelju tablice ispitanih tražbina sud donosi rješenje kojim odlučuje u kojem iznosu i kojem isplatnom redu su utvrđene, odnosno osporene pojedine tražbine. Tim rješenjem sud odlučuje i o upućivanju na parnicu radi utvrđivanja, odnosno osporavanja tražbine. Rješenje o utvrđenim i osporenim tražbinama objavljuje se na mrežnoj stranici e-Oglasna ploča sudova (članak 265. st. 1. i 2. SZ-a).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lineRule="auto" w:line="288" w:after="0"/>
        <w:ind w:firstLine="708"/>
        <w:jc w:val="both"/>
      </w:pPr>
      <w:r>
        <w:t xml:space="preserve">Stečajni upravitelj je osporio tražbinu vjerovnika II višeg isplatnog reda pod rednim brojem 1. Petra Pecik Balažinec u iznosu od 509.640,64 kn, iz razloga što ne postoji dokaz da je iznos od 320.300,00 kn uplaćen na račun dužnika, a za 189.340,64 kn ne postoje ni računi odnosno dokazi da je nastao vjerovničko-dužnički odnos u smislu da je vjerovnica plaćala tražbine brisanog društva.   </w:t>
      </w:r>
    </w:p>
    <w:p w:rsidRDefault="000E06CD" w:rsidP="000E06CD" w:rsidR="000E06CD">
      <w:pPr>
        <w:spacing w:lineRule="auto" w:line="288" w:after="0"/>
        <w:ind w:firstLine="708"/>
        <w:jc w:val="both"/>
      </w:pPr>
    </w:p>
    <w:p w:rsidRDefault="000E06CD" w:rsidP="000E06CD" w:rsidR="000E06CD">
      <w:pPr>
        <w:spacing w:lineRule="auto" w:line="288" w:after="0"/>
        <w:jc w:val="both"/>
      </w:pPr>
    </w:p>
    <w:p w:rsidRDefault="000E06CD" w:rsidP="000E06CD" w:rsidR="000E06CD">
      <w:pPr>
        <w:spacing w:after="0"/>
        <w:ind w:firstLine="480"/>
        <w:jc w:val="both"/>
      </w:pPr>
      <w:r>
        <w:rPr>
          <w:bCs/>
        </w:rPr>
        <w:lastRenderedPageBreak/>
        <w:t xml:space="preserve">   Vjerovnici čija je tražbina u cijelosti ili djelomično osporena upućeni su na pokretanje parničnog postupka radi utvrđivanja osnovanosti tražbine, u roku od 8 dana od dana pravomoćnosti rješenja o upućivanju na parnicu, odnosno primitka drugostupanjske odluke, temeljem članka 266. st. 1. i članka 267. st. 1. SZ-a.</w:t>
      </w:r>
    </w:p>
    <w:p w:rsidRDefault="000E06CD" w:rsidP="000E06CD" w:rsidR="000E06CD">
      <w:pPr>
        <w:spacing w:after="0"/>
        <w:jc w:val="both"/>
      </w:pPr>
      <w:r>
        <w:tab/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center"/>
      </w:pPr>
      <w:r>
        <w:t>Varaždin, 16. svibnja 2017.</w:t>
      </w:r>
    </w:p>
    <w:p w:rsidRDefault="000E06CD" w:rsidP="000E06CD" w:rsidR="000E06CD">
      <w:pPr>
        <w:spacing w:after="0"/>
        <w:jc w:val="center"/>
      </w:pPr>
    </w:p>
    <w:p w:rsidRDefault="000E06CD" w:rsidP="000E06CD" w:rsidR="000E06CD">
      <w:pPr>
        <w:spacing w:after="0"/>
      </w:pPr>
    </w:p>
    <w:p w:rsidRDefault="000E06CD" w:rsidP="000E06CD" w:rsidR="000E06CD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  <w:r>
        <w:t xml:space="preserve">                                                                                                           Jasna Lekić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  <w:r>
        <w:t>POUKA O PRAVNOM LIJEKU: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</w:p>
    <w:p w:rsidRDefault="000E06CD" w:rsidP="000E06CD" w:rsidR="000E06CD">
      <w:pPr>
        <w:spacing w:after="0"/>
        <w:jc w:val="both"/>
      </w:pPr>
      <w:r>
        <w:t>DNA: 1. Stečajni upravitelj Davor Ivančić iz Čakovca, Ivana pl. Zajca 17</w:t>
      </w:r>
    </w:p>
    <w:p w:rsidRDefault="000E06CD" w:rsidP="000E06CD" w:rsidR="000E06CD">
      <w:pPr>
        <w:spacing w:after="0"/>
        <w:jc w:val="both"/>
      </w:pPr>
      <w:r>
        <w:t xml:space="preserve">           2. ŽDO Varaždin, građansko upravni odjel</w:t>
      </w:r>
    </w:p>
    <w:p w:rsidRDefault="000E06CD" w:rsidP="000E06CD" w:rsidR="000E06CD">
      <w:pPr>
        <w:spacing w:after="0"/>
        <w:jc w:val="both"/>
      </w:pPr>
      <w:r>
        <w:t xml:space="preserve">           3. Petra Pecik Balažinec, po pun. Renato Keretić, odvjetnik iz Varaždina, </w:t>
      </w:r>
    </w:p>
    <w:p w:rsidRDefault="000E06CD" w:rsidP="000E06CD" w:rsidR="000E06CD">
      <w:pPr>
        <w:spacing w:after="0"/>
        <w:jc w:val="both"/>
      </w:pPr>
      <w:r>
        <w:t xml:space="preserve">               Trakošćanska 16a/II</w:t>
      </w:r>
    </w:p>
    <w:p w:rsidRDefault="000E06CD" w:rsidP="000E06CD" w:rsidR="000E06CD">
      <w:pPr>
        <w:spacing w:after="0"/>
        <w:jc w:val="both"/>
      </w:pPr>
      <w:r>
        <w:t xml:space="preserve">           4. e-Oglasna ploča ovoga suda</w:t>
      </w:r>
    </w:p>
    <w:p w:rsidRDefault="00AE649C" w:rsidP="000E06CD" w:rsidR="00AE649C" w:rsidRPr="00B76F3C">
      <w:pPr>
        <w:pStyle w:val="NormaleSPIS"/>
        <w:spacing w:after="0"/>
      </w:pPr>
    </w:p>
    <w:p w:rsidRDefault="00AB4602" w:rsidP="000E06C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E06C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588" w:rsidP="00537B78" w:rsidR="00C50588">
      <w:r>
        <w:separator/>
      </w:r>
    </w:p>
  </w:endnote>
  <w:endnote w:id="0" w:type="continuationSeparator">
    <w:p w:rsidRDefault="00C50588" w:rsidP="00537B78" w:rsidR="00C50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588" w:rsidP="00537B78" w:rsidR="00C50588">
      <w:r>
        <w:separator/>
      </w:r>
    </w:p>
  </w:footnote>
  <w:footnote w:id="0" w:type="continuationSeparator">
    <w:p w:rsidRDefault="00C50588" w:rsidP="00537B78" w:rsidR="00C50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6CD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24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0588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St-923/2016-20</izvorni_sadrzaj>
    <derivirana_varijabla naziv="DomainObject.Oznaka_1">St-923/2016-20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naknade diobe</izvorni_sadrzaj>
    <derivirana_varijabla naziv="DomainObject.Predmet.PrimjedbaSuca_1">naknade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D-T-H-PECIK - društvo s ograničenom odgovornošću za građevinarstvo, proizvodnju, trgovinu i usluge u ste</izvorni_sadrzaj>
    <derivirana_varijabla naziv="DomainObject.Predmet.ProtustrankaFormated_1">  Stečajna masa iza D-T-H-PECIK - društvo s ograničenom odgovornošću za građevinarstvo, proizvodnju, trgovinu i usluge u ste</derivirana_varijabla>
  </DomainObject.Predmet.ProtustrankaFormated>
  <DomainObject.Predmet.ProtustrankaFormatedOIB>
    <izvorni_sadrzaj>  Stečajna masa iza D-T-H-PECIK - društvo s ograničenom odgovornošću za građevinarstvo, proizvodnju, trgovinu i usluge u ste, OIB 43000688616</izvorni_sadrzaj>
    <derivirana_varijabla naziv="DomainObject.Predmet.ProtustrankaFormatedOIB_1">  Stečajna masa iza D-T-H-PECIK - društvo s ograničenom odgovornošću za građevinarstvo, proizvodnju, trgovinu i usluge u ste, OIB 43000688616</derivirana_varijabla>
  </DomainObject.Predmet.ProtustrankaFormatedOIB>
  <DomainObject.Predmet.ProtustrankaFormatedWithAdress>
    <izvorni_sadrzaj> Stečajna masa iza D-T-H-PECIK - društvo s ograničenom odgovornošću za građevinarstvo, proizvodnju, trgovinu i usluge u ste, Ivana pl. Zajca 17, 40000 Čakovec</izvorni_sadrzaj>
    <derivirana_varijabla naziv="DomainObject.Predmet.ProtustrankaFormatedWithAdress_1"> Stečajna masa iza D-T-H-PECIK - društvo s ograničenom odgovornošću za građevinarstvo, proizvodnju, trgovinu i usluge u ste, Ivana pl. Zajca 17, 40000 Čakovec</derivirana_varijabla>
  </DomainObject.Predmet.ProtustrankaFormatedWithAdress>
  <DomainObject.Predmet.ProtustrankaFormatedWithAdressOIB>
    <izvorni_sadrzaj> Stečajna masa iza D-T-H-PECIK - društvo s ograničenom odgovornošću za građevinarstvo, proizvodnju, trgovinu i usluge u ste, OIB 43000688616, Ivana pl. Zajca 17, 40000 Čakovec</izvorni_sadrzaj>
    <derivirana_varijabla naziv="DomainObject.Predmet.ProtustrankaFormatedWithAdressOIB_1"> Stečajna masa iza D-T-H-PECIK - društvo s ograničenom odgovornošću za građevinarstvo, proizvodnju, trgovinu i usluge u ste, OIB 43000688616, Ivana pl. Zajca 17, 40000 Čakovec</derivirana_varijabla>
  </DomainObject.Predmet.ProtustrankaFormatedWithAdressOIB>
  <DomainObject.Predmet.ProtustrankaWithAdress>
    <izvorni_sadrzaj>Stečajna masa iza D-T-H-PECIK - društvo s ograničenom odgovornošću za građevinarstvo, proizvodnju, trgovinu i usluge u ste Ivana pl. Zajca 17, 40000 Čakovec</izvorni_sadrzaj>
    <derivirana_varijabla naziv="DomainObject.Predmet.ProtustrankaWithAdress_1">Stečajna masa iza D-T-H-PECIK - društvo s ograničenom odgovornošću za građevinarstvo, proizvodnju, trgovinu i usluge u ste Ivana pl. Zajca 17, 40000 Čakovec</derivirana_varijabla>
  </DomainObject.Predmet.ProtustrankaWithAdress>
  <DomainObject.Predmet.ProtustrankaWith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WithAdressOIB_1">Stečajna masa iza D-T-H-PECIK - društvo s ograničenom odgovornošću za građevinarstvo, proizvodnju, trgovinu i usluge u ste, OIB 43000688616, Ivana pl. Zajca 17, 40000 Čakovec</derivirana_varijabla>
  </DomainObject.Predmet.ProtustrankaWithAdressOIB>
  <DomainObject.Predmet.ProtustrankaNazivFormated>
    <izvorni_sadrzaj>Stečajna masa iza D-T-H-PECIK - društvo s ograničenom odgovornošću za građevinarstvo, proizvodnju, trgovinu i usluge u ste</izvorni_sadrzaj>
    <derivirana_varijabla naziv="DomainObject.Predmet.ProtustrankaNazivFormated_1">Stečajna masa iza D-T-H-PECIK - društvo s ograničenom odgovornošću za građevinarstvo, proizvodnju, trgovinu i usluge u ste</derivirana_varijabla>
  </DomainObject.Predmet.ProtustrankaNazivFormated>
  <DomainObject.Predmet.ProtustrankaNazivFormatedOIB>
    <izvorni_sadrzaj>Stečajna masa iza D-T-H-PECIK - društvo s ograničenom odgovornošću za građevinarstvo, proizvodnju, trgovinu i usluge u ste, OIB 43000688616</izvorni_sadrzaj>
    <derivirana_varijabla naziv="DomainObject.Predmet.ProtustrankaNazivFormatedOIB_1">Stečajna masa iza D-T-H-PECIK - društvo s ograničenom odgovornošću za građevinarstvo, proizvodnju, trgovinu i usluge u ste, OIB 43000688616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Varaždin; Davor Ivančić</izvorni_sadrzaj>
    <derivirana_varijabla naziv="DomainObject.Predmet.StrankaFormated_1">  Financijska agencija, Regionalni centar Zagreb, Podružnica Varaždin; Davor Ivančić</derivirana_varijabla>
  </DomainObject.Predmet.StrankaFormated>
  <DomainObject.Predmet.StrankaFormatedOIB>
    <izvorni_sadrzaj>  Financijska agencija, Regionalni centar Zagreb, Podružnica Varaždin, OIB 85821130368; Davor Ivančić, OIB 21146522885</izvorni_sadrzaj>
    <derivirana_varijabla naziv="DomainObject.Predmet.StrankaFormatedOIB_1">  Financijska agencija, Regionalni centar Zagreb, Podružnica Varaždin, OIB 85821130368; Davor Ivančić, OIB 21146522885</derivirana_varijabla>
  </DomainObject.Predmet.StrankaFormatedOIB>
  <DomainObject.Predmet.StrankaFormatedWithAdress>
    <izvorni_sadrzaj> Financijska agencija, Regionalni centar Zagreb, Podružnica Varaždin, A. Cesarca 2, 42000 Varaždin; Davor Ivančić, Ulica Ivana Pl. Zajca 17, 40000 Čakovec</izvorni_sadrzaj>
    <derivirana_varijabla naziv="DomainObject.Predmet.StrankaFormatedWithAdress_1"> Financijska agencija, Regionalni centar Zagreb, Podružnica Varaždin, A. Cesarca 2, 42000 Varaždin; Davor Ivančić, Ulica Ivana Pl. Zajca 17, 40000 Čakovec</derivirana_varijabla>
  </DomainObject.Predmet.StrankaFormatedWithAdress>
  <DomainObject.Predmet.StrankaFormatedWithAdressOIB>
    <izvorni_sadrzaj> Financijska agencija, Regionalni centar Zagreb, Podružnica Varaždin, OIB 85821130368, A. Cesarca 2, 42000 Varaždin; Davor Ivančić, OIB 21146522885, Ulica Ivana Pl. Zajca 17, 40000 Čakovec</izvorni_sadrzaj>
    <derivirana_varijabla naziv="DomainObject.Predmet.StrankaFormatedWithAdressOIB_1"> Financijska agencija, Regionalni centar Zagreb, Podružnica Varaždin, OIB 85821130368, A. Cesarca 2, 42000 Varaždin; Davor Ivančić, OIB 21146522885, Ulica Ivana Pl. Zajca 17, 40000 Čakovec</derivirana_varijabla>
  </DomainObject.Predmet.StrankaFormatedWithAdressOIB>
  <DomainObject.Predmet.StrankaWithAdress>
    <izvorni_sadrzaj>Financijska agencija, Regionalni centar Zagreb, Podružnica Varaždin A. Cesarca 2,42000 Varaždin,Davor Ivančić Ulica Ivana Pl. Zajca 17,40000 Čakovec</izvorni_sadrzaj>
    <derivirana_varijabla naziv="DomainObject.Predmet.StrankaWithAdress_1">Financijska agencija, Regionalni centar Zagreb, Podružnica Varaždin A. Cesarca 2,42000 Varaždin,Davor Ivančić Ulica Ivana Pl. Zajca 17,40000 Čakovec</derivirana_varijabla>
  </DomainObject.Predmet.StrankaWithAdress>
  <DomainObject.Predmet.StrankaWithAdressOIB>
    <izvorni_sadrzaj>Financijska agencija, Regionalni centar Zagreb, Podružnica Varaždin, OIB 85821130368, A. Cesarca 2,42000 Varaždin,Davor Ivančić, OIB 21146522885, Ulica Ivana Pl. Zajca 17,40000 Čakovec</izvorni_sadrzaj>
    <derivirana_varijabla naziv="DomainObject.Predmet.StrankaWithAdressOIB_1">Financijska agencija, Regionalni centar Zagreb, Podružnica Varaždin, OIB 85821130368, A. Cesarca 2,42000 Varaždin,Davor Ivančić, OIB 21146522885, Ulica Ivana Pl. Zajca 17,40000 Čakovec</derivirana_varijabla>
  </DomainObject.Predmet.StrankaWithAdressOIB>
  <DomainObject.Predmet.StrankaNazivFormated>
    <izvorni_sadrzaj>Financijska agencija, Regionalni centar Zagreb, Podružnica Varaždin,Davor Ivančić</izvorni_sadrzaj>
    <derivirana_varijabla naziv="DomainObject.Predmet.StrankaNazivFormated_1">Financijska agencija, Regionalni centar Zagreb, Podružnica Varaždin,Davor Ivančić</derivirana_varijabla>
  </DomainObject.Predmet.StrankaNazivFormated>
  <DomainObject.Predmet.StrankaNazivFormatedOIB>
    <izvorni_sadrzaj>Financijska agencija, Regionalni centar Zagreb, Podružnica Varaždin, OIB 85821130368,Davor Ivančić, OIB 21146522885</izvorni_sadrzaj>
    <derivirana_varijabla naziv="DomainObject.Predmet.StrankaNazivFormatedOIB_1">Financijska agencija, Regionalni centar Zagreb, Podružnica Varaždin, OIB 85821130368,Davor Ivančić, OIB 21146522885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agencija, Regionalni centar Zagreb, Podružnica Varaždin</item>
      <item>Davor Ivančić</item>
    </izvorni_sadrzaj>
    <derivirana_varijabla naziv="DomainObject.Predmet.StrankaListFormated_1">
      <item>Financijska agencija, Regionalni centar Zagreb, Podružnica Varaždin</item>
      <item>Davor Ivančić</item>
    </derivirana_varijabla>
  </DomainObject.Predmet.StrankaListFormated>
  <DomainObject.Predmet.StrankaList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FormatedOIB_1">
      <item>Financijska agencija, Regionalni centar Zagreb, Podružnica Varaždin, OIB 85821130368</item>
      <item>Davor Ivančić, OIB 21146522885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  <item>Davor Ivančić, Ulica Ivana Pl. Zajca 17, 40000 Čakovec</item>
    </izvorni_sadrzaj>
    <derivirana_varijabla naziv="DomainObject.Predmet.StrankaListFormatedWithAdress_1">
      <item>Financijska agencija, Regionalni centar Zagreb, Podružnica Varaždin, A. Cesarca 2, 42000 Varaždin</item>
      <item>Davor Ivančić, Ulica Ivana Pl. Zajca 17, 40000 Čakovec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  <item>Davor Ivančić, OIB 21146522885, Ulica Ivana Pl. Zajca 17, 40000 Čakovec</item>
    </izvorni_sadrzaj>
    <derivirana_varijabla naziv="DomainObject.Predmet.StrankaListFormatedWithAdressOIB_1">
      <item>Financijska agencija, Regionalni centar Zagreb, Podružnica Varaždin, OIB 85821130368, A. Cesarca 2, 42000 Varaždin</item>
      <item>Davor Ivančić, OIB 21146522885, Ulica Ivana Pl. Zajca 17, 40000 Čakovec</item>
    </derivirana_varijabla>
  </DomainObject.Predmet.StrankaListFormatedWithAdressOIB>
  <DomainObject.Predmet.StrankaListNazivFormated>
    <izvorni_sadrzaj>
      <item>Financijska agencija, Regionalni centar Zagreb, Podružnica Varaždin</item>
      <item>Davor Ivančić</item>
    </izvorni_sadrzaj>
    <derivirana_varijabla naziv="DomainObject.Predmet.StrankaListNazivFormated_1">
      <item>Financijska agencija, Regionalni centar Zagreb, Podružnica Varaždin</item>
      <item>Davor Ivančić</item>
    </derivirana_varijabla>
  </DomainObject.Predmet.StrankaListNazivFormated>
  <DomainObject.Predmet.StrankaListNazivFormatedOIB>
    <izvorni_sadrzaj>
      <item>Financijska agencija, Regionalni centar Zagreb, Podružnica Varaždin, OIB 85821130368</item>
      <item>Davor Ivančić, OIB 21146522885</item>
    </izvorni_sadrzaj>
    <derivirana_varijabla naziv="DomainObject.Predmet.StrankaListNazivFormatedOIB_1">
      <item>Financijska agencija, Regionalni centar Zagreb, Podružnica Varaždin, OIB 85821130368</item>
      <item>Davor Ivančić, OIB 21146522885</item>
    </derivirana_varijabla>
  </DomainObject.Predmet.StrankaListNazivFormatedOIB>
  <DomainObject.Predmet.ProtuStrankaListFormated>
    <izvorni_sadrzaj>
      <item>Stečajna masa iza D-T-H-PECIK - društvo s ograničenom odgovornošću za građevinarstvo, proizvodnju, trgovinu i usluge u ste</item>
    </izvorni_sadrzaj>
    <derivirana_varijabla naziv="DomainObject.Predmet.ProtuStrankaListFormated_1">
      <item>Stečajna masa iza D-T-H-PECIK - društvo s ograničenom odgovornošću za građevinarstvo, proizvodnju, trgovinu i usluge u ste</item>
    </derivirana_varijabla>
  </DomainObject.Predmet.ProtuStrankaListFormated>
  <DomainObject.Predmet.ProtuStrankaList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FormatedOIB_1">
      <item>Stečajna masa iza D-T-H-PECIK - društvo s ograničenom odgovornošću za građevinarstvo, proizvodnju, trgovinu i usluge u ste, OIB 43000688616</item>
    </derivirana_varijabla>
  </DomainObject.Predmet.ProtuStrankaListFormatedOIB>
  <DomainObject.Predmet.ProtuStrankaListFormatedWithAdress>
    <izvorni_sadrzaj>
      <item>Stečajna masa iza D-T-H-PECIK - društvo s ograničenom odgovornošću za građevinarstvo, proizvodnju, trgovinu i usluge u ste, Ivana pl. Zajca 17, 40000 Čakovec</item>
    </izvorni_sadrzaj>
    <derivirana_varijabla naziv="DomainObject.Predmet.ProtuStrankaListFormatedWithAdress_1">
      <item>Stečajna masa iza D-T-H-PECIK - društvo s ograničenom odgovornošću za građevinarstvo, proizvodnju, trgovinu i usluge u ste, Ivana pl. Zajca 17, 40000 Čakovec</item>
    </derivirana_varijabla>
  </DomainObject.Predmet.ProtuStrankaListFormatedWithAdress>
  <DomainObject.Predmet.ProtuStrankaListFormatedWithAdressOIB>
    <izvorni_sadrzaj>
      <item>Stečajna masa iza D-T-H-PECIK - društvo s ograničenom odgovornošću za građevinarstvo, proizvodnju, trgovinu i usluge u ste, OIB 43000688616, Ivana pl. Zajca 17, 40000 Čakovec</item>
    </izvorni_sadrzaj>
    <derivirana_varijabla naziv="DomainObject.Predmet.ProtuStrankaListFormatedWithAdressOIB_1">
      <item>Stečajna masa iza D-T-H-PECIK - društvo s ograničenom odgovornošću za građevinarstvo, proizvodnju, trgovinu i usluge u ste, OIB 43000688616, Ivana pl. Zajca 17, 40000 Čakovec</item>
    </derivirana_varijabla>
  </DomainObject.Predmet.ProtuStrankaListFormatedWithAdressOIB>
  <DomainObject.Predmet.ProtuStrankaListNazivFormated>
    <izvorni_sadrzaj>
      <item>Stečajna masa iza D-T-H-PECIK - društvo s ograničenom odgovornošću za građevinarstvo, proizvodnju, trgovinu i usluge u ste</item>
    </izvorni_sadrzaj>
    <derivirana_varijabla naziv="DomainObject.Predmet.ProtuStrankaListNazivFormated_1">
      <item>Stečajna masa iza D-T-H-PECIK - društvo s ograničenom odgovornošću za građevinarstvo, proizvodnju, trgovinu i usluge u ste</item>
    </derivirana_varijabla>
  </DomainObject.Predmet.ProtuStrankaListNazivFormated>
  <DomainObject.Predmet.ProtuStrankaListNazivFormatedOIB>
    <izvorni_sadrzaj>
      <item>Stečajna masa iza D-T-H-PECIK - društvo s ograničenom odgovornošću za građevinarstvo, proizvodnju, trgovinu i usluge u ste, OIB 43000688616</item>
    </izvorni_sadrzaj>
    <derivirana_varijabla naziv="DomainObject.Predmet.ProtuStrankaListNazivFormatedOIB_1">
      <item>Stečajna masa iza D-T-H-PECIK - društvo s ograničenom odgovornošću za građevinarstvo, proizvodnju, trgovinu i usluge u ste, OIB 43000688616</item>
    </derivirana_varijabla>
  </DomainObject.Predmet.ProtuStrankaListNazivFormatedOIB>
  <DomainObject.Predmet.OstaliListFormated>
    <izvorni_sadrzaj>
      <item>Branko Pecik</item>
      <item>ŽDO U VARAŽDINU</item>
    </izvorni_sadrzaj>
    <derivirana_varijabla naziv="DomainObject.Predmet.OstaliListFormated_1">
      <item>Branko Pecik</item>
      <item>ŽDO U VARAŽDINU</item>
    </derivirana_varijabla>
  </DomainObject.Predmet.OstaliListFormated>
  <DomainObject.Predmet.OstaliListFormatedOIB>
    <izvorni_sadrzaj>
      <item>Branko Pecik, OIB 94524493281</item>
      <item>ŽDO U VARAŽDINU</item>
    </izvorni_sadrzaj>
    <derivirana_varijabla naziv="DomainObject.Predmet.OstaliListFormatedOIB_1">
      <item>Branko Pecik, OIB 94524493281</item>
      <item>ŽDO U VARAŽDINU</item>
    </derivirana_varijabla>
  </DomainObject.Predmet.OstaliListFormatedOIB>
  <DomainObject.Predmet.OstaliListFormatedWithAdress>
    <izvorni_sadrzaj>
      <item>Branko Pecik, Ulica Vladimira Nazora 19 A, 42223 Svibovec</item>
      <item>ŽDO U VARAŽDINU</item>
    </izvorni_sadrzaj>
    <derivirana_varijabla naziv="DomainObject.Predmet.OstaliListFormatedWithAdress_1">
      <item>Branko Pecik, Ulica Vladimira Nazora 19 A, 42223 Svibovec</item>
      <item>ŽDO U VARAŽDINU</item>
    </derivirana_varijabla>
  </DomainObject.Predmet.OstaliListFormatedWithAdress>
  <DomainObject.Predmet.OstaliListFormatedWithAdressOIB>
    <izvorni_sadrzaj>
      <item>Branko Pecik, OIB 94524493281, Ulica Vladimira Nazora 19 A, 42223 Svibovec</item>
      <item>ŽDO U VARAŽDINU</item>
    </izvorni_sadrzaj>
    <derivirana_varijabla naziv="DomainObject.Predmet.OstaliListFormatedWithAdressOIB_1">
      <item>Branko Pecik, OIB 94524493281, Ulica Vladimira Nazora 19 A, 42223 Svibovec</item>
      <item>ŽDO U VARAŽDINU</item>
    </derivirana_varijabla>
  </DomainObject.Predmet.OstaliListFormatedWithAdressOIB>
  <DomainObject.Predmet.OstaliListNazivFormated>
    <izvorni_sadrzaj>
      <item>Branko Pecik</item>
      <item>ŽDO U VARAŽDINU</item>
    </izvorni_sadrzaj>
    <derivirana_varijabla naziv="DomainObject.Predmet.OstaliListNazivFormated_1">
      <item>Branko Pecik</item>
      <item>ŽDO U VARAŽDINU</item>
    </derivirana_varijabla>
  </DomainObject.Predmet.OstaliListNazivFormated>
  <DomainObject.Predmet.OstaliListNazivFormatedOIB>
    <izvorni_sadrzaj>
      <item>Branko Pecik, OIB 94524493281</item>
      <item>ŽDO U VARAŽDINU</item>
    </izvorni_sadrzaj>
    <derivirana_varijabla naziv="DomainObject.Predmet.OstaliListNazivFormatedOIB_1">
      <item>Branko Pecik, OIB 94524493281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St-923/2016-20</izvorni_sadrzaj>
    <derivirana_varijabla naziv="DomainObject.PoslovniBrojDokumenta_1">St-923/2016-20</derivirana_varijabla>
  </DomainObject.PoslovniBrojDokumenta>
  <DomainObject.Predmet.StrankaIDrugi>
    <izvorni_sadrzaj>Financijska agencija, Regionalni centar Zagreb, Podružnica Varaždin i dr.</izvorni_sadrzaj>
    <derivirana_varijabla naziv="DomainObject.Predmet.StrankaIDrugi_1">Financijska agencija, Regionalni centar Zagreb, Podružnica Varaždin i dr.</derivirana_varijabla>
  </DomainObject.Predmet.StrankaIDrugi>
  <DomainObject.Predmet.ProtustrankaIDrugi>
    <izvorni_sadrzaj>Stečajna masa iza D-T-H-PECIK - društvo s ograničenom odgovornošću za građevinarstvo, proizvodnju, trgovinu i usluge u ste</izvorni_sadrzaj>
    <derivirana_varijabla naziv="DomainObject.Predmet.ProtustrankaIDrugi_1">Stečajna masa iza D-T-H-PECIK - društvo s ograničenom odgovornošću za građevinarstvo, proizvodnju, trgovinu i usluge u ste</derivirana_varijabla>
  </DomainObject.Predmet.ProtustrankaIDrugi>
  <DomainObject.Predmet.StrankaIDrugiAdressOIB>
    <izvorni_sadrzaj>Financijska agencija, Regionalni centar Zagreb, Podružnica Varaždin, OIB 85821130368, A. Cesarca 2, 42000 Varaždin i dr.</izvorni_sadrzaj>
    <derivirana_varijabla naziv="DomainObject.Predmet.StrankaIDrugiAdressOIB_1">Financijska agencija, Regionalni centar Zagreb, Podružnica Varaždin, OIB 85821130368, A. Cesarca 2, 42000 Varaždin i dr.</derivirana_varijabla>
  </DomainObject.Predmet.StrankaIDrugiAdressOIB>
  <DomainObject.Predmet.ProtustrankaIDrugiAdressOIB>
    <izvorni_sadrzaj>Stečajna masa iza D-T-H-PECIK - društvo s ograničenom odgovornošću za građevinarstvo, proizvodnju, trgovinu i usluge u ste, OIB 43000688616, Ivana pl. Zajca 17, 40000 Čakovec</izvorni_sadrzaj>
    <derivirana_varijabla naziv="DomainObject.Predmet.ProtustrankaIDrugiAdressOIB_1">Stečajna masa iza D-T-H-PECIK - društvo s ograničenom odgovornošću za građevinarstvo, proizvodnju, trgovinu i usluge u ste, OIB 43000688616,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izvorni_sadrzaj>
    <derivirana_varijabla naziv="DomainObject.Predmet.SudioniciListNaziv_1">
      <item>Stečajna masa iza D-T-H-PECIK - društvo s ograničenom odgovornošću za građevinarstvo, proizvodnju, trgovinu i usluge u ste</item>
      <item>Financijska agencija, Regionalni centar Zagreb, Podružnica Varaždin</item>
      <item>Branko Pecik</item>
      <item>ŽDO U VARAŽDINU</item>
      <item>Davor Ivančić</item>
    </derivirana_varijabla>
  </DomainObject.Predmet.SudioniciListNaziv>
  <DomainObject.Predmet.SudioniciListAdressOIB>
    <izvorni_sadrzaj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izvorni_sadrzaj>
    <derivirana_varijabla naziv="DomainObject.Predmet.SudioniciListAdressOIB_1">
      <item>Stečajna masa iza D-T-H-PECIK - društvo s ograničenom odgovornošću za građevinarstvo, proizvodnju, trgovinu i usluge u ste, OIB 43000688616, Ivana pl. Zajca 17,40000 Čakovec</item>
      <item>Financijska agencija, Regionalni centar Zagreb, Podružnica Varaždin, OIB 85821130368, A. Cesarca 2,42000 Varaždin</item>
      <item>Branko Pecik, OIB 94524493281, Ulica Vladimira Nazora 19 A,42223 Svibovec</item>
      <item>ŽDO U VARAŽDINU</item>
      <item>Davor Ivančić, OIB 21146522885, Ulica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62C9B-27EB-40B5-86CB-0A4E06791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565</properties:Words>
  <properties:Characters>3033</properties:Characters>
  <properties:Lines>165</properties:Lines>
  <properties:Paragraphs>57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2017-12-18T13:00:00Z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St-923/2016-20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