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95f73" w14:paraId="cc95f73" w:rsidRDefault="00AE649C" w:rsidP="00BB067D" w:rsidR="00AE649C" w:rsidRPr="00B76F3C">
      <w:pPr>
        <w:pStyle w:val="Naslov3"/>
        <w:numPr>
          <w:ilvl w:val="0"/>
          <w:numId w:val="0"/>
        </w:numPr>
        <w:spacing w:after="0"/>
        <w:ind w:left="720"/>
        <w15:collapsed w:val="false"/>
      </w:pPr>
      <w:bookmarkStart w:name="_GoBack" w:id="0"/>
      <w:bookmarkEnd w:id="0"/>
    </w:p>
    <w:p w:rsidRDefault="00BB067D" w:rsidP="00BB067D"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BB067D" w:rsidP="00BB067D" w:rsidR="00AE649C" w:rsidRPr="00B76F3C">
      <w:pPr>
        <w:pStyle w:val="SudSjedite"/>
      </w:pPr>
      <w:r>
        <w:t xml:space="preserve">                                                                                               Poslovni broj: 4 St-241/14-12</w:t>
      </w:r>
      <w:r w:rsidR="00EA1C6D">
        <w:tab/>
      </w:r>
    </w:p>
    <w:p w:rsidRDefault="00BB067D" w:rsidP="00BB067D" w:rsidR="00BB067D" w:rsidRPr="00BB067D">
      <w:pPr>
        <w:spacing w:after="0"/>
        <w:jc w:val="both"/>
        <w:rPr>
          <w:lang w:val="pt-BR"/>
        </w:rPr>
      </w:pPr>
      <w:r>
        <w:rPr>
          <w:rFonts w:cs="Times New Roman"/>
        </w:rPr>
        <w:t xml:space="preserve">    </w:t>
      </w:r>
    </w:p>
    <w:p w:rsidRDefault="00BB067D" w:rsidP="00BB067D" w:rsidR="00BB067D">
      <w:pPr>
        <w:spacing w:after="0"/>
        <w:rPr>
          <w:b/>
        </w:rPr>
      </w:pPr>
      <w:r>
        <w:rPr>
          <w:b/>
        </w:rPr>
        <w:t xml:space="preserve">       REPUBLIKA HRVATSKA</w:t>
      </w:r>
    </w:p>
    <w:p w:rsidRDefault="00BB067D" w:rsidP="00BB067D" w:rsidR="00BB067D">
      <w:pPr>
        <w:spacing w:after="0"/>
        <w:rPr>
          <w:b/>
        </w:rPr>
      </w:pPr>
      <w:r>
        <w:t>TRGOVAČKI SUD U VARAŽDINU</w:t>
      </w:r>
    </w:p>
    <w:p w:rsidRDefault="00BB067D" w:rsidP="00BB067D" w:rsidR="00BB067D">
      <w:pPr>
        <w:spacing w:after="0"/>
      </w:pPr>
      <w:r>
        <w:t xml:space="preserve">                 Braće Radića 2</w:t>
      </w:r>
    </w:p>
    <w:p w:rsidRDefault="00BB067D" w:rsidP="00BB067D" w:rsidR="00BB067D">
      <w:pPr>
        <w:spacing w:after="0"/>
        <w:ind w:left="5664"/>
        <w:jc w:val="both"/>
        <w:rPr>
          <w:rFonts w:cs="Times New Roman"/>
        </w:rPr>
      </w:pPr>
      <w:r>
        <w:rPr>
          <w:rFonts w:cs="Times New Roman"/>
        </w:rPr>
        <w:t xml:space="preserve">     </w:t>
      </w:r>
    </w:p>
    <w:p w:rsidRDefault="00BB067D" w:rsidP="00BB067D" w:rsidR="00BB067D">
      <w:pPr>
        <w:spacing w:after="0"/>
        <w:jc w:val="both"/>
        <w:rPr>
          <w:rFonts w:cs="Times New Roman"/>
        </w:rPr>
      </w:pPr>
      <w:r>
        <w:rPr>
          <w:rFonts w:cs="Times New Roman"/>
        </w:rPr>
        <w:t xml:space="preserve">           </w:t>
      </w:r>
    </w:p>
    <w:p w:rsidRDefault="00BB067D" w:rsidP="00BB067D" w:rsidR="00BB067D">
      <w:pPr>
        <w:spacing w:after="0"/>
        <w:jc w:val="both"/>
        <w:rPr>
          <w:rFonts w:cs="Times New Roman"/>
        </w:rPr>
      </w:pPr>
    </w:p>
    <w:p w:rsidRDefault="00BB067D" w:rsidP="00BB067D" w:rsidR="00BB067D">
      <w:pPr>
        <w:spacing w:after="0"/>
        <w:jc w:val="center"/>
        <w:rPr>
          <w:rFonts w:cs="Times New Roman"/>
        </w:rPr>
      </w:pPr>
      <w:r>
        <w:rPr>
          <w:rFonts w:cs="Times New Roman"/>
        </w:rPr>
        <w:t>U    I M E    R E P U B L I K E    H R V A T S K E</w:t>
      </w:r>
    </w:p>
    <w:p w:rsidRDefault="00BB067D" w:rsidP="00BB067D" w:rsidR="00BB067D">
      <w:pPr>
        <w:pStyle w:val="Naslov2"/>
        <w:numPr>
          <w:ilvl w:val="0"/>
          <w:numId w:val="0"/>
        </w:numPr>
        <w:spacing w:after="0"/>
        <w:rPr>
          <w:rFonts w:cs="Times New Roman"/>
          <w:b w:val="false"/>
          <w:sz w:val="24"/>
          <w:szCs w:val="24"/>
        </w:rPr>
      </w:pPr>
    </w:p>
    <w:p w:rsidRDefault="00BB067D" w:rsidP="00BB067D" w:rsidR="00BB067D">
      <w:pPr>
        <w:pStyle w:val="Naslov2"/>
        <w:numPr>
          <w:ilvl w:val="0"/>
          <w:numId w:val="0"/>
        </w:numPr>
        <w:spacing w:after="0"/>
        <w:rPr>
          <w:rFonts w:cs="Times New Roman"/>
          <w:b w:val="false"/>
          <w:sz w:val="24"/>
          <w:szCs w:val="24"/>
        </w:rPr>
      </w:pPr>
      <w:r>
        <w:rPr>
          <w:rFonts w:cs="Times New Roman"/>
          <w:b w:val="false"/>
          <w:sz w:val="24"/>
          <w:szCs w:val="24"/>
        </w:rPr>
        <w:t>R J E Š E NJ E</w:t>
      </w:r>
    </w:p>
    <w:p w:rsidRDefault="00BB067D" w:rsidP="00BB067D" w:rsidR="00BB067D">
      <w:pPr>
        <w:spacing w:after="0"/>
        <w:jc w:val="both"/>
        <w:rPr>
          <w:rFonts w:cs="Times New Roman"/>
        </w:rPr>
      </w:pPr>
    </w:p>
    <w:p w:rsidRDefault="00BB067D" w:rsidP="00BB067D" w:rsidR="00BB067D">
      <w:pPr>
        <w:spacing w:after="0"/>
        <w:ind w:firstLine="708"/>
        <w:jc w:val="both"/>
        <w:rPr>
          <w:rFonts w:cs="Times New Roman"/>
        </w:rPr>
      </w:pPr>
      <w:r>
        <w:rPr>
          <w:rFonts w:cs="Times New Roman"/>
        </w:rPr>
        <w:t xml:space="preserve">Trgovački sud u Varaždinu, po sucu toga suda Iris Hatvalić Nemec, u stečajnom  predmetu povodom prijedloga predlagatelja FINANCIJSKE AGENCIJE, Zagreb, za otvaranje stečajnog postupka nad dužnikom BUDINSKY d.o.o., Novi Marof, Kralja Tomislava 8, OIB: 30983306360, zastupanog po stečajnom upravitelju </w:t>
      </w:r>
      <w:r>
        <w:t>Jeleni Stankus Tkalec, dipl. iur.  iz Jalkovca, B. Radića 20</w:t>
      </w:r>
      <w:r>
        <w:rPr>
          <w:rFonts w:cs="Times New Roman"/>
        </w:rPr>
        <w:t xml:space="preserve">, dana 9. prosinca 2015. </w:t>
      </w: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spacing w:after="0"/>
        <w:jc w:val="center"/>
        <w:rPr>
          <w:rFonts w:cs="Times New Roman"/>
        </w:rPr>
      </w:pPr>
      <w:r>
        <w:rPr>
          <w:rFonts w:cs="Times New Roman"/>
        </w:rPr>
        <w:t>r i j e š i o       j e</w:t>
      </w:r>
    </w:p>
    <w:p w:rsidRDefault="00BB067D" w:rsidP="00BB067D" w:rsidR="00BB067D">
      <w:pPr>
        <w:spacing w:after="0"/>
        <w:jc w:val="center"/>
        <w:rPr>
          <w:rFonts w:cs="Times New Roman"/>
        </w:rPr>
      </w:pPr>
    </w:p>
    <w:p w:rsidRDefault="00BB067D" w:rsidP="00BB067D" w:rsidR="00BB067D">
      <w:pPr>
        <w:spacing w:after="0"/>
        <w:jc w:val="both"/>
        <w:rPr>
          <w:rFonts w:cs="Times New Roman"/>
        </w:rPr>
      </w:pPr>
    </w:p>
    <w:p w:rsidRDefault="00BB067D" w:rsidP="00BB067D" w:rsidR="00BB067D">
      <w:pPr>
        <w:numPr>
          <w:ilvl w:val="0"/>
          <w:numId w:val="47"/>
        </w:numPr>
        <w:tabs>
          <w:tab w:pos="1260" w:val="num"/>
        </w:tabs>
        <w:spacing w:after="0"/>
        <w:ind w:hanging="555" w:left="1260"/>
        <w:jc w:val="both"/>
        <w:rPr>
          <w:rFonts w:cs="Times New Roman"/>
        </w:rPr>
      </w:pPr>
      <w:r>
        <w:rPr>
          <w:rFonts w:cs="Times New Roman"/>
        </w:rPr>
        <w:t>Otvara se stečajni postupak nad stečajnim dužnikom BUDINSKY d.o.o., Novi Marof, Kralja Tomislava 8, OIB: 30983306360, s danom 9. prosinca 2015. u 9,30 sati.</w:t>
      </w:r>
    </w:p>
    <w:p w:rsidRDefault="00BB067D" w:rsidP="00BB067D" w:rsidR="00BB067D">
      <w:pPr>
        <w:spacing w:after="0"/>
        <w:jc w:val="both"/>
        <w:rPr>
          <w:rFonts w:cs="Times New Roman"/>
        </w:rPr>
      </w:pPr>
    </w:p>
    <w:p w:rsidRDefault="00BB067D" w:rsidP="00BB067D" w:rsidR="00BB067D">
      <w:pPr>
        <w:pStyle w:val="Odlomakpopisa"/>
        <w:numPr>
          <w:ilvl w:val="0"/>
          <w:numId w:val="47"/>
        </w:numPr>
        <w:tabs>
          <w:tab w:pos="851" w:val="clear"/>
          <w:tab w:pos="1276" w:val="num"/>
        </w:tabs>
        <w:spacing w:after="0"/>
        <w:ind w:hanging="571" w:left="1276"/>
        <w:contextualSpacing/>
        <w:rPr>
          <w:rFonts w:cs="Times New Roman"/>
        </w:rPr>
      </w:pPr>
      <w:r>
        <w:t xml:space="preserve">Za stečajnog upravitelja imenuje se Jelena Stankus Tkalec, dipl. iur.  iz Jalkovca, B. Radića 20, </w:t>
      </w:r>
      <w:r>
        <w:rPr>
          <w:bCs/>
        </w:rPr>
        <w:t>OIB: 91858660271.</w:t>
      </w:r>
    </w:p>
    <w:p w:rsidRDefault="00BB067D" w:rsidP="00BB067D" w:rsidR="00BB067D">
      <w:pPr>
        <w:numPr>
          <w:ilvl w:val="0"/>
          <w:numId w:val="47"/>
        </w:numPr>
        <w:tabs>
          <w:tab w:pos="1260" w:val="num"/>
        </w:tabs>
        <w:spacing w:after="0"/>
        <w:ind w:hanging="555" w:left="1260"/>
        <w:jc w:val="both"/>
        <w:rPr>
          <w:rFonts w:cs="Times New Roman"/>
        </w:rPr>
      </w:pPr>
      <w:r>
        <w:rPr>
          <w:rFonts w:cs="Times New Roman"/>
        </w:rPr>
        <w:t>Zaključuje se stečajni postupak nad stečajnim dužnikom BUDINSKY d.o.o., Novi Marof, Kralja Tomislava 8, OIB: 30983306360.</w:t>
      </w:r>
    </w:p>
    <w:p w:rsidRDefault="00BB067D" w:rsidP="00BB067D" w:rsidR="00BB067D">
      <w:pPr>
        <w:spacing w:after="0"/>
        <w:ind w:left="1260"/>
        <w:jc w:val="both"/>
        <w:rPr>
          <w:rFonts w:cs="Times New Roman"/>
        </w:rPr>
      </w:pPr>
    </w:p>
    <w:p w:rsidRDefault="00BB067D" w:rsidP="00BB067D" w:rsidR="00BB067D">
      <w:pPr>
        <w:numPr>
          <w:ilvl w:val="0"/>
          <w:numId w:val="47"/>
        </w:numPr>
        <w:spacing w:after="0"/>
        <w:ind w:hanging="555" w:left="1260"/>
        <w:jc w:val="both"/>
        <w:rPr>
          <w:rFonts w:cs="Times New Roman"/>
        </w:rPr>
      </w:pPr>
      <w:r>
        <w:rPr>
          <w:rFonts w:cs="Times New Roman"/>
        </w:rPr>
        <w:t>Ovo rješenje objavit će se na oglasnoj ploči suda.</w:t>
      </w:r>
    </w:p>
    <w:p w:rsidRDefault="00BB067D" w:rsidP="00BB067D" w:rsidR="00BB067D">
      <w:pPr>
        <w:spacing w:after="0"/>
        <w:ind w:left="1260"/>
        <w:jc w:val="both"/>
        <w:rPr>
          <w:rFonts w:cs="Times New Roman"/>
        </w:rPr>
      </w:pPr>
    </w:p>
    <w:p w:rsidRDefault="00BB067D" w:rsidP="00BB067D" w:rsidR="00BB067D">
      <w:pPr>
        <w:numPr>
          <w:ilvl w:val="0"/>
          <w:numId w:val="47"/>
        </w:numPr>
        <w:tabs>
          <w:tab w:pos="1260" w:val="num"/>
        </w:tabs>
        <w:spacing w:after="0"/>
        <w:ind w:hanging="555" w:left="1260"/>
        <w:jc w:val="both"/>
        <w:rPr>
          <w:rFonts w:cs="Times New Roman"/>
        </w:rPr>
      </w:pPr>
      <w:r>
        <w:rPr>
          <w:rFonts w:cs="Times New Roman"/>
        </w:rPr>
        <w:t>Po pravomoćnosti ovoga rješenja stečajni dužnik BUDINSKY d.o.o., Novi Marof, Kralja Tomislava 8, OIB: 30983306360, biti će brisan iz sudskog registra.</w:t>
      </w:r>
      <w:r>
        <w:rPr>
          <w:rFonts w:cs="Times New Roman"/>
        </w:rPr>
        <w:tab/>
      </w:r>
    </w:p>
    <w:p w:rsidRDefault="00BB067D" w:rsidP="00BB067D" w:rsidR="00BB067D">
      <w:pPr>
        <w:spacing w:after="0"/>
        <w:jc w:val="both"/>
        <w:rPr>
          <w:rFonts w:cs="Times New Roman"/>
        </w:rPr>
      </w:pPr>
      <w:r>
        <w:rPr>
          <w:rFonts w:cs="Times New Roman"/>
        </w:rPr>
        <w:tab/>
      </w:r>
    </w:p>
    <w:p w:rsidRDefault="00BB067D" w:rsidP="00BB067D" w:rsidR="00BB067D">
      <w:pPr>
        <w:pStyle w:val="Naslov2"/>
        <w:numPr>
          <w:ilvl w:val="0"/>
          <w:numId w:val="0"/>
        </w:numPr>
        <w:spacing w:after="0"/>
        <w:rPr>
          <w:rFonts w:cs="Times New Roman"/>
          <w:b w:val="false"/>
          <w:sz w:val="24"/>
          <w:szCs w:val="24"/>
        </w:rPr>
      </w:pPr>
      <w:r>
        <w:rPr>
          <w:rFonts w:cs="Times New Roman"/>
          <w:b w:val="false"/>
          <w:sz w:val="24"/>
          <w:szCs w:val="24"/>
        </w:rPr>
        <w:t>Obrazloženje</w:t>
      </w:r>
    </w:p>
    <w:p w:rsidRDefault="00BB067D" w:rsidP="00BB067D" w:rsidR="00BB067D">
      <w:pPr>
        <w:spacing w:after="0"/>
      </w:pPr>
    </w:p>
    <w:p w:rsidRDefault="00BB067D" w:rsidP="00BB067D" w:rsidR="00BB067D">
      <w:pPr>
        <w:pStyle w:val="Tijeloteksta"/>
        <w:spacing w:after="0"/>
        <w:ind w:firstLine="720"/>
        <w:jc w:val="both"/>
        <w:rPr>
          <w:rFonts w:cs="Times New Roman"/>
        </w:rPr>
      </w:pPr>
      <w:r>
        <w:t xml:space="preserve">Predlagatelj je podnio ovome sudu prijedlog za otvaranje stečajnog postupka nad dužnikom BUDINSKY d.o.o., Novi Marof, Kralja Tomislava 8, OIB: 30983306360, tvrdeći da dužnik ima evidentirane neizvršene osnove za plaćanje u razdoblju duljem od 60 dana, što je dokazao priloženom potvrdom. Priloženim dokazom predlagatelj je učinio vjerojatnim postojanje stečajnog razloga nesposobnosti za plaćanje pa je, sukladno čl. </w:t>
      </w:r>
      <w:smartTag w:element="metricconverter" w:uri="urn:schemas-microsoft-com:office:smarttags">
        <w:smartTagPr>
          <w:attr w:val="49. st" w:name="ProductID"/>
        </w:smartTagPr>
        <w:r>
          <w:t>49. st</w:t>
        </w:r>
      </w:smartTag>
      <w:r>
        <w:t xml:space="preserve">. 2. Zakona o financijskom poslovanju i predstečajnoj nagodbi (''Narodne novine'' broj 108/12, 144/12), </w:t>
      </w:r>
      <w:r>
        <w:lastRenderedPageBreak/>
        <w:t xml:space="preserve">ovlašten podnijeti prijedlog za otvaranje stečajnog postupka nad dužnikom. </w:t>
      </w:r>
      <w:r>
        <w:rPr>
          <w:rFonts w:cs="Times New Roman"/>
        </w:rPr>
        <w:t>Zbog navedenog sud je rješenjem St-241/14-8 od 16. listopada 2015. pokrenuo prethodni postupak radi utvrđivanja uvjeta za otvaranje stečajnog postupka, te je istovremeno zakazao ročište radi izjašnjenja o prijedlogu za otvaranje stečajnog postupka, kao i radi rasprave o uvjetima za otvaranje stečajnog postupka.</w:t>
      </w:r>
    </w:p>
    <w:p w:rsidRDefault="00BB067D" w:rsidP="00BB067D" w:rsidR="00BB067D">
      <w:pPr>
        <w:pStyle w:val="Tijeloteksta"/>
        <w:spacing w:after="0"/>
        <w:ind w:firstLine="720"/>
        <w:jc w:val="both"/>
        <w:rPr>
          <w:rFonts w:cs="Times New Roman"/>
        </w:rPr>
      </w:pPr>
      <w:r>
        <w:rPr>
          <w:rFonts w:cs="Times New Roman"/>
        </w:rPr>
        <w:t xml:space="preserve">  Na ročištu radi izjašnjenja o prijedlogu za otvaranje stečajnog postupka i radi rasprave o uvjetima za otvaranje stečajnog postupka direktor dužnika naveo je da se ne protivi otvaranju stečaja nad dužnikom, dužnik nema nikakvih nekretnina, od pokretnina vlasnik je pokretnina navedenih na listu B prokaznog popisa imovine. Navodi da je ložište kamina staro 3 godine,  klima uređaj je star 2-3 godine, dok je vrtna garnitura stara 5 godina. U pogledu robe na skladištu navodi da se radi o raznim rezervnim dijelovima – uvoz iz Kine, a koji nisu konkurentni na tržištu te u slučaju da je za njih postojalo tržište, dužnik bi ih već ranije sam prodao. Ti rezervni dijelovi stari su oko desetak godina. U pogledu novčanih potraživanja navodi da je većina potraživanja, odnosno potraživanje od oko 470.000,00 kn nenaplativo obzirom se radi ili o potraživanjima koja su u zastari ili o potraživanjima prema osobama koje više ili ne postoje ili ne postoji mogućnost naplate. Preostali iznos od oko 225.000,00 kn smatra da bi također bio teško naplativ jer su neki od dužnika također pred propašću te realno smatra da ne postoji mogućnost niti naplate tog potraživanja, čak i kada bi se krenulo u prisilnu naplatu. </w:t>
      </w:r>
    </w:p>
    <w:p w:rsidRDefault="00BB067D" w:rsidP="00BB067D" w:rsidR="00BB067D">
      <w:pPr>
        <w:pStyle w:val="Tijeloteksta"/>
        <w:spacing w:after="0"/>
        <w:ind w:firstLine="708"/>
        <w:jc w:val="both"/>
        <w:rPr>
          <w:rFonts w:cs="Times New Roman"/>
        </w:rPr>
      </w:pPr>
      <w:r>
        <w:rPr>
          <w:rFonts w:cs="Times New Roman"/>
        </w:rPr>
        <w:t>Punomoćnik dužnika naveo je da prema izvješću o solventnosti od 27.10.2015. ukupne nepodmirene obveze za dužnika iznose 1.799.709,00 kn, a broj dana neprekidne blokade račune 403 dana. Sanacija dužnika pokretanjem predstečajne nagodbe nije uspjela obzirom na trajanje postupka konsolidacije. Razlozi za krah u poslovanju je propast 2 osnovna posla za izvore prihoda i to uvoz iz Kine (motori i motocikli) te poslovi sa preradom kave. Istina da je banka odobravala i to Hypo banka kredite dužniku te danas potražuje ukupno 1.700.000,00 kn. Potraživanja banke osigurana su jamstvima osnivača Budinsky d.o.o. i upisane nekretnine na imovini Budinski Radovana i Budinski Dreven Nade. Dužnik ima evidentirana i egzistentna potraživanja od kupaca i to u iznosu od preko 640.000,00 kn, međutim, sumnja u izvjesnost naplativosti tih potraživanja, prvenstveno što nema sredstava da se ta potraživanja počinju naplaćivati, a i kad bi se naplatila bila bi neznatna, odnosno ne tolike vrijednosti da bi se nastavilo poslovanje. Do danas nije postignut sporazum sa Hypo bankom, banka nije spremna povući blokadu koja se vodi na računu dužnika tako da ne postoje pretpostavke za nastavak poslovanja.</w:t>
      </w:r>
    </w:p>
    <w:p w:rsidRDefault="00BB067D" w:rsidP="00BB067D" w:rsidR="00BB067D">
      <w:pPr>
        <w:pStyle w:val="Tijeloteksta"/>
        <w:spacing w:after="0"/>
        <w:ind w:firstLine="708"/>
        <w:jc w:val="both"/>
        <w:rPr>
          <w:rFonts w:cs="Times New Roman"/>
        </w:rPr>
      </w:pPr>
    </w:p>
    <w:p w:rsidRDefault="00BB067D" w:rsidP="00BB067D" w:rsidR="00BB067D">
      <w:pPr>
        <w:spacing w:after="0"/>
        <w:ind w:firstLine="708"/>
        <w:jc w:val="both"/>
        <w:rPr>
          <w:rFonts w:cs="Times New Roman"/>
        </w:rPr>
      </w:pPr>
      <w:r>
        <w:rPr>
          <w:rFonts w:cs="Times New Roman"/>
        </w:rPr>
        <w:t>Iz Izviješća o solventnosti od 26. listopada 2015. proizlazi da je račun dužnika u blokadi neprekidno 403 dana te da ukupno nepodmirene obveze iznose 1.799.709,70 kn iz čega proizlazi da je ispunjen stečajni razlog iz čl. 4. st. 2. Stečajnog zakona (NN 44/96, 29/99, 129/00, 123/03, 197/03, 187/04, 82/06, 116/10, 25/12, 133/12 i 45/13 dalje skraćeno: SZ) i to nesposobnost za plaćanje.</w:t>
      </w:r>
    </w:p>
    <w:p w:rsidRDefault="00BB067D" w:rsidP="00BB067D" w:rsidR="00BB067D">
      <w:pPr>
        <w:spacing w:after="0"/>
        <w:ind w:firstLine="708"/>
        <w:jc w:val="both"/>
        <w:rPr>
          <w:rFonts w:cs="Times New Roman"/>
        </w:rPr>
      </w:pPr>
      <w:r>
        <w:rPr>
          <w:rFonts w:cs="Times New Roman"/>
        </w:rPr>
        <w:t>Zbog navedenog valjalo je odlučiti kao pod točkom 1. izreke rješenje te nad dužnikom otvoriti stečajni postupak. Ujedno je primjenom odredbe čl. 54. st. 2. t. 2. SZ dužniku valjalo imenovati stečajnog upravitelja kao pod točkom 2. izreke rješenja.</w:t>
      </w:r>
    </w:p>
    <w:p w:rsidRDefault="00BB067D" w:rsidP="00BB067D" w:rsidR="00BB067D">
      <w:pPr>
        <w:spacing w:after="0"/>
        <w:ind w:firstLine="708"/>
        <w:jc w:val="both"/>
        <w:rPr>
          <w:rFonts w:cs="Times New Roman"/>
        </w:rPr>
      </w:pPr>
      <w:r>
        <w:rPr>
          <w:rFonts w:cs="Times New Roman"/>
        </w:rPr>
        <w:t>Kako je tijekom prethodnog postupka utvrđeno da dužnik nema nikakvu imovinu, pa je nesporno da imovina dužnika koja bi ušla u stečajnu masu nije dovoljna ni za namirenje troškova toga postupka, stečajni sudac je temeljem članka 132. stavak 1. SZ-a donio rješenje St-241/14-11 od 30. listopada 2015. godine kojim poziva vjerovnike stečajnog dužnika da u roku od 15 dana od dana objave oglasa na mrežnoj stranici e-Oglasna ploča suda uplate predujam u iznosu od 8.000,00 kn na ime predujmljivanja troškova prethodnog i otvorenog stečajnog postupka.</w:t>
      </w:r>
    </w:p>
    <w:p w:rsidRDefault="00BB067D" w:rsidP="00BB067D" w:rsidR="00BB067D">
      <w:pPr>
        <w:spacing w:after="0"/>
        <w:ind w:firstLine="708"/>
        <w:jc w:val="both"/>
        <w:rPr>
          <w:rFonts w:cs="Times New Roman"/>
        </w:rPr>
      </w:pPr>
    </w:p>
    <w:p w:rsidRDefault="00BB067D" w:rsidP="00BB067D" w:rsidR="00BB067D">
      <w:pPr>
        <w:spacing w:after="0"/>
        <w:ind w:firstLine="708"/>
        <w:jc w:val="both"/>
        <w:rPr>
          <w:rFonts w:cs="Times New Roman"/>
        </w:rPr>
      </w:pPr>
      <w:r>
        <w:rPr>
          <w:rFonts w:cs="Times New Roman"/>
        </w:rPr>
        <w:t xml:space="preserve">Budući nitko u ostavljenom roku nije uplatio predujam na ime predujmljivanja troškova prethodnog i otvorenog stečajnog postupka temeljem čl. 132. stavak 2. Stečajnog zakona (Narodne novine br. 71/15) ispunili su se uvjeti za istovremeno otvaranje i zaključenje stečajnog postupka. </w:t>
      </w:r>
    </w:p>
    <w:p w:rsidRDefault="00BB067D" w:rsidP="00BB067D" w:rsidR="00BB067D">
      <w:pPr>
        <w:spacing w:after="0"/>
        <w:ind w:firstLine="708"/>
        <w:jc w:val="both"/>
        <w:rPr>
          <w:rFonts w:cs="Times New Roman"/>
        </w:rPr>
      </w:pPr>
    </w:p>
    <w:p w:rsidRDefault="00BB067D" w:rsidP="00BB067D" w:rsidR="00BB067D">
      <w:pPr>
        <w:spacing w:after="0"/>
        <w:ind w:firstLine="708"/>
        <w:jc w:val="both"/>
        <w:rPr>
          <w:rFonts w:cs="Times New Roman"/>
        </w:rPr>
      </w:pPr>
      <w:r>
        <w:rPr>
          <w:rFonts w:cs="Times New Roman"/>
        </w:rPr>
        <w:t>Slijedom iznijetog, odlučeno je kao u izreci ovog rješenja.</w:t>
      </w:r>
    </w:p>
    <w:p w:rsidRDefault="00BB067D" w:rsidP="00BB067D" w:rsidR="00BB067D">
      <w:pPr>
        <w:spacing w:after="0"/>
        <w:jc w:val="both"/>
        <w:rPr>
          <w:rFonts w:cs="Times New Roman"/>
        </w:rPr>
      </w:pPr>
    </w:p>
    <w:p w:rsidRDefault="00BB067D" w:rsidP="00BB067D" w:rsidR="00BB067D">
      <w:pPr>
        <w:spacing w:after="0"/>
        <w:jc w:val="center"/>
        <w:rPr>
          <w:rFonts w:cs="Times New Roman"/>
        </w:rPr>
      </w:pPr>
      <w:r>
        <w:rPr>
          <w:rFonts w:cs="Times New Roman"/>
        </w:rPr>
        <w:t>U Varaždinu, 9. prosinca 2015.</w:t>
      </w: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spacing w:after="0"/>
        <w:jc w:val="both"/>
        <w:rPr>
          <w:rFonts w:cs="Times New Roman"/>
        </w:rPr>
      </w:pPr>
      <w:r>
        <w:rPr>
          <w:rFonts w:cs="Times New Roman"/>
        </w:rPr>
        <w:t xml:space="preserve">                                                                                              STEČAJNI SUDAC: </w:t>
      </w:r>
    </w:p>
    <w:p w:rsidRDefault="00BB067D" w:rsidP="00BB067D" w:rsidR="00BB067D">
      <w:pPr>
        <w:spacing w:after="0"/>
        <w:jc w:val="both"/>
        <w:rPr>
          <w:rFonts w:cs="Times New Roman"/>
        </w:rPr>
      </w:pPr>
    </w:p>
    <w:p w:rsidRDefault="00BB067D" w:rsidP="00BB067D" w:rsidR="00BB067D">
      <w:pPr>
        <w:spacing w:after="0"/>
        <w:jc w:val="both"/>
        <w:rPr>
          <w:rFonts w:cs="Times New Roman"/>
        </w:rPr>
      </w:pPr>
      <w:r>
        <w:rPr>
          <w:rFonts w:cs="Times New Roman"/>
        </w:rPr>
        <w:t xml:space="preserve">                                                                                           Iris Hatvalić Nemec, v.r.</w:t>
      </w:r>
    </w:p>
    <w:p w:rsidRDefault="00BB067D" w:rsidP="00BB067D" w:rsidR="00BB067D">
      <w:pPr>
        <w:spacing w:after="0"/>
        <w:jc w:val="both"/>
        <w:rPr>
          <w:rFonts w:cs="Times New Roman"/>
        </w:rPr>
      </w:pPr>
    </w:p>
    <w:p w:rsidRDefault="00BB067D" w:rsidP="00BB067D" w:rsidR="00BB067D">
      <w:pPr>
        <w:spacing w:after="0"/>
        <w:ind w:firstLine="708" w:left="4248"/>
        <w:jc w:val="both"/>
        <w:rPr>
          <w:rFonts w:cs="Times New Roman"/>
        </w:rPr>
      </w:pPr>
      <w:r>
        <w:rPr>
          <w:rFonts w:cs="Times New Roman"/>
        </w:rPr>
        <w:t xml:space="preserve">   Za točnost otpravka-ovlašteni službenik: </w:t>
      </w: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spacing w:after="0"/>
        <w:jc w:val="both"/>
        <w:rPr>
          <w:rFonts w:cs="Times New Roman"/>
        </w:rPr>
      </w:pPr>
      <w:r>
        <w:rPr>
          <w:rFonts w:cs="Times New Roman"/>
        </w:rPr>
        <w:t>POUKA O PRAVNOM LIJEKU:</w:t>
      </w:r>
    </w:p>
    <w:p w:rsidRDefault="00BB067D" w:rsidP="00BB067D" w:rsidR="00BB067D">
      <w:pPr>
        <w:spacing w:after="0"/>
        <w:jc w:val="both"/>
        <w:rPr>
          <w:rFonts w:cs="Times New Roman"/>
        </w:rPr>
      </w:pPr>
    </w:p>
    <w:p w:rsidRDefault="00BB067D" w:rsidP="00BB067D" w:rsidR="00BB067D">
      <w:pPr>
        <w:spacing w:after="0"/>
        <w:jc w:val="both"/>
        <w:rPr>
          <w:rFonts w:cs="Times New Roman"/>
        </w:rPr>
      </w:pPr>
      <w:r>
        <w:rPr>
          <w:rFonts w:cs="Times New Roman"/>
        </w:rPr>
        <w:t xml:space="preserve">Protiv ovoga rješenja može se podnijeti žalba u roku od osam dana od proteka osmog dana od njegovog javnog priopćenja na e-oglasnoj ploči suda, pismeno u tri primjerka, putem ovoga suda, Visokom trgovačkom sudu RH. </w:t>
      </w:r>
    </w:p>
    <w:p w:rsidRDefault="00BB067D" w:rsidP="00BB067D" w:rsidR="00BB067D">
      <w:pPr>
        <w:spacing w:after="0"/>
        <w:jc w:val="both"/>
        <w:rPr>
          <w:rFonts w:cs="Times New Roman"/>
        </w:rPr>
      </w:pPr>
      <w:r>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Pr>
            <w:rFonts w:cs="Times New Roman"/>
          </w:rPr>
          <w:t>53. st</w:t>
        </w:r>
      </w:smartTag>
      <w:r>
        <w:rPr>
          <w:rFonts w:cs="Times New Roman"/>
        </w:rPr>
        <w:t>. 6. SZ-a), u roku od osam dana od primitka pisanog otpravka rješenja.</w:t>
      </w:r>
    </w:p>
    <w:p w:rsidRDefault="00BB067D" w:rsidP="00BB067D" w:rsidR="00BB067D">
      <w:pPr>
        <w:overflowPunct w:val="false"/>
        <w:spacing w:after="0"/>
        <w:jc w:val="both"/>
        <w:rPr>
          <w:rFonts w:cs="Times New Roman"/>
        </w:rPr>
      </w:pPr>
      <w:r>
        <w:rPr>
          <w:rFonts w:cs="Times New Roman"/>
        </w:rPr>
        <w:t xml:space="preserve"> </w:t>
      </w:r>
    </w:p>
    <w:p w:rsidRDefault="00BB067D" w:rsidP="00BB067D" w:rsidR="00BB067D">
      <w:pPr>
        <w:spacing w:after="0"/>
        <w:jc w:val="both"/>
        <w:rPr>
          <w:rFonts w:cs="Times New Roman"/>
        </w:rPr>
      </w:pPr>
      <w:r>
        <w:rPr>
          <w:rFonts w:cs="Times New Roman"/>
        </w:rPr>
        <w:t>DNA:</w:t>
      </w:r>
    </w:p>
    <w:p w:rsidRDefault="00BB067D" w:rsidP="00BB067D" w:rsidR="00BB067D">
      <w:pPr>
        <w:numPr>
          <w:ilvl w:val="0"/>
          <w:numId w:val="48"/>
        </w:numPr>
        <w:spacing w:after="0"/>
        <w:jc w:val="both"/>
        <w:rPr>
          <w:rFonts w:cs="Times New Roman"/>
        </w:rPr>
      </w:pPr>
      <w:r>
        <w:rPr>
          <w:rFonts w:cs="Times New Roman"/>
        </w:rPr>
        <w:t>predlagatelj, FINANCIJSKA AGENCIJA,  Ilica 307, 10000 Zagreb</w:t>
      </w:r>
    </w:p>
    <w:p w:rsidRDefault="00BB067D" w:rsidP="00BB067D" w:rsidR="00BB067D">
      <w:pPr>
        <w:numPr>
          <w:ilvl w:val="0"/>
          <w:numId w:val="48"/>
        </w:numPr>
        <w:spacing w:after="0"/>
        <w:jc w:val="both"/>
        <w:rPr>
          <w:rFonts w:cs="Times New Roman"/>
        </w:rPr>
      </w:pPr>
      <w:r>
        <w:rPr>
          <w:rFonts w:cs="Times New Roman"/>
        </w:rPr>
        <w:t>stečajni upravitelj dužnika, Jelena Stankus Tkalec, dipl. iur.  iz Jalkovca, B. Radića 20, 42000 Varaždin</w:t>
      </w:r>
    </w:p>
    <w:p w:rsidRDefault="00BB067D" w:rsidP="00BB067D" w:rsidR="00BB067D">
      <w:pPr>
        <w:pStyle w:val="Odlomakpopisa"/>
        <w:numPr>
          <w:ilvl w:val="0"/>
          <w:numId w:val="48"/>
        </w:numPr>
        <w:spacing w:after="0"/>
        <w:rPr>
          <w:rFonts w:cs="Times New Roman"/>
        </w:rPr>
      </w:pPr>
      <w:r>
        <w:t>direktor dužnika, Radovan Budinski, Stjepana Radića 24, Beletinec, 42214 Sveti Ilija</w:t>
      </w:r>
    </w:p>
    <w:p w:rsidRDefault="00BB067D" w:rsidP="00BB067D" w:rsidR="00BB067D">
      <w:pPr>
        <w:numPr>
          <w:ilvl w:val="0"/>
          <w:numId w:val="48"/>
        </w:numPr>
        <w:spacing w:after="0"/>
        <w:jc w:val="both"/>
        <w:rPr>
          <w:rFonts w:cs="Times New Roman"/>
        </w:rPr>
      </w:pPr>
      <w:r>
        <w:rPr>
          <w:rFonts w:cs="Times New Roman"/>
        </w:rPr>
        <w:t xml:space="preserve">Hypo Alpe Adria Bank d.d., Slavonska avenija 6, 10000 Zagreb </w:t>
      </w:r>
    </w:p>
    <w:p w:rsidRDefault="00BB067D" w:rsidP="00BB067D" w:rsidR="00BB067D">
      <w:pPr>
        <w:numPr>
          <w:ilvl w:val="0"/>
          <w:numId w:val="48"/>
        </w:numPr>
        <w:spacing w:after="0"/>
        <w:jc w:val="both"/>
        <w:rPr>
          <w:rFonts w:cs="Times New Roman"/>
        </w:rPr>
      </w:pPr>
      <w:r>
        <w:rPr>
          <w:rFonts w:cs="Times New Roman"/>
        </w:rPr>
        <w:t>Financijska agencija, Zagreb, Vrtni put 3, 10000 Zagreb</w:t>
      </w:r>
    </w:p>
    <w:p w:rsidRDefault="00BB067D" w:rsidP="00BB067D" w:rsidR="00BB067D">
      <w:pPr>
        <w:numPr>
          <w:ilvl w:val="0"/>
          <w:numId w:val="48"/>
        </w:numPr>
        <w:spacing w:after="0"/>
        <w:jc w:val="both"/>
        <w:rPr>
          <w:rFonts w:cs="Times New Roman"/>
        </w:rPr>
      </w:pPr>
      <w:r>
        <w:rPr>
          <w:rFonts w:cs="Times New Roman"/>
        </w:rPr>
        <w:t>Porezna uprava, Područni ured Varaždin</w:t>
      </w:r>
    </w:p>
    <w:p w:rsidRDefault="00BB067D" w:rsidP="00BB067D" w:rsidR="00BB067D">
      <w:pPr>
        <w:numPr>
          <w:ilvl w:val="0"/>
          <w:numId w:val="48"/>
        </w:numPr>
        <w:spacing w:after="0"/>
        <w:jc w:val="both"/>
        <w:rPr>
          <w:rFonts w:cs="Times New Roman"/>
        </w:rPr>
      </w:pPr>
      <w:r>
        <w:rPr>
          <w:rFonts w:cs="Times New Roman"/>
        </w:rPr>
        <w:t>Županijsko državno odvjetništvo u Varaždinu, Građansko upravni odjel</w:t>
      </w:r>
    </w:p>
    <w:p w:rsidRDefault="00BB067D" w:rsidP="00BB067D" w:rsidR="00BB067D">
      <w:pPr>
        <w:numPr>
          <w:ilvl w:val="0"/>
          <w:numId w:val="48"/>
        </w:numPr>
        <w:spacing w:after="0"/>
        <w:jc w:val="both"/>
        <w:rPr>
          <w:rFonts w:cs="Times New Roman"/>
        </w:rPr>
      </w:pPr>
      <w:r>
        <w:rPr>
          <w:rFonts w:cs="Times New Roman"/>
        </w:rPr>
        <w:t>Sudski registar ovoga suda</w:t>
      </w:r>
    </w:p>
    <w:p w:rsidRDefault="00BB067D" w:rsidP="00BB067D" w:rsidR="00BB067D">
      <w:pPr>
        <w:numPr>
          <w:ilvl w:val="0"/>
          <w:numId w:val="48"/>
        </w:numPr>
        <w:spacing w:after="0"/>
        <w:jc w:val="both"/>
        <w:rPr>
          <w:rFonts w:cs="Times New Roman"/>
        </w:rPr>
      </w:pPr>
      <w:r>
        <w:rPr>
          <w:rFonts w:cs="Times New Roman"/>
        </w:rPr>
        <w:t xml:space="preserve">Oglasna ploča suda </w:t>
      </w: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spacing w:after="0"/>
        <w:jc w:val="both"/>
        <w:rPr>
          <w:rFonts w:cs="Times New Roman"/>
        </w:rPr>
      </w:pPr>
    </w:p>
    <w:p w:rsidRDefault="00BB067D" w:rsidP="00BB067D" w:rsidR="00BB067D">
      <w:pPr>
        <w:pStyle w:val="Naslov3"/>
        <w:numPr>
          <w:ilvl w:val="0"/>
          <w:numId w:val="0"/>
        </w:numPr>
        <w:spacing w:after="0"/>
        <w:ind w:left="720"/>
        <w:rPr>
          <w:rFonts w:cs="Times New Roman"/>
          <w:color w:val="auto"/>
        </w:rPr>
      </w:pPr>
    </w:p>
    <w:p w:rsidRDefault="00BB067D" w:rsidP="00BB067D" w:rsidR="00BB067D">
      <w:pPr>
        <w:pStyle w:val="SudNaziv"/>
        <w:rPr>
          <w:rFonts w:cs="Times New Roman"/>
        </w:rPr>
      </w:pPr>
      <w:r>
        <w:rPr>
          <w:lang w:eastAsia="hr-HR"/>
        </w:rPr>
        <w:pict>
          <v:shape filled="f" strokeweight=".5pt" stroked="f" o:spid="_x0000_s1026" id="Tekstni okvir 3" style="position:absolute;margin-left:85.05pt;margin-top:42.55pt;width:59.55pt;height:76.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">
            <v:textbox inset="0,0,0,0">
              <w:txbxContent>
                <w:sdt>
                  <w:sdtPr>
                    <w:rPr>
                      <w:lang w:eastAsia="hr-HR"/>
                    </w:rPr>
                    <w:alias w:val="Grb Republike Hrvatske"/>
                    <w:tag w:val="eSPIS_GrbRH"/>
                    <w:id w:val="1636450742"/>
                    <w:showingPlcHdr/>
                    <w:picture/>
                  </w:sdtPr>
                  <w:sdtContent>
                    <w:p w:rsidRDefault="00BB067D" w:rsidP="00BB067D" w:rsidR="00BB067D">
                      <w:pPr>
                        <w:pStyle w:val="GrbRH"/>
                      </w:pPr>
                      <w:r>
                        <w:rPr>
                          <w:rFonts w:hAnsiTheme="minorHAnsi" w:asciiTheme="minorHAnsi"/>
                          <w:sz w:val="20"/>
                          <w:szCs w:val="20"/>
                          <w:lang w:eastAsia="hr-HR"/>
                        </w:rPr>
                        <w:drawing>
                          <wp:inline distR="0" distL="0" distB="0" distT="0">
                            <wp:extent cy="66040" cx="660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040" cx="66040"/>
                                    </a:xfrm>
                                    <a:prstGeom prst="rect">
                                      <a:avLst/>
                                    </a:prstGeom>
                                    <a:noFill/>
                                    <a:ln>
                                      <a:noFill/>
                                    </a:ln>
                                  </pic:spPr>
                                </pic:pic>
                              </a:graphicData>
                            </a:graphic>
                          </wp:inline>
                        </w:drawing>
                      </w:r>
                    </w:p>
                  </w:sdtContent>
                </w:sdt>
              </w:txbxContent>
            </v:textbox>
            <w10:wrap anchory="page" anchorx="page"/>
          </v:shape>
        </w:pict>
      </w:r>
    </w:p>
    <w:p w:rsidRDefault="00BB067D" w:rsidP="00BB067D" w:rsidR="00BB067D">
      <w:pPr>
        <w:pStyle w:val="SudSjedite"/>
      </w:pPr>
      <w:r>
        <w:tab/>
      </w:r>
    </w:p>
    <w:p w:rsidRDefault="00BB067D" w:rsidP="00BB067D" w:rsidR="00BB067D">
      <w:pPr>
        <w:pStyle w:val="Naslovdokumenta"/>
        <w:spacing w:after="0"/>
      </w:pPr>
    </w:p>
    <w:p w:rsidRDefault="00BB067D" w:rsidP="00BB067D" w:rsidR="00BB067D">
      <w:pPr>
        <w:pStyle w:val="Poetniodjeljak"/>
        <w:spacing w:after="0"/>
      </w:pPr>
    </w:p>
    <w:p w:rsidRDefault="00BB067D" w:rsidP="00BB067D" w:rsidR="00BB067D">
      <w:pPr>
        <w:pStyle w:val="NormaleSPIS"/>
        <w:spacing w:after="0"/>
        <w:rPr>
          <w:noProof/>
        </w:rPr>
      </w:pPr>
    </w:p>
    <w:p w:rsidRDefault="00BB067D" w:rsidP="00BB067D" w:rsidR="00BB067D">
      <w:pPr>
        <w:pStyle w:val="ZapisniarPotpis"/>
        <w:spacing w:after="0"/>
        <w:rPr>
          <w:rFonts w:cs="Times New Roman"/>
        </w:rPr>
      </w:pPr>
    </w:p>
    <w:p w:rsidRDefault="00BB067D" w:rsidP="00BB067D" w:rsidR="00BB067D">
      <w:pPr>
        <w:spacing w:after="0"/>
        <w:rPr>
          <w:rFonts w:cs="Times New Roman"/>
        </w:rPr>
      </w:pPr>
    </w:p>
    <w:p w:rsidRDefault="00CB0EA4" w:rsidP="00BB067D" w:rsidR="00CB0EA4">
      <w:pPr>
        <w:pStyle w:val="Naslovdokumenta"/>
        <w:spacing w:after="0"/>
      </w:pPr>
    </w:p>
    <w:p w:rsidRDefault="0071688E" w:rsidP="00BB067D" w:rsidR="0071688E">
      <w:pPr>
        <w:pStyle w:val="Poetniodjeljak"/>
        <w:spacing w:after="0"/>
      </w:pPr>
    </w:p>
    <w:p w:rsidRDefault="00A21F0D" w:rsidP="00BB067D" w:rsidR="00A21F0D">
      <w:pPr>
        <w:pStyle w:val="NormaleSPIS"/>
        <w:spacing w:after="0"/>
        <w:rPr>
          <w:noProof/>
        </w:rPr>
      </w:pPr>
    </w:p>
    <w:p w:rsidRDefault="00DA0242" w:rsidP="00BB067D"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67D"/>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76353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St-241/2014-12</izvorni_sadrzaj>
    <derivirana_varijabla naziv="DomainObject.Oznaka_1">St-241/2014-12</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izvorni_sadrzaj>
    <derivirana_varijabla naziv="DomainObject.Predmet.Broj_1">241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2014.</izvorni_sadrzaj>
    <derivirana_varijabla naziv="DomainObject.Predmet.DatumOsnivanja_1">16.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St-241/2014</izvorni_sadrzaj>
    <derivirana_varijabla naziv="DomainObject.Predmet.OznakaBroj_1">St-241/2014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BUDINSKY d.o.o. za proizvodnju, trgovinu i usluge zastupanog po punomoćniku ODVJETNIČKO DRUŠTVO PETRIĆ i dr. javno trgovačko društvo</izvorni_sadrzaj>
    <derivirana_varijabla naziv="DomainObject.Predmet.ProtustrankaFormated_1">  BUDINSKY d.o.o. za proizvodnju, trgovinu i usluge zastupanog po punomoćniku ODVJETNIČKO DRUŠTVO PETRIĆ i dr. javno trgovačko društvo</derivirana_varijabla>
  </DomainObject.Predmet.ProtustrankaFormated>
  <DomainObject.Predmet.ProtustrankaFormatedOIB>
    <izvorni_sadrzaj>  BUDINSKY d.o.o. za proizvodnju, trgovinu i usluge, OIB 30983306360 zastupanog po punomoćniku ODVJETNIČKO DRUŠTVO PETRIĆ i dr. javno trgovačko društvo</izvorni_sadrzaj>
    <derivirana_varijabla naziv="DomainObject.Predmet.ProtustrankaFormatedOIB_1">  BUDINSKY d.o.o. za proizvodnju, trgovinu i usluge, OIB 30983306360 zastupanog po punomoćniku ODVJETNIČKO DRUŠTVO PETRIĆ i dr. javno trgovačko društvo</derivirana_varijabla>
  </DomainObject.Predmet.ProtustrankaFormatedOIB>
  <DomainObject.Predmet.ProtustrankaFormatedWithAdress>
    <izvorni_sadrzaj> BUDINSKY d.o.o. za proizvodnju, trgovinu i usluge, Kralja Tomislava 8, 42220 Novi Marof zastupanog po punomoćniku ODVJETNIČKO DRUŠTVO PETRIĆ i dr. javno trgovačko društvo</izvorni_sadrzaj>
    <derivirana_varijabla naziv="DomainObject.Predmet.ProtustrankaFormatedWithAdress_1"> BUDINSKY d.o.o. za proizvodnju, trgovinu i usluge, Kralja Tomislava 8, 42220 Novi Marof zastupanog po punomoćniku ODVJETNIČKO DRUŠTVO PETRIĆ i dr. javno trgovačko društvo</derivirana_varijabla>
  </DomainObject.Predmet.ProtustrankaFormatedWithAdress>
  <DomainObject.Predmet.ProtustrankaFormatedWithAdressOIB>
    <izvorni_sadrzaj> BUDINSKY d.o.o. za proizvodnju, trgovinu i usluge, OIB 30983306360, Kralja Tomislava 8, 42220 Novi Marof zastupanog po punomoćniku ODVJETNIČKO DRUŠTVO PETRIĆ i dr. javno trgovačko društvo</izvorni_sadrzaj>
    <derivirana_varijabla naziv="DomainObject.Predmet.ProtustrankaFormatedWithAdressOIB_1"> BUDINSKY d.o.o. za proizvodnju, trgovinu i usluge, OIB 30983306360, Kralja Tomislava 8, 42220 Novi Marof zastupanog po punomoćniku ODVJETNIČKO DRUŠTVO PETRIĆ i dr. javno trgovačko društvo</derivirana_varijabla>
  </DomainObject.Predmet.ProtustrankaFormatedWithAdressOIB>
  <DomainObject.Predmet.ProtustrankaWithAdress>
    <izvorni_sadrzaj>BUDINSKY d.o.o. za proizvodnju, trgovinu i usluge Kralja Tomislava 8, 42220 Novi Marof</izvorni_sadrzaj>
    <derivirana_varijabla naziv="DomainObject.Predmet.ProtustrankaWithAdress_1">BUDINSKY d.o.o. za proizvodnju, trgovinu i usluge Kralja Tomislava 8, 42220 Novi Marof</derivirana_varijabla>
  </DomainObject.Predmet.ProtustrankaWithAdress>
  <DomainObject.Predmet.ProtustrankaWithAdressOIB>
    <izvorni_sadrzaj>BUDINSKY d.o.o. za proizvodnju, trgovinu i usluge, OIB 30983306360, Kralja Tomislava 8, 42220 Novi Marof</izvorni_sadrzaj>
    <derivirana_varijabla naziv="DomainObject.Predmet.ProtustrankaWithAdressOIB_1">BUDINSKY d.o.o. za proizvodnju, trgovinu i usluge, OIB 30983306360, Kralja Tomislava 8, 42220 Novi Marof</derivirana_varijabla>
  </DomainObject.Predmet.ProtustrankaWithAdressOIB>
  <DomainObject.Predmet.ProtustrankaNazivFormated>
    <izvorni_sadrzaj>BUDINSKY d.o.o. za proizvodnju, trgovinu i usluge</izvorni_sadrzaj>
    <derivirana_varijabla naziv="DomainObject.Predmet.ProtustrankaNazivFormated_1">BUDINSKY d.o.o. za proizvodnju, trgovinu i usluge</derivirana_varijabla>
  </DomainObject.Predmet.ProtustrankaNazivFormated>
  <DomainObject.Predmet.ProtustrankaNazivFormatedOIB>
    <izvorni_sadrzaj>BUDINSKY d.o.o. za proizvodnju, trgovinu i usluge, OIB 30983306360</izvorni_sadrzaj>
    <derivirana_varijabla naziv="DomainObject.Predmet.ProtustrankaNazivFormatedOIB_1">BUDINSKY d.o.o. za proizvodnju, trgovinu i usluge, OIB 30983306360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Sudnica 230</izvorni_sadrzaj>
    <derivirana_varijabla naziv="DomainObject.Predmet.Referada.Prostorija.Oznaka_1">Sudnica 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Ulica grada Vukovara 70, 10000 Zagreb</izvorni_sadrzaj>
    <derivirana_varijabla naziv="DomainObject.Predmet.StrankaFormatedWithAdressOIB_1"> FINANCIJSKA AGENCIJA,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Ulica grada Vukovara 70,10000 Zagreb</izvorni_sadrzaj>
    <derivirana_varijabla naziv="DomainObject.Predmet.StrankaWithAdressOIB_1">FINANCIJSKA AGENCIJA,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Ulica grada Vukovara 70, 10000 Zagreb</item>
    </izvorni_sadrzaj>
    <derivirana_varijabla naziv="DomainObject.Predmet.StrankaListFormatedWithAdressOIB_1">
      <item>FINANCIJSKA AGENCIJA,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BUDINSKY d.o.o. za proizvodnju, trgovinu i usluge zastupanog po punomoćniku ODVJETNIČKO DRUŠTVO PETRIĆ i dr. javno trgovačko društvo</item>
    </izvorni_sadrzaj>
    <derivirana_varijabla naziv="DomainObject.Predmet.ProtuStrankaListFormated_1">
      <item>BUDINSKY d.o.o. za proizvodnju, trgovinu i usluge zastupanog po punomoćniku ODVJETNIČKO DRUŠTVO PETRIĆ i dr. javno trgovačko društvo</item>
    </derivirana_varijabla>
  </DomainObject.Predmet.ProtuStrankaListFormated>
  <DomainObject.Predmet.ProtuStrankaListFormatedOIB>
    <izvorni_sadrzaj>
      <item>BUDINSKY d.o.o. za proizvodnju, trgovinu i usluge, OIB 30983306360 zastupanog po punomoćniku ODVJETNIČKO DRUŠTVO PETRIĆ i dr. javno trgovačko društvo</item>
    </izvorni_sadrzaj>
    <derivirana_varijabla naziv="DomainObject.Predmet.ProtuStrankaListFormatedOIB_1">
      <item>BUDINSKY d.o.o. za proizvodnju, trgovinu i usluge, OIB 30983306360 zastupanog po punomoćniku ODVJETNIČKO DRUŠTVO PETRIĆ i dr. javno trgovačko društvo</item>
    </derivirana_varijabla>
  </DomainObject.Predmet.ProtuStrankaListFormatedOIB>
  <DomainObject.Predmet.ProtuStrankaListFormatedWithAdress>
    <izvorni_sadrzaj>
      <item>BUDINSKY d.o.o. za proizvodnju, trgovinu i usluge, Kralja Tomislava 8, 42220 Novi Marof zastupanog po punomoćniku ODVJETNIČKO DRUŠTVO PETRIĆ i dr. javno trgovačko društvo</item>
    </izvorni_sadrzaj>
    <derivirana_varijabla naziv="DomainObject.Predmet.ProtuStrankaListFormatedWithAdress_1">
      <item>BUDINSKY d.o.o. za proizvodnju, trgovinu i usluge, Kralja Tomislava 8, 42220 Novi Marof zastupanog po punomoćniku ODVJETNIČKO DRUŠTVO PETRIĆ i dr. javno trgovačko društvo</item>
    </derivirana_varijabla>
  </DomainObject.Predmet.ProtuStrankaListFormatedWithAdress>
  <DomainObject.Predmet.ProtuStrankaListFormatedWithAdressOIB>
    <izvorni_sadrzaj>
      <item>BUDINSKY d.o.o. za proizvodnju, trgovinu i usluge, OIB 30983306360, Kralja Tomislava 8, 42220 Novi Marof zastupanog po punomoćniku ODVJETNIČKO DRUŠTVO PETRIĆ i dr. javno trgovačko društvo</item>
    </izvorni_sadrzaj>
    <derivirana_varijabla naziv="DomainObject.Predmet.ProtuStrankaListFormatedWithAdressOIB_1">
      <item>BUDINSKY d.o.o. za proizvodnju, trgovinu i usluge, OIB 30983306360, Kralja Tomislava 8, 42220 Novi Marof zastupanog po punomoćniku ODVJETNIČKO DRUŠTVO PETRIĆ i dr. javno trgovačko društvo</item>
    </derivirana_varijabla>
  </DomainObject.Predmet.ProtuStrankaListFormatedWithAdressOIB>
  <DomainObject.Predmet.ProtuStrankaListNazivFormated>
    <izvorni_sadrzaj>
      <item>BUDINSKY d.o.o. za proizvodnju, trgovinu i usluge</item>
    </izvorni_sadrzaj>
    <derivirana_varijabla naziv="DomainObject.Predmet.ProtuStrankaListNazivFormated_1">
      <item>BUDINSKY d.o.o. za proizvodnju, trgovinu i usluge</item>
    </derivirana_varijabla>
  </DomainObject.Predmet.ProtuStrankaListNazivFormated>
  <DomainObject.Predmet.ProtuStrankaListNazivFormatedOIB>
    <izvorni_sadrzaj>
      <item>BUDINSKY d.o.o. za proizvodnju, trgovinu i usluge, OIB 30983306360</item>
    </izvorni_sadrzaj>
    <derivirana_varijabla naziv="DomainObject.Predmet.ProtuStrankaListNazivFormatedOIB_1">
      <item>BUDINSKY d.o.o. za proizvodnju, trgovinu i usluge, OIB 30983306360</item>
    </derivirana_varijabla>
  </DomainObject.Predmet.ProtuStrankaListNazivFormatedOIB>
  <DomainObject.Predmet.OstaliListFormated>
    <izvorni_sadrzaj>
      <item>Radovan Budinski</item>
      <item>SUDSKI REGISTAR</item>
      <item>NARODNE NOVINE, dioničko društvo za izdavanje i tiskanje Službenog lista Republike Hrvatske, službenih i drugih obrazaca te </item>
      <item>ODVJETNIČKO DRUŠTVO PETRIĆ i dr. javno trgovačko društvo punomoćnik sudionika u postupku BUDINSKY d.o.o. za proizvodnju, trgovinu i usluge</item>
      <item>OGLASNA PLOČA</item>
      <item>ŽDO Varaždin, Građansko upravni odjel</item>
      <item>Jelena Stankus-Tkalec</item>
    </izvorni_sadrzaj>
    <derivirana_varijabla naziv="DomainObject.Predmet.OstaliListFormated_1">
      <item>Radovan Budinski</item>
      <item>SUDSKI REGISTAR</item>
      <item>NARODNE NOVINE, dioničko društvo za izdavanje i tiskanje Službenog lista Republike Hrvatske, službenih i drugih obrazaca te </item>
      <item>ODVJETNIČKO DRUŠTVO PETRIĆ i dr. javno trgovačko društvo punomoćnik sudionika u postupku BUDINSKY d.o.o. za proizvodnju, trgovinu i usluge</item>
      <item>OGLASNA PLOČA</item>
      <item>ŽDO Varaždin, Građansko upravni odjel</item>
      <item>Jelena Stankus-Tkalec</item>
    </derivirana_varijabla>
  </DomainObject.Predmet.OstaliListFormated>
  <DomainObject.Predmet.OstaliListFormatedOIB>
    <izvorni_sadrzaj>
      <item>Radovan Budinski, OIB 95152810993</item>
      <item>SUDSKI REGISTAR</item>
      <item>NARODNE NOVINE, dioničko društvo za izdavanje i tiskanje Službenog lista Republike Hrvatske, službenih i drugih obrazaca te , OIB 64546066176</item>
      <item>ODVJETNIČKO DRUŠTVO PETRIĆ i dr. javno trgovačko društvo, OIB 86453829502 punomoćnik sudionika u postupku BUDINSKY d.o.o. za proizvodnju, trgovinu i usluge</item>
      <item>OGLASNA PLOČA</item>
      <item>ŽDO Varaždin, Građansko upravni odjel</item>
      <item>Jelena Stankus-Tkalec, OIB 91858660271</item>
    </izvorni_sadrzaj>
    <derivirana_varijabla naziv="DomainObject.Predmet.OstaliListFormatedOIB_1">
      <item>Radovan Budinski, OIB 95152810993</item>
      <item>SUDSKI REGISTAR</item>
      <item>NARODNE NOVINE, dioničko društvo za izdavanje i tiskanje Službenog lista Republike Hrvatske, službenih i drugih obrazaca te , OIB 64546066176</item>
      <item>ODVJETNIČKO DRUŠTVO PETRIĆ i dr. javno trgovačko društvo, OIB 86453829502 punomoćnik sudionika u postupku BUDINSKY d.o.o. za proizvodnju, trgovinu i usluge</item>
      <item>OGLASNA PLOČA</item>
      <item>ŽDO Varaždin, Građansko upravni odjel</item>
      <item>Jelena Stankus-Tkalec, OIB 91858660271</item>
    </derivirana_varijabla>
  </DomainObject.Predmet.OstaliListFormatedOIB>
  <DomainObject.Predmet.OstaliListFormatedWithAdress>
    <izvorni_sadrzaj>
      <item>Radovan Budinski, Stjepana Radića 24, 42204 Beletinec</item>
      <item>SUDSKI REGISTAR</item>
      <item>NARODNE NOVINE, dioničko društvo za izdavanje i tiskanje Službenog lista Republike Hrvatske, službenih i drugih obrazaca te , Savski Gaj XIII. put 6, Zagreb</item>
      <item>ODVJETNIČKO DRUŠTVO PETRIĆ i dr. javno trgovačko društvo, Kolodvorska 13, 42000 Varaždin punomoćnik sudionika u postupku BUDINSKY d.o.o. za proizvodnju, trgovinu i usluge</item>
      <item>OGLASNA PLOČA</item>
      <item>ŽDO Varaždin, Građansko upravni odjel</item>
      <item>Jelena Stankus-Tkalec, Braće Radića 20, 42000 Jalkovec</item>
    </izvorni_sadrzaj>
    <derivirana_varijabla naziv="DomainObject.Predmet.OstaliListFormatedWithAdress_1">
      <item>Radovan Budinski, Stjepana Radića 24, 42204 Beletinec</item>
      <item>SUDSKI REGISTAR</item>
      <item>NARODNE NOVINE, dioničko društvo za izdavanje i tiskanje Službenog lista Republike Hrvatske, službenih i drugih obrazaca te , Savski Gaj XIII. put 6, Zagreb</item>
      <item>ODVJETNIČKO DRUŠTVO PETRIĆ i dr. javno trgovačko društvo, Kolodvorska 13, 42000 Varaždin punomoćnik sudionika u postupku BUDINSKY d.o.o. za proizvodnju, trgovinu i usluge</item>
      <item>OGLASNA PLOČA</item>
      <item>ŽDO Varaždin, Građansko upravni odjel</item>
      <item>Jelena Stankus-Tkalec, Braće Radića 20, 42000 Jalkovec</item>
    </derivirana_varijabla>
  </DomainObject.Predmet.OstaliListFormatedWithAdress>
  <DomainObject.Predmet.OstaliListFormatedWithAdressOIB>
    <izvorni_sadrzaj>
      <item>Radovan Budinski, OIB 95152810993, Stjepana Radića 24, 42204 Beletinec</item>
      <item>SUDSKI REGISTAR</item>
      <item>NARODNE NOVINE, dioničko društvo za izdavanje i tiskanje Službenog lista Republike Hrvatske, službenih i drugih obrazaca te , OIB 64546066176, Savski Gaj XIII. put 6, Zagreb</item>
      <item>ODVJETNIČKO DRUŠTVO PETRIĆ i dr. javno trgovačko društvo, OIB 86453829502, Kolodvorska 13, 42000 Varaždin punomoćnik sudionika u postupku BUDINSKY d.o.o. za proizvodnju, trgovinu i usluge</item>
      <item>OGLASNA PLOČA</item>
      <item>ŽDO Varaždin, Građansko upravni odjel</item>
      <item>Jelena Stankus-Tkalec, OIB 91858660271, Braće Radića 20, 42000 Jalkovec</item>
    </izvorni_sadrzaj>
    <derivirana_varijabla naziv="DomainObject.Predmet.OstaliListFormatedWithAdressOIB_1">
      <item>Radovan Budinski, OIB 95152810993, Stjepana Radića 24, 42204 Beletinec</item>
      <item>SUDSKI REGISTAR</item>
      <item>NARODNE NOVINE, dioničko društvo za izdavanje i tiskanje Službenog lista Republike Hrvatske, službenih i drugih obrazaca te , OIB 64546066176, Savski Gaj XIII. put 6, Zagreb</item>
      <item>ODVJETNIČKO DRUŠTVO PETRIĆ i dr. javno trgovačko društvo, OIB 86453829502, Kolodvorska 13, 42000 Varaždin punomoćnik sudionika u postupku BUDINSKY d.o.o. za proizvodnju, trgovinu i usluge</item>
      <item>OGLASNA PLOČA</item>
      <item>ŽDO Varaždin, Građansko upravni odjel</item>
      <item>Jelena Stankus-Tkalec, OIB 91858660271, Braće Radića 20, 42000 Jalkovec</item>
    </derivirana_varijabla>
  </DomainObject.Predmet.OstaliListFormatedWithAdressOIB>
  <DomainObject.Predmet.OstaliListNazivFormated>
    <izvorni_sadrzaj>
      <item>Radovan Budinski</item>
      <item>SUDSKI REGISTAR</item>
      <item>NARODNE NOVINE, dioničko društvo za izdavanje i tiskanje Službenog lista Republike Hrvatske, službenih i drugih obrazaca te </item>
      <item>ODVJETNIČKO DRUŠTVO PETRIĆ i dr. javno trgovačko društvo</item>
      <item>OGLASNA PLOČA</item>
      <item>ŽDO Varaždin, Građansko upravni odjel</item>
      <item>Jelena Stankus-Tkalec</item>
    </izvorni_sadrzaj>
    <derivirana_varijabla naziv="DomainObject.Predmet.OstaliListNazivFormated_1">
      <item>Radovan Budinski</item>
      <item>SUDSKI REGISTAR</item>
      <item>NARODNE NOVINE, dioničko društvo za izdavanje i tiskanje Službenog lista Republike Hrvatske, službenih i drugih obrazaca te </item>
      <item>ODVJETNIČKO DRUŠTVO PETRIĆ i dr. javno trgovačko društvo</item>
      <item>OGLASNA PLOČA</item>
      <item>ŽDO Varaždin, Građansko upravni odjel</item>
      <item>Jelena Stankus-Tkalec</item>
    </derivirana_varijabla>
  </DomainObject.Predmet.OstaliListNazivFormated>
  <DomainObject.Predmet.OstaliListNazivFormatedOIB>
    <izvorni_sadrzaj>
      <item>Radovan Budinski, OIB 95152810993</item>
      <item>SUDSKI REGISTAR</item>
      <item>NARODNE NOVINE, dioničko društvo za izdavanje i tiskanje Službenog lista Republike Hrvatske, službenih i drugih obrazaca te , OIB 64546066176</item>
      <item>ODVJETNIČKO DRUŠTVO PETRIĆ i dr. javno trgovačko društvo, OIB 86453829502</item>
      <item>OGLASNA PLOČA</item>
      <item>ŽDO Varaždin, Građansko upravni odjel</item>
      <item>Jelena Stankus-Tkalec, OIB 91858660271</item>
    </izvorni_sadrzaj>
    <derivirana_varijabla naziv="DomainObject.Predmet.OstaliListNazivFormatedOIB_1">
      <item>Radovan Budinski, OIB 95152810993</item>
      <item>SUDSKI REGISTAR</item>
      <item>NARODNE NOVINE, dioničko društvo za izdavanje i tiskanje Službenog lista Republike Hrvatske, službenih i drugih obrazaca te , OIB 64546066176</item>
      <item>ODVJETNIČKO DRUŠTVO PETRIĆ i dr. javno trgovačko društvo, OIB 86453829502</item>
      <item>OGLASNA PLOČA</item>
      <item>ŽDO Varaždin, Građansko upravni odjel</item>
      <item>Jelena Stankus-Tkalec, OIB 91858660271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St-241/2014-12</izvorni_sadrzaj>
    <derivirana_varijabla naziv="DomainObject.PoslovniBrojDokumenta_1">St-241/2014-12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BUDINSKY d.o.o. za proizvodnju, trgovinu i usluge</izvorni_sadrzaj>
    <derivirana_varijabla naziv="DomainObject.Predmet.ProtustrankaIDrugi_1">BUDINSKY d.o.o. za proizvodnju, trgovinu i usluge</derivirana_varijabla>
  </DomainObject.Predmet.ProtustrankaIDrugi>
  <DomainObject.Predmet.StrankaIDrugiAdressOIB>
    <izvorni_sadrzaj>FINANCIJSKA AGENCIJA, Ulica grada Vukovara 70, 10000 Zagreb</izvorni_sadrzaj>
    <derivirana_varijabla naziv="DomainObject.Predmet.StrankaIDrugiAdressOIB_1">FINANCIJSKA AGENCIJA, Ulica grada Vukovara 70, 10000 Zagreb</derivirana_varijabla>
  </DomainObject.Predmet.StrankaIDrugiAdressOIB>
  <DomainObject.Predmet.ProtustrankaIDrugiAdressOIB>
    <izvorni_sadrzaj>BUDINSKY d.o.o. za proizvodnju, trgovinu i usluge, OIB 30983306360, Kralja Tomislava 8, 42220 Novi Marof</izvorni_sadrzaj>
    <derivirana_varijabla naziv="DomainObject.Predmet.ProtustrankaIDrugiAdressOIB_1">BUDINSKY d.o.o. za proizvodnju, trgovinu i usluge, OIB 30983306360, Kralja Tomislava 8, 42220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BUDINSKY d.o.o. za proizvodnju, trgovinu i usluge</item>
      <item>FINANCIJSKA AGENCIJA</item>
      <item>Radovan Budinski</item>
      <item>SUDSKI REGISTAR</item>
      <item>NARODNE NOVINE, dioničko društvo za izdavanje i tiskanje Službenog lista Republike Hrvatske, službenih i drugih obrazaca te </item>
      <item>ODVJETNIČKO DRUŠTVO PETRIĆ i dr. javno trgovačko društvo</item>
      <item>OGLASNA PLOČA</item>
      <item>ŽDO Varaždin, Građansko upravni odjel</item>
      <item>Jelena Stankus-Tkalec</item>
    </izvorni_sadrzaj>
    <derivirana_varijabla naziv="DomainObject.Predmet.SudioniciListNaziv_1">
      <item>BUDINSKY d.o.o. za proizvodnju, trgovinu i usluge</item>
      <item>FINANCIJSKA AGENCIJA</item>
      <item>Radovan Budinski</item>
      <item>SUDSKI REGISTAR</item>
      <item>NARODNE NOVINE, dioničko društvo za izdavanje i tiskanje Službenog lista Republike Hrvatske, službenih i drugih obrazaca te </item>
      <item>ODVJETNIČKO DRUŠTVO PETRIĆ i dr. javno trgovačko društvo</item>
      <item>OGLASNA PLOČA</item>
      <item>ŽDO Varaždin, Građansko upravni odjel</item>
      <item>Jelena Stankus-Tkalec</item>
    </derivirana_varijabla>
  </DomainObject.Predmet.SudioniciListNaziv>
  <DomainObject.Predmet.SudioniciListAdressOIB>
    <izvorni_sadrzaj>
      <item>BUDINSKY d.o.o. za proizvodnju, trgovinu i usluge, OIB 30983306360, Kralja Tomislava 8,42220 Novi Marof</item>
      <item>FINANCIJSKA AGENCIJA, Ulica grada Vukovara 70,10000 Zagreb</item>
      <item>Radovan Budinski, OIB 95152810993, Stjepana Radića 24,42204 Beletinec</item>
      <item>SUDSKI REGISTAR</item>
      <item>NARODNE NOVINE, dioničko društvo za izdavanje i tiskanje Službenog lista Republike Hrvatske, službenih i drugih obrazaca te , OIB 64546066176, Savski Gaj XIII. put 6,Zagreb</item>
      <item>ODVJETNIČKO DRUŠTVO PETRIĆ i dr. javno trgovačko društvo, OIB 86453829502, Kolodvorska 13,42000 Varaždin</item>
      <item>OGLASNA PLOČA</item>
      <item>ŽDO Varaždin, Građansko upravni odjel</item>
      <item>Jelena Stankus-Tkalec, OIB 91858660271, Braće Radića 20,42000 Jalkovec</item>
    </izvorni_sadrzaj>
    <derivirana_varijabla naziv="DomainObject.Predmet.SudioniciListAdressOIB_1">
      <item>BUDINSKY d.o.o. za proizvodnju, trgovinu i usluge, OIB 30983306360, Kralja Tomislava 8,42220 Novi Marof</item>
      <item>FINANCIJSKA AGENCIJA, Ulica grada Vukovara 70,10000 Zagreb</item>
      <item>Radovan Budinski, OIB 95152810993, Stjepana Radića 24,42204 Beletinec</item>
      <item>SUDSKI REGISTAR</item>
      <item>NARODNE NOVINE, dioničko društvo za izdavanje i tiskanje Službenog lista Republike Hrvatske, službenih i drugih obrazaca te , OIB 64546066176, Savski Gaj XIII. put 6,Zagreb</item>
      <item>ODVJETNIČKO DRUŠTVO PETRIĆ i dr. javno trgovačko društvo, OIB 86453829502, Kolodvorska 13,42000 Varaždin</item>
      <item>OGLASNA PLOČA</item>
      <item>ŽDO Varaždin, Građansko upravni odjel</item>
      <item>Jelena Stankus-Tkalec, OIB 91858660271, Braće Radića 20,42000 Jalkovec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159966-3522-4958-B833-AC2FFCF815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1104</properties:Words>
  <properties:Characters>6057</properties:Characters>
  <properties:Lines>150</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2015-12-09T08:19:00Z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St-241/2014-12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