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74f4c" w14:paraId="3874f4c" w:rsidRDefault="008524A0" w:rsidP="008524A0" w:rsidR="008524A0" w:rsidRPr="00E42D31">
      <w:pPr>
        <w:pStyle w:val="Zaglavlje"/>
        <w15:collapsed w:val="false"/>
        <w:rPr>
          <w:rFonts w:cs="Times New Roman" w:hAnsi="Times New Roman" w:ascii="Times New Roman"/>
          <w:b/>
        </w:rPr>
      </w:pPr>
      <w:bookmarkStart w:name="_GoBack" w:id="0"/>
      <w:bookmarkEnd w:id="0"/>
      <w:r w:rsidRPr="00E42D31">
        <w:rPr>
          <w:rFonts w:cs="Times New Roman" w:hAnsi="Times New Roman" w:ascii="Times New Roman"/>
          <w:b/>
        </w:rPr>
        <w:t>TRI D DRVO d.o.o. u stečaju</w:t>
      </w:r>
    </w:p>
    <w:p w:rsidRDefault="008524A0" w:rsidP="008524A0" w:rsidR="008524A0" w:rsidRPr="00E42D31">
      <w:pPr>
        <w:pStyle w:val="Zaglavlje"/>
        <w:rPr>
          <w:rFonts w:cs="Times New Roman" w:hAnsi="Times New Roman" w:ascii="Times New Roman"/>
        </w:rPr>
      </w:pPr>
      <w:r w:rsidRPr="00E42D31">
        <w:rPr>
          <w:rFonts w:cs="Times New Roman" w:hAnsi="Times New Roman" w:ascii="Times New Roman"/>
        </w:rPr>
        <w:t>Zastupano po stečajnom upravitelju:</w:t>
      </w:r>
      <w:r w:rsidRPr="00E42D31">
        <w:rPr>
          <w:rFonts w:cs="Times New Roman" w:hAnsi="Times New Roman" w:ascii="Times New Roman"/>
        </w:rPr>
        <w:br/>
        <w:t>Mr. sc. Andrej Sablić, dipl. oecc.</w:t>
      </w:r>
    </w:p>
    <w:p w:rsidRDefault="008524A0" w:rsidP="008524A0" w:rsidR="008524A0" w:rsidRPr="00E42D31">
      <w:pPr>
        <w:pStyle w:val="Zaglavlje"/>
        <w:rPr>
          <w:rFonts w:cs="Times New Roman" w:hAnsi="Times New Roman" w:ascii="Times New Roman"/>
        </w:rPr>
      </w:pPr>
      <w:r w:rsidRPr="00E42D31">
        <w:rPr>
          <w:rFonts w:cs="Times New Roman" w:hAnsi="Times New Roman" w:ascii="Times New Roman"/>
        </w:rPr>
        <w:t>Kumičićeva 41</w:t>
      </w:r>
    </w:p>
    <w:p w:rsidRDefault="008524A0" w:rsidP="008524A0" w:rsidR="008524A0" w:rsidRPr="00E42D31">
      <w:pPr>
        <w:pStyle w:val="Zaglavlje"/>
        <w:rPr>
          <w:rFonts w:cs="Times New Roman" w:hAnsi="Times New Roman" w:ascii="Times New Roman"/>
        </w:rPr>
      </w:pPr>
      <w:r w:rsidRPr="00E42D31">
        <w:rPr>
          <w:rFonts w:cs="Times New Roman" w:hAnsi="Times New Roman" w:ascii="Times New Roman"/>
        </w:rPr>
        <w:t>51000 Rijeka</w:t>
      </w:r>
    </w:p>
    <w:p w:rsidRDefault="008524A0" w:rsidP="008524A0" w:rsidR="008524A0" w:rsidRPr="00E42D31">
      <w:pPr>
        <w:pStyle w:val="Zaglavlje"/>
        <w:rPr>
          <w:rFonts w:cs="Times New Roman" w:hAnsi="Times New Roman" w:ascii="Times New Roman"/>
        </w:rPr>
      </w:pPr>
      <w:r w:rsidRPr="00E42D31">
        <w:rPr>
          <w:rFonts w:cs="Times New Roman" w:hAnsi="Times New Roman" w:ascii="Times New Roman"/>
        </w:rPr>
        <w:t>PP 354</w:t>
      </w:r>
    </w:p>
    <w:p w:rsidRDefault="008524A0" w:rsidP="008524A0" w:rsidR="008524A0" w:rsidRPr="00E42D31">
      <w:pPr>
        <w:pStyle w:val="Zaglavlje"/>
        <w:rPr>
          <w:rFonts w:cs="Times New Roman" w:hAnsi="Times New Roman" w:ascii="Times New Roman"/>
        </w:rPr>
      </w:pPr>
    </w:p>
    <w:p w:rsidRDefault="008524A0" w:rsidP="008524A0" w:rsidR="008524A0" w:rsidRPr="00E42D31">
      <w:pPr>
        <w:pStyle w:val="Zaglavlje"/>
        <w:jc w:val="right"/>
        <w:rPr>
          <w:rFonts w:cs="Times New Roman" w:hAnsi="Times New Roman" w:ascii="Times New Roman"/>
        </w:rPr>
      </w:pPr>
    </w:p>
    <w:p w:rsidRDefault="008524A0" w:rsidP="008524A0" w:rsidR="008524A0" w:rsidRPr="00E42D31">
      <w:pPr>
        <w:pStyle w:val="Zaglavlje"/>
        <w:jc w:val="right"/>
        <w:rPr>
          <w:rFonts w:cs="Times New Roman" w:hAnsi="Times New Roman" w:ascii="Times New Roman"/>
        </w:rPr>
      </w:pPr>
    </w:p>
    <w:p w:rsidRDefault="008524A0" w:rsidP="008524A0" w:rsidR="008524A0" w:rsidRPr="00E42D31">
      <w:pPr>
        <w:pStyle w:val="Zaglavlje"/>
        <w:jc w:val="right"/>
        <w:rPr>
          <w:rFonts w:cs="Times New Roman" w:hAnsi="Times New Roman" w:ascii="Times New Roman"/>
        </w:rPr>
      </w:pPr>
    </w:p>
    <w:p w:rsidRDefault="008524A0" w:rsidP="008524A0" w:rsidR="008524A0" w:rsidRPr="00E42D31">
      <w:pPr>
        <w:pStyle w:val="Zaglavlje"/>
        <w:jc w:val="right"/>
        <w:rPr>
          <w:rFonts w:cs="Times New Roman" w:hAnsi="Times New Roman" w:ascii="Times New Roman"/>
          <w:b/>
        </w:rPr>
      </w:pPr>
      <w:r w:rsidRPr="00E42D31">
        <w:rPr>
          <w:rFonts w:cs="Times New Roman" w:hAnsi="Times New Roman" w:ascii="Times New Roman"/>
          <w:b/>
        </w:rPr>
        <w:t>Trgovački sud u Rijeci</w:t>
      </w:r>
    </w:p>
    <w:p w:rsidRDefault="008524A0" w:rsidP="008524A0" w:rsidR="008524A0" w:rsidRPr="00E42D31">
      <w:pPr>
        <w:pStyle w:val="Zaglavlje"/>
        <w:jc w:val="right"/>
        <w:rPr>
          <w:rFonts w:cs="Times New Roman" w:hAnsi="Times New Roman" w:ascii="Times New Roman"/>
          <w:b/>
        </w:rPr>
      </w:pPr>
    </w:p>
    <w:p w:rsidRDefault="008524A0" w:rsidP="008524A0" w:rsidR="008524A0" w:rsidRPr="00E42D31">
      <w:pPr>
        <w:pStyle w:val="Zaglavlje"/>
        <w:jc w:val="right"/>
        <w:rPr>
          <w:rFonts w:cs="Times New Roman" w:hAnsi="Times New Roman" w:ascii="Times New Roman"/>
          <w:b/>
        </w:rPr>
      </w:pPr>
      <w:r w:rsidRPr="00E42D31">
        <w:rPr>
          <w:rFonts w:cs="Times New Roman" w:hAnsi="Times New Roman" w:ascii="Times New Roman"/>
          <w:b/>
        </w:rPr>
        <w:t>St-95/11</w:t>
      </w:r>
    </w:p>
    <w:p w:rsidRDefault="000A220F" w:rsidP="000A220F" w:rsidR="000A220F" w:rsidRPr="00E42D31">
      <w:pPr>
        <w:spacing w:lineRule="auto" w:line="240" w:after="0"/>
        <w:rPr>
          <w:rFonts w:cs="Times New Roman" w:hAnsi="Times New Roman" w:ascii="Times New Roman"/>
        </w:rPr>
      </w:pPr>
    </w:p>
    <w:p w:rsidRDefault="008524A0" w:rsidP="000A220F" w:rsidR="008524A0" w:rsidRPr="00E42D31">
      <w:pPr>
        <w:spacing w:lineRule="auto" w:line="240" w:after="0"/>
        <w:rPr>
          <w:rFonts w:cs="Times New Roman" w:hAnsi="Times New Roman" w:ascii="Times New Roman"/>
        </w:rPr>
      </w:pPr>
    </w:p>
    <w:p w:rsidRDefault="00E42D31" w:rsidP="000A220F" w:rsidR="00E42D31" w:rsidRPr="00E42D31">
      <w:pPr>
        <w:spacing w:lineRule="auto" w:line="240" w:after="0"/>
        <w:rPr>
          <w:rFonts w:cs="Times New Roman" w:hAnsi="Times New Roman" w:ascii="Times New Roman"/>
        </w:rPr>
      </w:pPr>
    </w:p>
    <w:p w:rsidRDefault="008524A0" w:rsidP="008524A0" w:rsidR="008524A0" w:rsidRPr="00E42D31">
      <w:pPr>
        <w:spacing w:lineRule="auto" w:line="240" w:after="0"/>
        <w:jc w:val="center"/>
        <w:rPr>
          <w:rFonts w:cs="Times New Roman" w:hAnsi="Times New Roman" w:ascii="Times New Roman"/>
          <w:b/>
        </w:rPr>
      </w:pPr>
      <w:r w:rsidRPr="00E42D31">
        <w:rPr>
          <w:rFonts w:cs="Times New Roman" w:hAnsi="Times New Roman" w:ascii="Times New Roman"/>
          <w:b/>
        </w:rPr>
        <w:t>PRIJEDLOG DRUGE DJELOMIČNE (</w:t>
      </w:r>
      <w:r w:rsidR="00E42D31" w:rsidRPr="00E42D31">
        <w:rPr>
          <w:rFonts w:cs="Times New Roman" w:hAnsi="Times New Roman" w:ascii="Times New Roman"/>
          <w:b/>
        </w:rPr>
        <w:t>ZAVRŠNE</w:t>
      </w:r>
      <w:r w:rsidRPr="00E42D31">
        <w:rPr>
          <w:rFonts w:cs="Times New Roman" w:hAnsi="Times New Roman" w:ascii="Times New Roman"/>
          <w:b/>
        </w:rPr>
        <w:t>) DIOBE</w:t>
      </w:r>
    </w:p>
    <w:p w:rsidRDefault="008524A0" w:rsidP="000A220F" w:rsidR="008524A0" w:rsidRPr="00E42D31">
      <w:pPr>
        <w:spacing w:lineRule="auto" w:line="240" w:after="0"/>
        <w:rPr>
          <w:rFonts w:cs="Times New Roman" w:hAnsi="Times New Roman" w:ascii="Times New Roman"/>
        </w:rPr>
      </w:pPr>
    </w:p>
    <w:p w:rsidRDefault="00E42D31" w:rsidP="000A220F" w:rsidR="00E42D31" w:rsidRPr="00E42D31">
      <w:pPr>
        <w:spacing w:lineRule="auto" w:line="240" w:after="0"/>
        <w:rPr>
          <w:rFonts w:cs="Times New Roman" w:hAnsi="Times New Roman" w:ascii="Times New Roman"/>
        </w:rPr>
      </w:pPr>
    </w:p>
    <w:p w:rsidRDefault="000A220F" w:rsidP="008524A0" w:rsidR="000A220F" w:rsidRPr="00E42D31">
      <w:pPr>
        <w:spacing w:lineRule="auto" w:line="240" w:after="0"/>
        <w:jc w:val="both"/>
        <w:rPr>
          <w:rFonts w:cs="Times New Roman" w:hAnsi="Times New Roman" w:ascii="Times New Roman"/>
        </w:rPr>
      </w:pPr>
      <w:r w:rsidRPr="00E42D31">
        <w:rPr>
          <w:rFonts w:cs="Times New Roman" w:hAnsi="Times New Roman" w:ascii="Times New Roman"/>
        </w:rPr>
        <w:t>Stečajni upravitelj mr. sc. Andrej Sablić iz Rijeke, Kumičićeva 41, u stečajnom postupku koji se vodi nad stečajnim dužnikom TRI D DRVO d.o.o. u stečaju, Vrhovine, Senjska 57, a koji stečajni postupak se vodi na Trgovač</w:t>
      </w:r>
      <w:r w:rsidR="00B95181" w:rsidRPr="00E42D31">
        <w:rPr>
          <w:rFonts w:cs="Times New Roman" w:hAnsi="Times New Roman" w:ascii="Times New Roman"/>
        </w:rPr>
        <w:t xml:space="preserve">kom sudu u Rijeci pod poslovnim brojem St-95/11 sukladno članku 254. st. 2. Stečajnog zakona, na temelju suglasnosti Odbora vjerovnika stečajnog dužnika, objavljuje da će se izvršiti druga djelomična </w:t>
      </w:r>
      <w:r w:rsidR="00E42D31" w:rsidRPr="00E42D31">
        <w:rPr>
          <w:rFonts w:cs="Times New Roman" w:hAnsi="Times New Roman" w:ascii="Times New Roman"/>
        </w:rPr>
        <w:t xml:space="preserve">(završna) </w:t>
      </w:r>
      <w:r w:rsidR="00B95181" w:rsidRPr="00E42D31">
        <w:rPr>
          <w:rFonts w:cs="Times New Roman" w:hAnsi="Times New Roman" w:ascii="Times New Roman"/>
        </w:rPr>
        <w:t>dioba vjerovnicima prvog višeg isplatnog reda.</w:t>
      </w:r>
    </w:p>
    <w:p w:rsidRDefault="00B95181" w:rsidP="008524A0" w:rsidR="00B95181" w:rsidRPr="00E42D31">
      <w:pPr>
        <w:spacing w:lineRule="auto" w:line="240" w:after="0"/>
        <w:jc w:val="both"/>
        <w:rPr>
          <w:rFonts w:cs="Times New Roman" w:hAnsi="Times New Roman" w:ascii="Times New Roman"/>
        </w:rPr>
      </w:pPr>
    </w:p>
    <w:p w:rsidRDefault="00B95181" w:rsidP="008524A0" w:rsidR="00B95181" w:rsidRPr="00E42D31">
      <w:pPr>
        <w:spacing w:lineRule="auto" w:line="240" w:after="0"/>
        <w:jc w:val="both"/>
        <w:rPr>
          <w:rFonts w:cs="Times New Roman" w:hAnsi="Times New Roman" w:ascii="Times New Roman"/>
        </w:rPr>
      </w:pPr>
      <w:r w:rsidRPr="00E42D31">
        <w:rPr>
          <w:rFonts w:cs="Times New Roman" w:hAnsi="Times New Roman" w:ascii="Times New Roman"/>
        </w:rPr>
        <w:t xml:space="preserve">Drugom djelomičnom diobom će se namirivati neisplaćene utvrđene tražbine vjerovnika prvog višeg isplatnog reda čiji je ukupni zbroj </w:t>
      </w:r>
      <w:r w:rsidR="00E42D31" w:rsidRPr="00E42D31">
        <w:rPr>
          <w:rFonts w:cs="Times New Roman" w:hAnsi="Times New Roman" w:ascii="Times New Roman"/>
        </w:rPr>
        <w:t xml:space="preserve">iznosi </w:t>
      </w:r>
      <w:r w:rsidRPr="00E42D31">
        <w:rPr>
          <w:rFonts w:cs="Times New Roman" w:hAnsi="Times New Roman" w:ascii="Times New Roman"/>
        </w:rPr>
        <w:t>2.283.639,26 kn.</w:t>
      </w:r>
    </w:p>
    <w:p w:rsidRDefault="00B95181" w:rsidP="008524A0" w:rsidR="00B95181" w:rsidRPr="00E42D31">
      <w:pPr>
        <w:spacing w:lineRule="auto" w:line="240" w:after="0"/>
        <w:jc w:val="both"/>
        <w:rPr>
          <w:rFonts w:cs="Times New Roman" w:hAnsi="Times New Roman" w:ascii="Times New Roman"/>
        </w:rPr>
      </w:pPr>
    </w:p>
    <w:p w:rsidRDefault="00B95181" w:rsidP="008524A0" w:rsidR="00B95181" w:rsidRPr="00E42D31">
      <w:pPr>
        <w:spacing w:lineRule="auto" w:line="240" w:after="0"/>
        <w:jc w:val="both"/>
        <w:rPr>
          <w:rFonts w:cs="Times New Roman" w:hAnsi="Times New Roman" w:ascii="Times New Roman"/>
        </w:rPr>
      </w:pPr>
      <w:r w:rsidRPr="00E42D31">
        <w:rPr>
          <w:rFonts w:cs="Times New Roman" w:hAnsi="Times New Roman" w:ascii="Times New Roman"/>
        </w:rPr>
        <w:t xml:space="preserve">Raspoloživi iznos iz stečajne mase koji će se raspodijeliti vjerovnicima prvog višeg isplatnog reda iznosi </w:t>
      </w:r>
      <w:r w:rsidR="00E42D31" w:rsidRPr="00E42D31">
        <w:rPr>
          <w:rFonts w:cs="Times New Roman" w:eastAsia="Times New Roman" w:hAnsi="Times New Roman" w:ascii="Times New Roman"/>
          <w:lang w:eastAsia="hr-HR"/>
        </w:rPr>
        <w:t xml:space="preserve">1.301.674,38 </w:t>
      </w:r>
      <w:r w:rsidRPr="00E42D31">
        <w:rPr>
          <w:rFonts w:cs="Times New Roman" w:hAnsi="Times New Roman" w:ascii="Times New Roman"/>
        </w:rPr>
        <w:t>kn, što predstavlja 5</w:t>
      </w:r>
      <w:r w:rsidR="008524A0" w:rsidRPr="00E42D31">
        <w:rPr>
          <w:rFonts w:cs="Times New Roman" w:hAnsi="Times New Roman" w:ascii="Times New Roman"/>
        </w:rPr>
        <w:t>7%</w:t>
      </w:r>
      <w:r w:rsidRPr="00E42D31">
        <w:rPr>
          <w:rFonts w:cs="Times New Roman" w:hAnsi="Times New Roman" w:ascii="Times New Roman"/>
        </w:rPr>
        <w:t xml:space="preserve"> utvrđenih tražbina prvog višeg isplatnog reda.</w:t>
      </w:r>
    </w:p>
    <w:p w:rsidRDefault="00917037" w:rsidP="008524A0" w:rsidR="00917037" w:rsidRPr="00E42D31">
      <w:pPr>
        <w:spacing w:lineRule="auto" w:line="240" w:after="0"/>
        <w:jc w:val="both"/>
        <w:rPr>
          <w:rFonts w:cs="Times New Roman" w:hAnsi="Times New Roman" w:ascii="Times New Roman"/>
        </w:rPr>
      </w:pPr>
    </w:p>
    <w:p w:rsidRDefault="00917037" w:rsidP="008524A0" w:rsidR="00917037" w:rsidRPr="00E42D31">
      <w:pPr>
        <w:spacing w:lineRule="auto" w:line="240" w:after="0"/>
        <w:jc w:val="both"/>
        <w:rPr>
          <w:rFonts w:cs="Times New Roman" w:hAnsi="Times New Roman" w:ascii="Times New Roman"/>
        </w:rPr>
      </w:pPr>
      <w:r w:rsidRPr="00E42D31">
        <w:rPr>
          <w:rFonts w:cs="Times New Roman" w:hAnsi="Times New Roman" w:ascii="Times New Roman"/>
        </w:rPr>
        <w:t>Popis tražbina vjerovnika koji se namiruju drugom djelomičnom diobom izložen je u pisarnici stečajnog suda i objavljen na mrežnoj stranici e-Oglasna ploča Trgovačkog suda u Rijeci.</w:t>
      </w:r>
    </w:p>
    <w:p w:rsidRDefault="00917037" w:rsidP="008524A0" w:rsidR="00917037" w:rsidRPr="00E42D31">
      <w:pPr>
        <w:spacing w:lineRule="auto" w:line="240" w:after="0"/>
        <w:jc w:val="both"/>
        <w:rPr>
          <w:rFonts w:cs="Times New Roman" w:hAnsi="Times New Roman" w:ascii="Times New Roman"/>
        </w:rPr>
      </w:pPr>
    </w:p>
    <w:p w:rsidRDefault="00917037" w:rsidP="008524A0" w:rsidR="00917037" w:rsidRPr="00E42D31">
      <w:pPr>
        <w:spacing w:lineRule="auto" w:line="240" w:after="0"/>
        <w:jc w:val="both"/>
        <w:rPr>
          <w:rFonts w:cs="Times New Roman" w:hAnsi="Times New Roman" w:ascii="Times New Roman"/>
        </w:rPr>
      </w:pPr>
      <w:r w:rsidRPr="00E42D31">
        <w:rPr>
          <w:rFonts w:cs="Times New Roman" w:hAnsi="Times New Roman" w:ascii="Times New Roman"/>
        </w:rPr>
        <w:t>Vjerovnici mogu podnijeti stečajnom sucu u predmetnom stečaju prigovor na diobni popis u roku od 8 dana nakon isteka roka iz članka 275. st. 1. Stečajnog zakona</w:t>
      </w:r>
      <w:r w:rsidR="00B30BF9">
        <w:rPr>
          <w:rFonts w:cs="Times New Roman" w:hAnsi="Times New Roman" w:ascii="Times New Roman"/>
        </w:rPr>
        <w:t>, a sukladno čl. 280. st. 1. Stečajnog zakona</w:t>
      </w:r>
      <w:r w:rsidRPr="00E42D31">
        <w:rPr>
          <w:rFonts w:cs="Times New Roman" w:hAnsi="Times New Roman" w:ascii="Times New Roman"/>
        </w:rPr>
        <w:t>.</w:t>
      </w:r>
    </w:p>
    <w:p w:rsidRDefault="00E42D31" w:rsidP="008524A0" w:rsidR="00E42D31" w:rsidRPr="00E42D31">
      <w:pPr>
        <w:spacing w:lineRule="auto" w:line="240" w:after="0"/>
        <w:jc w:val="both"/>
        <w:rPr>
          <w:rFonts w:cs="Times New Roman" w:hAnsi="Times New Roman" w:ascii="Times New Roman"/>
        </w:rPr>
      </w:pPr>
    </w:p>
    <w:p w:rsidRDefault="00E42D31" w:rsidP="008524A0" w:rsidR="00E42D31" w:rsidRPr="00E42D31">
      <w:pPr>
        <w:spacing w:lineRule="auto" w:line="240" w:after="0"/>
        <w:jc w:val="both"/>
        <w:rPr>
          <w:rFonts w:cs="Times New Roman" w:hAnsi="Times New Roman" w:ascii="Times New Roman"/>
          <w:i/>
          <w:u w:val="single"/>
        </w:rPr>
      </w:pPr>
      <w:r w:rsidRPr="00E42D31">
        <w:rPr>
          <w:rFonts w:cs="Times New Roman" w:hAnsi="Times New Roman" w:ascii="Times New Roman"/>
          <w:i/>
          <w:u w:val="single"/>
        </w:rPr>
        <w:t>Diobni popis:</w:t>
      </w:r>
    </w:p>
    <w:p w:rsidRDefault="00917037" w:rsidP="000A220F" w:rsidR="00917037" w:rsidRPr="00E42D31">
      <w:pPr>
        <w:spacing w:lineRule="auto" w:line="240" w:after="0"/>
        <w:rPr>
          <w:rFonts w:cs="Times New Roman" w:hAnsi="Times New Roman" w:ascii="Times New Roman"/>
        </w:rPr>
      </w:pPr>
    </w:p>
    <w:tbl>
      <w:tblPr>
        <w:tblW w:type="dxa" w:w="8500"/>
        <w:tblLayout w:type="fixed"/>
        <w:tblCellMar>
          <w:top w:type="dxa" w:w="15"/>
          <w:bottom w:type="dxa" w:w="15"/>
        </w:tblCellMar>
        <w:tblLook w:val="04A0" w:noVBand="1" w:noHBand="0" w:lastColumn="0" w:firstColumn="1" w:lastRow="0" w:firstRow="1"/>
      </w:tblPr>
      <w:tblGrid>
        <w:gridCol w:w="638"/>
        <w:gridCol w:w="3321"/>
        <w:gridCol w:w="1491"/>
        <w:gridCol w:w="1572"/>
        <w:gridCol w:w="1478"/>
      </w:tblGrid>
      <w:tr w:rsidTr="008524A0" w:rsidR="008524A0" w:rsidRPr="00E42D31">
        <w:trPr>
          <w:trHeight w:val="276"/>
        </w:trPr>
        <w:tc>
          <w:tcPr>
            <w:tcW w:type="dxa" w:w="638"/>
            <w:vMerge w:val="restart"/>
            <w:tcBorders>
              <w:top w:space="0" w:sz="8" w:color="auto" w:val="single"/>
              <w:left w:space="0" w:sz="8" w:color="auto" w:val="single"/>
              <w:bottom w:space="0" w:sz="4" w:color="auto" w:val="single"/>
              <w:right w:space="0" w:sz="4" w:color="auto" w:val="single"/>
            </w:tcBorders>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R. br.</w:t>
            </w:r>
          </w:p>
        </w:tc>
        <w:tc>
          <w:tcPr>
            <w:tcW w:type="dxa" w:w="3321"/>
            <w:vMerge w:val="restart"/>
            <w:tcBorders>
              <w:top w:space="0" w:sz="8"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VJEROVNIK</w:t>
            </w:r>
          </w:p>
        </w:tc>
        <w:tc>
          <w:tcPr>
            <w:tcW w:type="dxa" w:w="1491"/>
            <w:vMerge w:val="restart"/>
            <w:tcBorders>
              <w:top w:space="0" w:sz="8"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OSNOV TRAŽBINE</w:t>
            </w:r>
          </w:p>
        </w:tc>
        <w:tc>
          <w:tcPr>
            <w:tcW w:type="dxa" w:w="1572"/>
            <w:vMerge w:val="restart"/>
            <w:tcBorders>
              <w:top w:space="0" w:sz="8"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PRIZNATA BRUTO TRAŽBINA</w:t>
            </w:r>
          </w:p>
        </w:tc>
        <w:tc>
          <w:tcPr>
            <w:tcW w:type="dxa" w:w="1478"/>
            <w:vMerge w:val="restart"/>
            <w:tcBorders>
              <w:top w:space="0" w:sz="8" w:color="auto" w:val="single"/>
              <w:left w:space="0" w:sz="4" w:color="auto" w:val="single"/>
              <w:bottom w:space="0" w:sz="4" w:color="auto" w:val="single"/>
              <w:right w:space="0" w:sz="8" w:color="auto" w:val="single"/>
            </w:tcBorders>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ISPLATA (57%)</w:t>
            </w:r>
          </w:p>
        </w:tc>
      </w:tr>
      <w:tr w:rsidTr="008524A0" w:rsidR="008524A0" w:rsidRPr="00E42D31">
        <w:trPr>
          <w:trHeight w:val="458"/>
        </w:trPr>
        <w:tc>
          <w:tcPr>
            <w:tcW w:type="dxa" w:w="638"/>
            <w:vMerge/>
            <w:tcBorders>
              <w:top w:space="0" w:sz="8" w:color="auto" w:val="single"/>
              <w:left w:space="0" w:sz="8"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p>
        </w:tc>
        <w:tc>
          <w:tcPr>
            <w:tcW w:type="dxa" w:w="3321"/>
            <w:vMerge/>
            <w:tcBorders>
              <w:top w:space="0" w:sz="8"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p>
        </w:tc>
        <w:tc>
          <w:tcPr>
            <w:tcW w:type="dxa" w:w="1491"/>
            <w:vMerge/>
            <w:tcBorders>
              <w:top w:space="0" w:sz="8"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p>
        </w:tc>
        <w:tc>
          <w:tcPr>
            <w:tcW w:type="dxa" w:w="1572"/>
            <w:vMerge/>
            <w:tcBorders>
              <w:top w:space="0" w:sz="8"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p>
        </w:tc>
        <w:tc>
          <w:tcPr>
            <w:tcW w:type="dxa" w:w="1478"/>
            <w:vMerge/>
            <w:tcBorders>
              <w:top w:space="0" w:sz="8" w:color="auto" w:val="single"/>
              <w:left w:space="0" w:sz="4" w:color="auto" w:val="single"/>
              <w:bottom w:space="0" w:sz="4" w:color="auto" w:val="single"/>
              <w:right w:space="0" w:sz="8"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p>
        </w:tc>
      </w:tr>
      <w:tr w:rsidTr="008524A0" w:rsidR="008524A0" w:rsidRPr="00E42D31">
        <w:trPr>
          <w:trHeight w:val="255"/>
        </w:trPr>
        <w:tc>
          <w:tcPr>
            <w:tcW w:type="dxa" w:w="638"/>
            <w:tcBorders>
              <w:top w:val="nil"/>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w:t>
            </w:r>
          </w:p>
        </w:tc>
        <w:tc>
          <w:tcPr>
            <w:tcW w:type="dxa" w:w="3321"/>
            <w:tcBorders>
              <w:top w:val="nil"/>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BRANKO BRAKUS</w:t>
            </w:r>
          </w:p>
        </w:tc>
        <w:tc>
          <w:tcPr>
            <w:tcW w:type="dxa" w:w="1491"/>
            <w:tcBorders>
              <w:top w:val="nil"/>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val="nil"/>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12.539,00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7.147,23</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DRAŽEN BORIĆ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28.579,26</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16.290,18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DRAŽEN BORIĆ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8.129,12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4.633,60</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KATICA BUTKOVIĆ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27.088,62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15.440,51</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LJUBICA BALENOVIĆ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2.312,80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1.318,30</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MIROSLAV BAKLAIĆ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33.638,32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19.173,84</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lastRenderedPageBreak/>
              <w:t>7</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MILAN BIGA ML.</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22.581,82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12.871,64</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MILAN BIGA ST.</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17.377,15</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9.904,98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BOŠKO BOGDANOVIĆ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29.491,06</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16.809,90</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10</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MILICA BOŽIČKOVIĆ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24.652,62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14.051,99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10A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11</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NIKOLA BOŽIČKOVIĆ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26.402,78</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15.049,58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11A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12</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STEVAN BOGDANOVIĆ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3.187,36</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1.816,80</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13</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TOMISLAV BOKULIĆ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27.339,81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15.583,69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14</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MILAN CVITKOVIĆ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11.229,14</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6.400,61</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PETAR ČUDIĆ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27.345,53</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15.586,95</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16</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RADE ČUDIĆ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26.405,61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15.051,20</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17</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DEMIR DUBRAVČIĆ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27.145,74</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15.473,07</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17A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18</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ĐURO DORONTIĆ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6.436,64</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3.668,88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19</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MILAN DELIĆ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40.324,86</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22.985,17</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19A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20</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SLAVKA DUMENČIĆ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722,73</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411,96</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21</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VESNA DIKLIĆ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25.692,33</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14.644,63</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22</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VESNA DUJMOVIĆ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22.512,21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12.831,96</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22A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23</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VJEKOSLAV DUJMUŠIĆ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9.793,89</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5.582,52</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24</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ZDENKO DASOVIĆ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39.023,26</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22.243,26</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24A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25</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BRANKO ĐERIĆ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7.599,76</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4.331,86</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26</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NIKOLINA ĐOKIĆ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43.513,60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24.802,75</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GORAN FRANČIĆ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14.649,17</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8.350,03</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28</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SANJA FRANČIĆ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27.017,82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15.400,16</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28A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29</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ŽELJKO FRANČIĆ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27.141,09</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15.470,42</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29A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30</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IVANA GLUŠAC</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12.176,69</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6.940,71</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30A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NEDJELJKO GOMIRAC</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30.609,90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17.447,64</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32</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NIKOLA GRBIĆ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24.472,98</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13.949,60</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33</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SINIŠA GLUŠAC</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14.975,04</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8.535,77</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34</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SIMO GRBIĆ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30.232,81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17.232,70</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34A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35</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MARICA JERBIĆ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6.749,60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3.847,27</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36</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MARIJAN JERKOVIĆ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31.744,78</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18.094,52</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36A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37</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SLAVICA JURČEVIĆ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27.088,62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15.440,51</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37A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lastRenderedPageBreak/>
              <w:t>38</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JOVO KUDRIĆ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4.466,24</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2.545,76</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39</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MIĆO KONČAR</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8.641,20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4.925,48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40</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NENAD KONČAR</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9.045,57</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5.155,97</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41</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MILORAD KOVAČEVIĆ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32.976,30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18.796,49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41A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42</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ZERINA KOZLICA</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25.091,13</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14.301,94</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43</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DANE LONČAR</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24.036,38</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13.700,74</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43A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44</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JOSIPA LONČAR</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27.088,62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15.440,51</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44A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45</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MILKA MAŠIĆ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28.576,06</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16.288,35</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45A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46</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BLAŽENKA MOMČILOVIĆ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27.088,62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15.440,51</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46A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47</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DRAGICA MRKONJIĆ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22.688,73</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12.932,58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48</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FRANJO MIJAČ</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6.436,64</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3.668,88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49</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MARIJANA MAJER OT.</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63.549,68</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36.223,32</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50</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MARIJANA MAJER SINAC</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1.321,60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753,31</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51</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NIKOLA MAROCHINI</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54.170,88</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30.877,40</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52</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TOMISLAV MIŠKULIN</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4.225,76</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2.408,68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53</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DAVOR NARANČIĆ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10.876,64</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6.199,68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54</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DAVOR OSTOVIĆ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1.830,43</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1.043,35</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ILIJA OREŠKOVIĆ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11.488,21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6.548,28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56</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IVANA OREŠKOVIĆ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7.159,12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4.080,70</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57</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IVANA OSTOVIĆ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2.596,00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1.479,72</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58</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BISERKA PODNAR</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27.088,62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15.440,51</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58A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59</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IVO PETRIČEVIĆ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6.436,46</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3.668,78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60</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MARIJANA PAJDAKOVIĆ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36.545,66</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20.831,03</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60A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61</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MATE PATARAN</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13.758,40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7.842,29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62</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VLADE PEJNOVIĆ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6.939,45</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3.955,49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62A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63</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MIRA PLEŠA</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26.279,42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14.979,27</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63A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64</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TATJANA PLEŠA</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29.701,90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16.930,08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64A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65</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IVAN ROSANDIĆ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3.284,00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1.871,88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66</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JURICA RAKUŠA</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19.677,76</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11.216,32</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67</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MARTIN RAŠLIĆ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3.148,70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1.794,76</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68</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MIRA RONČEVIĆ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24.823,93</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14.149,64</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69</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ZVONIMIR RAŠLIĆ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9.693,44</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5.525,26</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70</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MANDICA SERTIĆ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26.569,42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15.144,57</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70A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71</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IVICA STJEPANOVIĆ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13.870,67</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7.906,28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72</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KREŠIMIR SUŠIĆ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9.112,95</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5.194,38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lastRenderedPageBreak/>
              <w:t>73</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MLADEN ŠAJNOVIĆ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3.415,36</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1.946,76</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74</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NEDELJKO ŠTETIĆ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5.924,34</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3.376,87</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75</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MILAN ŠTETIĆ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26.567,74</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15.143,61</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75A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76</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BLAŽENKA TONKOVIĆ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24.823,93</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14.149,64</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77</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KSENIJA TONKOVIĆ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17.471,42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9.958,71</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77A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78</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DRAŽENKO VUKOBRATOVIĆ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23.789,00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13.559,73</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79</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KRISTINA VONČINA</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4.130,00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2.354,10</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80</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MLADEN SUŠIĆ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3.678,08</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2.096,51</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81</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PREDRAG SRDIĆ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18.393,13</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10.484,08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82</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NIKOLA ŠTETIĆ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29.963,93</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17.079,44</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83</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ROBERT ŠKRLIN</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13.638,80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7.774,12</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84</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BRANKA ŽUBRINIĆ TEPŠIĆ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10.642,69</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6.066,33</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84A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85</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MARIJANA TONKOVIĆ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27.088,62</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15.440,51</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85A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86</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BORIS UZELAC</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28.443,06</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16.212,54</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86A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87</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MILAN VARAT</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28.155,67</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16.048,73</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88</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MIĆO VUKOBRATOVIĆ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7.218,61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4.114,61</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88A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89</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MIROSLAV VUKOBRATOVIĆ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27.345,53</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15.586,95</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90</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NIKOLA VEINOVIĆ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6.132,48</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3.495,51</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91</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BOŽIDAR ŽUBRINIĆ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23.232,54</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13.242,55</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91A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92</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STEVO VEINOVIĆ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40.375,26</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23.013,90</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92A</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93</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SLOBODAN ZJAČA</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4.889,70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2.787,13</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94</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GORAN KUMPARE</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159.681,90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91.018,68</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95</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RADOVAN VOJVODIĆ</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88.200,00</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50.274,00</w:t>
            </w:r>
          </w:p>
        </w:tc>
      </w:tr>
      <w:tr w:rsidTr="008524A0" w:rsidR="008524A0" w:rsidRPr="00E42D31">
        <w:trPr>
          <w:trHeight w:val="255"/>
        </w:trPr>
        <w:tc>
          <w:tcPr>
            <w:tcW w:type="dxa" w:w="638"/>
            <w:tcBorders>
              <w:top w:space="0" w:sz="4" w:color="auto" w:val="single"/>
              <w:left w:space="0" w:sz="8" w:color="auto" w:val="single"/>
              <w:bottom w:space="0" w:sz="4" w:color="auto" w:val="single"/>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96</w:t>
            </w:r>
          </w:p>
        </w:tc>
        <w:tc>
          <w:tcPr>
            <w:tcW w:type="dxa" w:w="332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JOVICA ŽAKULA</w:t>
            </w:r>
          </w:p>
        </w:tc>
        <w:tc>
          <w:tcPr>
            <w:tcW w:type="dxa" w:w="1491"/>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space="0" w:sz="4"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5.773,65</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3.290,98</w:t>
            </w:r>
          </w:p>
        </w:tc>
      </w:tr>
      <w:tr w:rsidTr="008524A0" w:rsidR="008524A0" w:rsidRPr="00E42D31">
        <w:trPr>
          <w:trHeight w:val="270"/>
        </w:trPr>
        <w:tc>
          <w:tcPr>
            <w:tcW w:type="dxa" w:w="638"/>
            <w:tcBorders>
              <w:top w:space="0" w:sz="4" w:color="auto" w:val="single"/>
              <w:left w:space="0" w:sz="8" w:color="auto" w:val="single"/>
              <w:bottom w:val="nil"/>
              <w:right w:space="0" w:sz="4" w:color="auto" w:val="single"/>
            </w:tcBorders>
            <w:noWrap/>
            <w:vAlign w:val="center"/>
            <w:hideMark/>
          </w:tcPr>
          <w:p w:rsidRDefault="008524A0" w:rsidP="008524A0" w:rsidR="008524A0" w:rsidRPr="00E42D31">
            <w:pPr>
              <w:spacing w:lineRule="auto" w:line="240" w:after="0"/>
              <w:jc w:val="center"/>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96A</w:t>
            </w:r>
          </w:p>
        </w:tc>
        <w:tc>
          <w:tcPr>
            <w:tcW w:type="dxa" w:w="3321"/>
            <w:tcBorders>
              <w:top w:space="0" w:sz="4" w:color="auto" w:val="single"/>
              <w:left w:space="0" w:sz="4" w:color="auto" w:val="single"/>
              <w:bottom w:val="nil"/>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AORPS</w:t>
            </w:r>
          </w:p>
        </w:tc>
        <w:tc>
          <w:tcPr>
            <w:tcW w:type="dxa" w:w="1491"/>
            <w:tcBorders>
              <w:top w:space="0" w:sz="4" w:color="auto" w:val="single"/>
              <w:left w:space="0" w:sz="4" w:color="auto" w:val="single"/>
              <w:bottom w:val="nil"/>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bruto plaća</w:t>
            </w:r>
          </w:p>
        </w:tc>
        <w:tc>
          <w:tcPr>
            <w:tcW w:type="dxa" w:w="1572"/>
            <w:tcBorders>
              <w:top w:space="0" w:sz="4" w:color="auto" w:val="single"/>
              <w:left w:space="0" w:sz="4" w:color="auto" w:val="single"/>
              <w:bottom w:val="nil"/>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5.523,31</w:t>
            </w:r>
          </w:p>
        </w:tc>
        <w:tc>
          <w:tcPr>
            <w:tcW w:type="dxa" w:w="1478"/>
            <w:tcBorders>
              <w:top w:val="nil"/>
              <w:left w:space="0" w:sz="4" w:color="auto" w:val="single"/>
              <w:bottom w:space="0" w:sz="4"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3.148,29</w:t>
            </w:r>
          </w:p>
        </w:tc>
      </w:tr>
      <w:tr w:rsidTr="008524A0" w:rsidR="008524A0" w:rsidRPr="00E42D31">
        <w:trPr>
          <w:trHeight w:val="270"/>
        </w:trPr>
        <w:tc>
          <w:tcPr>
            <w:tcW w:type="dxa" w:w="638"/>
            <w:tcBorders>
              <w:top w:space="0" w:sz="8" w:color="auto" w:val="single"/>
              <w:left w:space="0" w:sz="8" w:color="auto" w:val="single"/>
              <w:bottom w:space="0" w:sz="8" w:color="auto" w:val="single"/>
              <w:right w:space="0" w:sz="4" w:color="auto" w:val="single"/>
            </w:tcBorders>
            <w:noWrap/>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p>
        </w:tc>
        <w:tc>
          <w:tcPr>
            <w:tcW w:type="dxa" w:w="3321"/>
            <w:tcBorders>
              <w:top w:space="0" w:sz="8" w:color="auto" w:val="single"/>
              <w:left w:space="0" w:sz="4" w:color="auto" w:val="single"/>
              <w:bottom w:space="0" w:sz="8"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UKUPNO</w:t>
            </w:r>
          </w:p>
        </w:tc>
        <w:tc>
          <w:tcPr>
            <w:tcW w:type="dxa" w:w="1491"/>
            <w:tcBorders>
              <w:top w:space="0" w:sz="8" w:color="auto" w:val="single"/>
              <w:left w:space="0" w:sz="4" w:color="auto" w:val="single"/>
              <w:bottom w:space="0" w:sz="8" w:color="auto" w:val="single"/>
              <w:right w:space="0" w:sz="4" w:color="auto" w:val="single"/>
            </w:tcBorders>
            <w:vAlign w:val="center"/>
            <w:hideMark/>
          </w:tcPr>
          <w:p w:rsidRDefault="008524A0" w:rsidP="008524A0" w:rsidR="008524A0" w:rsidRPr="00E42D31">
            <w:pPr>
              <w:spacing w:lineRule="auto" w:line="240" w:after="0"/>
              <w:rPr>
                <w:rFonts w:cs="Times New Roman" w:eastAsia="Times New Roman" w:hAnsi="Times New Roman" w:ascii="Times New Roman"/>
                <w:lang w:eastAsia="hr-HR"/>
              </w:rPr>
            </w:pPr>
          </w:p>
        </w:tc>
        <w:tc>
          <w:tcPr>
            <w:tcW w:type="dxa" w:w="1572"/>
            <w:tcBorders>
              <w:top w:space="0" w:sz="8" w:color="auto" w:val="single"/>
              <w:left w:space="0" w:sz="4" w:color="auto" w:val="single"/>
              <w:bottom w:space="0" w:sz="8" w:color="auto" w:val="single"/>
              <w:right w:space="0" w:sz="4" w:color="auto" w:val="single"/>
            </w:tcBorders>
            <w:vAlign w:val="center"/>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2.283.639,26</w:t>
            </w:r>
          </w:p>
        </w:tc>
        <w:tc>
          <w:tcPr>
            <w:tcW w:type="dxa" w:w="1478"/>
            <w:tcBorders>
              <w:top w:space="0" w:sz="8" w:color="auto" w:val="single"/>
              <w:left w:space="0" w:sz="4" w:color="auto" w:val="single"/>
              <w:bottom w:space="0" w:sz="8" w:color="auto" w:val="single"/>
              <w:right w:space="0" w:sz="8" w:color="auto" w:val="single"/>
            </w:tcBorders>
            <w:noWrap/>
            <w:vAlign w:val="bottom"/>
            <w:hideMark/>
          </w:tcPr>
          <w:p w:rsidRDefault="008524A0" w:rsidP="008524A0" w:rsidR="008524A0" w:rsidRPr="00E42D31">
            <w:pPr>
              <w:spacing w:lineRule="auto" w:line="240" w:after="0"/>
              <w:jc w:val="right"/>
              <w:rPr>
                <w:rFonts w:cs="Times New Roman" w:eastAsia="Times New Roman" w:hAnsi="Times New Roman" w:ascii="Times New Roman"/>
                <w:lang w:eastAsia="hr-HR"/>
              </w:rPr>
            </w:pPr>
            <w:r w:rsidRPr="00E42D31">
              <w:rPr>
                <w:rFonts w:cs="Times New Roman" w:eastAsia="Times New Roman" w:hAnsi="Times New Roman" w:ascii="Times New Roman"/>
                <w:lang w:eastAsia="hr-HR"/>
              </w:rPr>
              <w:t>1.301.674,38</w:t>
            </w:r>
          </w:p>
        </w:tc>
      </w:tr>
    </w:tbl>
    <w:p w:rsidRDefault="00917037" w:rsidP="000A220F" w:rsidR="00917037" w:rsidRPr="00E42D31">
      <w:pPr>
        <w:spacing w:lineRule="auto" w:line="240" w:after="0"/>
        <w:rPr>
          <w:rFonts w:cs="Times New Roman" w:hAnsi="Times New Roman" w:ascii="Times New Roman"/>
        </w:rPr>
      </w:pPr>
    </w:p>
    <w:p w:rsidRDefault="00E42D31" w:rsidP="000A220F" w:rsidR="00E42D31" w:rsidRPr="00E42D31">
      <w:pPr>
        <w:spacing w:lineRule="auto" w:line="240" w:after="0"/>
        <w:rPr>
          <w:rFonts w:cs="Times New Roman" w:hAnsi="Times New Roman" w:ascii="Times New Roman"/>
        </w:rPr>
      </w:pPr>
    </w:p>
    <w:p w:rsidRDefault="00E42D31" w:rsidP="000A220F" w:rsidR="00E42D31" w:rsidRPr="00E42D31">
      <w:pPr>
        <w:spacing w:lineRule="auto" w:line="240" w:after="0"/>
        <w:rPr>
          <w:rFonts w:cs="Times New Roman" w:hAnsi="Times New Roman" w:ascii="Times New Roman"/>
        </w:rPr>
      </w:pPr>
    </w:p>
    <w:p w:rsidRDefault="00E42D31" w:rsidP="00E42D31" w:rsidR="00E42D31" w:rsidRPr="00E42D31">
      <w:pPr>
        <w:spacing w:lineRule="auto" w:line="240" w:after="0"/>
        <w:jc w:val="right"/>
        <w:rPr>
          <w:rFonts w:cs="Times New Roman" w:hAnsi="Times New Roman" w:ascii="Times New Roman"/>
        </w:rPr>
      </w:pPr>
      <w:r w:rsidRPr="00E42D31">
        <w:rPr>
          <w:rFonts w:cs="Times New Roman" w:hAnsi="Times New Roman" w:ascii="Times New Roman"/>
        </w:rPr>
        <w:t>Stečajni upravitelj</w:t>
      </w:r>
    </w:p>
    <w:p w:rsidRDefault="00E42D31" w:rsidP="00E42D31" w:rsidR="00E42D31" w:rsidRPr="00E42D31">
      <w:pPr>
        <w:spacing w:lineRule="auto" w:line="240" w:after="0"/>
        <w:jc w:val="right"/>
        <w:rPr>
          <w:rFonts w:cs="Times New Roman" w:hAnsi="Times New Roman" w:ascii="Times New Roman"/>
        </w:rPr>
      </w:pPr>
      <w:r w:rsidRPr="00E42D31">
        <w:rPr>
          <w:rFonts w:cs="Times New Roman" w:hAnsi="Times New Roman" w:ascii="Times New Roman"/>
        </w:rPr>
        <w:t>Mr. sc. Andrej Sablić, dipl. oecc.</w:t>
      </w:r>
    </w:p>
    <w:p w:rsidRDefault="00E42D31" w:rsidP="00E42D31" w:rsidR="00E42D31" w:rsidRPr="00E42D31">
      <w:pPr>
        <w:spacing w:lineRule="auto" w:line="240" w:after="0"/>
        <w:jc w:val="right"/>
        <w:rPr>
          <w:rFonts w:cs="Times New Roman" w:hAnsi="Times New Roman" w:ascii="Times New Roman"/>
        </w:rPr>
      </w:pPr>
    </w:p>
    <w:p w:rsidRDefault="00E42D31" w:rsidP="00E42D31" w:rsidR="00E42D31" w:rsidRPr="00E42D31">
      <w:pPr>
        <w:spacing w:lineRule="auto" w:line="240" w:after="0"/>
        <w:jc w:val="right"/>
        <w:rPr>
          <w:rFonts w:cs="Times New Roman" w:hAnsi="Times New Roman" w:ascii="Times New Roman"/>
        </w:rPr>
      </w:pPr>
    </w:p>
    <w:p w:rsidRDefault="00E42D31" w:rsidP="00E42D31" w:rsidR="00E42D31" w:rsidRPr="00E42D31">
      <w:pPr>
        <w:spacing w:lineRule="auto" w:line="240" w:after="0"/>
        <w:rPr>
          <w:rFonts w:cs="Times New Roman" w:hAnsi="Times New Roman" w:ascii="Times New Roman"/>
        </w:rPr>
      </w:pPr>
    </w:p>
    <w:p w:rsidRDefault="00E42D31" w:rsidP="00E42D31" w:rsidR="00E42D31" w:rsidRPr="00E42D31">
      <w:pPr>
        <w:spacing w:lineRule="auto" w:line="240" w:after="0"/>
        <w:rPr>
          <w:rFonts w:cs="Times New Roman" w:hAnsi="Times New Roman" w:ascii="Times New Roman"/>
        </w:rPr>
      </w:pPr>
    </w:p>
    <w:p w:rsidRDefault="00E42D31" w:rsidP="00E42D31" w:rsidR="00E42D31" w:rsidRPr="00E42D31">
      <w:pPr>
        <w:spacing w:lineRule="auto" w:line="240" w:after="0"/>
        <w:rPr>
          <w:rFonts w:cs="Times New Roman" w:hAnsi="Times New Roman" w:ascii="Times New Roman"/>
        </w:rPr>
      </w:pPr>
      <w:r w:rsidRPr="00E42D31">
        <w:rPr>
          <w:rFonts w:cs="Times New Roman" w:hAnsi="Times New Roman" w:ascii="Times New Roman"/>
        </w:rPr>
        <w:t>U Rijeci, 21.06.2017.</w:t>
      </w:r>
    </w:p>
    <w:sectPr w:rsidR="00E42D31" w:rsidRPr="00E42D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220F"/>
    <w:rsid w:val="0003229E"/>
    <w:rsid w:val="000A220F"/>
    <w:rsid w:val="00201F27"/>
    <w:rsid w:val="003A531D"/>
    <w:rsid w:val="00533726"/>
    <w:rsid w:val="005C238A"/>
    <w:rsid w:val="008524A0"/>
    <w:rsid w:val="00917037"/>
    <w:rsid w:val="00B30BF9"/>
    <w:rsid w:val="00B95181"/>
    <w:rsid w:val="00E42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524A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524A0"/>
  </w:style>
  <w:style w:styleId="Tekstbalonia" w:type="paragraph">
    <w:name w:val="Balloon Text"/>
    <w:basedOn w:val="Normal"/>
    <w:link w:val="TekstbaloniaChar"/>
    <w:uiPriority w:val="99"/>
    <w:semiHidden/>
    <w:unhideWhenUsed/>
    <w:rsid w:val="003A531D"/>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A531D"/>
    <w:rPr>
      <w:rFonts w:cs="Segoe UI" w:hAnsi="Segoe UI" w:ascii="Segoe UI"/>
      <w:sz w:val="18"/>
      <w:szCs w:val="18"/>
    </w:rPr>
  </w:style>
  <w:style w:styleId="Tekstrezerviranogmjesta" w:type="character">
    <w:name w:val="Placeholder Text"/>
    <w:basedOn w:val="Zadanifontodlomka"/>
    <w:uiPriority w:val="99"/>
    <w:semiHidden/>
    <w:rsid w:val="00201F27"/>
    <w:rPr>
      <w:color w:val="808080"/>
      <w:bdr w:space="0" w:sz="0" w:color="auto" w:val="none"/>
      <w:shd w:fill="auto" w:color="auto" w:val="clear"/>
    </w:rPr>
  </w:style>
  <w:style w:customStyle="true" w:styleId="eSPISCCParagraphDefaultFont" w:type="character">
    <w:name w:val="eSPIS_CC_Paragraph Default Font"/>
    <w:basedOn w:val="Zadanifontodlomka"/>
    <w:rsid w:val="00201F2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01F27"/>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201F2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01F2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524A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524A0"/>
  </w:style>
  <w:style w:styleId="Tekstbalonia" w:type="paragraph">
    <w:name w:val="Balloon Text"/>
    <w:basedOn w:val="Normal"/>
    <w:link w:val="TekstbaloniaChar"/>
    <w:uiPriority w:val="99"/>
    <w:semiHidden/>
    <w:unhideWhenUsed/>
    <w:rsid w:val="003A531D"/>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3A531D"/>
    <w:rPr>
      <w:rFonts w:ascii="Segoe UI" w:cs="Segoe UI" w:hAnsi="Segoe UI"/>
      <w:sz w:val="18"/>
      <w:szCs w:val="18"/>
    </w:rPr>
  </w:style>
  <w:style w:styleId="Tekstrezerviranogmjesta" w:type="character">
    <w:name w:val="Placeholder Text"/>
    <w:basedOn w:val="Zadanifontodlomka"/>
    <w:uiPriority w:val="99"/>
    <w:semiHidden/>
    <w:rsid w:val="00201F27"/>
    <w:rPr>
      <w:color w:val="808080"/>
      <w:bdr w:color="auto" w:space="0" w:sz="0" w:val="none"/>
      <w:shd w:color="auto" w:fill="auto" w:val="clear"/>
    </w:rPr>
  </w:style>
  <w:style w:customStyle="1" w:styleId="eSPISCCParagraphDefaultFont" w:type="character">
    <w:name w:val="eSPIS_CC_Paragraph Default Font"/>
    <w:basedOn w:val="Zadanifontodlomka"/>
    <w:rsid w:val="00201F2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01F27"/>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201F2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01F2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56364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St-95/2011-310</izvorni_sadrzaj>
    <derivirana_varijabla naziv="DomainObject.Oznaka_1">St-95/2011-310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1161</properties:Words>
  <properties:Characters>6838</properties:Characters>
  <properties:Lines>756</properties:Lines>
  <properties:Paragraphs>710</properties:Paragraphs>
  <properties:TotalTime>9</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7289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2017-06-16T07:51:00Z</dcterms:created>
  <dc:creator>Andrej</dc:creator>
  <dc:description/>
  <cp:keywords/>
  <cp:lastModifiedBy>Renata Valić</cp:lastModifiedBy>
  <cp:lastPrinted>2017-06-16T08:07:00Z</cp:lastPrinted>
  <dcterms:modified xmlns:xsi="http://www.w3.org/2001/XMLSchema-instance" xsi:type="dcterms:W3CDTF">2017-06-19T11:12:00Z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St-95/2011-310 / Podnesak - Diobeni popis</vt:lpwstr>
  </prop:property>
  <prop:property name="CC_coloring" pid="4" fmtid="{D5CDD505-2E9C-101B-9397-08002B2CF9AE}">
    <vt:bool>false</vt:bool>
  </prop:property>
  <prop:property name="BrojStranica" pid="5" fmtid="{D5CDD505-2E9C-101B-9397-08002B2CF9AE}">
    <vt:i4>4</vt:i4>
  </prop:property>
</prop:Properties>
</file>