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3785" w14:paraId="e82378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C2F94">
        <w:rPr>
          <w:rFonts w:cs="Times New Roman" w:eastAsia="Times New Roman"/>
          <w:szCs w:val="20"/>
          <w:lang w:val="en-US"/>
        </w:rPr>
        <w:t xml:space="preserve">REPUBLIKA HRVATSKA                                         </w:t>
      </w:r>
      <w:r w:rsidRPr="004C2F94">
        <w:rPr>
          <w:rFonts w:cs="Times New Roman" w:eastAsia="Times New Roman"/>
          <w:b/>
          <w:szCs w:val="20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Poslovni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broj</w:t>
      </w:r>
      <w:proofErr w:type="spellEnd"/>
      <w:r w:rsidRPr="004C2F94">
        <w:rPr>
          <w:rFonts w:cs="Times New Roman" w:eastAsia="Times New Roman"/>
          <w:lang w:val="en-US"/>
        </w:rPr>
        <w:t>:</w:t>
      </w:r>
      <w:r w:rsidRPr="004C2F94">
        <w:rPr>
          <w:rFonts w:cs="Times New Roman" w:eastAsia="Times New Roman"/>
          <w:szCs w:val="20"/>
          <w:lang w:val="en-US"/>
        </w:rPr>
        <w:t xml:space="preserve"> 14.St-1196/2016.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C2F94">
        <w:rPr>
          <w:rFonts w:cs="Times New Roman" w:eastAsia="Times New Roman"/>
          <w:szCs w:val="20"/>
          <w:lang w:val="en-US"/>
        </w:rPr>
        <w:t>TRGOVAČKI SUD U SPLITU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</w:p>
    <w:p w:rsidRDefault="004C2F94" w:rsidP="004C2F94" w:rsidR="004C2F94" w:rsidRPr="004C2F94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4C2F94">
        <w:rPr>
          <w:rFonts w:cs="Times New Roman" w:eastAsia="Times New Roman"/>
          <w:szCs w:val="20"/>
          <w:lang w:val="en-US"/>
        </w:rPr>
        <w:t>Z A P I S N I K</w:t>
      </w:r>
    </w:p>
    <w:p w:rsidRDefault="004C2F94" w:rsidP="004C2F94" w:rsidR="004C2F94" w:rsidRPr="004C2F94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C2F94">
        <w:rPr>
          <w:rFonts w:cs="Times New Roman" w:eastAsia="Times New Roman"/>
          <w:lang w:val="en-US"/>
        </w:rPr>
        <w:t>sastavljen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kod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Trgovačkog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suda</w:t>
      </w:r>
      <w:proofErr w:type="spellEnd"/>
      <w:r w:rsidRPr="004C2F94">
        <w:rPr>
          <w:rFonts w:cs="Times New Roman" w:eastAsia="Times New Roman"/>
          <w:lang w:val="en-US"/>
        </w:rPr>
        <w:t xml:space="preserve"> u </w:t>
      </w:r>
      <w:proofErr w:type="spellStart"/>
      <w:r w:rsidRPr="004C2F94">
        <w:rPr>
          <w:rFonts w:cs="Times New Roman" w:eastAsia="Times New Roman"/>
          <w:lang w:val="en-US"/>
        </w:rPr>
        <w:t>Splitu</w:t>
      </w:r>
      <w:proofErr w:type="spellEnd"/>
      <w:r w:rsidRPr="004C2F94">
        <w:rPr>
          <w:rFonts w:cs="Times New Roman" w:eastAsia="Times New Roman"/>
          <w:lang w:val="en-US"/>
        </w:rPr>
        <w:t xml:space="preserve">, 10. </w:t>
      </w:r>
      <w:proofErr w:type="spellStart"/>
      <w:r w:rsidRPr="004C2F94">
        <w:rPr>
          <w:rFonts w:cs="Times New Roman" w:eastAsia="Times New Roman"/>
          <w:lang w:val="en-US"/>
        </w:rPr>
        <w:t>listopada</w:t>
      </w:r>
      <w:proofErr w:type="spellEnd"/>
      <w:r w:rsidRPr="004C2F94">
        <w:rPr>
          <w:rFonts w:cs="Times New Roman" w:eastAsia="Times New Roman"/>
          <w:lang w:val="en-US"/>
        </w:rPr>
        <w:t xml:space="preserve"> 2018, </w:t>
      </w:r>
      <w:proofErr w:type="spellStart"/>
      <w:r w:rsidRPr="004C2F94">
        <w:rPr>
          <w:rFonts w:cs="Times New Roman" w:eastAsia="Times New Roman"/>
          <w:lang w:val="en-US"/>
        </w:rPr>
        <w:t>početkom</w:t>
      </w:r>
      <w:proofErr w:type="spellEnd"/>
      <w:r w:rsidRPr="004C2F94">
        <w:rPr>
          <w:rFonts w:cs="Times New Roman" w:eastAsia="Times New Roman"/>
          <w:lang w:val="en-US"/>
        </w:rPr>
        <w:t xml:space="preserve"> u 09,00 sati, u </w:t>
      </w:r>
      <w:proofErr w:type="spellStart"/>
      <w:r w:rsidRPr="004C2F94">
        <w:rPr>
          <w:rFonts w:cs="Times New Roman" w:eastAsia="Times New Roman"/>
          <w:lang w:val="en-US"/>
        </w:rPr>
        <w:t>stečajnom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postupku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nad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stečajnim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Dužnikom</w:t>
      </w:r>
      <w:proofErr w:type="spellEnd"/>
      <w:r w:rsidRPr="004C2F94">
        <w:rPr>
          <w:rFonts w:cs="Times New Roman" w:eastAsia="Times New Roman"/>
          <w:lang w:val="en-US"/>
        </w:rPr>
        <w:t xml:space="preserve">: </w:t>
      </w:r>
      <w:r w:rsidRPr="004C2F94">
        <w:rPr>
          <w:rFonts w:cs="Times New Roman" w:eastAsia="Times New Roman"/>
        </w:rPr>
        <w:t>KONSTRUKTOR INŽENJERING, d.d., Split, Svačićeva 4</w:t>
      </w:r>
      <w:r w:rsidRPr="004C2F94">
        <w:rPr>
          <w:rFonts w:cs="Times New Roman" w:eastAsia="Times New Roman"/>
          <w:lang w:val="en-US"/>
        </w:rPr>
        <w:t>.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C2F94">
        <w:rPr>
          <w:rFonts w:cs="Times New Roman" w:eastAsia="Times New Roman"/>
          <w:lang w:val="en-US"/>
        </w:rPr>
        <w:t>Nazočni</w:t>
      </w:r>
      <w:proofErr w:type="spellEnd"/>
      <w:r w:rsidRPr="004C2F94">
        <w:rPr>
          <w:rFonts w:cs="Times New Roman" w:eastAsia="Times New Roman"/>
          <w:lang w:val="en-US"/>
        </w:rPr>
        <w:t xml:space="preserve"> od </w:t>
      </w:r>
      <w:proofErr w:type="spellStart"/>
      <w:r w:rsidRPr="004C2F94">
        <w:rPr>
          <w:rFonts w:cs="Times New Roman" w:eastAsia="Times New Roman"/>
          <w:lang w:val="en-US"/>
        </w:rPr>
        <w:t>suda</w:t>
      </w:r>
      <w:proofErr w:type="spellEnd"/>
      <w:r w:rsidRPr="004C2F94">
        <w:rPr>
          <w:rFonts w:cs="Times New Roman" w:eastAsia="Times New Roman"/>
          <w:lang w:val="en-US"/>
        </w:rPr>
        <w:t>: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C2F94">
        <w:rPr>
          <w:rFonts w:cs="Times New Roman" w:eastAsia="Times New Roman"/>
          <w:lang w:val="en-US"/>
        </w:rPr>
        <w:t>Sudac</w:t>
      </w:r>
      <w:proofErr w:type="spellEnd"/>
      <w:r w:rsidRPr="004C2F94">
        <w:rPr>
          <w:rFonts w:cs="Times New Roman" w:eastAsia="Times New Roman"/>
          <w:lang w:val="en-US"/>
        </w:rPr>
        <w:t xml:space="preserve"> JOZO ĆALETA, </w:t>
      </w:r>
      <w:proofErr w:type="spellStart"/>
      <w:r w:rsidRPr="004C2F94">
        <w:rPr>
          <w:rFonts w:cs="Times New Roman" w:eastAsia="Times New Roman"/>
          <w:lang w:val="en-US"/>
        </w:rPr>
        <w:t>stečajni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sudac</w:t>
      </w:r>
      <w:proofErr w:type="spellEnd"/>
      <w:r w:rsidRPr="004C2F94">
        <w:rPr>
          <w:rFonts w:cs="Times New Roman" w:eastAsia="Times New Roman"/>
          <w:lang w:val="en-US"/>
        </w:rPr>
        <w:t>,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  <w:r w:rsidRPr="004C2F94">
        <w:rPr>
          <w:rFonts w:cs="Times New Roman" w:eastAsia="Times New Roman"/>
          <w:lang w:val="en-US"/>
        </w:rPr>
        <w:t xml:space="preserve">VESNA ČARGO, </w:t>
      </w:r>
      <w:proofErr w:type="spellStart"/>
      <w:r w:rsidRPr="004C2F94">
        <w:rPr>
          <w:rFonts w:cs="Times New Roman" w:eastAsia="Times New Roman"/>
          <w:lang w:val="en-US"/>
        </w:rPr>
        <w:t>zapisničar</w:t>
      </w:r>
      <w:proofErr w:type="spellEnd"/>
      <w:r w:rsidRPr="004C2F94">
        <w:rPr>
          <w:rFonts w:cs="Times New Roman" w:eastAsia="Times New Roman"/>
          <w:lang w:val="en-US"/>
        </w:rPr>
        <w:t>,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C2F94">
        <w:rPr>
          <w:rFonts w:cs="Times New Roman" w:eastAsia="Times New Roman"/>
          <w:lang w:val="en-US"/>
        </w:rPr>
        <w:t>Utvrđuje</w:t>
      </w:r>
      <w:proofErr w:type="spellEnd"/>
      <w:r w:rsidRPr="004C2F94">
        <w:rPr>
          <w:rFonts w:cs="Times New Roman" w:eastAsia="Times New Roman"/>
          <w:lang w:val="en-US"/>
        </w:rPr>
        <w:t xml:space="preserve"> se </w:t>
      </w:r>
      <w:proofErr w:type="spellStart"/>
      <w:r w:rsidRPr="004C2F94">
        <w:rPr>
          <w:rFonts w:cs="Times New Roman" w:eastAsia="Times New Roman"/>
          <w:lang w:val="en-US"/>
        </w:rPr>
        <w:t>kako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su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pozvani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telefonom</w:t>
      </w:r>
      <w:proofErr w:type="spellEnd"/>
      <w:r w:rsidRPr="004C2F94">
        <w:rPr>
          <w:rFonts w:cs="Times New Roman" w:eastAsia="Times New Roman"/>
          <w:lang w:val="en-US"/>
        </w:rPr>
        <w:t xml:space="preserve"> pristupili </w:t>
      </w:r>
      <w:proofErr w:type="spellStart"/>
      <w:r w:rsidRPr="004C2F94">
        <w:rPr>
          <w:rFonts w:cs="Times New Roman" w:eastAsia="Times New Roman"/>
          <w:lang w:val="en-US"/>
        </w:rPr>
        <w:t>stečajni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upravitelj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Frano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krišto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i</w:t>
      </w:r>
      <w:proofErr w:type="spellEnd"/>
      <w:r w:rsidRPr="004C2F94">
        <w:rPr>
          <w:rFonts w:cs="Times New Roman" w:eastAsia="Times New Roman"/>
          <w:lang w:val="en-US"/>
        </w:rPr>
        <w:t xml:space="preserve"> Ivan </w:t>
      </w:r>
      <w:proofErr w:type="spellStart"/>
      <w:r w:rsidRPr="004C2F94">
        <w:rPr>
          <w:rFonts w:cs="Times New Roman" w:eastAsia="Times New Roman"/>
          <w:lang w:val="en-US"/>
        </w:rPr>
        <w:t>Mirošević</w:t>
      </w:r>
      <w:proofErr w:type="spellEnd"/>
      <w:r w:rsidRPr="004C2F94">
        <w:rPr>
          <w:rFonts w:cs="Times New Roman" w:eastAsia="Times New Roman"/>
          <w:lang w:val="en-US"/>
        </w:rPr>
        <w:t xml:space="preserve">, </w:t>
      </w:r>
      <w:proofErr w:type="spellStart"/>
      <w:r w:rsidRPr="004C2F94">
        <w:rPr>
          <w:rFonts w:cs="Times New Roman" w:eastAsia="Times New Roman"/>
          <w:lang w:val="en-US"/>
        </w:rPr>
        <w:t>odvjetnik</w:t>
      </w:r>
      <w:proofErr w:type="spellEnd"/>
      <w:r w:rsidRPr="004C2F94">
        <w:rPr>
          <w:rFonts w:cs="Times New Roman" w:eastAsia="Times New Roman"/>
          <w:lang w:val="en-US"/>
        </w:rPr>
        <w:t xml:space="preserve"> u </w:t>
      </w:r>
      <w:proofErr w:type="spellStart"/>
      <w:r w:rsidRPr="004C2F94">
        <w:rPr>
          <w:rFonts w:cs="Times New Roman" w:eastAsia="Times New Roman"/>
          <w:lang w:val="en-US"/>
        </w:rPr>
        <w:t>Splitu</w:t>
      </w:r>
      <w:proofErr w:type="spellEnd"/>
      <w:r w:rsidRPr="004C2F94">
        <w:rPr>
          <w:rFonts w:cs="Times New Roman" w:eastAsia="Times New Roman"/>
          <w:lang w:val="en-US"/>
        </w:rPr>
        <w:t xml:space="preserve">, </w:t>
      </w:r>
      <w:proofErr w:type="spellStart"/>
      <w:r w:rsidRPr="004C2F94">
        <w:rPr>
          <w:rFonts w:cs="Times New Roman" w:eastAsia="Times New Roman"/>
          <w:lang w:val="en-US"/>
        </w:rPr>
        <w:t>kao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punomoćnik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stečajnog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vjerovnika</w:t>
      </w:r>
      <w:proofErr w:type="spellEnd"/>
      <w:r w:rsidRPr="004C2F94">
        <w:rPr>
          <w:rFonts w:cs="Times New Roman" w:eastAsia="Times New Roman"/>
          <w:lang w:val="en-US"/>
        </w:rPr>
        <w:t xml:space="preserve"> Ante </w:t>
      </w:r>
      <w:proofErr w:type="spellStart"/>
      <w:r w:rsidRPr="004C2F94">
        <w:rPr>
          <w:rFonts w:cs="Times New Roman" w:eastAsia="Times New Roman"/>
          <w:lang w:val="en-US"/>
        </w:rPr>
        <w:t>Tenžere</w:t>
      </w:r>
      <w:proofErr w:type="spellEnd"/>
      <w:r w:rsidRPr="004C2F94">
        <w:rPr>
          <w:rFonts w:cs="Times New Roman" w:eastAsia="Times New Roman"/>
          <w:lang w:val="en-US"/>
        </w:rPr>
        <w:t xml:space="preserve">, </w:t>
      </w:r>
      <w:proofErr w:type="spellStart"/>
      <w:r w:rsidRPr="004C2F94">
        <w:rPr>
          <w:rFonts w:cs="Times New Roman" w:eastAsia="Times New Roman"/>
          <w:lang w:val="en-US"/>
        </w:rPr>
        <w:t>iz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Splita</w:t>
      </w:r>
      <w:proofErr w:type="spellEnd"/>
      <w:r w:rsidRPr="004C2F94">
        <w:rPr>
          <w:rFonts w:cs="Times New Roman" w:eastAsia="Times New Roman"/>
          <w:lang w:val="en-US"/>
        </w:rPr>
        <w:t>.</w:t>
      </w: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</w:p>
    <w:p w:rsidRDefault="004C2F94" w:rsidP="004C2F94" w:rsidR="004C2F94">
      <w:pPr>
        <w:spacing w:after="0"/>
        <w:jc w:val="both"/>
        <w:rPr>
          <w:rFonts w:cs="Times New Roman" w:eastAsia="Calibri"/>
          <w:i/>
          <w:lang w:val="en-US"/>
        </w:rPr>
      </w:pPr>
      <w:r w:rsidRPr="004C2F94">
        <w:rPr>
          <w:rFonts w:cs="Times New Roman" w:eastAsia="Calibri"/>
        </w:rPr>
        <w:t xml:space="preserve">Sudac upoznaje prisutne kako je ovo ročište zakazano u vezi ispitane tražbine stečajnog vjerovnika Ante </w:t>
      </w:r>
      <w:proofErr w:type="spellStart"/>
      <w:r w:rsidRPr="004C2F94">
        <w:rPr>
          <w:rFonts w:cs="Times New Roman" w:eastAsia="Calibri"/>
        </w:rPr>
        <w:t>Tenžere</w:t>
      </w:r>
      <w:proofErr w:type="spellEnd"/>
      <w:r w:rsidRPr="004C2F94">
        <w:rPr>
          <w:rFonts w:cs="Times New Roman" w:eastAsia="Calibri"/>
        </w:rPr>
        <w:t xml:space="preserve">, iz Splita, kojem je na Ispitnom ročištu održanom 15. ožujka 2018. od Stečajnog upravitelja kao osporavatelja, u prvome višemu isplatnom redu osporena cijela prijavljena tražbina u iznosu od: 1.099.670,30 kuna te kao takva osporena tražbina navedena u Rješenju (djelomičnom) ovog Suda o osporenim tražbinama od 19. travnja 2018, broj: gornji, u točki I. tog Rješenja pod rednim brojem: 1244, na stranici 100. Prema shvaćanju Suda a na temelju </w:t>
      </w:r>
      <w:proofErr w:type="spellStart"/>
      <w:r w:rsidRPr="004C2F94">
        <w:rPr>
          <w:rFonts w:cs="Times New Roman" w:eastAsia="Calibri"/>
        </w:rPr>
        <w:t>dokuemntacije</w:t>
      </w:r>
      <w:proofErr w:type="spellEnd"/>
      <w:r w:rsidRPr="004C2F94">
        <w:rPr>
          <w:rFonts w:cs="Times New Roman" w:eastAsia="Calibri"/>
        </w:rPr>
        <w:t xml:space="preserve"> koju je Stečajni upravitelj dostavio uz Odgovor na žalbu vjerovnika Ante </w:t>
      </w:r>
      <w:proofErr w:type="spellStart"/>
      <w:r w:rsidRPr="004C2F94">
        <w:rPr>
          <w:rFonts w:cs="Times New Roman" w:eastAsia="Calibri"/>
        </w:rPr>
        <w:t>Tenžere</w:t>
      </w:r>
      <w:proofErr w:type="spellEnd"/>
      <w:r w:rsidRPr="004C2F94">
        <w:rPr>
          <w:rFonts w:cs="Times New Roman" w:eastAsia="Calibri"/>
        </w:rPr>
        <w:t xml:space="preserve"> i uz podnesak od 27. rujna 2018, pretežiti iznos osporene tražbine se ne temelji na ovršnoj ispravi i to baš iznos od: 1.056.459,79 kuna a samo se preostali iznos od 43.210,51 kunu temelji na ovršnoj ispravi. Kako se punomoćnik Ante </w:t>
      </w:r>
      <w:proofErr w:type="spellStart"/>
      <w:r w:rsidRPr="004C2F94">
        <w:rPr>
          <w:rFonts w:cs="Times New Roman" w:eastAsia="Calibri"/>
        </w:rPr>
        <w:t>Tenžere</w:t>
      </w:r>
      <w:proofErr w:type="spellEnd"/>
      <w:r w:rsidRPr="004C2F94">
        <w:rPr>
          <w:rFonts w:cs="Times New Roman" w:eastAsia="Calibri"/>
        </w:rPr>
        <w:t xml:space="preserve"> nije očitovao o navodima Stečajnog upravitelja iz Odgovor na žalbu od 04. svibnja 2018. a u Sudu fizički zaprimljenom 07. svibnja 2018. i iz podneska od 27. rujna 2018, sa prilozima tim aktima, to je Sudac sazvao ovo ročište kako bi vjerovniku Anti </w:t>
      </w:r>
      <w:proofErr w:type="spellStart"/>
      <w:r w:rsidRPr="004C2F94">
        <w:rPr>
          <w:rFonts w:cs="Times New Roman" w:eastAsia="Calibri"/>
        </w:rPr>
        <w:t>Tenžeri</w:t>
      </w:r>
      <w:proofErr w:type="spellEnd"/>
      <w:r w:rsidRPr="004C2F94">
        <w:rPr>
          <w:rFonts w:cs="Times New Roman" w:eastAsia="Calibri"/>
        </w:rPr>
        <w:t xml:space="preserve"> bila pružena mogućnost izjasniti se na navedene navode Stečajnog upravitelja a prema kojim </w:t>
      </w:r>
      <w:proofErr w:type="spellStart"/>
      <w:r w:rsidRPr="004C2F94">
        <w:rPr>
          <w:rFonts w:cs="Times New Roman" w:eastAsia="Calibri"/>
        </w:rPr>
        <w:t>naovidima</w:t>
      </w:r>
      <w:proofErr w:type="spellEnd"/>
      <w:r w:rsidRPr="004C2F94">
        <w:rPr>
          <w:rFonts w:cs="Times New Roman" w:eastAsia="Calibri"/>
        </w:rPr>
        <w:t xml:space="preserve"> je, temeljem</w:t>
      </w:r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Rješenja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Općinskog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suda</w:t>
      </w:r>
      <w:proofErr w:type="spellEnd"/>
      <w:r w:rsidRPr="004C2F94">
        <w:rPr>
          <w:rFonts w:cs="Times New Roman" w:eastAsia="Calibri"/>
          <w:lang w:val="en-US"/>
        </w:rPr>
        <w:t xml:space="preserve"> u </w:t>
      </w:r>
      <w:proofErr w:type="spellStart"/>
      <w:r w:rsidRPr="004C2F94">
        <w:rPr>
          <w:rFonts w:cs="Times New Roman" w:eastAsia="Calibri"/>
          <w:lang w:val="en-US"/>
        </w:rPr>
        <w:t>Splitu</w:t>
      </w:r>
      <w:proofErr w:type="spellEnd"/>
      <w:r w:rsidRPr="004C2F94">
        <w:rPr>
          <w:rFonts w:cs="Times New Roman" w:eastAsia="Calibri"/>
          <w:lang w:val="en-US"/>
        </w:rPr>
        <w:t xml:space="preserve"> od 10. </w:t>
      </w:r>
      <w:proofErr w:type="spellStart"/>
      <w:r w:rsidRPr="004C2F94">
        <w:rPr>
          <w:rFonts w:cs="Times New Roman" w:eastAsia="Calibri"/>
          <w:lang w:val="en-US"/>
        </w:rPr>
        <w:t>prosinca</w:t>
      </w:r>
      <w:proofErr w:type="spellEnd"/>
      <w:r w:rsidRPr="004C2F94">
        <w:rPr>
          <w:rFonts w:cs="Times New Roman" w:eastAsia="Calibri"/>
          <w:lang w:val="en-US"/>
        </w:rPr>
        <w:t xml:space="preserve"> 2013, </w:t>
      </w:r>
      <w:proofErr w:type="spellStart"/>
      <w:r w:rsidRPr="004C2F94">
        <w:rPr>
          <w:rFonts w:cs="Times New Roman" w:eastAsia="Calibri"/>
          <w:lang w:val="en-US"/>
        </w:rPr>
        <w:t>broj</w:t>
      </w:r>
      <w:proofErr w:type="spellEnd"/>
      <w:r w:rsidRPr="004C2F94">
        <w:rPr>
          <w:rFonts w:cs="Times New Roman" w:eastAsia="Calibri"/>
          <w:lang w:val="en-US"/>
        </w:rPr>
        <w:t>: Pnš-85/12.</w:t>
      </w:r>
      <w:r w:rsidRPr="004C2F94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ispravljena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pravomoćna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Presuda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istog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broj</w:t>
      </w:r>
      <w:proofErr w:type="spellEnd"/>
      <w:r w:rsidRPr="004C2F94">
        <w:rPr>
          <w:rFonts w:cs="Times New Roman" w:eastAsia="Calibri"/>
          <w:lang w:val="en-US"/>
        </w:rPr>
        <w:t xml:space="preserve">: Pnš-85/12. (bez </w:t>
      </w:r>
      <w:proofErr w:type="spellStart"/>
      <w:r w:rsidRPr="004C2F94">
        <w:rPr>
          <w:rFonts w:cs="Times New Roman" w:eastAsia="Calibri"/>
          <w:lang w:val="en-US"/>
        </w:rPr>
        <w:t>naznake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datuma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ali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iz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sadržaja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izrijeke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Rješenja</w:t>
      </w:r>
      <w:proofErr w:type="spellEnd"/>
      <w:r w:rsidRPr="004C2F94">
        <w:rPr>
          <w:rFonts w:cs="Times New Roman" w:eastAsia="Calibri"/>
          <w:lang w:val="en-US"/>
        </w:rPr>
        <w:t xml:space="preserve"> o </w:t>
      </w:r>
      <w:proofErr w:type="spellStart"/>
      <w:r w:rsidRPr="004C2F94">
        <w:rPr>
          <w:rFonts w:cs="Times New Roman" w:eastAsia="Calibri"/>
          <w:lang w:val="en-US"/>
        </w:rPr>
        <w:t>ispravku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ovaj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sigurnošću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utvrđuje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zaključuje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kako</w:t>
      </w:r>
      <w:proofErr w:type="spellEnd"/>
      <w:r w:rsidRPr="004C2F94">
        <w:rPr>
          <w:rFonts w:cs="Times New Roman" w:eastAsia="Calibri"/>
          <w:lang w:val="en-US"/>
        </w:rPr>
        <w:t xml:space="preserve"> se </w:t>
      </w:r>
      <w:proofErr w:type="spellStart"/>
      <w:r w:rsidRPr="004C2F94">
        <w:rPr>
          <w:rFonts w:cs="Times New Roman" w:eastAsia="Calibri"/>
          <w:lang w:val="en-US"/>
        </w:rPr>
        <w:t>ispravlja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upravo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Presuda</w:t>
      </w:r>
      <w:proofErr w:type="spellEnd"/>
      <w:r w:rsidRPr="004C2F94">
        <w:rPr>
          <w:rFonts w:cs="Times New Roman" w:eastAsia="Calibri"/>
          <w:lang w:val="en-US"/>
        </w:rPr>
        <w:t xml:space="preserve"> od 12. </w:t>
      </w:r>
      <w:proofErr w:type="spellStart"/>
      <w:r w:rsidRPr="004C2F94">
        <w:rPr>
          <w:rFonts w:cs="Times New Roman" w:eastAsia="Calibri"/>
          <w:lang w:val="en-US"/>
        </w:rPr>
        <w:t>srpnja</w:t>
      </w:r>
      <w:proofErr w:type="spellEnd"/>
      <w:r w:rsidRPr="004C2F94">
        <w:rPr>
          <w:rFonts w:cs="Times New Roman" w:eastAsia="Calibri"/>
          <w:lang w:val="en-US"/>
        </w:rPr>
        <w:t xml:space="preserve"> 2012, </w:t>
      </w:r>
      <w:proofErr w:type="spellStart"/>
      <w:r w:rsidRPr="004C2F94">
        <w:rPr>
          <w:rFonts w:cs="Times New Roman" w:eastAsia="Calibri"/>
          <w:lang w:val="en-US"/>
        </w:rPr>
        <w:t>broj</w:t>
      </w:r>
      <w:proofErr w:type="spellEnd"/>
      <w:r w:rsidRPr="004C2F94">
        <w:rPr>
          <w:rFonts w:cs="Times New Roman" w:eastAsia="Calibri"/>
          <w:lang w:val="en-US"/>
        </w:rPr>
        <w:t xml:space="preserve">: Pnš-85/12) </w:t>
      </w:r>
      <w:proofErr w:type="spellStart"/>
      <w:r w:rsidRPr="004C2F94">
        <w:rPr>
          <w:rFonts w:cs="Times New Roman" w:eastAsia="Calibri"/>
          <w:lang w:val="en-US"/>
        </w:rPr>
        <w:t>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potom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sačinjen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ispravljeni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prijepis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Presude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istog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Suda</w:t>
      </w:r>
      <w:proofErr w:type="spellEnd"/>
      <w:r w:rsidRPr="004C2F94">
        <w:rPr>
          <w:rFonts w:cs="Times New Roman" w:eastAsia="Calibri"/>
          <w:lang w:val="en-US"/>
        </w:rPr>
        <w:t xml:space="preserve"> (</w:t>
      </w:r>
      <w:proofErr w:type="spellStart"/>
      <w:r w:rsidRPr="004C2F94">
        <w:rPr>
          <w:rFonts w:cs="Times New Roman" w:eastAsia="Calibri"/>
          <w:lang w:val="en-US"/>
        </w:rPr>
        <w:t>Općinskog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suda</w:t>
      </w:r>
      <w:proofErr w:type="spellEnd"/>
      <w:r w:rsidRPr="004C2F94">
        <w:rPr>
          <w:rFonts w:cs="Times New Roman" w:eastAsia="Calibri"/>
          <w:lang w:val="en-US"/>
        </w:rPr>
        <w:t xml:space="preserve"> u </w:t>
      </w:r>
      <w:proofErr w:type="spellStart"/>
      <w:r w:rsidRPr="004C2F94">
        <w:rPr>
          <w:rFonts w:cs="Times New Roman" w:eastAsia="Calibri"/>
          <w:lang w:val="en-US"/>
        </w:rPr>
        <w:t>Splitu</w:t>
      </w:r>
      <w:proofErr w:type="spellEnd"/>
      <w:r w:rsidRPr="004C2F94">
        <w:rPr>
          <w:rFonts w:cs="Times New Roman" w:eastAsia="Calibri"/>
          <w:lang w:val="en-US"/>
        </w:rPr>
        <w:t xml:space="preserve">) od 12. </w:t>
      </w:r>
      <w:proofErr w:type="spellStart"/>
      <w:r w:rsidRPr="004C2F94">
        <w:rPr>
          <w:rFonts w:cs="Times New Roman" w:eastAsia="Calibri"/>
          <w:lang w:val="en-US"/>
        </w:rPr>
        <w:t>srpnja</w:t>
      </w:r>
      <w:proofErr w:type="spellEnd"/>
      <w:r w:rsidRPr="004C2F94">
        <w:rPr>
          <w:rFonts w:cs="Times New Roman" w:eastAsia="Calibri"/>
          <w:lang w:val="en-US"/>
        </w:rPr>
        <w:t xml:space="preserve"> 2012, </w:t>
      </w:r>
      <w:proofErr w:type="spellStart"/>
      <w:r w:rsidRPr="004C2F94">
        <w:rPr>
          <w:rFonts w:cs="Times New Roman" w:eastAsia="Calibri"/>
          <w:lang w:val="en-US"/>
        </w:rPr>
        <w:t>broj</w:t>
      </w:r>
      <w:proofErr w:type="spellEnd"/>
      <w:r w:rsidRPr="004C2F94">
        <w:rPr>
          <w:rFonts w:cs="Times New Roman" w:eastAsia="Calibri"/>
          <w:lang w:val="en-US"/>
        </w:rPr>
        <w:t xml:space="preserve">: Pnš-85/12. a </w:t>
      </w:r>
      <w:proofErr w:type="spellStart"/>
      <w:r w:rsidRPr="004C2F94">
        <w:rPr>
          <w:rFonts w:cs="Times New Roman" w:eastAsia="Calibri"/>
          <w:lang w:val="en-US"/>
        </w:rPr>
        <w:t>kojim</w:t>
      </w:r>
      <w:proofErr w:type="spellEnd"/>
      <w:r w:rsidRPr="004C2F94">
        <w:rPr>
          <w:rFonts w:cs="Times New Roman" w:eastAsia="Calibri"/>
          <w:lang w:val="en-US"/>
        </w:rPr>
        <w:t xml:space="preserve"> se </w:t>
      </w:r>
      <w:proofErr w:type="spellStart"/>
      <w:r w:rsidRPr="004C2F94">
        <w:rPr>
          <w:rFonts w:cs="Times New Roman" w:eastAsia="Calibri"/>
          <w:lang w:val="en-US"/>
        </w:rPr>
        <w:t>prijepisom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zamjenjuje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prijašnja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presuda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istog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istog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broja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datuma</w:t>
      </w:r>
      <w:proofErr w:type="spellEnd"/>
      <w:r w:rsidRPr="004C2F94">
        <w:rPr>
          <w:rFonts w:cs="Times New Roman" w:eastAsia="Calibri"/>
          <w:lang w:val="en-US"/>
        </w:rPr>
        <w:t xml:space="preserve">, </w:t>
      </w:r>
      <w:r w:rsidRPr="004C2F94">
        <w:rPr>
          <w:rFonts w:cs="Times New Roman" w:eastAsia="Calibri"/>
        </w:rPr>
        <w:t>slijedom čega svega se</w:t>
      </w:r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utvrđuje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kako</w:t>
      </w:r>
      <w:proofErr w:type="spellEnd"/>
      <w:r w:rsidRPr="004C2F94">
        <w:rPr>
          <w:rFonts w:cs="Times New Roman" w:eastAsia="Calibri"/>
          <w:lang w:val="en-US"/>
        </w:rPr>
        <w:t xml:space="preserve"> je u </w:t>
      </w:r>
      <w:proofErr w:type="spellStart"/>
      <w:r w:rsidRPr="004C2F94">
        <w:rPr>
          <w:rFonts w:cs="Times New Roman" w:eastAsia="Calibri"/>
          <w:lang w:val="en-US"/>
        </w:rPr>
        <w:t>cijelosti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odbijen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tužbeni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zahtjev</w:t>
      </w:r>
      <w:proofErr w:type="spellEnd"/>
      <w:r w:rsidRPr="004C2F94">
        <w:rPr>
          <w:rFonts w:cs="Times New Roman" w:eastAsia="Calibri"/>
          <w:lang w:val="en-US"/>
        </w:rPr>
        <w:t xml:space="preserve"> Ante </w:t>
      </w:r>
      <w:proofErr w:type="spellStart"/>
      <w:r w:rsidRPr="004C2F94">
        <w:rPr>
          <w:rFonts w:cs="Times New Roman" w:eastAsia="Calibri"/>
          <w:lang w:val="en-US"/>
        </w:rPr>
        <w:t>Tenžere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kao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tužitelja</w:t>
      </w:r>
      <w:proofErr w:type="spellEnd"/>
      <w:r w:rsidRPr="004C2F94">
        <w:rPr>
          <w:rFonts w:cs="Times New Roman" w:eastAsia="Calibri"/>
          <w:lang w:val="en-US"/>
        </w:rPr>
        <w:t xml:space="preserve"> u tome </w:t>
      </w:r>
      <w:proofErr w:type="spellStart"/>
      <w:r w:rsidRPr="004C2F94">
        <w:rPr>
          <w:rFonts w:cs="Times New Roman" w:eastAsia="Calibri"/>
          <w:lang w:val="en-US"/>
        </w:rPr>
        <w:t>parničnom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postupku</w:t>
      </w:r>
      <w:proofErr w:type="spellEnd"/>
      <w:r w:rsidRPr="004C2F94">
        <w:rPr>
          <w:rFonts w:cs="Times New Roman" w:eastAsia="Calibri"/>
          <w:lang w:val="en-US"/>
        </w:rPr>
        <w:t xml:space="preserve">, </w:t>
      </w:r>
      <w:proofErr w:type="spellStart"/>
      <w:r w:rsidRPr="004C2F94">
        <w:rPr>
          <w:rFonts w:cs="Times New Roman" w:eastAsia="Calibri"/>
          <w:lang w:val="en-US"/>
        </w:rPr>
        <w:t>protiv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ovoga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stečajnog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Dužnika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kao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tuženika</w:t>
      </w:r>
      <w:proofErr w:type="spellEnd"/>
      <w:r w:rsidRPr="004C2F94">
        <w:rPr>
          <w:rFonts w:cs="Times New Roman" w:eastAsia="Calibri"/>
          <w:lang w:val="en-US"/>
        </w:rPr>
        <w:t xml:space="preserve"> u tome </w:t>
      </w:r>
      <w:proofErr w:type="spellStart"/>
      <w:r w:rsidRPr="004C2F94">
        <w:rPr>
          <w:rFonts w:cs="Times New Roman" w:eastAsia="Calibri"/>
          <w:lang w:val="en-US"/>
        </w:rPr>
        <w:t>parničnom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postupku</w:t>
      </w:r>
      <w:proofErr w:type="spellEnd"/>
      <w:r w:rsidRPr="004C2F94">
        <w:rPr>
          <w:rFonts w:cs="Times New Roman" w:eastAsia="Calibri"/>
          <w:lang w:val="en-US"/>
        </w:rPr>
        <w:t xml:space="preserve">, </w:t>
      </w:r>
      <w:proofErr w:type="spellStart"/>
      <w:r w:rsidRPr="004C2F94">
        <w:rPr>
          <w:rFonts w:cs="Times New Roman" w:eastAsia="Calibri"/>
          <w:lang w:val="en-US"/>
        </w:rPr>
        <w:t>dakle</w:t>
      </w:r>
      <w:proofErr w:type="spellEnd"/>
      <w:r w:rsidRPr="004C2F94">
        <w:rPr>
          <w:rFonts w:cs="Times New Roman" w:eastAsia="Calibri"/>
          <w:lang w:val="en-US"/>
        </w:rPr>
        <w:t xml:space="preserve">, </w:t>
      </w:r>
      <w:proofErr w:type="spellStart"/>
      <w:r w:rsidRPr="004C2F94">
        <w:rPr>
          <w:rFonts w:cs="Times New Roman" w:eastAsia="Calibri"/>
          <w:lang w:val="en-US"/>
        </w:rPr>
        <w:t>odbijen</w:t>
      </w:r>
      <w:proofErr w:type="spellEnd"/>
      <w:r w:rsidRPr="004C2F94">
        <w:rPr>
          <w:rFonts w:cs="Times New Roman" w:eastAsia="Calibri"/>
          <w:lang w:val="en-US"/>
        </w:rPr>
        <w:t xml:space="preserve"> je </w:t>
      </w:r>
      <w:proofErr w:type="spellStart"/>
      <w:r w:rsidRPr="004C2F94">
        <w:rPr>
          <w:rFonts w:cs="Times New Roman" w:eastAsia="Calibri"/>
          <w:lang w:val="en-US"/>
        </w:rPr>
        <w:t>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tužbeni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zahtjev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koji</w:t>
      </w:r>
      <w:proofErr w:type="spellEnd"/>
      <w:r w:rsidRPr="004C2F94">
        <w:rPr>
          <w:rFonts w:cs="Times New Roman" w:eastAsia="Calibri"/>
          <w:lang w:val="en-US"/>
        </w:rPr>
        <w:t xml:space="preserve"> je </w:t>
      </w:r>
      <w:proofErr w:type="spellStart"/>
      <w:r w:rsidRPr="004C2F94">
        <w:rPr>
          <w:rFonts w:cs="Times New Roman" w:eastAsia="Calibri"/>
          <w:lang w:val="en-US"/>
        </w:rPr>
        <w:t>glasio</w:t>
      </w:r>
      <w:proofErr w:type="spellEnd"/>
      <w:r w:rsidRPr="004C2F94">
        <w:rPr>
          <w:rFonts w:cs="Times New Roman" w:eastAsia="Calibri"/>
          <w:lang w:val="en-US"/>
        </w:rPr>
        <w:t xml:space="preserve">: </w:t>
      </w:r>
      <w:r w:rsidRPr="004C2F94">
        <w:rPr>
          <w:rFonts w:cs="Times New Roman" w:eastAsia="Calibri"/>
          <w:i/>
          <w:lang w:val="en-US"/>
        </w:rPr>
        <w:t xml:space="preserve">1. </w:t>
      </w:r>
      <w:proofErr w:type="spellStart"/>
      <w:r w:rsidRPr="004C2F94">
        <w:rPr>
          <w:rFonts w:cs="Times New Roman" w:eastAsia="Calibri"/>
          <w:i/>
          <w:lang w:val="en-US"/>
        </w:rPr>
        <w:t>Dužan</w:t>
      </w:r>
      <w:proofErr w:type="spellEnd"/>
      <w:r w:rsidRPr="004C2F94">
        <w:rPr>
          <w:rFonts w:cs="Times New Roman" w:eastAsia="Calibri"/>
          <w:i/>
          <w:lang w:val="en-US"/>
        </w:rPr>
        <w:t xml:space="preserve"> je </w:t>
      </w:r>
      <w:proofErr w:type="spellStart"/>
      <w:r w:rsidRPr="004C2F94">
        <w:rPr>
          <w:rFonts w:cs="Times New Roman" w:eastAsia="Calibri"/>
          <w:i/>
          <w:lang w:val="en-US"/>
        </w:rPr>
        <w:t>tuženik</w:t>
      </w:r>
      <w:proofErr w:type="spellEnd"/>
      <w:r w:rsidRPr="004C2F94">
        <w:rPr>
          <w:rFonts w:cs="Times New Roman" w:eastAsia="Calibri"/>
          <w:i/>
          <w:lang w:val="en-US"/>
        </w:rPr>
        <w:t xml:space="preserve"> u </w:t>
      </w:r>
      <w:proofErr w:type="spellStart"/>
      <w:r w:rsidRPr="004C2F94">
        <w:rPr>
          <w:rFonts w:cs="Times New Roman" w:eastAsia="Calibri"/>
          <w:i/>
          <w:lang w:val="en-US"/>
        </w:rPr>
        <w:t>roku</w:t>
      </w:r>
      <w:proofErr w:type="spellEnd"/>
      <w:r w:rsidRPr="004C2F94">
        <w:rPr>
          <w:rFonts w:cs="Times New Roman" w:eastAsia="Calibri"/>
          <w:i/>
          <w:lang w:val="en-US"/>
        </w:rPr>
        <w:t xml:space="preserve"> od 15 dana </w:t>
      </w:r>
      <w:proofErr w:type="spellStart"/>
      <w:r w:rsidRPr="004C2F94">
        <w:rPr>
          <w:rFonts w:cs="Times New Roman" w:eastAsia="Calibri"/>
          <w:i/>
          <w:lang w:val="en-US"/>
        </w:rPr>
        <w:t>isplatiti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tužitelju</w:t>
      </w:r>
      <w:proofErr w:type="spellEnd"/>
      <w:r w:rsidRPr="004C2F94">
        <w:rPr>
          <w:rFonts w:cs="Times New Roman" w:eastAsia="Calibri"/>
          <w:i/>
          <w:lang w:val="en-US"/>
        </w:rPr>
        <w:t xml:space="preserve"> s </w:t>
      </w:r>
      <w:proofErr w:type="spellStart"/>
      <w:r w:rsidRPr="004C2F94">
        <w:rPr>
          <w:rFonts w:cs="Times New Roman" w:eastAsia="Calibri"/>
          <w:i/>
          <w:lang w:val="en-US"/>
        </w:rPr>
        <w:t>naslova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izgubljene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zarade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zbog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nesposobnosti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</w:t>
      </w:r>
      <w:proofErr w:type="spellEnd"/>
      <w:r w:rsidRPr="004C2F94">
        <w:rPr>
          <w:rFonts w:cs="Times New Roman" w:eastAsia="Calibri"/>
          <w:i/>
          <w:lang w:val="en-US"/>
        </w:rPr>
        <w:t xml:space="preserve"> rad </w:t>
      </w:r>
      <w:proofErr w:type="spellStart"/>
      <w:r w:rsidRPr="004C2F94">
        <w:rPr>
          <w:rFonts w:cs="Times New Roman" w:eastAsia="Calibri"/>
          <w:i/>
          <w:lang w:val="en-US"/>
        </w:rPr>
        <w:t>iznos</w:t>
      </w:r>
      <w:proofErr w:type="spellEnd"/>
      <w:r w:rsidRPr="004C2F94">
        <w:rPr>
          <w:rFonts w:cs="Times New Roman" w:eastAsia="Calibri"/>
          <w:i/>
          <w:lang w:val="en-US"/>
        </w:rPr>
        <w:t xml:space="preserve"> od 427.110,97 </w:t>
      </w:r>
      <w:proofErr w:type="spellStart"/>
      <w:r w:rsidRPr="004C2F94">
        <w:rPr>
          <w:rFonts w:cs="Times New Roman" w:eastAsia="Calibri"/>
          <w:i/>
          <w:lang w:val="en-US"/>
        </w:rPr>
        <w:t>kn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sa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zakonskom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zateznom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kamatom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koja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na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pojedini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iznos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teče</w:t>
      </w:r>
      <w:proofErr w:type="spellEnd"/>
      <w:r w:rsidRPr="004C2F94">
        <w:rPr>
          <w:rFonts w:cs="Times New Roman" w:eastAsia="Calibri"/>
          <w:i/>
          <w:lang w:val="en-US"/>
        </w:rPr>
        <w:t>: (...)</w:t>
      </w:r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kao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tužbeni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zahtjev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koji</w:t>
      </w:r>
      <w:proofErr w:type="spellEnd"/>
      <w:r w:rsidRPr="004C2F94">
        <w:rPr>
          <w:rFonts w:cs="Times New Roman" w:eastAsia="Calibri"/>
          <w:lang w:val="en-US"/>
        </w:rPr>
        <w:t xml:space="preserve"> je </w:t>
      </w:r>
      <w:proofErr w:type="spellStart"/>
      <w:r w:rsidRPr="004C2F94">
        <w:rPr>
          <w:rFonts w:cs="Times New Roman" w:eastAsia="Calibri"/>
          <w:lang w:val="en-US"/>
        </w:rPr>
        <w:t>glasio</w:t>
      </w:r>
      <w:proofErr w:type="spellEnd"/>
      <w:r w:rsidRPr="004C2F94">
        <w:rPr>
          <w:rFonts w:cs="Times New Roman" w:eastAsia="Calibri"/>
          <w:lang w:val="en-US"/>
        </w:rPr>
        <w:t xml:space="preserve">: </w:t>
      </w:r>
      <w:r w:rsidRPr="004C2F94">
        <w:rPr>
          <w:rFonts w:cs="Times New Roman" w:eastAsia="Calibri"/>
          <w:i/>
          <w:lang w:val="en-US"/>
        </w:rPr>
        <w:t xml:space="preserve">2. </w:t>
      </w:r>
      <w:proofErr w:type="spellStart"/>
      <w:r w:rsidRPr="004C2F94">
        <w:rPr>
          <w:rFonts w:cs="Times New Roman" w:eastAsia="Calibri"/>
          <w:i/>
          <w:lang w:val="en-US"/>
        </w:rPr>
        <w:t>Nalaže</w:t>
      </w:r>
      <w:proofErr w:type="spellEnd"/>
      <w:r w:rsidRPr="004C2F94">
        <w:rPr>
          <w:rFonts w:cs="Times New Roman" w:eastAsia="Calibri"/>
          <w:i/>
          <w:lang w:val="en-US"/>
        </w:rPr>
        <w:t xml:space="preserve"> se </w:t>
      </w:r>
      <w:proofErr w:type="spellStart"/>
      <w:r w:rsidRPr="004C2F94">
        <w:rPr>
          <w:rFonts w:cs="Times New Roman" w:eastAsia="Calibri"/>
          <w:i/>
          <w:lang w:val="en-US"/>
        </w:rPr>
        <w:t>tuženiku</w:t>
      </w:r>
      <w:proofErr w:type="spellEnd"/>
      <w:r w:rsidRPr="004C2F94">
        <w:rPr>
          <w:rFonts w:cs="Times New Roman" w:eastAsia="Calibri"/>
          <w:i/>
          <w:lang w:val="en-US"/>
        </w:rPr>
        <w:t xml:space="preserve"> da 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Times New Roman"/>
          <w:lang w:val="en-US"/>
        </w:rPr>
      </w:pPr>
      <w:r w:rsidRPr="004C2F94">
        <w:rPr>
          <w:rFonts w:cs="Times New Roman" w:eastAsia="Times New Roman"/>
          <w:lang w:val="en-US"/>
        </w:rPr>
        <w:lastRenderedPageBreak/>
        <w:t xml:space="preserve">                                                            - 2 -                      </w:t>
      </w:r>
      <w:proofErr w:type="spellStart"/>
      <w:r w:rsidRPr="004C2F94">
        <w:rPr>
          <w:rFonts w:cs="Times New Roman" w:eastAsia="Times New Roman"/>
          <w:lang w:val="en-US"/>
        </w:rPr>
        <w:t>Poslovni</w:t>
      </w:r>
      <w:proofErr w:type="spellEnd"/>
      <w:r w:rsidRPr="004C2F94">
        <w:rPr>
          <w:rFonts w:cs="Times New Roman" w:eastAsia="Times New Roman"/>
          <w:lang w:val="en-US"/>
        </w:rPr>
        <w:t xml:space="preserve"> </w:t>
      </w:r>
      <w:proofErr w:type="spellStart"/>
      <w:r w:rsidRPr="004C2F94">
        <w:rPr>
          <w:rFonts w:cs="Times New Roman" w:eastAsia="Times New Roman"/>
          <w:lang w:val="en-US"/>
        </w:rPr>
        <w:t>broj</w:t>
      </w:r>
      <w:proofErr w:type="spellEnd"/>
      <w:r w:rsidRPr="004C2F94">
        <w:rPr>
          <w:rFonts w:cs="Times New Roman" w:eastAsia="Times New Roman"/>
          <w:lang w:val="en-US"/>
        </w:rPr>
        <w:t>: 14. St-1196/2016.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  <w:proofErr w:type="spellStart"/>
      <w:r w:rsidRPr="004C2F94">
        <w:rPr>
          <w:rFonts w:cs="Times New Roman" w:eastAsia="Calibri"/>
          <w:i/>
          <w:lang w:val="en-US"/>
        </w:rPr>
        <w:t>tužitelju</w:t>
      </w:r>
      <w:proofErr w:type="spellEnd"/>
      <w:r w:rsidRPr="004C2F94">
        <w:rPr>
          <w:rFonts w:cs="Times New Roman" w:eastAsia="Calibri"/>
          <w:i/>
          <w:lang w:val="en-US"/>
        </w:rPr>
        <w:t xml:space="preserve"> s </w:t>
      </w:r>
      <w:proofErr w:type="spellStart"/>
      <w:r w:rsidRPr="004C2F94">
        <w:rPr>
          <w:rFonts w:cs="Times New Roman" w:eastAsia="Calibri"/>
          <w:i/>
          <w:lang w:val="en-US"/>
        </w:rPr>
        <w:t>naslova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gubitka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zarade</w:t>
      </w:r>
      <w:proofErr w:type="spellEnd"/>
      <w:r w:rsidRPr="004C2F94">
        <w:rPr>
          <w:rFonts w:cs="Times New Roman" w:eastAsia="Calibri"/>
          <w:i/>
          <w:lang w:val="en-US"/>
        </w:rPr>
        <w:t xml:space="preserve">, </w:t>
      </w:r>
      <w:proofErr w:type="spellStart"/>
      <w:r w:rsidRPr="004C2F94">
        <w:rPr>
          <w:rFonts w:cs="Times New Roman" w:eastAsia="Calibri"/>
          <w:i/>
          <w:lang w:val="en-US"/>
        </w:rPr>
        <w:t>računajući</w:t>
      </w:r>
      <w:proofErr w:type="spellEnd"/>
      <w:r w:rsidRPr="004C2F94">
        <w:rPr>
          <w:rFonts w:cs="Times New Roman" w:eastAsia="Calibri"/>
          <w:i/>
          <w:lang w:val="en-US"/>
        </w:rPr>
        <w:t xml:space="preserve"> od 16.11.2010.g. pa </w:t>
      </w:r>
      <w:proofErr w:type="spellStart"/>
      <w:r w:rsidRPr="004C2F94">
        <w:rPr>
          <w:rFonts w:cs="Times New Roman" w:eastAsia="Calibri"/>
          <w:i/>
          <w:lang w:val="en-US"/>
        </w:rPr>
        <w:t>ubuduće</w:t>
      </w:r>
      <w:proofErr w:type="spellEnd"/>
      <w:r w:rsidRPr="004C2F94">
        <w:rPr>
          <w:rFonts w:cs="Times New Roman" w:eastAsia="Calibri"/>
          <w:i/>
          <w:lang w:val="en-US"/>
        </w:rPr>
        <w:t xml:space="preserve">, </w:t>
      </w:r>
      <w:proofErr w:type="spellStart"/>
      <w:r w:rsidRPr="004C2F94">
        <w:rPr>
          <w:rFonts w:cs="Times New Roman" w:eastAsia="Calibri"/>
          <w:i/>
          <w:lang w:val="en-US"/>
        </w:rPr>
        <w:t>plaća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iznos</w:t>
      </w:r>
      <w:proofErr w:type="spellEnd"/>
      <w:r w:rsidRPr="004C2F94">
        <w:rPr>
          <w:rFonts w:cs="Times New Roman" w:eastAsia="Calibri"/>
          <w:i/>
          <w:lang w:val="en-US"/>
        </w:rPr>
        <w:t xml:space="preserve"> od 3.593,73 </w:t>
      </w:r>
      <w:proofErr w:type="spellStart"/>
      <w:r w:rsidRPr="004C2F94">
        <w:rPr>
          <w:rFonts w:cs="Times New Roman" w:eastAsia="Calibri"/>
          <w:i/>
          <w:lang w:val="en-US"/>
        </w:rPr>
        <w:t>kn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mjesečno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sa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zakonskim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zateznim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kamatama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i</w:t>
      </w:r>
      <w:proofErr w:type="spellEnd"/>
      <w:r w:rsidRPr="004C2F94">
        <w:rPr>
          <w:rFonts w:cs="Times New Roman" w:eastAsia="Calibri"/>
          <w:i/>
          <w:lang w:val="en-US"/>
        </w:rPr>
        <w:t xml:space="preserve"> to </w:t>
      </w:r>
      <w:proofErr w:type="spellStart"/>
      <w:r w:rsidRPr="004C2F94">
        <w:rPr>
          <w:rFonts w:cs="Times New Roman" w:eastAsia="Calibri"/>
          <w:i/>
          <w:lang w:val="en-US"/>
        </w:rPr>
        <w:t>zateznu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kamatu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koja</w:t>
      </w:r>
      <w:proofErr w:type="spellEnd"/>
      <w:r w:rsidRPr="004C2F94">
        <w:rPr>
          <w:rFonts w:cs="Times New Roman" w:eastAsia="Calibri"/>
          <w:i/>
          <w:lang w:val="en-US"/>
        </w:rPr>
        <w:t xml:space="preserve"> se </w:t>
      </w:r>
      <w:proofErr w:type="spellStart"/>
      <w:r w:rsidRPr="004C2F94">
        <w:rPr>
          <w:rFonts w:cs="Times New Roman" w:eastAsia="Calibri"/>
          <w:i/>
          <w:lang w:val="en-US"/>
        </w:rPr>
        <w:t>određuje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za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svako</w:t>
      </w:r>
      <w:proofErr w:type="spellEnd"/>
      <w:r w:rsidRPr="004C2F94">
        <w:rPr>
          <w:rFonts w:cs="Times New Roman" w:eastAsia="Calibri"/>
          <w:i/>
          <w:lang w:val="en-US"/>
        </w:rPr>
        <w:t xml:space="preserve"> </w:t>
      </w:r>
      <w:proofErr w:type="spellStart"/>
      <w:r w:rsidRPr="004C2F94">
        <w:rPr>
          <w:rFonts w:cs="Times New Roman" w:eastAsia="Calibri"/>
          <w:i/>
          <w:lang w:val="en-US"/>
        </w:rPr>
        <w:t>polugodište</w:t>
      </w:r>
      <w:proofErr w:type="spellEnd"/>
      <w:r w:rsidRPr="004C2F94">
        <w:rPr>
          <w:rFonts w:cs="Times New Roman" w:eastAsia="Calibri"/>
          <w:i/>
          <w:lang w:val="en-US"/>
        </w:rPr>
        <w:t xml:space="preserve"> (...).</w:t>
      </w:r>
      <w:r w:rsidRPr="004C2F94">
        <w:rPr>
          <w:rFonts w:cs="Times New Roman" w:eastAsia="Calibri"/>
          <w:lang w:val="en-US"/>
        </w:rPr>
        <w:t xml:space="preserve"> Time </w:t>
      </w:r>
      <w:proofErr w:type="spellStart"/>
      <w:r w:rsidRPr="004C2F94">
        <w:rPr>
          <w:rFonts w:cs="Times New Roman" w:eastAsia="Calibri"/>
          <w:lang w:val="en-US"/>
        </w:rPr>
        <w:t>Sud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utvrđuje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kako</w:t>
      </w:r>
      <w:proofErr w:type="spellEnd"/>
      <w:r w:rsidRPr="004C2F94">
        <w:rPr>
          <w:rFonts w:cs="Times New Roman" w:eastAsia="Calibri"/>
          <w:lang w:val="en-US"/>
        </w:rPr>
        <w:t xml:space="preserve"> je </w:t>
      </w:r>
      <w:proofErr w:type="spellStart"/>
      <w:r w:rsidRPr="004C2F94">
        <w:rPr>
          <w:rFonts w:cs="Times New Roman" w:eastAsia="Calibri"/>
          <w:lang w:val="en-US"/>
        </w:rPr>
        <w:t>odbijen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cijeli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tužbeni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zahtjev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tužitelja</w:t>
      </w:r>
      <w:proofErr w:type="spellEnd"/>
      <w:r w:rsidRPr="004C2F94">
        <w:rPr>
          <w:rFonts w:cs="Times New Roman" w:eastAsia="Calibri"/>
          <w:lang w:val="en-US"/>
        </w:rPr>
        <w:t xml:space="preserve"> (</w:t>
      </w:r>
      <w:proofErr w:type="spellStart"/>
      <w:r w:rsidRPr="004C2F94">
        <w:rPr>
          <w:rFonts w:cs="Times New Roman" w:eastAsia="Calibri"/>
          <w:lang w:val="en-US"/>
        </w:rPr>
        <w:t>ovdje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stečajnog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Vjerovnika</w:t>
      </w:r>
      <w:proofErr w:type="spellEnd"/>
      <w:r w:rsidRPr="004C2F94">
        <w:rPr>
          <w:rFonts w:cs="Times New Roman" w:eastAsia="Calibri"/>
          <w:lang w:val="en-US"/>
        </w:rPr>
        <w:t xml:space="preserve">). </w:t>
      </w:r>
      <w:proofErr w:type="spellStart"/>
      <w:r w:rsidRPr="004C2F94">
        <w:rPr>
          <w:rFonts w:cs="Times New Roman" w:eastAsia="Calibri"/>
          <w:lang w:val="en-US"/>
        </w:rPr>
        <w:t>Slijedom</w:t>
      </w:r>
      <w:proofErr w:type="spellEnd"/>
      <w:r w:rsidRPr="004C2F94">
        <w:rPr>
          <w:rFonts w:cs="Times New Roman" w:eastAsia="Calibri"/>
          <w:lang w:val="en-US"/>
        </w:rPr>
        <w:t xml:space="preserve"> toga, </w:t>
      </w:r>
      <w:proofErr w:type="spellStart"/>
      <w:r w:rsidRPr="004C2F94">
        <w:rPr>
          <w:rFonts w:cs="Times New Roman" w:eastAsia="Calibri"/>
          <w:lang w:val="en-US"/>
        </w:rPr>
        <w:t>temeljem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navedene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presude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Općinskog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suda</w:t>
      </w:r>
      <w:proofErr w:type="spellEnd"/>
      <w:r w:rsidRPr="004C2F94">
        <w:rPr>
          <w:rFonts w:cs="Times New Roman" w:eastAsia="Calibri"/>
          <w:lang w:val="en-US"/>
        </w:rPr>
        <w:t xml:space="preserve"> u </w:t>
      </w:r>
      <w:proofErr w:type="spellStart"/>
      <w:r w:rsidRPr="004C2F94">
        <w:rPr>
          <w:rFonts w:cs="Times New Roman" w:eastAsia="Calibri"/>
          <w:lang w:val="en-US"/>
        </w:rPr>
        <w:t>Splitu</w:t>
      </w:r>
      <w:proofErr w:type="spellEnd"/>
      <w:r w:rsidRPr="004C2F94">
        <w:rPr>
          <w:rFonts w:cs="Times New Roman" w:eastAsia="Calibri"/>
          <w:lang w:val="en-US"/>
        </w:rPr>
        <w:t xml:space="preserve">, od 12. </w:t>
      </w:r>
      <w:proofErr w:type="spellStart"/>
      <w:r w:rsidRPr="004C2F94">
        <w:rPr>
          <w:rFonts w:cs="Times New Roman" w:eastAsia="Calibri"/>
          <w:lang w:val="en-US"/>
        </w:rPr>
        <w:t>srpnja</w:t>
      </w:r>
      <w:proofErr w:type="spellEnd"/>
      <w:r w:rsidRPr="004C2F94">
        <w:rPr>
          <w:rFonts w:cs="Times New Roman" w:eastAsia="Calibri"/>
          <w:lang w:val="en-US"/>
        </w:rPr>
        <w:t xml:space="preserve"> 2012, </w:t>
      </w:r>
      <w:proofErr w:type="spellStart"/>
      <w:r w:rsidRPr="004C2F94">
        <w:rPr>
          <w:rFonts w:cs="Times New Roman" w:eastAsia="Calibri"/>
          <w:lang w:val="en-US"/>
        </w:rPr>
        <w:t>broj</w:t>
      </w:r>
      <w:proofErr w:type="spellEnd"/>
      <w:r w:rsidRPr="004C2F94">
        <w:rPr>
          <w:rFonts w:cs="Times New Roman" w:eastAsia="Calibri"/>
          <w:lang w:val="en-US"/>
        </w:rPr>
        <w:t xml:space="preserve">: Pnš-85/12, </w:t>
      </w:r>
      <w:proofErr w:type="spellStart"/>
      <w:r w:rsidRPr="004C2F94">
        <w:rPr>
          <w:rFonts w:cs="Times New Roman" w:eastAsia="Calibri"/>
          <w:lang w:val="en-US"/>
        </w:rPr>
        <w:t>tužitelj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nema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što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potraživati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od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stečajnog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Dužnika</w:t>
      </w:r>
      <w:proofErr w:type="spellEnd"/>
      <w:r w:rsidRPr="004C2F94">
        <w:rPr>
          <w:rFonts w:cs="Times New Roman" w:eastAsia="Calibri"/>
          <w:lang w:val="en-US"/>
        </w:rPr>
        <w:t xml:space="preserve"> u </w:t>
      </w:r>
      <w:proofErr w:type="spellStart"/>
      <w:r w:rsidRPr="004C2F94">
        <w:rPr>
          <w:rFonts w:cs="Times New Roman" w:eastAsia="Calibri"/>
          <w:lang w:val="en-US"/>
        </w:rPr>
        <w:t>ovome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stečajnom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postupku</w:t>
      </w:r>
      <w:proofErr w:type="spellEnd"/>
      <w:r w:rsidRPr="004C2F94">
        <w:rPr>
          <w:rFonts w:cs="Times New Roman" w:eastAsia="Calibri"/>
          <w:lang w:val="en-US"/>
        </w:rPr>
        <w:t xml:space="preserve">. </w:t>
      </w:r>
      <w:proofErr w:type="spellStart"/>
      <w:r w:rsidRPr="004C2F94">
        <w:rPr>
          <w:rFonts w:cs="Times New Roman" w:eastAsia="Calibri"/>
          <w:lang w:val="en-US"/>
        </w:rPr>
        <w:t>Zbog</w:t>
      </w:r>
      <w:proofErr w:type="spellEnd"/>
      <w:r w:rsidRPr="004C2F94">
        <w:rPr>
          <w:rFonts w:cs="Times New Roman" w:eastAsia="Calibri"/>
          <w:lang w:val="en-US"/>
        </w:rPr>
        <w:t xml:space="preserve"> toga se </w:t>
      </w:r>
      <w:proofErr w:type="spellStart"/>
      <w:r w:rsidRPr="004C2F94">
        <w:rPr>
          <w:rFonts w:cs="Times New Roman" w:eastAsia="Calibri"/>
          <w:lang w:val="en-US"/>
        </w:rPr>
        <w:t>prijavljena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tražbina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vjerovnika</w:t>
      </w:r>
      <w:proofErr w:type="spellEnd"/>
      <w:r w:rsidRPr="004C2F94">
        <w:rPr>
          <w:rFonts w:cs="Times New Roman" w:eastAsia="Calibri"/>
          <w:lang w:val="en-US"/>
        </w:rPr>
        <w:t xml:space="preserve"> Ante </w:t>
      </w:r>
      <w:proofErr w:type="spellStart"/>
      <w:r w:rsidRPr="004C2F94">
        <w:rPr>
          <w:rFonts w:cs="Times New Roman" w:eastAsia="Calibri"/>
          <w:lang w:val="en-US"/>
        </w:rPr>
        <w:t>Tenžere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iz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pravnog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temelja</w:t>
      </w:r>
      <w:proofErr w:type="spellEnd"/>
      <w:r w:rsidRPr="004C2F94">
        <w:rPr>
          <w:rFonts w:cs="Times New Roman" w:eastAsia="Calibri"/>
          <w:lang w:val="en-US"/>
        </w:rPr>
        <w:t xml:space="preserve"> ne </w:t>
      </w:r>
      <w:proofErr w:type="spellStart"/>
      <w:r w:rsidRPr="004C2F94">
        <w:rPr>
          <w:rFonts w:cs="Times New Roman" w:eastAsia="Calibri"/>
          <w:lang w:val="en-US"/>
        </w:rPr>
        <w:t>temelji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na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ovršnoj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ispravi</w:t>
      </w:r>
      <w:proofErr w:type="spellEnd"/>
      <w:r w:rsidRPr="004C2F94">
        <w:rPr>
          <w:rFonts w:cs="Times New Roman" w:eastAsia="Calibri"/>
          <w:lang w:val="en-US"/>
        </w:rPr>
        <w:t>.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  <w:lang w:val="en-US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  <w:proofErr w:type="spellStart"/>
      <w:r w:rsidRPr="004C2F94">
        <w:rPr>
          <w:rFonts w:cs="Times New Roman" w:eastAsia="Calibri"/>
          <w:lang w:val="en-US"/>
        </w:rPr>
        <w:t>Preostali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iznos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proofErr w:type="spellStart"/>
      <w:r w:rsidRPr="004C2F94">
        <w:rPr>
          <w:rFonts w:cs="Times New Roman" w:eastAsia="Calibri"/>
          <w:lang w:val="en-US"/>
        </w:rPr>
        <w:t>tražbine</w:t>
      </w:r>
      <w:proofErr w:type="spellEnd"/>
      <w:r w:rsidRPr="004C2F94">
        <w:rPr>
          <w:rFonts w:cs="Times New Roman" w:eastAsia="Calibri"/>
          <w:lang w:val="en-US"/>
        </w:rPr>
        <w:t xml:space="preserve"> Ante </w:t>
      </w:r>
      <w:proofErr w:type="spellStart"/>
      <w:r w:rsidRPr="004C2F94">
        <w:rPr>
          <w:rFonts w:cs="Times New Roman" w:eastAsia="Calibri"/>
          <w:lang w:val="en-US"/>
        </w:rPr>
        <w:t>Tenžere</w:t>
      </w:r>
      <w:proofErr w:type="spellEnd"/>
      <w:r w:rsidRPr="004C2F94">
        <w:rPr>
          <w:rFonts w:cs="Times New Roman" w:eastAsia="Calibri"/>
          <w:lang w:val="en-US"/>
        </w:rPr>
        <w:t xml:space="preserve"> </w:t>
      </w:r>
      <w:r w:rsidRPr="004C2F94">
        <w:rPr>
          <w:rFonts w:cs="Times New Roman" w:eastAsia="Calibri"/>
        </w:rPr>
        <w:t xml:space="preserve">od: 43.210.51 kunu, Sud ističe kako se </w:t>
      </w:r>
      <w:proofErr w:type="spellStart"/>
      <w:r w:rsidRPr="004C2F94">
        <w:rPr>
          <w:rFonts w:cs="Times New Roman" w:eastAsia="Calibri"/>
        </w:rPr>
        <w:t>oavj</w:t>
      </w:r>
      <w:proofErr w:type="spellEnd"/>
      <w:r w:rsidRPr="004C2F94">
        <w:rPr>
          <w:rFonts w:cs="Times New Roman" w:eastAsia="Calibri"/>
        </w:rPr>
        <w:t xml:space="preserve"> osporeni iznos odnosi na pravomoćno dosuđeni trošak parničnog postupka tužitelju (ovdje stečajnom vjerovniku Anti </w:t>
      </w:r>
      <w:proofErr w:type="spellStart"/>
      <w:r w:rsidRPr="004C2F94">
        <w:rPr>
          <w:rFonts w:cs="Times New Roman" w:eastAsia="Calibri"/>
        </w:rPr>
        <w:t>Tenžeri</w:t>
      </w:r>
      <w:proofErr w:type="spellEnd"/>
      <w:r w:rsidRPr="004C2F94">
        <w:rPr>
          <w:rFonts w:cs="Times New Roman" w:eastAsia="Calibri"/>
        </w:rPr>
        <w:t xml:space="preserve">). Naime, pravomoćno dosuđeni parnični trošak tužitelju bez kamata iznosi: 28.612,04 kune i na isti ovaj iznos je vjerovnik Ante </w:t>
      </w:r>
      <w:proofErr w:type="spellStart"/>
      <w:r w:rsidRPr="004C2F94">
        <w:rPr>
          <w:rFonts w:cs="Times New Roman" w:eastAsia="Calibri"/>
        </w:rPr>
        <w:t>Tenžera</w:t>
      </w:r>
      <w:proofErr w:type="spellEnd"/>
      <w:r w:rsidRPr="004C2F94">
        <w:rPr>
          <w:rFonts w:cs="Times New Roman" w:eastAsia="Calibri"/>
        </w:rPr>
        <w:t xml:space="preserve"> obračunao zakonske zatezne kamate u iznosu od: 14.598,47 kuna. Zbrajanjem glavnice troška parnice i kamata na glavnicu, </w:t>
      </w:r>
      <w:proofErr w:type="spellStart"/>
      <w:r w:rsidRPr="004C2F94">
        <w:rPr>
          <w:rFonts w:cs="Times New Roman" w:eastAsia="Calibri"/>
        </w:rPr>
        <w:t>dobija</w:t>
      </w:r>
      <w:proofErr w:type="spellEnd"/>
      <w:r w:rsidRPr="004C2F94">
        <w:rPr>
          <w:rFonts w:cs="Times New Roman" w:eastAsia="Calibri"/>
        </w:rPr>
        <w:t xml:space="preserve"> se ukupan iznos od: 43.210,51 kunu (28.612,04 + 14.598,47 = 43.210,51) i cijeli se ovaj iznos od: 43.210,51 temelji na ovršnoj ispravi. Ovršna isprava za ovaj iznos je pravomoćno i ovršno Rješenju Općinskog suda u Splitu od 30. listopada 2012, broj: </w:t>
      </w:r>
      <w:proofErr w:type="spellStart"/>
      <w:r w:rsidRPr="004C2F94">
        <w:rPr>
          <w:rFonts w:cs="Times New Roman" w:eastAsia="Calibri"/>
        </w:rPr>
        <w:t>Pnš</w:t>
      </w:r>
      <w:proofErr w:type="spellEnd"/>
      <w:r w:rsidRPr="004C2F94">
        <w:rPr>
          <w:rFonts w:cs="Times New Roman" w:eastAsia="Calibri"/>
        </w:rPr>
        <w:t xml:space="preserve">-85/12. a koje je za iznos dosuđenog parničnog troška od: 28.612,04 kune potvrđeno Rješenjem Županijskog suda u Splitu, od 28. kolovoza 2013, broj: </w:t>
      </w:r>
      <w:proofErr w:type="spellStart"/>
      <w:r w:rsidRPr="004C2F94">
        <w:rPr>
          <w:rFonts w:cs="Times New Roman" w:eastAsia="Calibri"/>
        </w:rPr>
        <w:t>Gžp</w:t>
      </w:r>
      <w:proofErr w:type="spellEnd"/>
      <w:r w:rsidRPr="004C2F94">
        <w:rPr>
          <w:rFonts w:cs="Times New Roman" w:eastAsia="Calibri"/>
        </w:rPr>
        <w:t>-51/13. Zato bi Sud za ovaj sveukupni osporeni iznos tražbine od 43.210,51 kunu, na parnicu trebao uputiti Stečajnog upravitelja kao osporavatelja a radi dokazivanja u parnici utemeljenosti osporavanja ovoga osporenog iznosa tražbine koji je utemeljen na ovršnoj ispravi.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  <w:r w:rsidRPr="004C2F94">
        <w:rPr>
          <w:rFonts w:cs="Times New Roman" w:eastAsia="Calibri"/>
        </w:rPr>
        <w:t xml:space="preserve">Prisutni odvjetnik Ivan Mirošević kao punomoćnik vjerovnika Ante </w:t>
      </w:r>
      <w:proofErr w:type="spellStart"/>
      <w:r w:rsidRPr="004C2F94">
        <w:rPr>
          <w:rFonts w:cs="Times New Roman" w:eastAsia="Calibri"/>
        </w:rPr>
        <w:t>Tenžere</w:t>
      </w:r>
      <w:proofErr w:type="spellEnd"/>
      <w:r w:rsidRPr="004C2F94">
        <w:rPr>
          <w:rFonts w:cs="Times New Roman" w:eastAsia="Calibri"/>
        </w:rPr>
        <w:t xml:space="preserve"> ističe kako je upoznat sa navodima Stečajnog upravitelja iz njegovih gore navedenih podnesaka: Odgovora na žalbu od 04. svibnja 2018. a u Sudu fizički zaprimljenom 07. svibnja 2018. a iz podneska od 27. rujna 2018., sa prilozima tim aktima, ističe kako taj podnesak nije dobio pa predlaže Sudu </w:t>
      </w:r>
      <w:proofErr w:type="spellStart"/>
      <w:r w:rsidRPr="004C2F94">
        <w:rPr>
          <w:rFonts w:cs="Times New Roman" w:eastAsia="Calibri"/>
        </w:rPr>
        <w:t>urućiti</w:t>
      </w:r>
      <w:proofErr w:type="spellEnd"/>
      <w:r w:rsidRPr="004C2F94">
        <w:rPr>
          <w:rFonts w:cs="Times New Roman" w:eastAsia="Calibri"/>
        </w:rPr>
        <w:t xml:space="preserve"> mu taj podnesak, sa prilozima a na isti će se očitovati u roku od 3 dana. Navedeni podnesak </w:t>
      </w:r>
      <w:proofErr w:type="spellStart"/>
      <w:r w:rsidRPr="004C2F94">
        <w:rPr>
          <w:rFonts w:cs="Times New Roman" w:eastAsia="Calibri"/>
        </w:rPr>
        <w:t>Stečajanog</w:t>
      </w:r>
      <w:proofErr w:type="spellEnd"/>
      <w:r w:rsidRPr="004C2F94">
        <w:rPr>
          <w:rFonts w:cs="Times New Roman" w:eastAsia="Calibri"/>
        </w:rPr>
        <w:t xml:space="preserve"> upravitelja od 27. rujna 2018. </w:t>
      </w:r>
      <w:proofErr w:type="spellStart"/>
      <w:r w:rsidRPr="004C2F94">
        <w:rPr>
          <w:rFonts w:cs="Times New Roman" w:eastAsia="Calibri"/>
        </w:rPr>
        <w:t>urućuje</w:t>
      </w:r>
      <w:proofErr w:type="spellEnd"/>
      <w:r w:rsidRPr="004C2F94">
        <w:rPr>
          <w:rFonts w:cs="Times New Roman" w:eastAsia="Calibri"/>
        </w:rPr>
        <w:t xml:space="preserve"> se prisutnom odvjetniku Miroševiću kao punomoćniku vjerovnika Ante </w:t>
      </w:r>
      <w:proofErr w:type="spellStart"/>
      <w:r w:rsidRPr="004C2F94">
        <w:rPr>
          <w:rFonts w:cs="Times New Roman" w:eastAsia="Calibri"/>
        </w:rPr>
        <w:t>Tenžera</w:t>
      </w:r>
      <w:proofErr w:type="spellEnd"/>
      <w:r w:rsidRPr="004C2F94">
        <w:rPr>
          <w:rFonts w:cs="Times New Roman" w:eastAsia="Calibri"/>
        </w:rPr>
        <w:t xml:space="preserve"> te se isti poziva očitovati se o svemu tome u roku od 3 dana, nakon isteka kojeg roka će sud  postupiti po zakonu, tj., na parnicu uputiti onoga za koga Sud smatra da ga treba uputiti na parnicu.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  <w:r w:rsidRPr="004C2F94">
        <w:rPr>
          <w:rFonts w:cs="Times New Roman" w:eastAsia="Calibri"/>
        </w:rPr>
        <w:t>Prisutni ističu kako nemaju više ništa posebno za dodati.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  <w:r w:rsidRPr="004C2F94">
        <w:rPr>
          <w:rFonts w:cs="Times New Roman" w:eastAsia="Calibri"/>
        </w:rPr>
        <w:t>Dovršeno u 09,30 sati.</w:t>
      </w: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</w:p>
    <w:p w:rsidRDefault="004C2F94" w:rsidP="004C2F94" w:rsidR="004C2F94" w:rsidRPr="004C2F94">
      <w:pPr>
        <w:spacing w:after="0"/>
        <w:jc w:val="both"/>
        <w:rPr>
          <w:rFonts w:cs="Times New Roman" w:eastAsia="Calibri"/>
        </w:rPr>
      </w:pPr>
    </w:p>
    <w:p w:rsidRDefault="004C2F94" w:rsidP="004C2F94" w:rsidR="00AE649C" w:rsidRPr="00B76F3C">
      <w:pPr>
        <w:spacing w:after="0"/>
        <w:jc w:val="both"/>
      </w:pPr>
      <w:r w:rsidRPr="004C2F94">
        <w:rPr>
          <w:rFonts w:cs="Times New Roman" w:eastAsia="Calibri"/>
        </w:rPr>
        <w:t xml:space="preserve">      Zapisničar:                  Sudac:                   Stečajni upravitelj:                  Stranka:  </w:t>
      </w:r>
      <w:r w:rsidRPr="004C2F94">
        <w:rPr>
          <w:rFonts w:cs="Times New Roman" w:eastAsia="Calibri"/>
          <w:lang w:val="en-US"/>
        </w:rPr>
        <w:t xml:space="preserve">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F94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72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ZAPISNIK</izvorni_sadrzaj>
    <derivirana_varijabla naziv="DomainObject.Primjedba_1">ZAPISNIK</derivirana_varijabla>
  </DomainObject.Primjedba>
  <DomainObject.Oznaka>
    <izvorni_sadrzaj>St-1196/2016-377</izvorni_sadrzaj>
    <derivirana_varijabla naziv="DomainObject.Oznaka_1">St-1196/2016-377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St-1196/2016-377</izvorni_sadrzaj>
    <derivirana_varijabla naziv="DomainObject.PoslovniBrojDokumenta_1">St-1196/2016-377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5DF89-2F9D-41B2-8FA2-FC3FB7D07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848</properties:Words>
  <properties:Characters>4675</properties:Characters>
  <properties:Lines>89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2018-10-10T08:26:00Z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St-1196/2016-377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