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d792" w14:paraId="631d792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D3FC3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8D19D1">
        <w:rPr>
          <w:sz w:val="24"/>
          <w:szCs w:val="24"/>
        </w:rPr>
        <w:t>369/2018</w:t>
      </w:r>
      <w:r w:rsidR="004610E0">
        <w:rPr>
          <w:sz w:val="24"/>
          <w:szCs w:val="24"/>
        </w:rPr>
        <w:t>-25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8D19D1" w:rsidP="00156671" w:rsidR="00156671" w:rsidRPr="003441A7">
      <w:pPr>
        <w:jc w:val="both"/>
        <w:rPr>
          <w:sz w:val="24"/>
          <w:szCs w:val="24"/>
        </w:rPr>
      </w:pPr>
      <w:r w:rsidRPr="0029115C">
        <w:rPr>
          <w:sz w:val="24"/>
          <w:szCs w:val="24"/>
        </w:rPr>
        <w:t>Trgovački sud u Zagrebu, po sucu tog suda Nikoli Ribariću, u stečajnom postupku nad stečajnim dužnikom Stečajna masa iza stečajnog dužnika ZEKO PROMET d.o.o., Antuna Mihanovića 131, Miholjanec, (ranije na adresi: Zagreb, Talani 60.) (OIB: 00494095448),</w:t>
      </w:r>
      <w:r>
        <w:t xml:space="preserve"> </w:t>
      </w:r>
      <w:r w:rsidR="00156671">
        <w:rPr>
          <w:sz w:val="24"/>
          <w:szCs w:val="24"/>
        </w:rPr>
        <w:t>n</w:t>
      </w:r>
      <w:r>
        <w:rPr>
          <w:sz w:val="24"/>
          <w:szCs w:val="24"/>
        </w:rPr>
        <w:t>akon održanog ispitnog ročišta 7</w:t>
      </w:r>
      <w:r w:rsidR="00156671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="00156671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156671">
        <w:rPr>
          <w:sz w:val="24"/>
          <w:szCs w:val="24"/>
        </w:rPr>
        <w:t xml:space="preserve">., dana </w:t>
      </w:r>
      <w:r>
        <w:rPr>
          <w:sz w:val="24"/>
          <w:szCs w:val="24"/>
        </w:rPr>
        <w:t>7</w:t>
      </w:r>
      <w:r w:rsidR="00156671" w:rsidRPr="003441A7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="00156671" w:rsidRPr="003441A7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156671" w:rsidRPr="003441A7">
        <w:rPr>
          <w:sz w:val="24"/>
          <w:szCs w:val="24"/>
        </w:rPr>
        <w:t>. godine</w:t>
      </w: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8D19D1" w:rsidP="008D19D1" w:rsidR="008D19D1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8D19D1" w:rsidP="008D19D1" w:rsidR="008D19D1" w:rsidRPr="00D3523C">
      <w:pPr>
        <w:ind w:left="720"/>
        <w:jc w:val="both"/>
        <w:rPr>
          <w:b/>
          <w:sz w:val="24"/>
          <w:szCs w:val="24"/>
        </w:rPr>
      </w:pPr>
    </w:p>
    <w:p w:rsidRDefault="008D19D1" w:rsidP="008D19D1" w:rsidR="008D19D1" w:rsidRPr="000D7E78">
      <w:pPr>
        <w:ind w:firstLine="720"/>
        <w:jc w:val="both"/>
        <w:rPr>
          <w:sz w:val="24"/>
          <w:szCs w:val="24"/>
        </w:rPr>
      </w:pPr>
    </w:p>
    <w:p w:rsidRDefault="008D19D1" w:rsidP="008D19D1" w:rsidR="008D19D1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8D19D1" w:rsidP="008D19D1" w:rsidR="008D19D1" w:rsidRPr="000D7E78">
      <w:pPr>
        <w:pStyle w:val="TableContents"/>
        <w:ind w:left="708"/>
        <w:rPr>
          <w:rFonts w:cs="Times New Roman"/>
          <w:b/>
          <w:bCs/>
        </w:rPr>
      </w:pPr>
    </w:p>
    <w:p w:rsidRDefault="008D19D1" w:rsidP="008D19D1" w:rsidR="008D19D1" w:rsidRPr="008357C9">
      <w:pPr>
        <w:jc w:val="both"/>
        <w:rPr>
          <w:sz w:val="24"/>
          <w:szCs w:val="24"/>
        </w:rPr>
      </w:pPr>
    </w:p>
    <w:p w:rsidRDefault="008D19D1" w:rsidP="008D19D1" w:rsidR="008D19D1" w:rsidRPr="00F11F8E">
      <w:pPr>
        <w:pStyle w:val="Odlomakpopisa"/>
        <w:numPr>
          <w:ilvl w:val="0"/>
          <w:numId w:val="19"/>
        </w:numPr>
        <w:jc w:val="both"/>
        <w:rPr>
          <w:sz w:val="24"/>
        </w:rPr>
      </w:pPr>
      <w:r>
        <w:rPr>
          <w:sz w:val="24"/>
        </w:rPr>
        <w:t>RH, Ministarstvo financija, Porezna uprava, Područni ured Zagreb, OIB:18683156487, u iznosu od 9.312.679,77 kn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8D19D1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156671">
        <w:rPr>
          <w:sz w:val="24"/>
          <w:szCs w:val="24"/>
        </w:rPr>
        <w:t xml:space="preserve"> </w:t>
      </w:r>
      <w:r w:rsidR="008D19D1">
        <w:rPr>
          <w:sz w:val="24"/>
          <w:szCs w:val="24"/>
        </w:rPr>
        <w:t>veljače</w:t>
      </w:r>
      <w:r w:rsidRPr="00616BBE">
        <w:rPr>
          <w:sz w:val="24"/>
          <w:szCs w:val="24"/>
        </w:rPr>
        <w:t xml:space="preserve"> 201</w:t>
      </w:r>
      <w:r w:rsidR="008D19D1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 xml:space="preserve">agrebu </w:t>
      </w:r>
      <w:r w:rsidR="008D19D1">
        <w:rPr>
          <w:sz w:val="24"/>
          <w:szCs w:val="24"/>
        </w:rPr>
        <w:t>7</w:t>
      </w:r>
      <w:r w:rsidRPr="003B182B">
        <w:rPr>
          <w:sz w:val="24"/>
          <w:szCs w:val="24"/>
        </w:rPr>
        <w:t>.</w:t>
      </w:r>
      <w:r w:rsidR="008D19D1">
        <w:rPr>
          <w:sz w:val="24"/>
          <w:szCs w:val="24"/>
        </w:rPr>
        <w:t xml:space="preserve">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8D19D1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4610E0" w:rsidP="00E91121" w:rsidR="004610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610E0" w:rsidP="00E91121" w:rsidR="004610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610E0" w:rsidP="00E91121" w:rsidR="004610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610E0" w:rsidP="00E91121" w:rsidR="004610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610E0" w:rsidP="00E91121" w:rsidR="004610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3FC3" w:rsidP="00156671" w:rsidR="00AD3F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A968C1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4610E0" w:rsidP="00016BD9" w:rsidR="004610E0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D62" w:rsidR="00580D62">
      <w:r>
        <w:separator/>
      </w:r>
    </w:p>
  </w:endnote>
  <w:endnote w:id="0" w:type="continuationSeparator">
    <w:p w:rsidRDefault="00580D62" w:rsidR="00580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D62" w:rsidR="00580D62">
      <w:r>
        <w:separator/>
      </w:r>
    </w:p>
  </w:footnote>
  <w:footnote w:id="0" w:type="continuationSeparator">
    <w:p w:rsidRDefault="00580D62" w:rsidR="00580D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6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St-</w:t>
    </w:r>
    <w:r w:rsidR="008D19D1">
      <w:rPr>
        <w:sz w:val="24"/>
      </w:rPr>
      <w:t>369/</w:t>
    </w:r>
    <w:r w:rsidR="00156671">
      <w:rPr>
        <w:sz w:val="24"/>
      </w:rPr>
      <w:t>201</w:t>
    </w:r>
    <w:r w:rsidR="008D19D1">
      <w:rPr>
        <w:sz w:val="24"/>
      </w:rPr>
      <w:t>8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7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56671"/>
    <w:rsid w:val="00170E7C"/>
    <w:rsid w:val="002716E1"/>
    <w:rsid w:val="002B5D21"/>
    <w:rsid w:val="002C0CAF"/>
    <w:rsid w:val="002D4F1E"/>
    <w:rsid w:val="00315B36"/>
    <w:rsid w:val="003175E1"/>
    <w:rsid w:val="003A5E14"/>
    <w:rsid w:val="003B182B"/>
    <w:rsid w:val="003F7A95"/>
    <w:rsid w:val="004610E0"/>
    <w:rsid w:val="00470BFA"/>
    <w:rsid w:val="004B0A10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19D1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D3FC3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A3102"/>
    <w:rsid w:val="00EA508E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56671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6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6E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6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6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56671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6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6E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6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6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ZEKO PROMET d.o.o. u stečaju</izvorni_sadrzaj>
    <derivirana_varijabla naziv="DomainObject.Predmet.ProtustrankaFormated_1">  Stečajna masa iza ZEKO PROMET d.o.o. u stečaju</derivirana_varijabla>
  </DomainObject.Predmet.ProtustrankaFormated>
  <DomainObject.Predmet.ProtustrankaFormatedOIB>
    <izvorni_sadrzaj>  Stečajna masa iza ZEKO PROMET d.o.o. u stečaju, OIB 15831462342</izvorni_sadrzaj>
    <derivirana_varijabla naziv="DomainObject.Predmet.ProtustrankaFormatedOIB_1">  Stečajna masa iza ZEKO PROMET d.o.o. u stečaju, OIB 15831462342</derivirana_varijabla>
  </DomainObject.Predmet.ProtustrankaFormatedOIB>
  <DomainObject.Predmet.ProtustrankaFormatedWithAdress>
    <izvorni_sadrzaj> Stečajna masa iza ZEKO PROMET d.o.o. u stečaju, Antuna Mihanovića 131, 48350 Miholjanec</izvorni_sadrzaj>
    <derivirana_varijabla naziv="DomainObject.Predmet.ProtustrankaFormatedWithAdress_1"> Stečajna masa iza ZEKO PROMET d.o.o. u stečaju, Antuna Mihanovića 131, 48350 Miholjanec</derivirana_varijabla>
  </DomainObject.Predmet.ProtustrankaFormatedWithAdress>
  <DomainObject.Predmet.ProtustrankaFormatedWithAdressOIB>
    <izvorni_sadrzaj> Stečajna masa iza ZEKO PROMET d.o.o. u stečaju, OIB 15831462342, Antuna Mihanovića 131, 48350 Miholjanec</izvorni_sadrzaj>
    <derivirana_varijabla naziv="DomainObject.Predmet.ProtustrankaFormatedWithAdressOIB_1"> Stečajna masa iza ZEKO PROMET d.o.o. u stečaju, OIB 15831462342, Antuna Mihanovića 131, 48350 Miholjanec</derivirana_varijabla>
  </DomainObject.Predmet.ProtustrankaFormatedWithAdressOIB>
  <DomainObject.Predmet.ProtustrankaWithAdress>
    <izvorni_sadrzaj>Stečajna masa iza ZEKO PROMET d.o.o. u stečaju Antuna Mihanovića 131, 48350 Miholjanec</izvorni_sadrzaj>
    <derivirana_varijabla naziv="DomainObject.Predmet.ProtustrankaWithAdress_1">Stečajna masa iza ZEKO PROMET d.o.o. u stečaju Antuna Mihanovića 131, 48350 Miholjanec</derivirana_varijabla>
  </DomainObject.Predmet.ProtustrankaWithAdress>
  <DomainObject.Predmet.ProtustrankaWithAdressOIB>
    <izvorni_sadrzaj>Stečajna masa iza ZEKO PROMET d.o.o. u stečaju, OIB 15831462342, Antuna Mihanovića 131, 48350 Miholjanec</izvorni_sadrzaj>
    <derivirana_varijabla naziv="DomainObject.Predmet.ProtustrankaWithAdressOIB_1">Stečajna masa iza ZEKO PROMET d.o.o. u stečaju, OIB 15831462342, Antuna Mihanovića 131, 48350 Miholjanec</derivirana_varijabla>
  </DomainObject.Predmet.ProtustrankaWithAdressOIB>
  <DomainObject.Predmet.ProtustrankaNazivFormated>
    <izvorni_sadrzaj>Stečajna masa iza ZEKO PROMET d.o.o. u stečaju</izvorni_sadrzaj>
    <derivirana_varijabla naziv="DomainObject.Predmet.ProtustrankaNazivFormated_1">Stečajna masa iza ZEKO PROMET d.o.o. u stečaju</derivirana_varijabla>
  </DomainObject.Predmet.ProtustrankaNazivFormated>
  <DomainObject.Predmet.ProtustrankaNazivFormatedOIB>
    <izvorni_sadrzaj>Stečajna masa iza ZEKO PROMET d.o.o. u stečaju, OIB 15831462342</izvorni_sadrzaj>
    <derivirana_varijabla naziv="DomainObject.Predmet.ProtustrankaNazivFormatedOIB_1">Stečajna masa iza ZEKO PROMET d.o.o. u stečaju, OIB 15831462342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ZEKO PROMET d.o.o. u stečaju</item>
    </izvorni_sadrzaj>
    <derivirana_varijabla naziv="DomainObject.Predmet.ProtuStrankaListFormated_1">
      <item>Stečajna masa iza ZEKO PROMET d.o.o. u stečaju</item>
    </derivirana_varijabla>
  </DomainObject.Predmet.ProtuStrankaListFormated>
  <DomainObject.Predmet.ProtuStrankaListFormatedOIB>
    <izvorni_sadrzaj>
      <item>Stečajna masa iza ZEKO PROMET d.o.o. u stečaju, OIB 15831462342</item>
    </izvorni_sadrzaj>
    <derivirana_varijabla naziv="DomainObject.Predmet.ProtuStrankaListFormatedOIB_1">
      <item>Stečajna masa iza ZEKO PROMET d.o.o. u stečaju, OIB 15831462342</item>
    </derivirana_varijabla>
  </DomainObject.Predmet.ProtuStrankaListFormatedOIB>
  <DomainObject.Predmet.ProtuStrankaListFormatedWithAdress>
    <izvorni_sadrzaj>
      <item>Stečajna masa iza ZEKO PROMET d.o.o. u stečaju, Antuna Mihanovića 131, 48350 Miholjanec</item>
    </izvorni_sadrzaj>
    <derivirana_varijabla naziv="DomainObject.Predmet.ProtuStrankaListFormatedWithAdress_1">
      <item>Stečajna masa iza ZEKO PROMET d.o.o. u stečaju, Antuna Mihanovića 131, 48350 Miholjanec</item>
    </derivirana_varijabla>
  </DomainObject.Predmet.ProtuStrankaListFormatedWithAdress>
  <DomainObject.Predmet.ProtuStrankaListFormatedWithAdressOIB>
    <izvorni_sadrzaj>
      <item>Stečajna masa iza ZEKO PROMET d.o.o. u stečaju, OIB 15831462342, Antuna Mihanovića 131, 48350 Miholjanec</item>
    </izvorni_sadrzaj>
    <derivirana_varijabla naziv="DomainObject.Predmet.ProtuStrankaListFormatedWithAdressOIB_1">
      <item>Stečajna masa iza ZEKO PROMET d.o.o. u stečaju, OIB 15831462342, Antuna Mihanovića 131, 48350 Miholjanec</item>
    </derivirana_varijabla>
  </DomainObject.Predmet.ProtuStrankaListFormatedWithAdressOIB>
  <DomainObject.Predmet.ProtuStrankaListNazivFormated>
    <izvorni_sadrzaj>
      <item>Stečajna masa iza ZEKO PROMET d.o.o. u stečaju</item>
    </izvorni_sadrzaj>
    <derivirana_varijabla naziv="DomainObject.Predmet.ProtuStrankaListNazivFormated_1">
      <item>Stečajna masa iza ZEKO PROMET d.o.o. u stečaju</item>
    </derivirana_varijabla>
  </DomainObject.Predmet.ProtuStrankaListNazivFormated>
  <DomainObject.Predmet.ProtuStrankaListNazivFormatedOIB>
    <izvorni_sadrzaj>
      <item>Stečajna masa iza ZEKO PROMET d.o.o. u stečaju, OIB 15831462342</item>
    </izvorni_sadrzaj>
    <derivirana_varijabla naziv="DomainObject.Predmet.ProtuStrankaListNazivFormatedOIB_1">
      <item>Stečajna masa iza ZEKO PROMET d.o.o. u stečaju, OIB 15831462342</item>
    </derivirana_varijabla>
  </DomainObject.Predmet.ProtuStrankaListNazivFormatedOIB>
  <DomainObject.Predmet.OstaliListFormated>
    <izvorni_sadrzaj>
      <item>SLAVEN PROKEŠ</item>
      <item>ŽDO Zagreb</item>
      <item>RH MF Porezna uprava</item>
    </izvorni_sadrzaj>
    <derivirana_varijabla naziv="DomainObject.Predmet.OstaliListFormated_1">
      <item>SLAVEN PROKEŠ</item>
      <item>ŽDO Zagreb</item>
      <item>RH MF Porezna uprava</item>
    </derivirana_varijabla>
  </DomainObject.Predmet.OstaliListFormated>
  <DomainObject.Predmet.OstaliListFormatedOIB>
    <izvorni_sadrzaj>
      <item>SLAVEN PROKEŠ, OIB 60180647746</item>
      <item>ŽDO Zagreb, OIB 16488001145</item>
      <item>RH MF Porezna uprava, OIB 18683136487</item>
    </izvorni_sadrzaj>
    <derivirana_varijabla naziv="DomainObject.Predmet.OstaliListFormatedOIB_1">
      <item>SLAVEN PROKEŠ, OIB 60180647746</item>
      <item>ŽDO Zagreb, OIB 16488001145</item>
      <item>RH MF Porezna uprava, OIB 18683136487</item>
    </derivirana_varijabla>
  </DomainObject.Predmet.OstaliListFormatedOIB>
  <DomainObject.Predmet.OstaliListFormatedWithAdress>
    <izvorni_sadrzaj>
      <item>SLAVEN PROKEŠ, Talani 60, 10000 Zagreb</item>
      <item>ŽDO Zagreb</item>
      <item>RH MF Porezna uprava, Av. Dubrovnik 32, 10000 Zagreb</item>
    </izvorni_sadrzaj>
    <derivirana_varijabla naziv="DomainObject.Predmet.OstaliListFormatedWithAdress_1">
      <item>SLAVEN PROKEŠ, Talani 60, 10000 Zagreb</item>
      <item>ŽDO Zagreb</item>
      <item>RH MF Porezna uprava, Av. Dubrovnik 32, 10000 Zagreb</item>
    </derivirana_varijabla>
  </DomainObject.Predmet.OstaliListFormatedWithAdress>
  <DomainObject.Predmet.OstaliListFormatedWithAdressOIB>
    <izvorni_sadrzaj>
      <item>SLAVEN PROKEŠ, OIB 60180647746, Talani 60, 10000 Zagreb</item>
      <item>ŽDO Zagreb, OIB 16488001145</item>
      <item>RH MF Porezna uprava, OIB 18683136487, Av. Dubrovnik 32, 10000 Zagreb</item>
    </izvorni_sadrzaj>
    <derivirana_varijabla naziv="DomainObject.Predmet.OstaliListFormatedWithAdressOIB_1">
      <item>SLAVEN PROKEŠ, OIB 60180647746, Talani 60, 10000 Zagreb</item>
      <item>ŽDO Zagreb, OIB 16488001145</item>
      <item>RH MF Porezna uprava, OIB 18683136487, Av. Dubrovnik 32, 10000 Zagreb</item>
    </derivirana_varijabla>
  </DomainObject.Predmet.OstaliListFormatedWithAdressOIB>
  <DomainObject.Predmet.OstaliListNazivFormated>
    <izvorni_sadrzaj>
      <item>SLAVEN PROKEŠ</item>
      <item>ŽDO Zagreb</item>
      <item>RH MF Porezna uprava</item>
    </izvorni_sadrzaj>
    <derivirana_varijabla naziv="DomainObject.Predmet.OstaliListNazivFormated_1">
      <item>SLAVEN PROKEŠ</item>
      <item>ŽDO Zagreb</item>
      <item>RH MF Porezna uprava</item>
    </derivirana_varijabla>
  </DomainObject.Predmet.OstaliListNazivFormated>
  <DomainObject.Predmet.OstaliListNazivFormatedOIB>
    <izvorni_sadrzaj>
      <item>SLAVEN PROKEŠ, OIB 60180647746</item>
      <item>ŽDO Zagreb, OIB 16488001145</item>
      <item>RH MF Porezna uprava, OIB 18683136487</item>
    </izvorni_sadrzaj>
    <derivirana_varijabla naziv="DomainObject.Predmet.OstaliListNazivFormatedOIB_1">
      <item>SLAVEN PROKEŠ, OIB 60180647746</item>
      <item>ŽDO Zagreb, OIB 16488001145</item>
      <item>RH MF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ZEKO PROMET d.o.o. u stečaju</izvorni_sadrzaj>
    <derivirana_varijabla naziv="DomainObject.Predmet.ProtustrankaIDrugi_1">Stečajna masa iza ZEKO PROMET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ZEKO PROMET d.o.o. u stečaju, OIB 15831462342, Antuna Mihanovića 131, 48350 Miholjanec</izvorni_sadrzaj>
    <derivirana_varijabla naziv="DomainObject.Predmet.ProtustrankaIDrugiAdressOIB_1">Stečajna masa iza ZEKO PROMET d.o.o. u stečaju, OIB 15831462342, Antuna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ZEKO PROMET d.o.o. u stečaju</item>
      <item>SLAVEN PROKEŠ</item>
      <item>ŽDO Zagreb</item>
      <item>RH MF Porezna uprava</item>
    </izvorni_sadrzaj>
    <derivirana_varijabla naziv="DomainObject.Predmet.SudioniciListNaziv_1">
      <item>FINA Regionalni centar Zagreb</item>
      <item>Stečajna masa iza ZEKO PROMET d.o.o. u stečaju</item>
      <item>SLAVEN PROKEŠ</item>
      <item>ŽDO Zagreb</item>
      <item>RH MF Porezna uprava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Stečajna masa iza ZEKO PROMET d.o.o. u stečaju, OIB 15831462342, Antuna Mihanovića 131,48350 Miholjanec</item>
      <item>SLAVEN PROKEŠ, OIB 60180647746, Talani 60,10000 Zagreb</item>
      <item>ŽDO Zagreb, OIB 16488001145</item>
      <item>RH MF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15831462342</item>
      <item>, OIB 60180647746</item>
      <item>, OIB 16488001145</item>
      <item>, OIB 18683136487</item>
    </izvorni_sadrzaj>
    <derivirana_varijabla naziv="DomainObject.Predmet.SudioniciListNazivOIB_1">
      <item>, OIB 85821130368</item>
      <item>, OIB 15831462342</item>
      <item>, OIB 60180647746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326</properties:Words>
  <properties:Characters>1731</properties:Characters>
  <properties:Lines>124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2018-02-07T12:52:00Z</dcterms:created>
  <dc:creator>nribaric</dc:creator>
  <cp:lastModifiedBy>Jadranka Zelić</cp:lastModifiedBy>
  <cp:lastPrinted>2018-02-07T12:52:00Z</cp:lastPrinted>
  <dcterms:modified xmlns:xsi="http://www.w3.org/2001/XMLSchema-instance" xsi:type="dcterms:W3CDTF">2018-02-07T12:53:00Z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