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08263" w14:paraId="e008263"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D5705" w:rsidP="00260A9E" w:rsidR="00482933" w:rsidRPr="00482933">
            <w:pPr>
              <w:pStyle w:val="Naslov2"/>
              <w:rPr>
                <w:b w:val="false"/>
                <w:bCs w:val="false"/>
                <w:sz w:val="24"/>
              </w:rPr>
            </w:pPr>
            <w:r>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810693" w:rsidP="00810693" w:rsidR="00EC12B1" w:rsidRPr="0033779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5A59EA">
        <w:rPr>
          <w:sz w:val="24"/>
        </w:rPr>
        <w:t>979</w:t>
      </w:r>
      <w:r w:rsidR="00EC12B1">
        <w:rPr>
          <w:sz w:val="24"/>
        </w:rPr>
        <w:t>/1</w:t>
      </w:r>
      <w:r w:rsidR="001309FF">
        <w:rPr>
          <w:sz w:val="24"/>
        </w:rPr>
        <w:t>6</w:t>
      </w:r>
      <w:r w:rsidR="00EC12B1">
        <w:rPr>
          <w:sz w:val="24"/>
        </w:rPr>
        <w:t xml:space="preserve">  </w:t>
      </w:r>
      <w:r>
        <w:rPr>
          <w:sz w:val="24"/>
        </w:rPr>
        <w:tab/>
      </w:r>
      <w:r>
        <w:rPr>
          <w:sz w:val="24"/>
        </w:rPr>
        <w:tab/>
      </w:r>
      <w:r>
        <w:rPr>
          <w:sz w:val="24"/>
        </w:rPr>
        <w:tab/>
      </w:r>
      <w:r w:rsidR="00EC12B1" w:rsidRPr="00337798">
        <w:rPr>
          <w:sz w:val="24"/>
        </w:rPr>
        <w:t xml:space="preserve">R E P U B L I K A   H R V A T S K A </w:t>
      </w:r>
    </w:p>
    <w:p w:rsidRDefault="0005229A" w:rsidP="00EC12B1" w:rsidR="00EC12B1">
      <w:pPr>
        <w:ind w:left="2880"/>
        <w:rPr>
          <w:sz w:val="24"/>
        </w:rPr>
      </w:pPr>
      <w:r>
        <w:rPr>
          <w:sz w:val="24"/>
        </w:rPr>
        <w:t xml:space="preserve">       </w:t>
      </w:r>
      <w:r w:rsidR="00EC12B1" w:rsidRPr="00337798">
        <w:rPr>
          <w:sz w:val="24"/>
        </w:rPr>
        <w:t>R J E Š E NJ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w:t>
      </w:r>
      <w:r w:rsidR="004D5705">
        <w:rPr>
          <w:sz w:val="24"/>
        </w:rPr>
        <w:t xml:space="preserve"> </w:t>
      </w:r>
      <w:r w:rsidR="00EC12B1">
        <w:rPr>
          <w:sz w:val="24"/>
        </w:rPr>
        <w:t>J U Č A K</w:t>
      </w:r>
    </w:p>
    <w:p w:rsidRDefault="00EC12B1" w:rsidP="00EC12B1" w:rsidR="00EC12B1">
      <w:pPr>
        <w:jc w:val="both"/>
        <w:rPr>
          <w:sz w:val="24"/>
        </w:rPr>
      </w:pPr>
    </w:p>
    <w:p w:rsidRDefault="00EC12B1" w:rsidP="005A59EA" w:rsidR="00EC12B1">
      <w:pPr>
        <w:jc w:val="both"/>
        <w:rPr>
          <w:sz w:val="24"/>
          <w:szCs w:val="24"/>
        </w:rPr>
      </w:pPr>
      <w:r w:rsidRPr="00337798">
        <w:rPr>
          <w:sz w:val="24"/>
        </w:rPr>
        <w:tab/>
      </w:r>
      <w:r w:rsidR="00A456F0" w:rsidRPr="00A456F0">
        <w:rPr>
          <w:sz w:val="24"/>
          <w:szCs w:val="24"/>
        </w:rPr>
        <w:t>Trgovački sud u Zagrebu po sucu pojedincu Mislavu Kolakušiću, kao stečajnom sucu u stečajnom postupku povodom prijedloga</w:t>
      </w:r>
      <w:r w:rsidR="00453BBE" w:rsidRPr="00453BBE">
        <w:t xml:space="preserve"> </w:t>
      </w:r>
      <w:r w:rsidR="00453BBE" w:rsidRPr="00453BBE">
        <w:rPr>
          <w:sz w:val="24"/>
          <w:szCs w:val="24"/>
        </w:rPr>
        <w:t>FINA, Podružnica Zagreb, Trg svibanjskih žrtava 1995. broj 1</w:t>
      </w:r>
      <w:r w:rsidR="0065395E">
        <w:rPr>
          <w:sz w:val="24"/>
          <w:szCs w:val="24"/>
        </w:rPr>
        <w:t xml:space="preserve">, </w:t>
      </w:r>
      <w:r w:rsidR="00A456F0" w:rsidRPr="00A456F0">
        <w:rPr>
          <w:sz w:val="24"/>
          <w:szCs w:val="24"/>
        </w:rPr>
        <w:t xml:space="preserve">za pokretanje stečajnog postupka nad društvom </w:t>
      </w:r>
      <w:r w:rsidR="005A59EA" w:rsidRPr="005A59EA">
        <w:rPr>
          <w:sz w:val="24"/>
          <w:szCs w:val="24"/>
        </w:rPr>
        <w:t>K3 KETER TELEKOM d.o.o. za telekomunikacijske usluge, Zagreb, Bani 75, MBS:040267677, OIB:83820488005</w:t>
      </w:r>
      <w:r w:rsidR="00630662">
        <w:rPr>
          <w:sz w:val="24"/>
          <w:szCs w:val="24"/>
        </w:rPr>
        <w:t>,</w:t>
      </w:r>
      <w:r w:rsidR="00630662" w:rsidRPr="00630662">
        <w:rPr>
          <w:sz w:val="24"/>
          <w:szCs w:val="24"/>
        </w:rPr>
        <w:t xml:space="preserve"> </w:t>
      </w:r>
      <w:r w:rsidR="005A59EA">
        <w:rPr>
          <w:sz w:val="24"/>
          <w:szCs w:val="24"/>
        </w:rPr>
        <w:t>2</w:t>
      </w:r>
      <w:r w:rsidR="008703F4">
        <w:rPr>
          <w:sz w:val="24"/>
          <w:szCs w:val="24"/>
        </w:rPr>
        <w:t>0</w:t>
      </w:r>
      <w:r>
        <w:rPr>
          <w:sz w:val="24"/>
          <w:szCs w:val="24"/>
        </w:rPr>
        <w:t xml:space="preserve">. </w:t>
      </w:r>
      <w:r w:rsidR="00A456F0">
        <w:rPr>
          <w:sz w:val="24"/>
          <w:szCs w:val="24"/>
        </w:rPr>
        <w:t>listopada</w:t>
      </w:r>
      <w:r>
        <w:rPr>
          <w:sz w:val="24"/>
          <w:szCs w:val="24"/>
        </w:rPr>
        <w:t xml:space="preserve"> 201</w:t>
      </w:r>
      <w:r w:rsidR="00630662">
        <w:rPr>
          <w:sz w:val="24"/>
          <w:szCs w:val="24"/>
        </w:rPr>
        <w:t>6</w:t>
      </w:r>
      <w:r>
        <w:rPr>
          <w:sz w:val="24"/>
          <w:szCs w:val="24"/>
        </w:rPr>
        <w:t>.</w:t>
      </w:r>
    </w:p>
    <w:p w:rsidRDefault="005A59EA" w:rsidP="005A59EA" w:rsidR="005A59EA">
      <w:pPr>
        <w:jc w:val="both"/>
        <w:rPr>
          <w:sz w:val="24"/>
          <w:szCs w:val="24"/>
        </w:rPr>
      </w:pPr>
    </w:p>
    <w:p w:rsidRDefault="006F7455" w:rsidR="006F7455" w:rsidRPr="004D5705">
      <w:pPr>
        <w:jc w:val="center"/>
        <w:rPr>
          <w:sz w:val="24"/>
        </w:rPr>
      </w:pPr>
      <w:r w:rsidRPr="004D5705">
        <w:rPr>
          <w:sz w:val="24"/>
        </w:rPr>
        <w:t xml:space="preserve">r i j e š i o    j e </w:t>
      </w:r>
    </w:p>
    <w:p w:rsidRDefault="006F7455" w:rsidR="006F7455">
      <w:pPr>
        <w:jc w:val="center"/>
        <w:rPr>
          <w:b/>
          <w:sz w:val="24"/>
        </w:rPr>
      </w:pPr>
    </w:p>
    <w:p w:rsidRDefault="00A456F0" w:rsidP="0065395E" w:rsidR="007B593F">
      <w:pPr>
        <w:ind w:firstLine="567"/>
        <w:jc w:val="both"/>
        <w:rPr>
          <w:sz w:val="24"/>
          <w:szCs w:val="24"/>
        </w:rPr>
      </w:pPr>
      <w:r>
        <w:rPr>
          <w:sz w:val="24"/>
        </w:rPr>
        <w:t>I</w:t>
      </w:r>
      <w:r>
        <w:rPr>
          <w:sz w:val="24"/>
        </w:rPr>
        <w:tab/>
      </w:r>
      <w:r w:rsidR="0065395E">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5A59EA" w:rsidRPr="005A59EA">
        <w:rPr>
          <w:sz w:val="24"/>
          <w:szCs w:val="24"/>
        </w:rPr>
        <w:t>K3 KETER TELEKOM d.o.o. za telekomunikacijske usluge, Zagreb, Bani 75, MBS:040267677, OIB:83820488005</w:t>
      </w:r>
      <w:r w:rsidR="00EC12B1">
        <w:rPr>
          <w:sz w:val="24"/>
          <w:szCs w:val="24"/>
        </w:rPr>
        <w:t>.</w:t>
      </w:r>
    </w:p>
    <w:p w:rsidRDefault="00A456F0" w:rsidP="0065395E" w:rsidR="00A456F0">
      <w:pPr>
        <w:ind w:firstLine="567"/>
        <w:jc w:val="both"/>
        <w:rPr>
          <w:sz w:val="24"/>
          <w:szCs w:val="24"/>
        </w:rPr>
      </w:pPr>
      <w:r>
        <w:rPr>
          <w:sz w:val="24"/>
          <w:szCs w:val="24"/>
        </w:rPr>
        <w:t>II</w:t>
      </w:r>
      <w:r>
        <w:rPr>
          <w:sz w:val="24"/>
          <w:szCs w:val="24"/>
        </w:rPr>
        <w:tab/>
      </w:r>
      <w:r w:rsidR="000B02C3">
        <w:rPr>
          <w:sz w:val="24"/>
          <w:szCs w:val="24"/>
        </w:rPr>
        <w:t>VATROSLAV PLEJIĆ,</w:t>
      </w:r>
      <w:r w:rsidR="0065395E" w:rsidRPr="0065395E">
        <w:rPr>
          <w:sz w:val="24"/>
          <w:szCs w:val="24"/>
        </w:rPr>
        <w:t xml:space="preserve"> Zagreb, </w:t>
      </w:r>
      <w:r w:rsidR="000B02C3">
        <w:rPr>
          <w:sz w:val="24"/>
          <w:szCs w:val="24"/>
        </w:rPr>
        <w:t>Kačićeva 9</w:t>
      </w:r>
      <w:r w:rsidR="0065395E" w:rsidRPr="0065395E">
        <w:rPr>
          <w:sz w:val="24"/>
          <w:szCs w:val="24"/>
        </w:rPr>
        <w:t>, OIB:</w:t>
      </w:r>
      <w:r w:rsidR="000B02C3">
        <w:rPr>
          <w:sz w:val="24"/>
          <w:szCs w:val="24"/>
        </w:rPr>
        <w:t>75762425601</w:t>
      </w:r>
      <w:r w:rsidR="0065395E">
        <w:rPr>
          <w:sz w:val="24"/>
          <w:szCs w:val="24"/>
        </w:rPr>
        <w:t xml:space="preserve">, </w:t>
      </w:r>
      <w:r w:rsidR="00663954">
        <w:rPr>
          <w:sz w:val="24"/>
          <w:szCs w:val="24"/>
        </w:rPr>
        <w:t xml:space="preserve">imenuje se za privremenog stečajnog upravitelja. </w:t>
      </w:r>
    </w:p>
    <w:p w:rsidRDefault="00EC12B1" w:rsidP="00EC12B1" w:rsidR="00EC12B1">
      <w:pPr>
        <w:ind w:firstLine="709"/>
        <w:jc w:val="both"/>
        <w:rPr>
          <w:b/>
          <w:sz w:val="24"/>
        </w:rPr>
      </w:pPr>
    </w:p>
    <w:p w:rsidRDefault="007B593F" w:rsidP="007B593F" w:rsidR="007B593F" w:rsidRPr="004D5705">
      <w:pPr>
        <w:jc w:val="center"/>
        <w:rPr>
          <w:sz w:val="24"/>
        </w:rPr>
      </w:pPr>
      <w:r w:rsidRPr="004D5705">
        <w:rPr>
          <w:sz w:val="24"/>
        </w:rPr>
        <w:t>z a k l</w:t>
      </w:r>
      <w:r w:rsidR="004D5705" w:rsidRPr="004D5705">
        <w:rPr>
          <w:sz w:val="24"/>
        </w:rPr>
        <w:t xml:space="preserve"> </w:t>
      </w:r>
      <w:r w:rsidRPr="004D5705">
        <w:rPr>
          <w:sz w:val="24"/>
        </w:rPr>
        <w:t>j u č i o  j e</w:t>
      </w:r>
    </w:p>
    <w:p w:rsidRDefault="00623484" w:rsidP="007B593F" w:rsidR="00623484" w:rsidRPr="00DC008D">
      <w:pPr>
        <w:jc w:val="center"/>
        <w:rPr>
          <w:b/>
          <w:sz w:val="24"/>
        </w:rPr>
      </w:pPr>
    </w:p>
    <w:p w:rsidRDefault="0065395E" w:rsidP="005A59EA" w:rsidR="00A456F0">
      <w:pPr>
        <w:ind w:firstLine="555"/>
        <w:jc w:val="both"/>
        <w:rPr>
          <w:sz w:val="24"/>
        </w:rPr>
      </w:pPr>
      <w:r>
        <w:rPr>
          <w:sz w:val="24"/>
          <w:szCs w:val="24"/>
        </w:rPr>
        <w:t>I</w:t>
      </w:r>
      <w:r w:rsidR="00453BBE">
        <w:rPr>
          <w:b/>
          <w:sz w:val="24"/>
          <w:szCs w:val="24"/>
        </w:rPr>
        <w:tab/>
      </w:r>
      <w:r w:rsidR="00453BBE">
        <w:rPr>
          <w:b/>
          <w:sz w:val="24"/>
          <w:szCs w:val="24"/>
        </w:rPr>
        <w:tab/>
      </w:r>
      <w:r w:rsidR="006C36E6">
        <w:rPr>
          <w:sz w:val="24"/>
        </w:rPr>
        <w:t xml:space="preserve">Zakazuje </w:t>
      </w:r>
      <w:r w:rsidR="007B593F">
        <w:rPr>
          <w:sz w:val="24"/>
        </w:rPr>
        <w:t xml:space="preserve">se ročište radi </w:t>
      </w:r>
      <w:r w:rsidR="00A456F0" w:rsidRPr="00A456F0">
        <w:rPr>
          <w:sz w:val="24"/>
        </w:rPr>
        <w:t>rasprave o uvjetima za otvaranje stečajnog postupka nad dužnikom  za dan:</w:t>
      </w:r>
    </w:p>
    <w:p w:rsidRDefault="005A59EA" w:rsidP="0065355A" w:rsidR="00A456F0" w:rsidRPr="00A456F0">
      <w:pPr>
        <w:ind w:firstLine="567"/>
        <w:jc w:val="both"/>
        <w:rPr>
          <w:sz w:val="24"/>
        </w:rPr>
      </w:pPr>
      <w:r>
        <w:rPr>
          <w:b/>
          <w:sz w:val="24"/>
        </w:rPr>
        <w:t>10</w:t>
      </w:r>
      <w:r w:rsidR="00A456F0" w:rsidRPr="00A456F0">
        <w:rPr>
          <w:b/>
          <w:sz w:val="24"/>
        </w:rPr>
        <w:t xml:space="preserve">. </w:t>
      </w:r>
      <w:r>
        <w:rPr>
          <w:b/>
          <w:sz w:val="24"/>
        </w:rPr>
        <w:t>siječnja</w:t>
      </w:r>
      <w:r w:rsidR="00A456F0" w:rsidRPr="00A456F0">
        <w:rPr>
          <w:b/>
          <w:sz w:val="24"/>
        </w:rPr>
        <w:t xml:space="preserve"> 2016. u 10,</w:t>
      </w:r>
      <w:r>
        <w:rPr>
          <w:b/>
          <w:sz w:val="24"/>
        </w:rPr>
        <w:t>45</w:t>
      </w:r>
      <w:r w:rsidR="00A456F0" w:rsidRPr="00A456F0">
        <w:rPr>
          <w:b/>
          <w:sz w:val="24"/>
        </w:rPr>
        <w:t xml:space="preserve"> sati </w:t>
      </w:r>
    </w:p>
    <w:p w:rsidRDefault="00A456F0" w:rsidP="0065355A" w:rsidR="00A456F0" w:rsidRPr="00A456F0">
      <w:pPr>
        <w:ind w:firstLine="567"/>
        <w:jc w:val="both"/>
        <w:rPr>
          <w:sz w:val="24"/>
        </w:rPr>
      </w:pPr>
      <w:r w:rsidRPr="00A456F0">
        <w:rPr>
          <w:sz w:val="24"/>
        </w:rPr>
        <w:t xml:space="preserve">u zgradi Trgovačkog suda u Zagrebu, Petrinjska 8, soba broj 88/II – ulična zgrada.    </w:t>
      </w:r>
    </w:p>
    <w:p w:rsidRDefault="007B593F" w:rsidP="0065355A" w:rsidR="007B593F" w:rsidRPr="002C5C63">
      <w:pPr>
        <w:ind w:firstLine="567"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65355A" w:rsidP="0065355A" w:rsidR="0065355A" w:rsidRPr="0065355A">
      <w:pPr>
        <w:ind w:firstLine="567"/>
        <w:jc w:val="both"/>
        <w:rPr>
          <w:sz w:val="24"/>
        </w:rPr>
      </w:pPr>
      <w:r w:rsidRPr="0065355A">
        <w:rPr>
          <w:sz w:val="24"/>
        </w:rPr>
        <w:t>privremeni stečajni upravitelj</w:t>
      </w:r>
    </w:p>
    <w:p w:rsidRDefault="00FC3E6C" w:rsidP="0065355A" w:rsidR="007B593F">
      <w:pPr>
        <w:ind w:firstLine="567"/>
        <w:jc w:val="both"/>
        <w:rPr>
          <w:sz w:val="24"/>
        </w:rPr>
      </w:pPr>
      <w:r w:rsidRPr="002C5C63">
        <w:rPr>
          <w:sz w:val="24"/>
        </w:rPr>
        <w:t>Financijska agencija</w:t>
      </w:r>
    </w:p>
    <w:p w:rsidRDefault="0027671D" w:rsidP="0065355A" w:rsidR="00A2280A" w:rsidRPr="002C5C63">
      <w:pPr>
        <w:ind w:firstLine="567"/>
        <w:jc w:val="both"/>
        <w:rPr>
          <w:sz w:val="24"/>
        </w:rPr>
      </w:pPr>
      <w:r>
        <w:rPr>
          <w:sz w:val="24"/>
        </w:rPr>
        <w:t>predlagatelj</w:t>
      </w:r>
    </w:p>
    <w:p w:rsidRDefault="0027671D" w:rsidP="0065355A" w:rsidR="007B593F" w:rsidRPr="002C5C63">
      <w:pPr>
        <w:ind w:firstLine="567"/>
        <w:jc w:val="both"/>
        <w:rPr>
          <w:sz w:val="24"/>
        </w:rPr>
      </w:pPr>
      <w:r>
        <w:rPr>
          <w:sz w:val="24"/>
        </w:rPr>
        <w:t>dužnik</w:t>
      </w:r>
    </w:p>
    <w:p w:rsidRDefault="007B593F" w:rsidP="00810693" w:rsidR="00810693">
      <w:pPr>
        <w:ind w:firstLine="567"/>
        <w:jc w:val="both"/>
        <w:rPr>
          <w:sz w:val="24"/>
        </w:rPr>
      </w:pPr>
      <w:r w:rsidRPr="002C5C63">
        <w:rPr>
          <w:sz w:val="24"/>
        </w:rPr>
        <w:t xml:space="preserve">zz dužnika </w:t>
      </w:r>
      <w:r w:rsidR="005A59EA" w:rsidRPr="005A59EA">
        <w:rPr>
          <w:sz w:val="24"/>
        </w:rPr>
        <w:t>Miran Hrženjak, OIB: 74697633775, Slovenija, Maribor, Vrazova Ulica 44</w:t>
      </w:r>
      <w:r w:rsidR="00810693">
        <w:rPr>
          <w:sz w:val="24"/>
        </w:rPr>
        <w:t>.</w:t>
      </w:r>
    </w:p>
    <w:p w:rsidRDefault="0065395E" w:rsidP="00810693" w:rsidR="007B593F">
      <w:pPr>
        <w:ind w:firstLine="567"/>
        <w:jc w:val="both"/>
        <w:rPr>
          <w:sz w:val="24"/>
        </w:rPr>
      </w:pPr>
      <w:r>
        <w:rPr>
          <w:sz w:val="24"/>
        </w:rPr>
        <w:t>I</w:t>
      </w:r>
      <w:r w:rsidR="0056648C">
        <w:rPr>
          <w:sz w:val="24"/>
        </w:rPr>
        <w:t>I</w:t>
      </w:r>
      <w:r w:rsidR="00810693">
        <w:rPr>
          <w:sz w:val="24"/>
        </w:rPr>
        <w:t xml:space="preserve"> </w:t>
      </w:r>
      <w:r w:rsidR="007B593F">
        <w:rPr>
          <w:sz w:val="24"/>
        </w:rPr>
        <w:t xml:space="preserve">Pozvane osobe mogu se o prijedlogu i pisano </w:t>
      </w:r>
      <w:r w:rsidR="00FC3E6C">
        <w:rPr>
          <w:sz w:val="24"/>
        </w:rPr>
        <w:t>očitovati</w:t>
      </w:r>
      <w:r w:rsidR="00810693">
        <w:rPr>
          <w:sz w:val="24"/>
        </w:rPr>
        <w:t>.</w:t>
      </w:r>
    </w:p>
    <w:p w:rsidRDefault="006F7455" w:rsidR="006F7455">
      <w:pPr>
        <w:ind w:firstLine="709"/>
        <w:jc w:val="both"/>
        <w:rPr>
          <w:sz w:val="24"/>
        </w:rPr>
      </w:pPr>
    </w:p>
    <w:p w:rsidRDefault="00810693" w:rsidR="006F7455">
      <w:pPr>
        <w:jc w:val="center"/>
        <w:rPr>
          <w:sz w:val="24"/>
        </w:rPr>
      </w:pPr>
      <w:r>
        <w:rPr>
          <w:sz w:val="24"/>
        </w:rPr>
        <w:t xml:space="preserve"> </w:t>
      </w:r>
      <w:r w:rsidR="006F7455">
        <w:rPr>
          <w:sz w:val="24"/>
        </w:rPr>
        <w:t>Obrazloženje</w:t>
      </w:r>
    </w:p>
    <w:p w:rsidRDefault="00810693" w:rsidR="00810693">
      <w:pPr>
        <w:jc w:val="center"/>
        <w:rPr>
          <w:sz w:val="24"/>
        </w:rPr>
      </w:pPr>
    </w:p>
    <w:p w:rsidRDefault="000A2E10" w:rsidP="00C75751" w:rsidR="000A2E10" w:rsidRPr="00B35218">
      <w:pPr>
        <w:ind w:firstLine="720"/>
        <w:jc w:val="both"/>
        <w:rPr>
          <w:sz w:val="24"/>
          <w:u w:val="single"/>
        </w:rPr>
      </w:pPr>
      <w:r w:rsidRPr="00B35218">
        <w:rPr>
          <w:sz w:val="24"/>
          <w:u w:val="single"/>
        </w:rPr>
        <w:t xml:space="preserve">U odnosu na rješenje </w:t>
      </w:r>
    </w:p>
    <w:p w:rsidRDefault="00C22AA1" w:rsidP="00C22AA1" w:rsidR="00C22AA1" w:rsidRPr="00C22AA1">
      <w:pPr>
        <w:ind w:firstLine="720"/>
        <w:jc w:val="both"/>
        <w:rPr>
          <w:sz w:val="24"/>
        </w:rPr>
      </w:pPr>
      <w:r w:rsidRPr="00C22AA1">
        <w:rPr>
          <w:sz w:val="24"/>
        </w:rPr>
        <w:t xml:space="preserve">Financijska agencija podnijela je ovom sudu, na temelju odredbe čl. </w:t>
      </w:r>
      <w:r w:rsidR="00453BBE">
        <w:rPr>
          <w:sz w:val="24"/>
        </w:rPr>
        <w:t>110</w:t>
      </w:r>
      <w:r w:rsidRPr="00C22AA1">
        <w:rPr>
          <w:sz w:val="24"/>
        </w:rPr>
        <w:t xml:space="preserve"> st. 1 Stečajnog zakona ("Narodne novine" broj 71/15 – dalje: SZ), zahtjev za provedbu skraćenog stečajnog postupka nad dužnikom.</w:t>
      </w:r>
    </w:p>
    <w:p w:rsidRDefault="00453BBE" w:rsidP="00453BBE" w:rsidR="00453BBE" w:rsidRPr="00453BBE">
      <w:pPr>
        <w:ind w:firstLine="720"/>
        <w:jc w:val="both"/>
        <w:rPr>
          <w:sz w:val="24"/>
        </w:rPr>
      </w:pPr>
      <w:r w:rsidRPr="00453BBE">
        <w:rPr>
          <w:sz w:val="24"/>
        </w:rPr>
        <w:t xml:space="preserve">FINA RC Zagreb, Podružnica Zagreb je 29. siječnja 2016. temeljem odredbe članka 110. stavak 1. Stečajnog zakona (NN 71/15 – dalje SZ) podnijela prijedlog za </w:t>
      </w:r>
      <w:r w:rsidRPr="00453BBE">
        <w:rPr>
          <w:sz w:val="24"/>
        </w:rPr>
        <w:lastRenderedPageBreak/>
        <w:t>provedbu stečajnog postupka s obzirom da je dužnik na dan 20. siječnja 2016. u Očevidniku redoslijeda osnova za plaćanje imao evidentirane neizvršene osnove za plaćanje u iznosu od 50.139.872,33 kn u razdoblju duljem od 120 dana.</w:t>
      </w:r>
    </w:p>
    <w:p w:rsidRDefault="00453BBE" w:rsidP="00453BBE" w:rsidR="00453BBE" w:rsidRPr="00453BBE">
      <w:pPr>
        <w:ind w:firstLine="720"/>
        <w:jc w:val="both"/>
        <w:rPr>
          <w:sz w:val="24"/>
        </w:rPr>
      </w:pPr>
      <w:r w:rsidRPr="00453BBE">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453BBE" w:rsidP="00453BBE" w:rsidR="00453BBE" w:rsidRPr="00453BBE">
      <w:pPr>
        <w:ind w:firstLine="720"/>
        <w:jc w:val="both"/>
        <w:rPr>
          <w:sz w:val="24"/>
        </w:rPr>
      </w:pPr>
      <w:r w:rsidRPr="00453BBE">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453BBE" w:rsidP="00453BBE" w:rsidR="00453BBE" w:rsidRPr="00453BBE">
      <w:pPr>
        <w:ind w:firstLine="720"/>
        <w:jc w:val="both"/>
        <w:rPr>
          <w:sz w:val="24"/>
        </w:rPr>
      </w:pPr>
      <w:r w:rsidRPr="00453BBE">
        <w:rPr>
          <w:sz w:val="24"/>
        </w:rPr>
        <w:t>Prema članku 5. stavak 2. SZ-a stečajni su razlozi nesposobnost za plaćanje i prezaduženost.</w:t>
      </w:r>
    </w:p>
    <w:p w:rsidRDefault="00453BBE" w:rsidP="00453BBE" w:rsidR="00453BBE" w:rsidRPr="00453BBE">
      <w:pPr>
        <w:ind w:firstLine="720"/>
        <w:jc w:val="both"/>
        <w:rPr>
          <w:sz w:val="24"/>
        </w:rPr>
      </w:pPr>
      <w:r w:rsidRPr="00453BBE">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53BBE" w:rsidP="00453BBE" w:rsidR="00C22AA1">
      <w:pPr>
        <w:ind w:firstLine="720"/>
        <w:jc w:val="both"/>
        <w:rPr>
          <w:sz w:val="24"/>
        </w:rPr>
      </w:pPr>
      <w:r w:rsidRPr="00453BBE">
        <w:rPr>
          <w:sz w:val="24"/>
        </w:rPr>
        <w:t>Odredbom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53BBE" w:rsidP="00453BBE" w:rsidR="00453BBE" w:rsidRPr="00C22AA1">
      <w:pPr>
        <w:ind w:firstLine="720"/>
        <w:jc w:val="both"/>
        <w:rPr>
          <w:sz w:val="24"/>
        </w:rPr>
      </w:pPr>
      <w:r>
        <w:rPr>
          <w:sz w:val="24"/>
        </w:rPr>
        <w:t xml:space="preserve">Rješenjem St-979/16 od 3. lipnja 2016. zastupniku po zakonu dužnika naloženo je dostavljanje </w:t>
      </w:r>
      <w:r w:rsidRPr="00453BBE">
        <w:rPr>
          <w:sz w:val="24"/>
        </w:rPr>
        <w:t>Izvješće o financijsko gospodarskom stanju dužnika</w:t>
      </w:r>
      <w:r>
        <w:rPr>
          <w:sz w:val="24"/>
        </w:rPr>
        <w:t xml:space="preserve"> te određeno ročište radi rasprave o uvjetima za otvaranje stečajnog postupka nad dužnikom.</w:t>
      </w:r>
    </w:p>
    <w:p w:rsidRDefault="00C22AA1" w:rsidP="00453BBE" w:rsidR="00453BBE">
      <w:pPr>
        <w:ind w:firstLine="720"/>
        <w:jc w:val="both"/>
        <w:rPr>
          <w:sz w:val="24"/>
        </w:rPr>
      </w:pPr>
      <w:r w:rsidRPr="00C22AA1">
        <w:rPr>
          <w:sz w:val="24"/>
        </w:rPr>
        <w:t xml:space="preserve">Zastupnik po zakonu dužnika dostavio je </w:t>
      </w:r>
      <w:r w:rsidR="00453BBE">
        <w:rPr>
          <w:sz w:val="24"/>
        </w:rPr>
        <w:t>6</w:t>
      </w:r>
      <w:r w:rsidRPr="00C22AA1">
        <w:rPr>
          <w:sz w:val="24"/>
        </w:rPr>
        <w:t xml:space="preserve">. </w:t>
      </w:r>
      <w:r w:rsidR="00453BBE">
        <w:rPr>
          <w:sz w:val="24"/>
        </w:rPr>
        <w:t>srpnja</w:t>
      </w:r>
      <w:r w:rsidRPr="00C22AA1">
        <w:rPr>
          <w:sz w:val="24"/>
        </w:rPr>
        <w:t xml:space="preserve"> 2016. </w:t>
      </w:r>
      <w:r w:rsidR="00453BBE">
        <w:rPr>
          <w:sz w:val="24"/>
        </w:rPr>
        <w:t>Izvješće o financijsko gospodarskom stanju dužnika.</w:t>
      </w:r>
    </w:p>
    <w:p w:rsidRDefault="00453BBE" w:rsidP="00453BBE" w:rsidR="00453BBE" w:rsidRPr="00C22AA1">
      <w:pPr>
        <w:ind w:firstLine="720"/>
        <w:jc w:val="both"/>
        <w:rPr>
          <w:sz w:val="24"/>
        </w:rPr>
      </w:pPr>
      <w:r>
        <w:rPr>
          <w:sz w:val="24"/>
        </w:rPr>
        <w:t xml:space="preserve">Na ročištu radi </w:t>
      </w:r>
      <w:r w:rsidRPr="00453BBE">
        <w:rPr>
          <w:sz w:val="24"/>
        </w:rPr>
        <w:t>rasprave o uvjetima za otvaranje stečajnog postupka nad dužnikom</w:t>
      </w:r>
      <w:r w:rsidRPr="00453BBE">
        <w:t xml:space="preserve"> </w:t>
      </w:r>
      <w:r>
        <w:rPr>
          <w:sz w:val="24"/>
        </w:rPr>
        <w:t>održanom 20</w:t>
      </w:r>
      <w:r w:rsidRPr="00453BBE">
        <w:rPr>
          <w:sz w:val="24"/>
        </w:rPr>
        <w:t>.</w:t>
      </w:r>
      <w:r>
        <w:rPr>
          <w:sz w:val="24"/>
        </w:rPr>
        <w:t xml:space="preserve"> rujna 2016. z</w:t>
      </w:r>
      <w:r w:rsidRPr="00453BBE">
        <w:rPr>
          <w:sz w:val="24"/>
        </w:rPr>
        <w:t>astupnik po zakonu dužnika</w:t>
      </w:r>
      <w:r>
        <w:rPr>
          <w:sz w:val="24"/>
        </w:rPr>
        <w:t xml:space="preserve"> nije se protivio otvaranju stečajnog postupka nad dužnikom te je n</w:t>
      </w:r>
      <w:r w:rsidRPr="00453BBE">
        <w:rPr>
          <w:sz w:val="24"/>
        </w:rPr>
        <w:t>a poseban upit suda, od čega se sastoji imovina društva, izjav</w:t>
      </w:r>
      <w:r>
        <w:rPr>
          <w:sz w:val="24"/>
        </w:rPr>
        <w:t>io</w:t>
      </w:r>
      <w:r w:rsidRPr="00453BBE">
        <w:rPr>
          <w:sz w:val="24"/>
        </w:rPr>
        <w:t xml:space="preserve"> da je većina opreme s kojom je društvo radilo bilo na leasing te da je KBM LEASING HRVATSKA preuzela tu imovinu. Nav</w:t>
      </w:r>
      <w:r>
        <w:rPr>
          <w:sz w:val="24"/>
        </w:rPr>
        <w:t xml:space="preserve">eo je </w:t>
      </w:r>
      <w:r w:rsidRPr="00453BBE">
        <w:rPr>
          <w:sz w:val="24"/>
        </w:rPr>
        <w:t>da imovinu društva sačinjava  telekomunikacijska i računalna oprema za koju ne može procijeniti vrijednost.</w:t>
      </w:r>
    </w:p>
    <w:p w:rsidRDefault="000A2E10" w:rsidP="000A2E10" w:rsidR="000A2E10">
      <w:pPr>
        <w:ind w:firstLine="720"/>
        <w:jc w:val="both"/>
        <w:rPr>
          <w:sz w:val="24"/>
        </w:rPr>
      </w:pPr>
      <w:r>
        <w:rPr>
          <w:sz w:val="24"/>
        </w:rPr>
        <w:t xml:space="preserve">Na temelju prijedloga za otvaranje stečajnog postupka donosi se rješenje o pokretanju prethodnog postupka radi utvrđivanja uvjeta za otvaranje stečajnog postupka (prethodni postupak) ili taj se taj prijedlog odbacuje rješenjem (članak 115. stavak 1. SZ-a).  </w:t>
      </w:r>
    </w:p>
    <w:p w:rsidRDefault="000A2E10" w:rsidP="000A2E10" w:rsidR="000A2E10">
      <w:pPr>
        <w:jc w:val="both"/>
        <w:rPr>
          <w:sz w:val="24"/>
        </w:rPr>
      </w:pPr>
      <w:r>
        <w:rPr>
          <w:sz w:val="24"/>
        </w:rPr>
        <w:tab/>
        <w:t xml:space="preserve">Kako </w:t>
      </w:r>
      <w:r w:rsidR="0056648C">
        <w:rPr>
          <w:sz w:val="24"/>
        </w:rPr>
        <w:t>su</w:t>
      </w:r>
      <w:r>
        <w:rPr>
          <w:sz w:val="24"/>
        </w:rPr>
        <w:t xml:space="preserve"> predlagatelj</w:t>
      </w:r>
      <w:r w:rsidR="0056648C">
        <w:rPr>
          <w:sz w:val="24"/>
        </w:rPr>
        <w:t>i</w:t>
      </w:r>
      <w:r>
        <w:rPr>
          <w:sz w:val="24"/>
        </w:rPr>
        <w:t xml:space="preserve"> učini</w:t>
      </w:r>
      <w:r w:rsidR="0056648C">
        <w:rPr>
          <w:sz w:val="24"/>
        </w:rPr>
        <w:t>li</w:t>
      </w:r>
      <w:r>
        <w:rPr>
          <w:sz w:val="24"/>
        </w:rPr>
        <w:t xml:space="preserve"> vjerojatnim postojanje svoje tražbine i postojanje kod dužnika stečajnog razloga nesposobnosti za plaćanje, temeljem odredbi članka 109. i čl. 115. stavak 1. SZ-a</w:t>
      </w:r>
      <w:r w:rsidR="0065355A">
        <w:rPr>
          <w:sz w:val="24"/>
        </w:rPr>
        <w:t>,</w:t>
      </w:r>
      <w:r>
        <w:rPr>
          <w:sz w:val="24"/>
        </w:rPr>
        <w:t xml:space="preserve"> riješeno je kao u </w:t>
      </w:r>
      <w:r w:rsidR="0065355A">
        <w:rPr>
          <w:sz w:val="24"/>
        </w:rPr>
        <w:t>točci I izreke rješenja</w:t>
      </w:r>
      <w:r>
        <w:rPr>
          <w:sz w:val="24"/>
        </w:rPr>
        <w:t>.</w:t>
      </w:r>
    </w:p>
    <w:p w:rsidRDefault="0065355A" w:rsidP="0065355A" w:rsidR="0065355A" w:rsidRPr="0065355A">
      <w:pPr>
        <w:ind w:firstLine="720"/>
        <w:jc w:val="both"/>
        <w:rPr>
          <w:sz w:val="24"/>
        </w:rPr>
      </w:pPr>
      <w:r>
        <w:rPr>
          <w:sz w:val="24"/>
        </w:rPr>
        <w:t xml:space="preserve">Odredbom članka 118. SZ-a (1) određeno je da će </w:t>
      </w:r>
      <w:r w:rsidRPr="0065355A">
        <w:rPr>
          <w:sz w:val="24"/>
        </w:rPr>
        <w:t>Sud rješenjem o pokretanju prethodnoga postupka ili naknadnim rješenjem, na zahtjev</w:t>
      </w:r>
      <w:r>
        <w:rPr>
          <w:sz w:val="24"/>
        </w:rPr>
        <w:t xml:space="preserve"> </w:t>
      </w:r>
      <w:r w:rsidRPr="0065355A">
        <w:rPr>
          <w:sz w:val="24"/>
        </w:rPr>
        <w:t xml:space="preserve">podnositelja prijedloga ili po službenoj dužnosti, odrediti sve mjere koje smatra potrebnim kako bi se spriječilo da do donošenja odluke o prijedlogu za otvaranje stečajnoga postupka ne nastupe </w:t>
      </w:r>
      <w:r w:rsidRPr="0065355A">
        <w:rPr>
          <w:sz w:val="24"/>
        </w:rPr>
        <w:lastRenderedPageBreak/>
        <w:t>takve promjene imovinskoga položaja dužnika koje bi za vjerovnike mogle biti nepovoljne.</w:t>
      </w:r>
      <w:r>
        <w:rPr>
          <w:sz w:val="24"/>
        </w:rPr>
        <w:t xml:space="preserve"> </w:t>
      </w:r>
      <w:r w:rsidRPr="0065355A">
        <w:rPr>
          <w:sz w:val="24"/>
        </w:rPr>
        <w:t>(2) Sud može osobito:</w:t>
      </w:r>
      <w:r>
        <w:rPr>
          <w:sz w:val="24"/>
        </w:rPr>
        <w:t xml:space="preserve"> </w:t>
      </w:r>
      <w:r w:rsidRPr="0065355A">
        <w:rPr>
          <w:sz w:val="24"/>
        </w:rPr>
        <w:t>1. imenovati privremenoga stečajnog upravitelja uz odgovarajuću primjenu odredbi ovoga Zakona o izboru i imenovanju stečajnoga upravitelja</w:t>
      </w:r>
    </w:p>
    <w:p w:rsidRDefault="0065355A" w:rsidP="000A2E10" w:rsidR="000A2E10">
      <w:pPr>
        <w:ind w:firstLine="720"/>
        <w:jc w:val="both"/>
        <w:rPr>
          <w:sz w:val="24"/>
        </w:rPr>
      </w:pPr>
      <w:r>
        <w:rPr>
          <w:sz w:val="24"/>
        </w:rPr>
        <w:t xml:space="preserve">S obzirom da je u prethodnom postupku potrebno utvrditi </w:t>
      </w:r>
      <w:r w:rsidR="0056648C">
        <w:rPr>
          <w:sz w:val="24"/>
        </w:rPr>
        <w:t xml:space="preserve">cjelokupnu </w:t>
      </w:r>
      <w:r>
        <w:rPr>
          <w:sz w:val="24"/>
        </w:rPr>
        <w:t xml:space="preserve">imovinu stečajnog dužnika, riješeno je kao u točci II izreke rješenja. </w:t>
      </w:r>
    </w:p>
    <w:p w:rsidRDefault="004D5705" w:rsidP="000A2E10" w:rsidR="004D5705">
      <w:pPr>
        <w:ind w:firstLine="720"/>
        <w:jc w:val="both"/>
        <w:rPr>
          <w:sz w:val="24"/>
        </w:rPr>
      </w:pPr>
    </w:p>
    <w:p w:rsidRDefault="000A2E10" w:rsidP="000A2E10" w:rsidR="000A2E10">
      <w:pPr>
        <w:ind w:left="720"/>
        <w:jc w:val="both"/>
        <w:rPr>
          <w:sz w:val="24"/>
          <w:szCs w:val="24"/>
          <w:u w:val="single"/>
        </w:rPr>
      </w:pPr>
      <w:r w:rsidRPr="00C36359">
        <w:rPr>
          <w:sz w:val="24"/>
          <w:szCs w:val="24"/>
          <w:u w:val="single"/>
        </w:rPr>
        <w:t>U odnosu na zaključak</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w:t>
      </w:r>
      <w:r w:rsidR="0056648C">
        <w:rPr>
          <w:sz w:val="24"/>
          <w:szCs w:val="24"/>
        </w:rPr>
        <w:t>I</w:t>
      </w:r>
      <w:r>
        <w:rPr>
          <w:sz w:val="24"/>
          <w:szCs w:val="24"/>
        </w:rPr>
        <w:t xml:space="preserve"> zaključka) </w:t>
      </w:r>
    </w:p>
    <w:p w:rsidRDefault="000A2E10" w:rsidP="000A2E10" w:rsidR="000A2E10">
      <w:pPr>
        <w:ind w:firstLine="709"/>
        <w:jc w:val="both"/>
        <w:rPr>
          <w:sz w:val="24"/>
          <w:szCs w:val="24"/>
        </w:rPr>
      </w:pPr>
      <w:r>
        <w:rPr>
          <w:sz w:val="24"/>
          <w:szCs w:val="24"/>
        </w:rPr>
        <w:t xml:space="preserve">Prema odredbi članka 123. stavak 2. rečenica druga, pozvane osobe se o prijedlogu mogu očitovati pisano. (toč. </w:t>
      </w:r>
      <w:r w:rsidR="0056648C">
        <w:rPr>
          <w:sz w:val="24"/>
          <w:szCs w:val="24"/>
        </w:rPr>
        <w:t>II</w:t>
      </w:r>
      <w:r>
        <w:rPr>
          <w:sz w:val="24"/>
          <w:szCs w:val="24"/>
        </w:rPr>
        <w:t xml:space="preserve"> zaključka)</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5869F3">
        <w:rPr>
          <w:sz w:val="24"/>
        </w:rPr>
        <w:t>20</w:t>
      </w:r>
      <w:r w:rsidR="00286BC6">
        <w:rPr>
          <w:sz w:val="24"/>
        </w:rPr>
        <w:t xml:space="preserve">. </w:t>
      </w:r>
      <w:r w:rsidR="00A456F0">
        <w:rPr>
          <w:sz w:val="24"/>
        </w:rPr>
        <w:t>listopada</w:t>
      </w:r>
      <w:r w:rsidR="00016C56">
        <w:rPr>
          <w:sz w:val="24"/>
        </w:rPr>
        <w:t xml:space="preserve"> 201</w:t>
      </w:r>
      <w:r w:rsidR="00291B37">
        <w:rPr>
          <w:sz w:val="24"/>
        </w:rPr>
        <w:t>6</w:t>
      </w:r>
      <w:r w:rsidR="009850B8">
        <w:rPr>
          <w:sz w:val="24"/>
        </w:rPr>
        <w:t>.</w:t>
      </w:r>
    </w:p>
    <w:p w:rsidRDefault="005869F3" w:rsidP="00291B37" w:rsidR="005869F3">
      <w:pPr>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36ACC">
        <w:rPr>
          <w:sz w:val="24"/>
        </w:rPr>
        <w:t xml:space="preserve"> v.r.</w:t>
      </w:r>
    </w:p>
    <w:p w:rsidRDefault="005869F3" w:rsidP="0027671D" w:rsidR="005869F3">
      <w:pPr>
        <w:ind w:left="5040"/>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63954">
        <w:rPr>
          <w:sz w:val="24"/>
        </w:rPr>
        <w:t xml:space="preserve">točke I </w:t>
      </w:r>
      <w:r>
        <w:rPr>
          <w:sz w:val="24"/>
        </w:rPr>
        <w:t>ovog rješenja nije dopuštena žalba (čl</w:t>
      </w:r>
      <w:r w:rsidR="005B3F73">
        <w:rPr>
          <w:sz w:val="24"/>
        </w:rPr>
        <w:t xml:space="preserve">anak </w:t>
      </w:r>
      <w:r w:rsidR="00131E99">
        <w:rPr>
          <w:sz w:val="24"/>
        </w:rPr>
        <w:t xml:space="preserve">115.stavak 1. </w:t>
      </w:r>
      <w:r>
        <w:rPr>
          <w:sz w:val="24"/>
        </w:rPr>
        <w:t>SZ-a)</w:t>
      </w:r>
    </w:p>
    <w:p w:rsidRDefault="00663954" w:rsidR="00663954">
      <w:pPr>
        <w:jc w:val="both"/>
        <w:rPr>
          <w:sz w:val="24"/>
        </w:rPr>
      </w:pPr>
      <w:r>
        <w:rPr>
          <w:sz w:val="24"/>
        </w:rPr>
        <w:t>Protiv točke II ovog rješenja dopuštena je žalba Visokom trgovačkom sudu RH, putem ovog suda u roku od 8 dana.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5869F3" w:rsidR="005869F3">
      <w:pPr>
        <w:jc w:val="both"/>
        <w:rPr>
          <w:sz w:val="24"/>
        </w:rPr>
      </w:pPr>
    </w:p>
    <w:p w:rsidRDefault="00B36ACC" w:rsidR="00B36ACC">
      <w:pPr>
        <w:jc w:val="both"/>
        <w:rPr>
          <w:sz w:val="24"/>
        </w:rPr>
      </w:pPr>
    </w:p>
    <w:p w:rsidRDefault="00B36ACC" w:rsidP="007A1486" w:rsidR="00B36ACC" w:rsidRPr="00B36ACC">
      <w:pPr>
        <w:ind w:left="720"/>
        <w:rPr>
          <w:sz w:val="24"/>
          <w:szCs w:val="24"/>
        </w:rPr>
      </w:pPr>
      <w:r w:rsidRPr="007A1486">
        <w:tab/>
      </w:r>
      <w:r w:rsidRPr="007A1486">
        <w:tab/>
      </w:r>
      <w:r w:rsidRPr="007A1486">
        <w:tab/>
      </w:r>
      <w:r w:rsidRPr="007A1486">
        <w:tab/>
      </w:r>
      <w:r w:rsidRPr="007A1486">
        <w:tab/>
      </w:r>
      <w:r w:rsidRPr="00B36ACC">
        <w:rPr>
          <w:sz w:val="24"/>
          <w:szCs w:val="24"/>
        </w:rPr>
        <w:t>Za točnost otpravka - ovlašteni službenik</w:t>
      </w:r>
    </w:p>
    <w:p w:rsidRDefault="00B36ACC" w:rsidP="007A1486" w:rsidR="00B36ACC" w:rsidRPr="00B36ACC">
      <w:pPr>
        <w:ind w:left="720"/>
        <w:rPr>
          <w:sz w:val="24"/>
          <w:szCs w:val="24"/>
        </w:rPr>
      </w:pPr>
      <w:r w:rsidRPr="00B36ACC">
        <w:rPr>
          <w:sz w:val="24"/>
          <w:szCs w:val="24"/>
        </w:rPr>
        <w:tab/>
      </w:r>
      <w:r w:rsidRPr="00B36ACC">
        <w:rPr>
          <w:sz w:val="24"/>
          <w:szCs w:val="24"/>
        </w:rPr>
        <w:tab/>
      </w:r>
      <w:r w:rsidRPr="00B36ACC">
        <w:rPr>
          <w:sz w:val="24"/>
          <w:szCs w:val="24"/>
        </w:rPr>
        <w:tab/>
      </w:r>
      <w:r w:rsidRPr="00B36ACC">
        <w:rPr>
          <w:sz w:val="24"/>
          <w:szCs w:val="24"/>
        </w:rPr>
        <w:tab/>
      </w:r>
      <w:r w:rsidRPr="00B36ACC">
        <w:rPr>
          <w:sz w:val="24"/>
          <w:szCs w:val="24"/>
        </w:rPr>
        <w:tab/>
      </w:r>
      <w:r w:rsidRPr="00B36ACC">
        <w:rPr>
          <w:sz w:val="24"/>
          <w:szCs w:val="24"/>
        </w:rPr>
        <w:tab/>
        <w:t xml:space="preserve">        Ivana Stampf</w:t>
      </w:r>
    </w:p>
    <w:p w:rsidRDefault="00B36ACC" w:rsidP="007A1486" w:rsidR="00B36ACC" w:rsidRPr="00B36ACC">
      <w:pPr>
        <w:ind w:left="720"/>
        <w:rPr>
          <w:sz w:val="24"/>
          <w:szCs w:val="24"/>
        </w:rPr>
      </w:pPr>
    </w:p>
    <w:p w:rsidRDefault="002B2416" w:rsidP="00B36ACC" w:rsidR="002B2416" w:rsidRPr="00B36ACC">
      <w:pPr>
        <w:jc w:val="both"/>
        <w:rPr>
          <w:sz w:val="24"/>
        </w:rPr>
      </w:pPr>
    </w:p>
    <w:sectPr w:rsidSect="0028141C" w:rsidR="002B2416" w:rsidRPr="00B36ACC">
      <w:headerReference w:type="default" r:id="rId11"/>
      <w:pgSz w:h="16838" w:w="11906"/>
      <w:pgMar w:gutter="0" w:footer="720" w:header="720" w:left="1797" w:bottom="1135" w:right="1797" w:top="709"/>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B36ACC">
      <w:rPr>
        <w:rStyle w:val="Brojstranice"/>
        <w:noProof/>
      </w:rPr>
      <w:t>3</w:t>
    </w:r>
    <w:r>
      <w:rPr>
        <w:rStyle w:val="Brojstranice"/>
      </w:rPr>
      <w:fldChar w:fldCharType="end"/>
    </w:r>
  </w:p>
  <w:p w:rsidRDefault="00630662" w:rsidR="004D2841">
    <w:pPr>
      <w:pStyle w:val="Zaglavlje"/>
      <w:jc w:val="right"/>
    </w:pPr>
    <w:r w:rsidRPr="00630662">
      <w:t xml:space="preserve">  66. St-</w:t>
    </w:r>
    <w:r w:rsidR="005A59EA">
      <w:t>979</w:t>
    </w:r>
    <w:r w:rsidRPr="00630662">
      <w:t>/1</w:t>
    </w:r>
    <w:r w:rsidR="001309FF">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5C4D4D26"/>
    <w:multiLevelType w:val="hybridMultilevel"/>
    <w:tmpl w:val="2CA40136"/>
    <w:lvl w:tplc="319EE9AC" w:ilvl="0">
      <w:start w:val="24"/>
      <w:numFmt w:val="bullet"/>
      <w:lvlText w:val="-"/>
      <w:lvlJc w:val="left"/>
      <w:pPr>
        <w:ind w:hanging="360" w:left="1363"/>
      </w:pPr>
      <w:rPr>
        <w:rFonts w:cs="Times New Roman" w:eastAsia="Times New Roman" w:hAnsi="Times New Roman" w:ascii="Times New Roman" w:hint="default"/>
      </w:rPr>
    </w:lvl>
    <w:lvl w:tentative="true" w:tplc="041A0003" w:ilvl="1">
      <w:start w:val="1"/>
      <w:numFmt w:val="bullet"/>
      <w:lvlText w:val="o"/>
      <w:lvlJc w:val="left"/>
      <w:pPr>
        <w:ind w:hanging="360" w:left="2083"/>
      </w:pPr>
      <w:rPr>
        <w:rFonts w:cs="Courier New" w:hAnsi="Courier New" w:ascii="Courier New" w:hint="default"/>
      </w:rPr>
    </w:lvl>
    <w:lvl w:tentative="true" w:tplc="041A0005" w:ilvl="2">
      <w:start w:val="1"/>
      <w:numFmt w:val="bullet"/>
      <w:lvlText w:val=""/>
      <w:lvlJc w:val="left"/>
      <w:pPr>
        <w:ind w:hanging="360" w:left="2803"/>
      </w:pPr>
      <w:rPr>
        <w:rFonts w:hAnsi="Wingdings" w:ascii="Wingdings" w:hint="default"/>
      </w:rPr>
    </w:lvl>
    <w:lvl w:tentative="true" w:tplc="041A0001" w:ilvl="3">
      <w:start w:val="1"/>
      <w:numFmt w:val="bullet"/>
      <w:lvlText w:val=""/>
      <w:lvlJc w:val="left"/>
      <w:pPr>
        <w:ind w:hanging="360" w:left="3523"/>
      </w:pPr>
      <w:rPr>
        <w:rFonts w:hAnsi="Symbol" w:ascii="Symbol" w:hint="default"/>
      </w:rPr>
    </w:lvl>
    <w:lvl w:tentative="true" w:tplc="041A0003" w:ilvl="4">
      <w:start w:val="1"/>
      <w:numFmt w:val="bullet"/>
      <w:lvlText w:val="o"/>
      <w:lvlJc w:val="left"/>
      <w:pPr>
        <w:ind w:hanging="360" w:left="4243"/>
      </w:pPr>
      <w:rPr>
        <w:rFonts w:cs="Courier New" w:hAnsi="Courier New" w:ascii="Courier New" w:hint="default"/>
      </w:rPr>
    </w:lvl>
    <w:lvl w:tentative="true" w:tplc="041A0005" w:ilvl="5">
      <w:start w:val="1"/>
      <w:numFmt w:val="bullet"/>
      <w:lvlText w:val=""/>
      <w:lvlJc w:val="left"/>
      <w:pPr>
        <w:ind w:hanging="360" w:left="4963"/>
      </w:pPr>
      <w:rPr>
        <w:rFonts w:hAnsi="Wingdings" w:ascii="Wingdings" w:hint="default"/>
      </w:rPr>
    </w:lvl>
    <w:lvl w:tentative="true" w:tplc="041A0001" w:ilvl="6">
      <w:start w:val="1"/>
      <w:numFmt w:val="bullet"/>
      <w:lvlText w:val=""/>
      <w:lvlJc w:val="left"/>
      <w:pPr>
        <w:ind w:hanging="360" w:left="5683"/>
      </w:pPr>
      <w:rPr>
        <w:rFonts w:hAnsi="Symbol" w:ascii="Symbol" w:hint="default"/>
      </w:rPr>
    </w:lvl>
    <w:lvl w:tentative="true" w:tplc="041A0003" w:ilvl="7">
      <w:start w:val="1"/>
      <w:numFmt w:val="bullet"/>
      <w:lvlText w:val="o"/>
      <w:lvlJc w:val="left"/>
      <w:pPr>
        <w:ind w:hanging="360" w:left="6403"/>
      </w:pPr>
      <w:rPr>
        <w:rFonts w:cs="Courier New" w:hAnsi="Courier New" w:ascii="Courier New" w:hint="default"/>
      </w:rPr>
    </w:lvl>
    <w:lvl w:tentative="true" w:tplc="041A0005" w:ilvl="8">
      <w:start w:val="1"/>
      <w:numFmt w:val="bullet"/>
      <w:lvlText w:val=""/>
      <w:lvlJc w:val="left"/>
      <w:pPr>
        <w:ind w:hanging="360" w:left="7123"/>
      </w:pPr>
      <w:rPr>
        <w:rFonts w:hAnsi="Wingdings" w:ascii="Wingdings" w:hint="default"/>
      </w:rPr>
    </w:lvl>
  </w:abstractNum>
  <w:abstractNum w:abstractNumId="4">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229A"/>
    <w:rsid w:val="0005692D"/>
    <w:rsid w:val="000A2E10"/>
    <w:rsid w:val="000B02C3"/>
    <w:rsid w:val="000C63D4"/>
    <w:rsid w:val="000E7A4A"/>
    <w:rsid w:val="00113EC7"/>
    <w:rsid w:val="001309FF"/>
    <w:rsid w:val="00131E99"/>
    <w:rsid w:val="001662C4"/>
    <w:rsid w:val="001A1A7F"/>
    <w:rsid w:val="001A7916"/>
    <w:rsid w:val="001B44D2"/>
    <w:rsid w:val="002431C4"/>
    <w:rsid w:val="00260A9E"/>
    <w:rsid w:val="0027671D"/>
    <w:rsid w:val="0028141C"/>
    <w:rsid w:val="00286BC6"/>
    <w:rsid w:val="00286FBD"/>
    <w:rsid w:val="002903F5"/>
    <w:rsid w:val="00291B37"/>
    <w:rsid w:val="0029270E"/>
    <w:rsid w:val="002A3523"/>
    <w:rsid w:val="002B0682"/>
    <w:rsid w:val="002B2416"/>
    <w:rsid w:val="002C5C63"/>
    <w:rsid w:val="002D0838"/>
    <w:rsid w:val="002D6659"/>
    <w:rsid w:val="002F01C6"/>
    <w:rsid w:val="00337798"/>
    <w:rsid w:val="00447CA1"/>
    <w:rsid w:val="00450221"/>
    <w:rsid w:val="00450676"/>
    <w:rsid w:val="00453BBE"/>
    <w:rsid w:val="00454BBA"/>
    <w:rsid w:val="00475CDF"/>
    <w:rsid w:val="00476E8D"/>
    <w:rsid w:val="00482933"/>
    <w:rsid w:val="00483785"/>
    <w:rsid w:val="00491DD7"/>
    <w:rsid w:val="004C1E6F"/>
    <w:rsid w:val="004D2841"/>
    <w:rsid w:val="004D5705"/>
    <w:rsid w:val="004E2FD0"/>
    <w:rsid w:val="004E5FEF"/>
    <w:rsid w:val="00516616"/>
    <w:rsid w:val="00532A1B"/>
    <w:rsid w:val="0056648C"/>
    <w:rsid w:val="0056765A"/>
    <w:rsid w:val="005869F3"/>
    <w:rsid w:val="005A59EA"/>
    <w:rsid w:val="005B3F73"/>
    <w:rsid w:val="005B5A8A"/>
    <w:rsid w:val="005B5C24"/>
    <w:rsid w:val="005C5E15"/>
    <w:rsid w:val="005E34A3"/>
    <w:rsid w:val="005E7C1A"/>
    <w:rsid w:val="00601987"/>
    <w:rsid w:val="00615A8B"/>
    <w:rsid w:val="00623484"/>
    <w:rsid w:val="00626395"/>
    <w:rsid w:val="00630662"/>
    <w:rsid w:val="0065355A"/>
    <w:rsid w:val="0065395E"/>
    <w:rsid w:val="00663954"/>
    <w:rsid w:val="00696345"/>
    <w:rsid w:val="006B7292"/>
    <w:rsid w:val="006C36E6"/>
    <w:rsid w:val="006C7E17"/>
    <w:rsid w:val="006D7A0F"/>
    <w:rsid w:val="006F46EA"/>
    <w:rsid w:val="006F7455"/>
    <w:rsid w:val="0075681B"/>
    <w:rsid w:val="007B593F"/>
    <w:rsid w:val="007D4BF0"/>
    <w:rsid w:val="00810693"/>
    <w:rsid w:val="008332A4"/>
    <w:rsid w:val="008366A0"/>
    <w:rsid w:val="0085270F"/>
    <w:rsid w:val="008703F4"/>
    <w:rsid w:val="00876285"/>
    <w:rsid w:val="00881C02"/>
    <w:rsid w:val="008B72BC"/>
    <w:rsid w:val="008B7F31"/>
    <w:rsid w:val="008E6A96"/>
    <w:rsid w:val="009026BB"/>
    <w:rsid w:val="009128F5"/>
    <w:rsid w:val="00923121"/>
    <w:rsid w:val="00947FB7"/>
    <w:rsid w:val="009850B8"/>
    <w:rsid w:val="009A4B77"/>
    <w:rsid w:val="00A110D0"/>
    <w:rsid w:val="00A15AB7"/>
    <w:rsid w:val="00A2280A"/>
    <w:rsid w:val="00A44A71"/>
    <w:rsid w:val="00A456F0"/>
    <w:rsid w:val="00A6313F"/>
    <w:rsid w:val="00A80EB3"/>
    <w:rsid w:val="00A828C1"/>
    <w:rsid w:val="00A90C82"/>
    <w:rsid w:val="00AD3398"/>
    <w:rsid w:val="00AD75CD"/>
    <w:rsid w:val="00AF4C01"/>
    <w:rsid w:val="00B01169"/>
    <w:rsid w:val="00B32E61"/>
    <w:rsid w:val="00B35218"/>
    <w:rsid w:val="00B36ACC"/>
    <w:rsid w:val="00B844BF"/>
    <w:rsid w:val="00B93B9A"/>
    <w:rsid w:val="00BA1DFD"/>
    <w:rsid w:val="00BC4571"/>
    <w:rsid w:val="00C22AA1"/>
    <w:rsid w:val="00C356A1"/>
    <w:rsid w:val="00C75751"/>
    <w:rsid w:val="00CC43BC"/>
    <w:rsid w:val="00CC7D07"/>
    <w:rsid w:val="00CE3890"/>
    <w:rsid w:val="00CE3B7D"/>
    <w:rsid w:val="00CE4F52"/>
    <w:rsid w:val="00CF41C1"/>
    <w:rsid w:val="00D10A4F"/>
    <w:rsid w:val="00D31451"/>
    <w:rsid w:val="00D448E9"/>
    <w:rsid w:val="00D44D63"/>
    <w:rsid w:val="00D60187"/>
    <w:rsid w:val="00D60476"/>
    <w:rsid w:val="00D768E5"/>
    <w:rsid w:val="00D959BC"/>
    <w:rsid w:val="00DA27B5"/>
    <w:rsid w:val="00DA5FA3"/>
    <w:rsid w:val="00DA6E53"/>
    <w:rsid w:val="00DD67BA"/>
    <w:rsid w:val="00DE479D"/>
    <w:rsid w:val="00E64D32"/>
    <w:rsid w:val="00E815AE"/>
    <w:rsid w:val="00E94EF5"/>
    <w:rsid w:val="00EC12B1"/>
    <w:rsid w:val="00EC1564"/>
    <w:rsid w:val="00F3761C"/>
    <w:rsid w:val="00F42A90"/>
    <w:rsid w:val="00F5779C"/>
    <w:rsid w:val="00F66B80"/>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listopada 2016.</izvorni_sadrzaj>
    <derivirana_varijabla naziv="DomainObject.DatumDonosenjaOdluke_1">20.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979</izvorni_sadrzaj>
    <derivirana_varijabla naziv="DomainObject.Predmet.Broj_1">979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2016.</izvorni_sadrzaj>
    <derivirana_varijabla naziv="DomainObject.Predmet.DatumOsnivanja_1">1.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St-979/2016</izvorni_sadrzaj>
    <derivirana_varijabla naziv="DomainObject.Predmet.OznakaBroj_1">St-979/2016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K3 KETER TELEKOM d.o.o.</izvorni_sadrzaj>
    <derivirana_varijabla naziv="DomainObject.Predmet.ProtustrankaFormated_1">  K3 KETER TELEKOM d.o.o.</derivirana_varijabla>
  </DomainObject.Predmet.ProtustrankaFormated>
  <DomainObject.Predmet.ProtustrankaFormatedOIB>
    <izvorni_sadrzaj>  K3 KETER TELEKOM d.o.o., OIB 83820488005</izvorni_sadrzaj>
    <derivirana_varijabla naziv="DomainObject.Predmet.ProtustrankaFormatedOIB_1">  K3 KETER TELEKOM d.o.o., OIB 83820488005</derivirana_varijabla>
  </DomainObject.Predmet.ProtustrankaFormatedOIB>
  <DomainObject.Predmet.ProtustrankaFormatedWithAdress>
    <izvorni_sadrzaj> K3 KETER TELEKOM d.o.o., Bani 75, 10000 Zagreb</izvorni_sadrzaj>
    <derivirana_varijabla naziv="DomainObject.Predmet.ProtustrankaFormatedWithAdress_1"> K3 KETER TELEKOM d.o.o., Bani 75, 10000 Zagreb</derivirana_varijabla>
  </DomainObject.Predmet.ProtustrankaFormatedWithAdress>
  <DomainObject.Predmet.ProtustrankaFormatedWithAdressOIB>
    <izvorni_sadrzaj> K3 KETER TELEKOM d.o.o., OIB 83820488005, Bani 75, 10000 Zagreb</izvorni_sadrzaj>
    <derivirana_varijabla naziv="DomainObject.Predmet.ProtustrankaFormatedWithAdressOIB_1"> K3 KETER TELEKOM d.o.o., OIB 83820488005, Bani 75, 10000 Zagreb</derivirana_varijabla>
  </DomainObject.Predmet.ProtustrankaFormatedWithAdressOIB>
  <DomainObject.Predmet.ProtustrankaWithAdress>
    <izvorni_sadrzaj>K3 KETER TELEKOM d.o.o. Bani 75, 10000 Zagreb</izvorni_sadrzaj>
    <derivirana_varijabla naziv="DomainObject.Predmet.ProtustrankaWithAdress_1">K3 KETER TELEKOM d.o.o. Bani 75, 10000 Zagreb</derivirana_varijabla>
  </DomainObject.Predmet.ProtustrankaWithAdress>
  <DomainObject.Predmet.ProtustrankaWithAdressOIB>
    <izvorni_sadrzaj>K3 KETER TELEKOM d.o.o., OIB 83820488005, Bani 75, 10000 Zagreb</izvorni_sadrzaj>
    <derivirana_varijabla naziv="DomainObject.Predmet.ProtustrankaWithAdressOIB_1">K3 KETER TELEKOM d.o.o., OIB 83820488005, Bani 75, 10000 Zagreb</derivirana_varijabla>
  </DomainObject.Predmet.ProtustrankaWithAdressOIB>
  <DomainObject.Predmet.ProtustrankaNazivFormated>
    <izvorni_sadrzaj>K3 KETER TELEKOM d.o.o.</izvorni_sadrzaj>
    <derivirana_varijabla naziv="DomainObject.Predmet.ProtustrankaNazivFormated_1">K3 KETER TELEKOM d.o.o.</derivirana_varijabla>
  </DomainObject.Predmet.ProtustrankaNazivFormated>
  <DomainObject.Predmet.ProtustrankaNazivFormatedOIB>
    <izvorni_sadrzaj>K3 KETER TELEKOM d.o.o., OIB 83820488005</izvorni_sadrzaj>
    <derivirana_varijabla naziv="DomainObject.Predmet.ProtustrankaNazivFormatedOIB_1">K3 KETER TELEKOM d.o.o., OIB 83820488005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K3 KETER TELEKOM d.o.o.</item>
    </izvorni_sadrzaj>
    <derivirana_varijabla naziv="DomainObject.Predmet.ProtuStrankaListFormated_1">
      <item>K3 KETER TELEKOM d.o.o.</item>
    </derivirana_varijabla>
  </DomainObject.Predmet.ProtuStrankaListFormated>
  <DomainObject.Predmet.ProtuStrankaListFormatedOIB>
    <izvorni_sadrzaj>
      <item>K3 KETER TELEKOM d.o.o., OIB 83820488005</item>
    </izvorni_sadrzaj>
    <derivirana_varijabla naziv="DomainObject.Predmet.ProtuStrankaListFormatedOIB_1">
      <item>K3 KETER TELEKOM d.o.o., OIB 83820488005</item>
    </derivirana_varijabla>
  </DomainObject.Predmet.ProtuStrankaListFormatedOIB>
  <DomainObject.Predmet.ProtuStrankaListFormatedWithAdress>
    <izvorni_sadrzaj>
      <item>K3 KETER TELEKOM d.o.o., Bani 75, 10000 Zagreb</item>
    </izvorni_sadrzaj>
    <derivirana_varijabla naziv="DomainObject.Predmet.ProtuStrankaListFormatedWithAdress_1">
      <item>K3 KETER TELEKOM d.o.o., Bani 75, 10000 Zagreb</item>
    </derivirana_varijabla>
  </DomainObject.Predmet.ProtuStrankaListFormatedWithAdress>
  <DomainObject.Predmet.ProtuStrankaListFormatedWithAdressOIB>
    <izvorni_sadrzaj>
      <item>K3 KETER TELEKOM d.o.o., OIB 83820488005, Bani 75, 10000 Zagreb</item>
    </izvorni_sadrzaj>
    <derivirana_varijabla naziv="DomainObject.Predmet.ProtuStrankaListFormatedWithAdressOIB_1">
      <item>K3 KETER TELEKOM d.o.o., OIB 83820488005, Bani 75, 10000 Zagreb</item>
    </derivirana_varijabla>
  </DomainObject.Predmet.ProtuStrankaListFormatedWithAdressOIB>
  <DomainObject.Predmet.ProtuStrankaListNazivFormated>
    <izvorni_sadrzaj>
      <item>K3 KETER TELEKOM d.o.o.</item>
    </izvorni_sadrzaj>
    <derivirana_varijabla naziv="DomainObject.Predmet.ProtuStrankaListNazivFormated_1">
      <item>K3 KETER TELEKOM d.o.o.</item>
    </derivirana_varijabla>
  </DomainObject.Predmet.ProtuStrankaListNazivFormated>
  <DomainObject.Predmet.ProtuStrankaListNazivFormatedOIB>
    <izvorni_sadrzaj>
      <item>K3 KETER TELEKOM d.o.o., OIB 83820488005</item>
    </izvorni_sadrzaj>
    <derivirana_varijabla naziv="DomainObject.Predmet.ProtuStrankaListNazivFormatedOIB_1">
      <item>K3 KETER TELEKOM d.o.o., OIB 83820488005</item>
    </derivirana_varijabla>
  </DomainObject.Predmet.ProtuStrankaListNazivFormatedOIB>
  <DomainObject.Predmet.OstaliListFormated>
    <izvorni_sadrzaj>
      <item>MIRAN HRŽENJAK</item>
    </izvorni_sadrzaj>
    <derivirana_varijabla naziv="DomainObject.Predmet.OstaliListFormated_1">
      <item>MIRAN HRŽENJAK</item>
    </derivirana_varijabla>
  </DomainObject.Predmet.OstaliListFormated>
  <DomainObject.Predmet.OstaliListFormatedOIB>
    <izvorni_sadrzaj>
      <item>MIRAN HRŽENJAK, OIB 74697633775</item>
    </izvorni_sadrzaj>
    <derivirana_varijabla naziv="DomainObject.Predmet.OstaliListFormatedOIB_1">
      <item>MIRAN HRŽENJAK, OIB 74697633775</item>
    </derivirana_varijabla>
  </DomainObject.Predmet.OstaliListFormatedOIB>
  <DomainObject.Predmet.OstaliListFormatedWithAdress>
    <izvorni_sadrzaj>
      <item>MIRAN HRŽENJAK, Kosovelova 17B, Maribor</item>
    </izvorni_sadrzaj>
    <derivirana_varijabla naziv="DomainObject.Predmet.OstaliListFormatedWithAdress_1">
      <item>MIRAN HRŽENJAK, Kosovelova 17B, Maribor</item>
    </derivirana_varijabla>
  </DomainObject.Predmet.OstaliListFormatedWithAdress>
  <DomainObject.Predmet.OstaliListFormatedWithAdressOIB>
    <izvorni_sadrzaj>
      <item>MIRAN HRŽENJAK, OIB 74697633775, Kosovelova 17B, Maribor</item>
    </izvorni_sadrzaj>
    <derivirana_varijabla naziv="DomainObject.Predmet.OstaliListFormatedWithAdressOIB_1">
      <item>MIRAN HRŽENJAK, OIB 74697633775, Kosovelova 17B, Maribor</item>
    </derivirana_varijabla>
  </DomainObject.Predmet.OstaliListFormatedWithAdressOIB>
  <DomainObject.Predmet.OstaliListNazivFormated>
    <izvorni_sadrzaj>
      <item>MIRAN HRŽENJAK</item>
    </izvorni_sadrzaj>
    <derivirana_varijabla naziv="DomainObject.Predmet.OstaliListNazivFormated_1">
      <item>MIRAN HRŽENJAK</item>
    </derivirana_varijabla>
  </DomainObject.Predmet.OstaliListNazivFormated>
  <DomainObject.Predmet.OstaliListNazivFormatedOIB>
    <izvorni_sadrzaj>
      <item>MIRAN HRŽENJAK, OIB 74697633775</item>
    </izvorni_sadrzaj>
    <derivirana_varijabla naziv="DomainObject.Predmet.OstaliListNazivFormatedOIB_1">
      <item>MIRAN HRŽENJAK, OIB 74697633775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2016.</izvorni_sadrzaj>
    <derivirana_varijabla naziv="DomainObject.Datum_1">20.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K3 KETER TELEKOM d.o.o.</izvorni_sadrzaj>
    <derivirana_varijabla naziv="DomainObject.Predmet.ProtustrankaIDrugi_1">K3 KETER TELEKOM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K3 KETER TELEKOM d.o.o., OIB 83820488005, Bani 75, 10000 Zagreb</izvorni_sadrzaj>
    <derivirana_varijabla naziv="DomainObject.Predmet.ProtustrankaIDrugiAdressOIB_1">K3 KETER TELEKOM d.o.o., OIB 83820488005, Bani 75,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K3 KETER TELEKOM d.o.o.</item>
      <item>MIRAN HRŽENJAK</item>
    </izvorni_sadrzaj>
    <derivirana_varijabla naziv="DomainObject.Predmet.SudioniciListNaziv_1">
      <item>FINA Regionalni centar Zagreb</item>
      <item>K3 KETER TELEKOM d.o.o.</item>
      <item>MIRAN HRŽENJAK</item>
    </derivirana_varijabla>
  </DomainObject.Predmet.SudioniciListNaziv>
  <DomainObject.Predmet.SudioniciListAdressOIB>
    <izvorni_sadrzaj>
      <item>FINA Regionalni centar Zagreb, OIB 85821130368, Trg svibanjskih žrtava 1995. br 1,10000 Zagreb</item>
      <item>K3 KETER TELEKOM d.o.o., OIB 83820488005, Bani 75,10000 Zagreb</item>
      <item>MIRAN HRŽENJAK, OIB 74697633775, Kosovelova 17B,Maribor</item>
    </izvorni_sadrzaj>
    <derivirana_varijabla naziv="DomainObject.Predmet.SudioniciListAdressOIB_1">
      <item>FINA Regionalni centar Zagreb, OIB 85821130368, Trg svibanjskih žrtava 1995. br 1,10000 Zagreb</item>
      <item>K3 KETER TELEKOM d.o.o., OIB 83820488005, Bani 75,10000 Zagreb</item>
      <item>MIRAN HRŽENJAK, OIB 74697633775, Kosovelova 17B,Maribor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83820488005</item>
      <item>, OIB 74697633775</item>
    </izvorni_sadrzaj>
    <derivirana_varijabla naziv="DomainObject.Predmet.SudioniciListNazivOIB_1">
      <item>, OIB 85821130368</item>
      <item>, OIB 83820488005</item>
      <item>, OIB 74697633775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Vatroslav Plejić, OIB 75762425601, Kačićeva 9 Zagreb</item>
    </izvorni_sadrzaj>
    <derivirana_varijabla naziv="DomainObject.Predmet.StecajniUpraviteljiListAddressOIB_1">
      <item>Vatroslav Plejić, OIB 75762425601, Kačićeva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38E8DE-797E-4455-AA60-3E6CB6BDCF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1136</properties:Words>
  <properties:Characters>6406</properties:Characters>
  <properties:Lines>143</properties:Lines>
  <properties:Paragraphs>52</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7608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2016-10-20T10:56:00Z</dcterms:created>
  <dc:creator>Unknown</dc:creator>
  <cp:lastModifiedBy>Ivana Stampf</cp:lastModifiedBy>
  <cp:lastPrinted>2015-12-10T09:02:00Z</cp:lastPrinted>
  <dcterms:modified xmlns:xsi="http://www.w3.org/2001/XMLSchema-instance" xsi:type="dcterms:W3CDTF">2016-10-20T11:35:00Z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