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8c78" w14:paraId="8a08c78" w:rsidRDefault="00CF066A" w:rsidP="00CF066A" w:rsidR="00CF066A" w:rsidRPr="0066557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66557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CF066A" w:rsidP="00CF066A" w:rsidR="00CF06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Zagreb, Amruševa 2/II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ab/>
        <w:t>7</w:t>
      </w:r>
      <w:r w:rsidR="004B540A">
        <w:rPr>
          <w:rFonts w:hAnsi="Times New Roman" w:ascii="Times New Roman"/>
          <w:color w:val="auto"/>
          <w:sz w:val="24"/>
          <w:szCs w:val="24"/>
          <w:lang w:val="pl-PL"/>
        </w:rPr>
        <w:t>2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St-</w:t>
      </w:r>
      <w:r w:rsidR="00F557BB">
        <w:rPr>
          <w:rFonts w:hAnsi="Times New Roman" w:ascii="Times New Roman"/>
          <w:color w:val="auto"/>
          <w:sz w:val="24"/>
          <w:szCs w:val="24"/>
          <w:lang w:val="pl-PL"/>
        </w:rPr>
        <w:t>4663/2016</w:t>
      </w:r>
      <w:r w:rsidR="000573D3">
        <w:rPr>
          <w:rFonts w:hAnsi="Times New Roman" w:ascii="Times New Roman"/>
          <w:color w:val="auto"/>
          <w:sz w:val="24"/>
          <w:szCs w:val="24"/>
          <w:lang w:val="pl-PL"/>
        </w:rPr>
        <w:t>-4</w:t>
      </w:r>
    </w:p>
    <w:p w:rsidRDefault="004B540A" w:rsidP="00CF066A" w:rsidR="004B540A" w:rsidRPr="0066557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4B540A" w:rsidP="004B540A" w:rsidR="004B540A" w:rsidRPr="004B540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</w:pPr>
    </w:p>
    <w:p w:rsidRDefault="004B540A" w:rsidP="004B540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Trgovački sud u Zagrebu, po sucu Nikoli Ribariću, u postupku predstečajne nagodbe u povodu prijedloga dužnika</w:t>
      </w:r>
      <w:r w:rsidR="00F557BB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STJEPAN ŠLIBAR vlasnik GALVANOTEHNIKA obrt za proizvodnju i usluge, Vrbovec, Zagrebačka 26, OIB: 33972884986</w:t>
      </w:r>
      <w:r w:rsidR="00CF066A" w:rsidRPr="0066557C">
        <w:rPr>
          <w:rFonts w:hAnsi="Times New Roman" w:ascii="Times New Roman"/>
          <w:sz w:val="24"/>
          <w:szCs w:val="24"/>
        </w:rPr>
        <w:t>,</w:t>
      </w:r>
      <w:r w:rsidR="00F557BB">
        <w:rPr>
          <w:rFonts w:hAnsi="Times New Roman" w:ascii="Times New Roman"/>
          <w:sz w:val="24"/>
          <w:szCs w:val="24"/>
        </w:rPr>
        <w:t xml:space="preserve"> dana 2</w:t>
      </w:r>
      <w:r>
        <w:rPr>
          <w:rFonts w:hAnsi="Times New Roman" w:ascii="Times New Roman"/>
          <w:sz w:val="24"/>
          <w:szCs w:val="24"/>
        </w:rPr>
        <w:t>.</w:t>
      </w:r>
      <w:r w:rsidR="00F557BB">
        <w:rPr>
          <w:rFonts w:hAnsi="Times New Roman" w:ascii="Times New Roman"/>
          <w:sz w:val="24"/>
          <w:szCs w:val="24"/>
        </w:rPr>
        <w:t xml:space="preserve"> lipnja</w:t>
      </w:r>
      <w:r w:rsidR="00CF066A" w:rsidRPr="0066557C">
        <w:rPr>
          <w:rFonts w:hAnsi="Times New Roman" w:ascii="Times New Roman"/>
          <w:sz w:val="24"/>
          <w:szCs w:val="24"/>
        </w:rPr>
        <w:t xml:space="preserve"> 2016.</w:t>
      </w:r>
    </w:p>
    <w:p w:rsidRDefault="00CF066A" w:rsidP="00CF066A" w:rsidR="00CF066A" w:rsidRPr="0066557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CF066A" w:rsidP="00CF066A" w:rsidR="00CF066A" w:rsidRPr="0066557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ab/>
        <w:t xml:space="preserve">Odbacuje se prijedlog za sklapanje predstečajne nagodbe </w:t>
      </w:r>
      <w:r w:rsidR="004B540A" w:rsidRPr="004B540A">
        <w:rPr>
          <w:rFonts w:hAnsi="Times New Roman" w:ascii="Times New Roman"/>
          <w:color w:val="auto"/>
          <w:sz w:val="24"/>
          <w:szCs w:val="24"/>
        </w:rPr>
        <w:t xml:space="preserve">dužnika </w:t>
      </w:r>
      <w:r w:rsidR="00F557BB" w:rsidRPr="00F557BB">
        <w:rPr>
          <w:rFonts w:hAnsi="Times New Roman" w:ascii="Times New Roman"/>
          <w:color w:val="auto"/>
          <w:sz w:val="24"/>
          <w:szCs w:val="24"/>
        </w:rPr>
        <w:t>STJEPAN ŠLIBAR vlasnik GALVANOTEHNIKA obrt za proizvodnju i usluge, Vrbovec, Zagrebačka 26, OIB: 33972884986</w:t>
      </w:r>
      <w:r w:rsidRPr="0066557C">
        <w:rPr>
          <w:rFonts w:hAnsi="Times New Roman" w:ascii="Times New Roman"/>
          <w:color w:val="auto"/>
          <w:sz w:val="24"/>
          <w:szCs w:val="24"/>
        </w:rPr>
        <w:t xml:space="preserve">, podnesen ovom sudu </w:t>
      </w:r>
      <w:r w:rsidR="00F557BB">
        <w:rPr>
          <w:rFonts w:hAnsi="Times New Roman" w:ascii="Times New Roman"/>
          <w:color w:val="auto"/>
          <w:sz w:val="24"/>
          <w:szCs w:val="24"/>
        </w:rPr>
        <w:t>30</w:t>
      </w:r>
      <w:r w:rsidRPr="0066557C">
        <w:rPr>
          <w:rFonts w:hAnsi="Times New Roman" w:ascii="Times New Roman"/>
          <w:color w:val="auto"/>
          <w:sz w:val="24"/>
          <w:szCs w:val="24"/>
        </w:rPr>
        <w:t>.</w:t>
      </w:r>
      <w:r w:rsidR="00F557BB">
        <w:rPr>
          <w:rFonts w:hAnsi="Times New Roman" w:ascii="Times New Roman"/>
          <w:color w:val="auto"/>
          <w:sz w:val="24"/>
          <w:szCs w:val="24"/>
        </w:rPr>
        <w:t xml:space="preserve"> svibnja</w:t>
      </w:r>
      <w:r w:rsidRPr="0066557C">
        <w:rPr>
          <w:rFonts w:hAnsi="Times New Roman" w:ascii="Times New Roman"/>
          <w:color w:val="auto"/>
          <w:sz w:val="24"/>
          <w:szCs w:val="24"/>
        </w:rPr>
        <w:t xml:space="preserve"> 2016.</w:t>
      </w:r>
      <w:r>
        <w:rPr>
          <w:rFonts w:hAnsi="Times New Roman" w:ascii="Times New Roman"/>
          <w:color w:val="auto"/>
          <w:sz w:val="24"/>
          <w:szCs w:val="24"/>
        </w:rPr>
        <w:t>, kao nedopušten.</w:t>
      </w: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Podnositelj je podnio ovom sudu </w:t>
      </w:r>
      <w:r w:rsidR="00F557BB">
        <w:rPr>
          <w:rFonts w:hAnsi="Times New Roman" w:ascii="Times New Roman"/>
          <w:color w:val="auto"/>
          <w:sz w:val="24"/>
          <w:szCs w:val="24"/>
          <w:lang w:val="pl-PL"/>
        </w:rPr>
        <w:t>30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.</w:t>
      </w:r>
      <w:r w:rsidR="00F557BB">
        <w:rPr>
          <w:rFonts w:hAnsi="Times New Roman" w:ascii="Times New Roman"/>
          <w:color w:val="auto"/>
          <w:sz w:val="24"/>
          <w:szCs w:val="24"/>
          <w:lang w:val="pl-PL"/>
        </w:rPr>
        <w:t xml:space="preserve"> svibnja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2016. prijedlog za otvaranje predstečajnog postupka na propisanom obrascu.</w:t>
      </w:r>
    </w:p>
    <w:p w:rsidRDefault="00CF066A" w:rsidP="00CF066A" w:rsidR="00CF066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Uz prijedlog nije dostavljena </w:t>
      </w:r>
      <w:r w:rsidR="0006618C">
        <w:rPr>
          <w:rFonts w:hAnsi="Times New Roman" w:ascii="Times New Roman"/>
          <w:color w:val="auto"/>
          <w:sz w:val="24"/>
          <w:szCs w:val="24"/>
          <w:lang w:val="pl-PL"/>
        </w:rPr>
        <w:t>nikakva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dokumentacija </w:t>
      </w:r>
      <w:r w:rsidR="0006618C">
        <w:rPr>
          <w:rFonts w:hAnsi="Times New Roman" w:ascii="Times New Roman"/>
          <w:color w:val="auto"/>
          <w:sz w:val="24"/>
          <w:szCs w:val="24"/>
          <w:lang w:val="pl-PL"/>
        </w:rPr>
        <w:t>koju propisuju odredbe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 čl. 26 – čl. 28 Stečajnog zakona (NN 71/15).</w:t>
      </w:r>
    </w:p>
    <w:p w:rsidRDefault="00CF066A" w:rsidP="00801A7C" w:rsidR="00801A7C" w:rsidRP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Odredbom čl. 26 Stečajnog zakona propisano je da je podnositelj prijedloga za otvaranje predstečajnog postupka dužan uz prijedlog dostaviti</w:t>
      </w:r>
      <w:r w:rsidR="004B540A">
        <w:rPr>
          <w:rFonts w:hAnsi="Times New Roman" w:ascii="Times New Roman"/>
          <w:color w:val="auto"/>
          <w:sz w:val="24"/>
          <w:szCs w:val="24"/>
          <w:lang w:val="pl-PL"/>
        </w:rPr>
        <w:t>:</w:t>
      </w:r>
    </w:p>
    <w:p w:rsidRDefault="00801A7C" w:rsidP="00801A7C" w:rsidR="00801A7C" w:rsidRP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1A7C">
        <w:rPr>
          <w:rFonts w:hAnsi="Times New Roman" w:ascii="Times New Roman"/>
          <w:color w:val="auto"/>
          <w:sz w:val="24"/>
          <w:szCs w:val="24"/>
          <w:lang w:val="pl-PL"/>
        </w:rP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</w:p>
    <w:p w:rsidRDefault="00801A7C" w:rsidP="00801A7C" w:rsidR="00801A7C" w:rsidRP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1A7C">
        <w:rPr>
          <w:rFonts w:hAnsi="Times New Roman" w:ascii="Times New Roman"/>
          <w:color w:val="auto"/>
          <w:sz w:val="24"/>
          <w:szCs w:val="24"/>
          <w:lang w:val="pl-PL"/>
        </w:rPr>
        <w:t xml:space="preserve"> - opis pregovora s vjerovnicima, ako su prethodili prijedlogu za otvaranje predstečajnoga postupka, uključujući i potrebne obavijesti dostavljene vjerovnicima koji sudjeluju u postupku</w:t>
      </w:r>
    </w:p>
    <w:p w:rsidRDefault="00801A7C" w:rsidP="00801A7C" w:rsidR="00801A7C" w:rsidRP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1A7C">
        <w:rPr>
          <w:rFonts w:hAnsi="Times New Roman" w:ascii="Times New Roman"/>
          <w:color w:val="auto"/>
          <w:sz w:val="24"/>
          <w:szCs w:val="24"/>
          <w:lang w:val="pl-PL"/>
        </w:rPr>
        <w:t xml:space="preserve"> - dokaz o ukupnoj aktivi i dokaz o ukupnom prihodu za prethodnu godinu i broju zaposlenih na zadnji dan u mjesecu koji prethodi danu podnošenja prijedloga</w:t>
      </w:r>
    </w:p>
    <w:p w:rsidRDefault="00801A7C" w:rsidP="00801A7C" w:rsid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1A7C">
        <w:rPr>
          <w:rFonts w:hAnsi="Times New Roman" w:ascii="Times New Roman"/>
          <w:color w:val="auto"/>
          <w:sz w:val="24"/>
          <w:szCs w:val="24"/>
          <w:lang w:val="pl-PL"/>
        </w:rPr>
        <w:t>- plan restrukturiranja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801A7C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Odredbom članka 27. Stečajnog zakona određeno je </w:t>
      </w:r>
      <w:r w:rsidR="003561E5">
        <w:rPr>
          <w:rFonts w:hAnsi="Times New Roman" w:ascii="Times New Roman"/>
          <w:color w:val="auto"/>
          <w:sz w:val="24"/>
          <w:szCs w:val="24"/>
          <w:lang w:val="pl-PL"/>
        </w:rPr>
        <w:t>da plan resturkutiranja mora sadržavati:</w:t>
      </w:r>
      <w:r w:rsidR="003561E5" w:rsidRPr="003561E5">
        <w:t xml:space="preserve"> 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1. činjenice i okolnosti iz kojih proizlazi postojanje prijeteće nesposobnosti za plaćanje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2. izračun manjka likvidnih sredstava na dan priloženih financijskih izvještaja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3. mjere financijskoga restrukturiranja i izračun njihovih učinaka na manjak likvidnih sredstava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4. mjere operativnoga restrukturiranja i izračun njihovih učinaka na poslovanje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>5. plan poslovanja za razdoblje do kraja tekuće i za dvije sljedeće kalendarske godine uz detaljno obrazloženje razloga za utvrđivanje svake pozicije plana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 6. planiranu bilancu na zadnji dan razdoblja za koje je sastavljen plan poslovanja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7. analizu svih tražbina prema visini i vrsti (tražbine radnika i prijašnjih dužnikovih radnika, izlučna prava, razlučna prava, tražbine za koje se vodi postupak, neosigurane tražbine i druge tražbine) 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8. ponudu vjerovnicima razvrstanim u skupine odgovarajućom primjenom pravila o razvrstavanju sudionika u stečajnom planu o načinu, rokovima i uvjetima namirenja tražbina</w:t>
      </w:r>
    </w:p>
    <w:p w:rsidRDefault="003561E5" w:rsidP="003561E5" w:rsidR="003561E5" w:rsidRP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>9. rok za dobrovoljno ispunjenje i</w:t>
      </w:r>
    </w:p>
    <w:p w:rsidRDefault="003561E5" w:rsidP="003561E5" w:rsidR="003561E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 10. planirani iznos troškova restrukturiranja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61E5" w:rsidP="003561E5" w:rsid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Ništa od naprijed navedenog podnositelj nije dostavio u spis. </w:t>
      </w:r>
    </w:p>
    <w:p w:rsidRDefault="00801A7C" w:rsidP="00801A7C" w:rsid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Odredbom članka 28.st.1. SZ-a određeno je kako je podnostitelj prijedloga dužan uplatiti predujam za troškove predstečajnog postupka u iznosu od 5.000,00 kuna.</w:t>
      </w:r>
    </w:p>
    <w:p w:rsidRDefault="003561E5" w:rsidP="00801A7C" w:rsidR="00801A7C" w:rsidRP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Odredbom </w:t>
      </w:r>
      <w:r w:rsidR="00801A7C">
        <w:rPr>
          <w:rFonts w:hAnsi="Times New Roman" w:ascii="Times New Roman"/>
          <w:color w:val="auto"/>
          <w:sz w:val="24"/>
          <w:szCs w:val="24"/>
          <w:lang w:val="pl-PL"/>
        </w:rPr>
        <w:t>članka 28.st.3. određeno je da ako podnostitelj prijedloga nije uplatio predujam u iznosu od 5.000,00 kuna, sud će prijedlog odbaciti.</w:t>
      </w:r>
    </w:p>
    <w:p w:rsidRDefault="00CF066A" w:rsidP="00CF066A" w:rsidR="00CF066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Iz navedenog slijedi da je uplata Zakonom određenog predujma pretpostavka za dopustivost prijedloga.</w:t>
      </w:r>
    </w:p>
    <w:p w:rsidRDefault="00801A7C" w:rsidP="00CF066A" w:rsid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Tim više što zakon ne predviđa mogućnost pozivanja predlagatelja na uplatu predujma – </w:t>
      </w:r>
      <w:r w:rsid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u vidu ispravka prijedloga, a u smislu odredbe članka 31. SZ-a, obzirom da predujam prema odredbama članaka 26-27</w:t>
      </w:r>
      <w:r w:rsid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 SZ-a</w:t>
      </w: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 nije sastavni dio prijedloga. </w:t>
      </w:r>
    </w:p>
    <w:p w:rsidRDefault="00801A7C" w:rsidP="00CF066A" w:rsidR="00801A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Odredbom članka 31. SZ-a određeno je da ukoliko prijedlog za otvaranje predst</w:t>
      </w:r>
      <w:r w:rsidR="00AE46FF">
        <w:rPr>
          <w:rFonts w:hAnsi="Times New Roman" w:ascii="Times New Roman"/>
          <w:color w:val="auto"/>
          <w:sz w:val="24"/>
          <w:szCs w:val="24"/>
          <w:lang w:val="pl-PL"/>
        </w:rPr>
        <w:t>e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čajnog postupka nije potpun</w:t>
      </w:r>
      <w:r w:rsidR="00AE46FF">
        <w:rPr>
          <w:rFonts w:hAnsi="Times New Roman" w:ascii="Times New Roman"/>
          <w:color w:val="auto"/>
          <w:sz w:val="24"/>
          <w:szCs w:val="24"/>
          <w:lang w:val="pl-PL"/>
        </w:rPr>
        <w:t xml:space="preserve"> (članci 26-27 SZ-a određuju što prijedlog mora sadržavati), sud će u roku od 8 dana naložiti podnositelju da prijedlog nadopuni.</w:t>
      </w:r>
    </w:p>
    <w:p w:rsidRDefault="00AE46FF" w:rsidP="00AE46FF" w:rsidR="00AE46F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Međutim, 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 xml:space="preserve">u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konkretnoj 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situaciji ne radi se o dopuni prije</w:t>
      </w: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dloga. </w:t>
      </w:r>
    </w:p>
    <w:p w:rsidRDefault="00AE46FF" w:rsidP="00CF066A" w:rsidR="00AE46F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U konkretnoj situaciji</w:t>
      </w:r>
      <w:r w:rsid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color w:val="auto"/>
          <w:sz w:val="24"/>
          <w:szCs w:val="24"/>
          <w:lang w:val="pl-PL"/>
        </w:rPr>
        <w:t>radi</w:t>
      </w:r>
      <w:r w:rsidR="003561E5">
        <w:rPr>
          <w:rFonts w:hAnsi="Times New Roman" w:ascii="Times New Roman"/>
          <w:color w:val="auto"/>
          <w:sz w:val="24"/>
          <w:szCs w:val="24"/>
          <w:lang w:val="pl-PL"/>
        </w:rPr>
        <w:t xml:space="preserve"> se</w:t>
      </w:r>
      <w:r>
        <w:rPr>
          <w:rFonts w:hAnsi="Times New Roman" w:ascii="Times New Roman"/>
          <w:color w:val="auto"/>
          <w:sz w:val="24"/>
          <w:szCs w:val="24"/>
          <w:lang w:val="pl-PL"/>
        </w:rPr>
        <w:t xml:space="preserve"> o </w:t>
      </w: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dopustivost prijedloga. Tek nakon što prijedlog bude dopušten, može se razmatrati njegova osnovanost, potpunost i sl. U prilog tome, govori i zakonska odredba kojom je izričito propisana visina predujma i nije prepuštena bilo kakvoj dispoziciji stranaka ili suda.</w:t>
      </w:r>
      <w:r w:rsidR="00E3466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CF066A" w:rsidP="00CF066A" w:rsidR="00CF066A" w:rsidRPr="0066557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6557C">
        <w:rPr>
          <w:rFonts w:hAnsi="Times New Roman" w:ascii="Times New Roman"/>
          <w:color w:val="auto"/>
          <w:sz w:val="24"/>
          <w:szCs w:val="24"/>
          <w:lang w:val="pl-PL"/>
        </w:rPr>
        <w:t>Slijedom navedenog, a kako predlagatelj nije ispunio osnovne pretpostavke propisane za dopustivost prijedloga, valjalo je temeljem odredbe čl. 28 st. 3 Stečajnog zakona prijedlog odbaciti.</w:t>
      </w:r>
    </w:p>
    <w:p w:rsidRDefault="00CF066A" w:rsidP="001806BA" w:rsidR="009B67B6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pl-PL"/>
        </w:rPr>
        <w:t>Temeljem odredbe čl. 32 Stečajnog zakona propisano je da će sud odbaciti prijedlog za otvaranje predstečajnog postupka u taksativno nabrojenim slučajevima, a t. 5 st. 1 navedeno je i u drugim slučajevima propisanim Stečajnim zakonom.</w:t>
      </w:r>
    </w:p>
    <w:p w:rsidRDefault="000573D3" w:rsidP="00CF066A" w:rsidR="000573D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806B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1806BA">
        <w:rPr>
          <w:rFonts w:hAnsi="Times New Roman" w:ascii="Times New Roman"/>
          <w:color w:val="auto"/>
          <w:sz w:val="24"/>
          <w:szCs w:val="24"/>
          <w:lang w:val="hr-HR"/>
        </w:rPr>
        <w:t xml:space="preserve"> lipnja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0573D3" w:rsidP="00E91121" w:rsidR="000573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573D3" w:rsidP="00E91121" w:rsidR="000573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573D3" w:rsidP="00E91121" w:rsidR="000573D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73D3" w:rsidP="00E91121" w:rsidR="000573D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573D3" w:rsidP="00E91121" w:rsidR="000573D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B67B6" w:rsidP="009B67B6" w:rsidR="009B67B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F066A" w:rsidP="00CF066A" w:rsidR="00CF066A" w:rsidRPr="0066557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F066A" w:rsidP="00CF066A" w:rsidR="00CF066A" w:rsidRPr="0066557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>POUKA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PRAVNOM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LIJEKU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CF066A" w:rsidP="00CF066A" w:rsidR="00CF06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6557C">
        <w:rPr>
          <w:rFonts w:hAnsi="Times New Roman" w:ascii="Times New Roman"/>
          <w:color w:val="auto"/>
          <w:sz w:val="24"/>
          <w:szCs w:val="24"/>
        </w:rPr>
        <w:t>Protiv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ovog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rje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66557C">
        <w:rPr>
          <w:rFonts w:hAnsi="Times New Roman" w:ascii="Times New Roman"/>
          <w:color w:val="auto"/>
          <w:sz w:val="24"/>
          <w:szCs w:val="24"/>
        </w:rPr>
        <w:t>enja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6557C">
        <w:rPr>
          <w:rFonts w:hAnsi="Times New Roman" w:ascii="Times New Roman"/>
          <w:color w:val="auto"/>
          <w:sz w:val="24"/>
          <w:szCs w:val="24"/>
        </w:rPr>
        <w:t>nezadovoljna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stranka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mo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ulo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iti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66557C">
        <w:rPr>
          <w:rFonts w:hAnsi="Times New Roman" w:ascii="Times New Roman"/>
          <w:color w:val="auto"/>
          <w:sz w:val="24"/>
          <w:szCs w:val="24"/>
        </w:rPr>
        <w:t>albu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Visokom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trgova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66557C">
        <w:rPr>
          <w:rFonts w:hAnsi="Times New Roman" w:ascii="Times New Roman"/>
          <w:color w:val="auto"/>
          <w:sz w:val="24"/>
          <w:szCs w:val="24"/>
        </w:rPr>
        <w:t>kom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sudu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Republike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Hrvatske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roku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od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66557C">
        <w:rPr>
          <w:rFonts w:hAnsi="Times New Roman" w:ascii="Times New Roman"/>
          <w:color w:val="auto"/>
          <w:sz w:val="24"/>
          <w:szCs w:val="24"/>
        </w:rPr>
        <w:t>dana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primitku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rje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66557C">
        <w:rPr>
          <w:rFonts w:hAnsi="Times New Roman" w:ascii="Times New Roman"/>
          <w:color w:val="auto"/>
          <w:sz w:val="24"/>
          <w:szCs w:val="24"/>
        </w:rPr>
        <w:t>enja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6557C">
        <w:rPr>
          <w:rFonts w:hAnsi="Times New Roman" w:ascii="Times New Roman"/>
          <w:color w:val="auto"/>
          <w:sz w:val="24"/>
          <w:szCs w:val="24"/>
        </w:rPr>
        <w:t>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ula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6557C">
        <w:rPr>
          <w:rFonts w:hAnsi="Times New Roman" w:ascii="Times New Roman"/>
          <w:color w:val="auto"/>
          <w:sz w:val="24"/>
          <w:szCs w:val="24"/>
        </w:rPr>
        <w:t>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se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putem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ovog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Suda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66557C">
        <w:rPr>
          <w:rFonts w:hAnsi="Times New Roman" w:ascii="Times New Roman"/>
          <w:color w:val="auto"/>
          <w:sz w:val="24"/>
          <w:szCs w:val="24"/>
        </w:rPr>
        <w:t>primjerka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za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Sud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i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po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66557C">
        <w:rPr>
          <w:rFonts w:hAnsi="Times New Roman" w:ascii="Times New Roman"/>
          <w:color w:val="auto"/>
          <w:sz w:val="24"/>
          <w:szCs w:val="24"/>
        </w:rPr>
        <w:t>za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svaku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protivnu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6557C">
        <w:rPr>
          <w:rFonts w:hAnsi="Times New Roman" w:ascii="Times New Roman"/>
          <w:color w:val="auto"/>
          <w:sz w:val="24"/>
          <w:szCs w:val="24"/>
        </w:rPr>
        <w:t>stranku</w:t>
      </w:r>
      <w:r w:rsidRPr="0066557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7F0C19" w:rsidP="00CF066A" w:rsidR="007F0C1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573D3" w:rsidP="00CF066A" w:rsidR="000573D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573D3" w:rsidP="00CF066A" w:rsidR="000573D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0573D3">
      <w:headerReference w:type="even" r:id="rId9"/>
      <w:headerReference w:type="default" r:id="rId10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40A" w:rsidR="005E320B">
      <w:r>
        <w:separator/>
      </w:r>
    </w:p>
  </w:endnote>
  <w:endnote w:id="0" w:type="continuationSeparator">
    <w:p w:rsidRDefault="004B540A" w:rsidR="005E3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40A" w:rsidR="005E320B">
      <w:r>
        <w:separator/>
      </w:r>
    </w:p>
  </w:footnote>
  <w:footnote w:id="0" w:type="continuationSeparator">
    <w:p w:rsidRDefault="004B540A" w:rsidR="005E3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66A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237B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7598346"/>
      <w:docPartObj>
        <w:docPartGallery w:val="Page Numbers (Top of Page)"/>
        <w:docPartUnique/>
      </w:docPartObj>
    </w:sdtPr>
    <w:sdtEndPr/>
    <w:sdtContent>
      <w:p w:rsidRDefault="00AE46FF" w:rsidP="00F557BB" w:rsidR="00AE46FF">
        <w:pPr>
          <w:ind w:left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37B" w:rsidRPr="00F6237B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6557C">
          <w:rPr>
            <w:rFonts w:hAnsi="Times New Roman" w:ascii="Times New Roman"/>
            <w:color w:val="auto"/>
            <w:sz w:val="24"/>
            <w:szCs w:val="24"/>
            <w:lang w:val="pl-PL"/>
          </w:rPr>
          <w:t>7</w:t>
        </w:r>
        <w:r>
          <w:rPr>
            <w:rFonts w:hAnsi="Times New Roman" w:ascii="Times New Roman"/>
            <w:color w:val="auto"/>
            <w:sz w:val="24"/>
            <w:szCs w:val="24"/>
            <w:lang w:val="pl-PL"/>
          </w:rPr>
          <w:t>2</w:t>
        </w:r>
        <w:r w:rsidRPr="0066557C">
          <w:rPr>
            <w:rFonts w:hAnsi="Times New Roman" w:ascii="Times New Roman"/>
            <w:color w:val="auto"/>
            <w:sz w:val="24"/>
            <w:szCs w:val="24"/>
            <w:lang w:val="pl-PL"/>
          </w:rPr>
          <w:t xml:space="preserve"> St-</w:t>
        </w:r>
        <w:r w:rsidR="00F557BB">
          <w:rPr>
            <w:rFonts w:hAnsi="Times New Roman" w:ascii="Times New Roman"/>
            <w:color w:val="auto"/>
            <w:sz w:val="24"/>
            <w:szCs w:val="24"/>
            <w:lang w:val="pl-PL"/>
          </w:rPr>
          <w:t>4663/2016</w:t>
        </w:r>
      </w:p>
    </w:sdtContent>
  </w:sdt>
  <w:p w:rsidRDefault="00F6237B" w:rsidR="00986B95" w:rsidRPr="00392A8C">
    <w:pPr>
      <w:pStyle w:val="Zaglavlje"/>
      <w:ind w:right="360"/>
      <w:rPr>
        <w:rFonts w:hAnsi="Verdana" w:ascii="Verdana"/>
        <w:color w:val="00000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66A"/>
    <w:rsid w:val="000573D3"/>
    <w:rsid w:val="0006618C"/>
    <w:rsid w:val="001806BA"/>
    <w:rsid w:val="003561E5"/>
    <w:rsid w:val="004B540A"/>
    <w:rsid w:val="005E320B"/>
    <w:rsid w:val="007F0C19"/>
    <w:rsid w:val="00801A7C"/>
    <w:rsid w:val="009B67B6"/>
    <w:rsid w:val="00AE46FF"/>
    <w:rsid w:val="00CF066A"/>
    <w:rsid w:val="00DF6EA3"/>
    <w:rsid w:val="00E34664"/>
    <w:rsid w:val="00EC78D3"/>
    <w:rsid w:val="00F557BB"/>
    <w:rsid w:val="00F6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066A"/>
    <w:pPr>
      <w:spacing w:lineRule="auto" w:line="240" w:after="0"/>
    </w:pPr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066A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cs="Tahoma" w:eastAsia="Times New Roman" w:hAnsi="Tahoma" w:asci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6FF"/>
    <w:rPr>
      <w:rFonts w:cs="Times New Roman" w:eastAsia="Times New Roman" w:hAnsi="Arial" w:asci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hAnsi="Tahoma" w:ascii="Tahoma"/>
      <w:b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9B67B6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37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37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37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37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066A"/>
    <w:pPr>
      <w:spacing w:after="0" w:line="240" w:lineRule="auto"/>
    </w:pPr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066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066A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CF066A"/>
  </w:style>
  <w:style w:styleId="Bezproreda" w:type="paragraph">
    <w:name w:val="No Spacing"/>
    <w:qFormat/>
    <w:rsid w:val="00CF066A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06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066A"/>
    <w:rPr>
      <w:rFonts w:ascii="Tahoma" w:cs="Tahoma" w:eastAsia="Times New Roman" w:hAnsi="Tahoma"/>
      <w:color w:val="0000FF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6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6FF"/>
    <w:rPr>
      <w:rFonts w:ascii="Arial" w:cs="Times New Roman" w:eastAsia="Times New Roman" w:hAnsi="Arial"/>
      <w:color w:val="0000FF"/>
      <w:sz w:val="20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9B67B6"/>
    <w:pPr>
      <w:jc w:val="both"/>
    </w:pPr>
    <w:rPr>
      <w:rFonts w:ascii="Tahoma" w:hAnsi="Tahoma"/>
      <w:b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9B67B6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37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37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37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37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9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1260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4663</izvorni_sadrzaj>
    <derivirana_varijabla naziv="DomainObject.Predmet.Broj_1">4663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St-4663/2016</izvorni_sadrzaj>
    <derivirana_varijabla naziv="DomainObject.Predmet.OznakaBroj_1">St-4663/2016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Šlibar</izvorni_sadrzaj>
    <derivirana_varijabla naziv="DomainObject.Predmet.ProtustrankaFormated_1">  Stjepan Šlibar</derivirana_varijabla>
  </DomainObject.Predmet.ProtustrankaFormated>
  <DomainObject.Predmet.ProtustrankaFormatedOIB>
    <izvorni_sadrzaj>  Stjepan Šlibar, OIB 33972884986</izvorni_sadrzaj>
    <derivirana_varijabla naziv="DomainObject.Predmet.ProtustrankaFormatedOIB_1">  Stjepan Šlibar, OIB 33972884986</derivirana_varijabla>
  </DomainObject.Predmet.ProtustrankaFormatedOIB>
  <DomainObject.Predmet.ProtustrankaFormatedWithAdress>
    <izvorni_sadrzaj> Stjepan Šlibar, Zagrebačka 81, 10340 Vrbovec</izvorni_sadrzaj>
    <derivirana_varijabla naziv="DomainObject.Predmet.ProtustrankaFormatedWithAdress_1"> Stjepan Šlibar, Zagrebačka 81, 10340 Vrbovec</derivirana_varijabla>
  </DomainObject.Predmet.ProtustrankaFormatedWithAdress>
  <DomainObject.Predmet.ProtustrankaFormatedWithAdressOIB>
    <izvorni_sadrzaj> Stjepan Šlibar, OIB 33972884986, Zagrebačka 81, 10340 Vrbovec</izvorni_sadrzaj>
    <derivirana_varijabla naziv="DomainObject.Predmet.ProtustrankaFormatedWithAdressOIB_1"> Stjepan Šlibar, OIB 33972884986, Zagrebačka 81, 10340 Vrbovec</derivirana_varijabla>
  </DomainObject.Predmet.ProtustrankaFormatedWithAdressOIB>
  <DomainObject.Predmet.ProtustrankaWithAdress>
    <izvorni_sadrzaj>Stjepan Šlibar Zagrebačka 81, 10340 Vrbovec</izvorni_sadrzaj>
    <derivirana_varijabla naziv="DomainObject.Predmet.ProtustrankaWithAdress_1">Stjepan Šlibar Zagrebačka 81, 10340 Vrbovec</derivirana_varijabla>
  </DomainObject.Predmet.ProtustrankaWithAdress>
  <DomainObject.Predmet.ProtustrankaWithAdressOIB>
    <izvorni_sadrzaj>Stjepan Šlibar, OIB 33972884986, Zagrebačka 81, 10340 Vrbovec</izvorni_sadrzaj>
    <derivirana_varijabla naziv="DomainObject.Predmet.ProtustrankaWithAdressOIB_1">Stjepan Šlibar, OIB 33972884986, Zagrebačka 81, 10340 Vrbovec</derivirana_varijabla>
  </DomainObject.Predmet.ProtustrankaWithAdressOIB>
  <DomainObject.Predmet.ProtustrankaNazivFormated>
    <izvorni_sadrzaj>Stjepan Šlibar</izvorni_sadrzaj>
    <derivirana_varijabla naziv="DomainObject.Predmet.ProtustrankaNazivFormated_1">Stjepan Šlibar</derivirana_varijabla>
  </DomainObject.Predmet.ProtustrankaNazivFormated>
  <DomainObject.Predmet.ProtustrankaNazivFormatedOIB>
    <izvorni_sadrzaj>Stjepan Šlibar, OIB 33972884986</izvorni_sadrzaj>
    <derivirana_varijabla naziv="DomainObject.Predmet.ProtustrankaNazivFormatedOIB_1">Stjepan Šlibar, OIB 33972884986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Šlibar</izvorni_sadrzaj>
    <derivirana_varijabla naziv="DomainObject.Predmet.StrankaFormated_1">  Stjepan Šlibar</derivirana_varijabla>
  </DomainObject.Predmet.StrankaFormated>
  <DomainObject.Predmet.StrankaFormatedOIB>
    <izvorni_sadrzaj>  Stjepan Šlibar, OIB 33972884986</izvorni_sadrzaj>
    <derivirana_varijabla naziv="DomainObject.Predmet.StrankaFormatedOIB_1">  Stjepan Šlibar, OIB 33972884986</derivirana_varijabla>
  </DomainObject.Predmet.StrankaFormatedOIB>
  <DomainObject.Predmet.StrankaFormatedWithAdress>
    <izvorni_sadrzaj> Stjepan Šlibar, Zagrebačka 81, 10340 Vrbovec</izvorni_sadrzaj>
    <derivirana_varijabla naziv="DomainObject.Predmet.StrankaFormatedWithAdress_1"> Stjepan Šlibar, Zagrebačka 81, 10340 Vrbovec</derivirana_varijabla>
  </DomainObject.Predmet.StrankaFormatedWithAdress>
  <DomainObject.Predmet.StrankaFormatedWithAdressOIB>
    <izvorni_sadrzaj> Stjepan Šlibar, OIB 33972884986, Zagrebačka 81, 10340 Vrbovec</izvorni_sadrzaj>
    <derivirana_varijabla naziv="DomainObject.Predmet.StrankaFormatedWithAdressOIB_1"> Stjepan Šlibar, OIB 33972884986, Zagrebačka 81, 10340 Vrbovec</derivirana_varijabla>
  </DomainObject.Predmet.StrankaFormatedWithAdressOIB>
  <DomainObject.Predmet.StrankaWithAdress>
    <izvorni_sadrzaj>Stjepan Šlibar Zagrebačka 81,10340 Vrbovec</izvorni_sadrzaj>
    <derivirana_varijabla naziv="DomainObject.Predmet.StrankaWithAdress_1">Stjepan Šlibar Zagrebačka 81,10340 Vrbovec</derivirana_varijabla>
  </DomainObject.Predmet.StrankaWithAdress>
  <DomainObject.Predmet.StrankaWithAdressOIB>
    <izvorni_sadrzaj>Stjepan Šlibar, OIB 33972884986, Zagrebačka 81,10340 Vrbovec</izvorni_sadrzaj>
    <derivirana_varijabla naziv="DomainObject.Predmet.StrankaWithAdressOIB_1">Stjepan Šlibar, OIB 33972884986, Zagrebačka 81,10340 Vrbovec</derivirana_varijabla>
  </DomainObject.Predmet.StrankaWithAdressOIB>
  <DomainObject.Predmet.StrankaNazivFormated>
    <izvorni_sadrzaj>Stjepan Šlibar</izvorni_sadrzaj>
    <derivirana_varijabla naziv="DomainObject.Predmet.StrankaNazivFormated_1">Stjepan Šlibar</derivirana_varijabla>
  </DomainObject.Predmet.StrankaNazivFormated>
  <DomainObject.Predmet.StrankaNazivFormatedOIB>
    <izvorni_sadrzaj>Stjepan Šlibar, OIB 33972884986</izvorni_sadrzaj>
    <derivirana_varijabla naziv="DomainObject.Predmet.StrankaNazivFormatedOIB_1">Stjepan Šlibar, OIB 33972884986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Stjepan Šlibar</item>
    </izvorni_sadrzaj>
    <derivirana_varijabla naziv="DomainObject.Predmet.StrankaListFormated_1">
      <item>Stjepan Šlibar</item>
    </derivirana_varijabla>
  </DomainObject.Predmet.StrankaListFormated>
  <DomainObject.Predmet.StrankaListFormatedOIB>
    <izvorni_sadrzaj>
      <item>Stjepan Šlibar, OIB 33972884986</item>
    </izvorni_sadrzaj>
    <derivirana_varijabla naziv="DomainObject.Predmet.StrankaListFormatedOIB_1">
      <item>Stjepan Šlibar, OIB 33972884986</item>
    </derivirana_varijabla>
  </DomainObject.Predmet.StrankaListFormatedOIB>
  <DomainObject.Predmet.StrankaListFormatedWithAdress>
    <izvorni_sadrzaj>
      <item>Stjepan Šlibar, Zagrebačka 81, 10340 Vrbovec</item>
    </izvorni_sadrzaj>
    <derivirana_varijabla naziv="DomainObject.Predmet.StrankaListFormatedWithAdress_1">
      <item>Stjepan Šlibar, Zagrebačka 81, 10340 Vrbovec</item>
    </derivirana_varijabla>
  </DomainObject.Predmet.StrankaListFormatedWithAdress>
  <DomainObject.Predmet.StrankaListFormatedWithAdressOIB>
    <izvorni_sadrzaj>
      <item>Stjepan Šlibar, OIB 33972884986, Zagrebačka 81, 10340 Vrbovec</item>
    </izvorni_sadrzaj>
    <derivirana_varijabla naziv="DomainObject.Predmet.StrankaListFormatedWithAdressOIB_1">
      <item>Stjepan Šlibar, OIB 33972884986, Zagrebačka 81, 10340 Vrbovec</item>
    </derivirana_varijabla>
  </DomainObject.Predmet.StrankaListFormatedWithAdressOIB>
  <DomainObject.Predmet.StrankaListNazivFormated>
    <izvorni_sadrzaj>
      <item>Stjepan Šlibar</item>
    </izvorni_sadrzaj>
    <derivirana_varijabla naziv="DomainObject.Predmet.StrankaListNazivFormated_1">
      <item>Stjepan Šlibar</item>
    </derivirana_varijabla>
  </DomainObject.Predmet.StrankaListNazivFormated>
  <DomainObject.Predmet.StrankaListNazivFormatedOIB>
    <izvorni_sadrzaj>
      <item>Stjepan Šlibar, OIB 33972884986</item>
    </izvorni_sadrzaj>
    <derivirana_varijabla naziv="DomainObject.Predmet.StrankaListNazivFormatedOIB_1">
      <item>Stjepan Šlibar, OIB 33972884986</item>
    </derivirana_varijabla>
  </DomainObject.Predmet.StrankaListNazivFormatedOIB>
  <DomainObject.Predmet.ProtuStrankaListFormated>
    <izvorni_sadrzaj>
      <item>Stjepan Šlibar</item>
    </izvorni_sadrzaj>
    <derivirana_varijabla naziv="DomainObject.Predmet.ProtuStrankaListFormated_1">
      <item>Stjepan Šlibar</item>
    </derivirana_varijabla>
  </DomainObject.Predmet.ProtuStrankaListFormated>
  <DomainObject.Predmet.ProtuStrankaListFormatedOIB>
    <izvorni_sadrzaj>
      <item>Stjepan Šlibar, OIB 33972884986</item>
    </izvorni_sadrzaj>
    <derivirana_varijabla naziv="DomainObject.Predmet.ProtuStrankaListFormatedOIB_1">
      <item>Stjepan Šlibar, OIB 33972884986</item>
    </derivirana_varijabla>
  </DomainObject.Predmet.ProtuStrankaListFormatedOIB>
  <DomainObject.Predmet.ProtuStrankaListFormatedWithAdress>
    <izvorni_sadrzaj>
      <item>Stjepan Šlibar, Zagrebačka 81, 10340 Vrbovec</item>
    </izvorni_sadrzaj>
    <derivirana_varijabla naziv="DomainObject.Predmet.ProtuStrankaListFormatedWithAdress_1">
      <item>Stjepan Šlibar, Zagrebačka 81, 10340 Vrbovec</item>
    </derivirana_varijabla>
  </DomainObject.Predmet.ProtuStrankaListFormatedWithAdress>
  <DomainObject.Predmet.ProtuStrankaListFormatedWithAdressOIB>
    <izvorni_sadrzaj>
      <item>Stjepan Šlibar, OIB 33972884986, Zagrebačka 81, 10340 Vrbovec</item>
    </izvorni_sadrzaj>
    <derivirana_varijabla naziv="DomainObject.Predmet.ProtuStrankaListFormatedWithAdressOIB_1">
      <item>Stjepan Šlibar, OIB 33972884986, Zagrebačka 81, 10340 Vrbovec</item>
    </derivirana_varijabla>
  </DomainObject.Predmet.ProtuStrankaListFormatedWithAdressOIB>
  <DomainObject.Predmet.ProtuStrankaListNazivFormated>
    <izvorni_sadrzaj>
      <item>Stjepan Šlibar</item>
    </izvorni_sadrzaj>
    <derivirana_varijabla naziv="DomainObject.Predmet.ProtuStrankaListNazivFormated_1">
      <item>Stjepan Šlibar</item>
    </derivirana_varijabla>
  </DomainObject.Predmet.ProtuStrankaListNazivFormated>
  <DomainObject.Predmet.ProtuStrankaListNazivFormatedOIB>
    <izvorni_sadrzaj>
      <item>Stjepan Šlibar, OIB 33972884986</item>
    </izvorni_sadrzaj>
    <derivirana_varijabla naziv="DomainObject.Predmet.ProtuStrankaListNazivFormatedOIB_1">
      <item>Stjepan Šlibar, OIB 33972884986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Šlibar</izvorni_sadrzaj>
    <derivirana_varijabla naziv="DomainObject.Predmet.StrankaIDrugi_1">Stjepan Šlibar</derivirana_varijabla>
  </DomainObject.Predmet.StrankaIDrugi>
  <DomainObject.Predmet.ProtustrankaIDrugi>
    <izvorni_sadrzaj>Stjepan Šlibar</izvorni_sadrzaj>
    <derivirana_varijabla naziv="DomainObject.Predmet.ProtustrankaIDrugi_1">Stjepan Šlibar</derivirana_varijabla>
  </DomainObject.Predmet.ProtustrankaIDrugi>
  <DomainObject.Predmet.StrankaIDrugiAdressOIB>
    <izvorni_sadrzaj>Stjepan Šlibar, OIB 33972884986, Zagrebačka 81, 10340 Vrbovec</izvorni_sadrzaj>
    <derivirana_varijabla naziv="DomainObject.Predmet.StrankaIDrugiAdressOIB_1">Stjepan Šlibar, OIB 33972884986, Zagrebačka 81, 10340 Vrbovec</derivirana_varijabla>
  </DomainObject.Predmet.StrankaIDrugiAdressOIB>
  <DomainObject.Predmet.ProtustrankaIDrugiAdressOIB>
    <izvorni_sadrzaj>Stjepan Šlibar, OIB 33972884986, Zagrebačka 81, 10340 Vrbovec</izvorni_sadrzaj>
    <derivirana_varijabla naziv="DomainObject.Predmet.ProtustrankaIDrugiAdressOIB_1">Stjepan Šlibar, OIB 33972884986, Zagrebačka 81,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Šlibar</item>
      <item>Stjepan Šlibar</item>
    </izvorni_sadrzaj>
    <derivirana_varijabla naziv="DomainObject.Predmet.SudioniciListNaziv_1">
      <item>Stjepan Šlibar</item>
      <item>Stjepan Šlibar</item>
    </derivirana_varijabla>
  </DomainObject.Predmet.SudioniciListNaziv>
  <DomainObject.Predmet.SudioniciListAdressOIB>
    <izvorni_sadrzaj>
      <item>Stjepan Šlibar, OIB 33972884986, Zagrebačka 81,10340 Vrbovec</item>
      <item>Stjepan Šlibar, OIB 33972884986, Zagrebačka 81,10340 Vrbovec</item>
    </izvorni_sadrzaj>
    <derivirana_varijabla naziv="DomainObject.Predmet.SudioniciListAdressOIB_1">
      <item>Stjepan Šlibar, OIB 33972884986, Zagrebačka 81,10340 Vrbovec</item>
      <item>Stjepan Šlibar, OIB 33972884986, Zagrebačka 81,10340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33972884986</item>
      <item>, OIB 33972884986</item>
    </izvorni_sadrzaj>
    <derivirana_varijabla naziv="DomainObject.Predmet.SudioniciListNazivOIB_1">
      <item>, OIB 33972884986</item>
      <item>, OIB 33972884986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4265</properties:Characters>
  <properties:Lines>95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2016-06-03T09:27:00Z</dcterms:created>
  <dc:creator>Nikola Ribarić</dc:creator>
  <cp:lastModifiedBy>Jadranka Zelić</cp:lastModifiedBy>
  <cp:lastPrinted>2016-06-03T09:27:00Z</cp:lastPrinted>
  <dcterms:modified xmlns:xsi="http://www.w3.org/2001/XMLSchema-instance" xsi:type="dcterms:W3CDTF">2016-06-03T09:28:00Z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