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6625" w14:paraId="ea66625" w:rsidRDefault="0064508A" w:rsidP="0064508A" w:rsidR="0064508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64508A" w:rsidP="0064508A" w:rsidR="0064508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64508A" w:rsidP="0064508A" w:rsidR="0064508A">
      <w:r w:rsidRPr="0047448E">
        <w:t xml:space="preserve"> TRGOVAČKI SUD U </w:t>
      </w:r>
      <w:r>
        <w:t>PAZINU</w:t>
      </w:r>
    </w:p>
    <w:p w:rsidRDefault="0064508A" w:rsidP="0064508A" w:rsidR="0064508A" w:rsidRPr="0047448E">
      <w:r>
        <w:t xml:space="preserve">     52</w:t>
      </w:r>
      <w:r w:rsidR="00354CFB">
        <w:t>000 PAZIN, Dršćevka 1</w:t>
      </w:r>
      <w:r w:rsidR="00354CFB">
        <w:tab/>
      </w:r>
      <w:r w:rsidR="00354CFB">
        <w:tab/>
      </w:r>
      <w:r w:rsidR="00354CFB">
        <w:tab/>
      </w:r>
      <w:r w:rsidR="00354CFB">
        <w:tab/>
      </w:r>
      <w:r w:rsidR="00354CFB">
        <w:tab/>
        <w:t xml:space="preserve">    </w:t>
      </w:r>
    </w:p>
    <w:p w:rsidRDefault="0064508A" w:rsidP="0064508A" w:rsidR="0064508A" w:rsidRPr="00AA5F0C">
      <w:pPr>
        <w:rPr>
          <w:lang w:val="it-IT"/>
        </w:rPr>
      </w:pPr>
    </w:p>
    <w:p w:rsidRDefault="0064508A" w:rsidP="0064508A" w:rsidR="0064508A" w:rsidRPr="00AA5F0C">
      <w:pPr>
        <w:ind w:right="512"/>
        <w:jc w:val="center"/>
      </w:pPr>
      <w:r w:rsidRPr="00AA5F0C">
        <w:t xml:space="preserve">          R E P U B L I K A  H R V A T S K A</w:t>
      </w:r>
    </w:p>
    <w:p w:rsidRDefault="0064508A" w:rsidP="0064508A" w:rsidR="0064508A" w:rsidRPr="00AA5F0C">
      <w:pPr>
        <w:jc w:val="center"/>
        <w:rPr>
          <w:sz w:val="28"/>
          <w:szCs w:val="28"/>
        </w:rPr>
      </w:pPr>
    </w:p>
    <w:p w:rsidRDefault="0064508A" w:rsidP="0064508A" w:rsidR="0064508A" w:rsidRPr="00AA5F0C">
      <w:pPr>
        <w:jc w:val="center"/>
      </w:pPr>
      <w:r w:rsidRPr="00AA5F0C">
        <w:t>R J E Š E NJ E</w:t>
      </w:r>
    </w:p>
    <w:p w:rsidRDefault="0064508A" w:rsidP="0064508A" w:rsidR="0064508A" w:rsidRPr="00AA5F0C">
      <w:r w:rsidRPr="00AA5F0C">
        <w:t xml:space="preserve">                                                                                                     </w:t>
      </w:r>
    </w:p>
    <w:p w:rsidRDefault="0064508A" w:rsidP="0064508A" w:rsidR="0064508A" w:rsidRPr="00FD10DE">
      <w:pPr>
        <w:ind w:firstLine="708"/>
        <w:jc w:val="both"/>
      </w:pPr>
      <w:r w:rsidRPr="00FD10DE">
        <w:t xml:space="preserve">Trgovački sud u Pazinu, po sucu </w:t>
      </w:r>
      <w:r w:rsidR="00F61235">
        <w:t>Damiru Rabaru</w:t>
      </w:r>
      <w:r w:rsidRPr="00FD10DE">
        <w:t xml:space="preserve">, u stečajnom postupku </w:t>
      </w:r>
      <w:r w:rsidR="00F61235" w:rsidRPr="000C09C4">
        <w:t xml:space="preserve">nad </w:t>
      </w:r>
      <w:r w:rsidR="00F61235">
        <w:t xml:space="preserve">stečajnom masom trgovačko društva AURIGENA d.o.o. u stečaju, </w:t>
      </w:r>
      <w:r w:rsidR="00F61235" w:rsidRPr="000C09C4">
        <w:t xml:space="preserve">dana </w:t>
      </w:r>
      <w:r w:rsidR="00037AF9">
        <w:t>7</w:t>
      </w:r>
      <w:r w:rsidR="00F61235" w:rsidRPr="000C09C4">
        <w:t xml:space="preserve">. </w:t>
      </w:r>
      <w:r w:rsidR="00F61235">
        <w:t xml:space="preserve">ožujka </w:t>
      </w:r>
      <w:r w:rsidR="00F61235" w:rsidRPr="000C09C4">
        <w:t>201</w:t>
      </w:r>
      <w:r w:rsidR="00F61235">
        <w:t>7</w:t>
      </w:r>
      <w:r w:rsidRPr="00FD10DE">
        <w:t xml:space="preserve">., </w:t>
      </w:r>
    </w:p>
    <w:p w:rsidRDefault="0064508A" w:rsidP="0064508A" w:rsidR="0064508A" w:rsidRPr="00AA5F0C">
      <w:pPr>
        <w:jc w:val="both"/>
      </w:pPr>
    </w:p>
    <w:p w:rsidRDefault="0064508A" w:rsidP="0064508A" w:rsidR="0064508A" w:rsidRPr="00AA5F0C">
      <w:pPr>
        <w:jc w:val="center"/>
      </w:pPr>
      <w:r w:rsidRPr="00AA5F0C">
        <w:t>r i j e š i o   j e</w:t>
      </w:r>
    </w:p>
    <w:p w:rsidRDefault="0064508A" w:rsidP="0064508A" w:rsidR="0064508A">
      <w:pPr>
        <w:jc w:val="center"/>
        <w:rPr>
          <w:b/>
        </w:rPr>
      </w:pPr>
    </w:p>
    <w:p w:rsidRDefault="00F47200" w:rsidP="0064508A" w:rsidR="008558D9">
      <w:pPr>
        <w:ind w:firstLine="720"/>
        <w:jc w:val="both"/>
      </w:pPr>
      <w:r>
        <w:t xml:space="preserve">I. </w:t>
      </w:r>
      <w:r w:rsidR="0064508A" w:rsidRPr="000066B6">
        <w:t xml:space="preserve">Ispravlja se ovosudno rješenje posl.br. </w:t>
      </w:r>
      <w:r w:rsidR="00F61235">
        <w:t>1</w:t>
      </w:r>
      <w:r w:rsidR="0064508A" w:rsidRPr="000066B6">
        <w:t xml:space="preserve"> St-</w:t>
      </w:r>
      <w:r w:rsidR="00F61235">
        <w:t>1058</w:t>
      </w:r>
      <w:r w:rsidR="0064508A" w:rsidRPr="000066B6">
        <w:t>/16-</w:t>
      </w:r>
      <w:r w:rsidR="00F61235">
        <w:t xml:space="preserve">18 </w:t>
      </w:r>
      <w:r w:rsidR="0064508A" w:rsidRPr="000066B6">
        <w:t xml:space="preserve">od </w:t>
      </w:r>
      <w:r w:rsidR="00F61235">
        <w:t>3</w:t>
      </w:r>
      <w:r w:rsidR="0064508A" w:rsidRPr="000066B6">
        <w:t xml:space="preserve">. </w:t>
      </w:r>
      <w:r w:rsidR="00F61235">
        <w:t xml:space="preserve">veljače </w:t>
      </w:r>
      <w:r w:rsidR="0064508A" w:rsidRPr="000066B6">
        <w:t>201</w:t>
      </w:r>
      <w:r w:rsidR="00F61235">
        <w:t>7</w:t>
      </w:r>
      <w:r w:rsidR="0064508A" w:rsidRPr="000066B6">
        <w:t xml:space="preserve">. u </w:t>
      </w:r>
      <w:r w:rsidR="00F61235">
        <w:t>točci XI. izreke</w:t>
      </w:r>
      <w:r w:rsidR="0064508A" w:rsidRPr="000066B6">
        <w:t>, tako da umjesto</w:t>
      </w:r>
      <w:r w:rsidR="008558D9">
        <w:t>:</w:t>
      </w:r>
    </w:p>
    <w:p w:rsidRDefault="008558D9" w:rsidP="0064508A" w:rsidR="008558D9">
      <w:pPr>
        <w:ind w:firstLine="720"/>
        <w:jc w:val="both"/>
      </w:pPr>
    </w:p>
    <w:p w:rsidRDefault="008558D9" w:rsidP="008558D9" w:rsidR="008558D9">
      <w:pPr>
        <w:jc w:val="both"/>
      </w:pPr>
      <w:r>
        <w:tab/>
        <w:t>„XI. Nalaže se Zemljišnoknjižnom odjelu Općinskog sudu u Puli da izvrši zabilježbu otvaranja stečajnog postupka nad dužnikom – stečajnom masom trgovačkog društva AURIGENA d.o.o. u stečaju, na teret nekretnina u vlasništvu dužnika i to:</w:t>
      </w:r>
    </w:p>
    <w:p w:rsidRDefault="008558D9" w:rsidP="008558D9" w:rsidR="008558D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k.č. br. 851/332, upisane u z.k. ul. 2753 k.o. Pomer.“</w:t>
      </w:r>
    </w:p>
    <w:p w:rsidRDefault="008558D9" w:rsidP="0064508A" w:rsidR="008558D9">
      <w:pPr>
        <w:ind w:firstLine="720"/>
        <w:jc w:val="both"/>
      </w:pPr>
    </w:p>
    <w:p w:rsidRDefault="008558D9" w:rsidP="0064508A" w:rsidR="008558D9">
      <w:pPr>
        <w:ind w:firstLine="720"/>
        <w:jc w:val="both"/>
      </w:pPr>
      <w:r>
        <w:t>ista sada glasi:</w:t>
      </w:r>
    </w:p>
    <w:p w:rsidRDefault="00F47200" w:rsidP="0064508A" w:rsidR="00F47200">
      <w:pPr>
        <w:ind w:firstLine="720"/>
        <w:jc w:val="both"/>
      </w:pPr>
    </w:p>
    <w:p w:rsidRDefault="008558D9" w:rsidP="008558D9" w:rsidR="008558D9">
      <w:pPr>
        <w:jc w:val="both"/>
      </w:pPr>
      <w:r>
        <w:tab/>
        <w:t>„XI. Nalaže se Zemljišnoknjižnom odjelu Općinskog sudu u Puli da izvrši zabilježbu otvaranja stečajnog postupka nad dužnikom – stečajnom masom trgovačkog društva AURIGENA d.o.o. u stečaju, na teret nekretnina u vlasništvu dužnika i to:</w:t>
      </w:r>
    </w:p>
    <w:p w:rsidRDefault="008558D9" w:rsidP="008558D9" w:rsidR="008558D9">
      <w:pPr>
        <w:pStyle w:val="Odlomakpopisa"/>
        <w:numPr>
          <w:ilvl w:val="0"/>
          <w:numId w:val="1"/>
        </w:numPr>
        <w:spacing w:lineRule="auto" w:line="240" w:after="0"/>
        <w:jc w:val="both"/>
      </w:pPr>
      <w:r w:rsidRPr="003B7287">
        <w:rPr>
          <w:rFonts w:eastAsia="Times New Roman" w:hAnsi="Times New Roman" w:ascii="Times New Roman"/>
          <w:sz w:val="24"/>
          <w:szCs w:val="24"/>
        </w:rPr>
        <w:t xml:space="preserve">posebni dio i to 788/10000 dijela </w:t>
      </w:r>
      <w:r w:rsidRPr="003B7287">
        <w:rPr>
          <w:rFonts w:cs="Times New Roman" w:eastAsia="Times New Roman" w:hAnsi="Times New Roman" w:ascii="Times New Roman"/>
          <w:sz w:val="24"/>
          <w:szCs w:val="24"/>
        </w:rPr>
        <w:t>k.č. br. 851/332, upisane u z.k. ul. 2753 k.o. Pomer</w:t>
      </w:r>
      <w:r>
        <w:rPr>
          <w:rFonts w:eastAsia="Times New Roman" w:hAnsi="Times New Roman" w:ascii="Times New Roman"/>
          <w:sz w:val="24"/>
          <w:szCs w:val="24"/>
        </w:rPr>
        <w:t>, s kojim je povezano pravo vlasništva na posebni dio zgrade označene slovom „C“ i svijetlo zelenom bojom u planu posebnih dijelova zgrade - apartman C, ukupne površine 56,05 m2, a koji se sastoji od kuhinje, blagovaone i dnevnog boravka - 21,18 m2, sobe - 13,61 m2, kupaonice - 4,38 m2 pokrivene terase - 16,88 m2.“</w:t>
      </w:r>
    </w:p>
    <w:p w:rsidRDefault="008558D9" w:rsidP="0064508A" w:rsidR="008558D9" w:rsidRPr="00FC6088">
      <w:pPr>
        <w:ind w:firstLine="720"/>
        <w:jc w:val="both"/>
        <w:rPr>
          <w:rFonts w:cs="Arial" w:hAnsi="Arial" w:ascii="Arial"/>
          <w:color w:val="003366"/>
        </w:rPr>
      </w:pPr>
    </w:p>
    <w:p w:rsidRDefault="00F47200" w:rsidP="0064508A" w:rsidR="0064508A">
      <w:pPr>
        <w:ind w:firstLine="720"/>
        <w:jc w:val="both"/>
      </w:pPr>
      <w:r>
        <w:t xml:space="preserve">II. </w:t>
      </w:r>
      <w:r w:rsidR="0064508A">
        <w:t xml:space="preserve">U preostalom dijelu </w:t>
      </w:r>
      <w:r w:rsidR="0064508A" w:rsidRPr="00551AA3">
        <w:t>ovosudno rješenje</w:t>
      </w:r>
      <w:r w:rsidR="0064508A">
        <w:t xml:space="preserve"> posl.br. </w:t>
      </w:r>
      <w:r w:rsidR="002307B9">
        <w:t>1</w:t>
      </w:r>
      <w:r w:rsidR="002307B9" w:rsidRPr="000066B6">
        <w:t xml:space="preserve"> St-</w:t>
      </w:r>
      <w:r w:rsidR="002307B9">
        <w:t>1058</w:t>
      </w:r>
      <w:r w:rsidR="002307B9" w:rsidRPr="000066B6">
        <w:t>/16-</w:t>
      </w:r>
      <w:r w:rsidR="002307B9">
        <w:t xml:space="preserve">18 </w:t>
      </w:r>
      <w:r w:rsidR="002307B9" w:rsidRPr="000066B6">
        <w:t xml:space="preserve">od </w:t>
      </w:r>
      <w:r w:rsidR="002307B9">
        <w:t>3</w:t>
      </w:r>
      <w:r w:rsidR="002307B9" w:rsidRPr="000066B6">
        <w:t xml:space="preserve">. </w:t>
      </w:r>
      <w:r w:rsidR="002307B9">
        <w:t xml:space="preserve">veljače </w:t>
      </w:r>
      <w:r w:rsidR="002307B9" w:rsidRPr="000066B6">
        <w:t>201</w:t>
      </w:r>
      <w:r w:rsidR="002307B9">
        <w:t>7</w:t>
      </w:r>
      <w:r w:rsidR="0064508A">
        <w:t>. ostaje neizmijenjeno.</w:t>
      </w:r>
    </w:p>
    <w:p w:rsidRDefault="0064508A" w:rsidP="0064508A" w:rsidR="0064508A" w:rsidRPr="00FC6088">
      <w:pPr>
        <w:ind w:firstLine="720"/>
        <w:jc w:val="both"/>
      </w:pPr>
    </w:p>
    <w:p w:rsidRDefault="0064508A" w:rsidP="0064508A" w:rsidR="0064508A" w:rsidRPr="00AA5F0C">
      <w:pPr>
        <w:jc w:val="center"/>
      </w:pPr>
      <w:r w:rsidRPr="00AA5F0C">
        <w:t>Obrazloženje</w:t>
      </w:r>
    </w:p>
    <w:p w:rsidRDefault="0064508A" w:rsidP="0064508A" w:rsidR="0064508A">
      <w:pPr>
        <w:jc w:val="center"/>
        <w:rPr>
          <w:b/>
        </w:rPr>
      </w:pPr>
    </w:p>
    <w:p w:rsidRDefault="0064508A" w:rsidP="0064508A" w:rsidR="0064508A">
      <w:pPr>
        <w:jc w:val="both"/>
      </w:pPr>
      <w:r>
        <w:tab/>
        <w:t xml:space="preserve">Budući je u rješenju posl.br. </w:t>
      </w:r>
      <w:r w:rsidR="002307B9">
        <w:t>1</w:t>
      </w:r>
      <w:r w:rsidR="002307B9" w:rsidRPr="000066B6">
        <w:t xml:space="preserve"> St-</w:t>
      </w:r>
      <w:r w:rsidR="002307B9">
        <w:t>1058</w:t>
      </w:r>
      <w:r w:rsidR="002307B9" w:rsidRPr="000066B6">
        <w:t>/16-</w:t>
      </w:r>
      <w:r w:rsidR="002307B9">
        <w:t xml:space="preserve">18 </w:t>
      </w:r>
      <w:r w:rsidR="002307B9" w:rsidRPr="000066B6">
        <w:t xml:space="preserve">od </w:t>
      </w:r>
      <w:r w:rsidR="002307B9">
        <w:t>3</w:t>
      </w:r>
      <w:r w:rsidR="002307B9" w:rsidRPr="000066B6">
        <w:t xml:space="preserve">. </w:t>
      </w:r>
      <w:r w:rsidR="002307B9">
        <w:t xml:space="preserve">veljače </w:t>
      </w:r>
      <w:r w:rsidR="002307B9" w:rsidRPr="000066B6">
        <w:t>201</w:t>
      </w:r>
      <w:r w:rsidR="002307B9">
        <w:t>7</w:t>
      </w:r>
      <w:r>
        <w:t xml:space="preserve">. </w:t>
      </w:r>
      <w:r w:rsidR="002307B9">
        <w:t>omaškom unesena nepotpuna oznaka nekretnine u vlasništvu dužnika, zbog čega je Zemljišno-kn</w:t>
      </w:r>
      <w:r w:rsidR="00F47200">
        <w:t>j</w:t>
      </w:r>
      <w:r w:rsidR="002307B9">
        <w:t xml:space="preserve">ižni odjel Općinskog suda u Puli odbio provesti rješenje u zemljišnoj knjizi, </w:t>
      </w:r>
      <w:r>
        <w:t>donesena je odluka kao u izreci</w:t>
      </w:r>
      <w:r w:rsidR="007576FE">
        <w:t xml:space="preserve"> temeljem odredbe čl. 10. Stečajnog zakona u svezi s čl. 342. st. 1. i 347. Zakona o parničnom postupku</w:t>
      </w:r>
      <w:r>
        <w:t>.</w:t>
      </w:r>
    </w:p>
    <w:p w:rsidRDefault="0064508A" w:rsidP="0064508A" w:rsidR="0064508A" w:rsidRPr="00F34D14">
      <w:pPr>
        <w:jc w:val="both"/>
      </w:pPr>
      <w:r w:rsidRPr="00F34D14">
        <w:tab/>
        <w:t xml:space="preserve">  </w:t>
      </w:r>
    </w:p>
    <w:p w:rsidRDefault="0064508A" w:rsidP="0064508A" w:rsidR="0064508A">
      <w:pPr>
        <w:ind w:firstLine="708"/>
        <w:jc w:val="center"/>
      </w:pPr>
      <w:r w:rsidRPr="00F34D14">
        <w:t xml:space="preserve">U Pazinu, dana </w:t>
      </w:r>
      <w:r w:rsidR="00A44B9A">
        <w:t>7</w:t>
      </w:r>
      <w:r>
        <w:t xml:space="preserve">. </w:t>
      </w:r>
      <w:r w:rsidR="00F47200">
        <w:t xml:space="preserve">ožujka </w:t>
      </w:r>
      <w:r>
        <w:t>201</w:t>
      </w:r>
      <w:r w:rsidR="00F47200">
        <w:t>7</w:t>
      </w:r>
      <w:r>
        <w:t>.</w:t>
      </w:r>
    </w:p>
    <w:p w:rsidRDefault="0064508A" w:rsidP="0064508A" w:rsidR="0064508A"/>
    <w:p w:rsidRDefault="0064508A" w:rsidP="0064508A" w:rsidR="0064508A" w:rsidRPr="00F34D14">
      <w:r>
        <w:tab/>
      </w:r>
      <w:r>
        <w:tab/>
      </w:r>
      <w:r w:rsidRPr="00F34D14">
        <w:rPr>
          <w:b/>
        </w:rPr>
        <w:tab/>
      </w:r>
      <w:r w:rsidRPr="00F34D14">
        <w:rPr>
          <w:b/>
        </w:rPr>
        <w:tab/>
      </w:r>
      <w:r w:rsidRPr="00F34D14">
        <w:rPr>
          <w:b/>
        </w:rPr>
        <w:tab/>
      </w:r>
      <w:r w:rsidRPr="00F34D14">
        <w:rPr>
          <w:b/>
        </w:rPr>
        <w:tab/>
      </w:r>
      <w:r w:rsidRPr="00F34D14">
        <w:rPr>
          <w:b/>
        </w:rPr>
        <w:tab/>
      </w:r>
      <w:r w:rsidRPr="00F34D14">
        <w:rPr>
          <w:b/>
        </w:rPr>
        <w:tab/>
      </w:r>
      <w:r w:rsidRPr="00F34D14">
        <w:rPr>
          <w:b/>
        </w:rPr>
        <w:tab/>
      </w:r>
      <w:r>
        <w:rPr>
          <w:b/>
        </w:rPr>
        <w:t xml:space="preserve">     </w:t>
      </w:r>
      <w:r w:rsidR="007576FE">
        <w:rPr>
          <w:b/>
        </w:rPr>
        <w:t xml:space="preserve">     </w:t>
      </w:r>
      <w:r w:rsidRPr="00F34D14">
        <w:t>Sudac</w:t>
      </w:r>
    </w:p>
    <w:p w:rsidRDefault="0064508A" w:rsidP="0064508A" w:rsidR="0064508A">
      <w:pPr>
        <w:jc w:val="both"/>
      </w:pPr>
      <w:r w:rsidRPr="00F34D14">
        <w:tab/>
      </w:r>
      <w:r w:rsidRPr="00F34D14">
        <w:tab/>
        <w:t xml:space="preserve">                                   </w:t>
      </w:r>
      <w:r>
        <w:t xml:space="preserve">                               </w:t>
      </w:r>
      <w:r w:rsidR="007576FE">
        <w:tab/>
        <w:t xml:space="preserve">     </w:t>
      </w:r>
      <w:r w:rsidR="00F47200">
        <w:t xml:space="preserve">      Damir Rabar</w:t>
      </w:r>
      <w:r w:rsidR="006F3C45">
        <w:t>, v.r.</w:t>
      </w:r>
    </w:p>
    <w:p w:rsidRDefault="0064508A" w:rsidP="0064508A" w:rsidR="0064508A">
      <w:pPr>
        <w:jc w:val="both"/>
      </w:pPr>
    </w:p>
    <w:p w:rsidRDefault="0064508A" w:rsidP="0064508A" w:rsidR="0064508A" w:rsidRPr="00F34D14">
      <w:pPr>
        <w:jc w:val="both"/>
      </w:pPr>
    </w:p>
    <w:p w:rsidRDefault="007576FE" w:rsidP="007576FE" w:rsidR="007576FE" w:rsidRPr="00FD10DE">
      <w:r w:rsidRPr="00FD10DE">
        <w:t>UPUTA O PRAVNOM LIJEKU:</w:t>
      </w:r>
    </w:p>
    <w:p w:rsidRDefault="007576FE" w:rsidP="007576FE" w:rsidR="007576FE" w:rsidRPr="00FD10DE">
      <w:pPr>
        <w:jc w:val="both"/>
      </w:pPr>
      <w:r w:rsidRPr="00FD10DE">
        <w:t>Protiv ovog rješenja žalbu može podnijeti osoba ovlaštena za zastupanje dužnika po zakonu 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7576FE" w:rsidP="007576FE" w:rsidR="007576FE" w:rsidRPr="00FD10DE">
      <w:pPr>
        <w:jc w:val="both"/>
      </w:pPr>
    </w:p>
    <w:p w:rsidRDefault="007576FE" w:rsidP="007576FE" w:rsidR="007576FE" w:rsidRPr="00A12D1E">
      <w:pPr>
        <w:jc w:val="both"/>
        <w:rPr>
          <w:sz w:val="22"/>
          <w:szCs w:val="22"/>
        </w:rPr>
      </w:pPr>
      <w:r w:rsidRPr="00A12D1E">
        <w:rPr>
          <w:sz w:val="22"/>
          <w:szCs w:val="22"/>
        </w:rPr>
        <w:t>DNA:</w:t>
      </w:r>
    </w:p>
    <w:p w:rsidRDefault="005752B4" w:rsidP="005752B4" w:rsidR="005752B4">
      <w:pPr>
        <w:ind w:firstLine="708"/>
        <w:contextualSpacing/>
      </w:pPr>
      <w:r>
        <w:t xml:space="preserve">- predlagatelju </w:t>
      </w:r>
    </w:p>
    <w:p w:rsidRDefault="005752B4" w:rsidP="005752B4" w:rsidR="005752B4">
      <w:pPr>
        <w:jc w:val="both"/>
      </w:pPr>
      <w:r>
        <w:tab/>
        <w:t>- stečajnom upravitelju Marku Zagorcu,</w:t>
      </w:r>
    </w:p>
    <w:p w:rsidRDefault="005752B4" w:rsidP="005752B4" w:rsidR="005752B4">
      <w:pPr>
        <w:jc w:val="both"/>
      </w:pPr>
      <w:r>
        <w:tab/>
        <w:t>- dužniku,</w:t>
      </w:r>
    </w:p>
    <w:p w:rsidRDefault="005752B4" w:rsidP="005752B4" w:rsidR="005752B4">
      <w:pPr>
        <w:ind w:firstLine="708"/>
        <w:contextualSpacing/>
      </w:pPr>
      <w:r>
        <w:t>- ŽDO Pula</w:t>
      </w:r>
    </w:p>
    <w:p w:rsidRDefault="005752B4" w:rsidP="005752B4" w:rsidR="005752B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FINA, RC Rijeka, Podružnica Pula, Pula, Giardini 5,</w:t>
      </w:r>
    </w:p>
    <w:p w:rsidRDefault="005752B4" w:rsidP="005752B4" w:rsidR="005752B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Porezna uprava – Područni ured Istra, Primorje, Lika, Pazin, M. B. Rašana 2/4, </w:t>
      </w:r>
    </w:p>
    <w:p w:rsidRDefault="005752B4" w:rsidP="005752B4" w:rsidR="005752B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37AF9">
        <w:rPr>
          <w:rFonts w:cs="Times New Roman" w:hAnsi="Times New Roman" w:ascii="Times New Roman"/>
          <w:sz w:val="24"/>
          <w:szCs w:val="24"/>
        </w:rPr>
        <w:t>Općinski sud u Puli, z.k. odjel, uz rješenje posl. br St-1058/16-18,</w:t>
      </w:r>
    </w:p>
    <w:p w:rsidRDefault="005752B4" w:rsidP="005752B4" w:rsidR="005752B4">
      <w:pPr>
        <w:ind w:firstLine="708"/>
        <w:contextualSpacing/>
        <w:jc w:val="both"/>
      </w:pPr>
      <w:r>
        <w:t xml:space="preserve">- e-oglasna ploča (8 dana) </w:t>
      </w:r>
    </w:p>
    <w:p w:rsidRDefault="006F3C45" w:rsidP="005752B4" w:rsidR="00500701">
      <w:pPr>
        <w:jc w:val="both"/>
      </w:pPr>
    </w:p>
    <w:sectPr w:rsidSect="00037AF9" w:rsidR="0050070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134" w:right="1418" w:top="1134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FCE" w:rsidP="000066B6" w:rsidR="005B1FCE">
      <w:r>
        <w:separator/>
      </w:r>
    </w:p>
  </w:endnote>
  <w:endnote w:id="0" w:type="continuationSeparator">
    <w:p w:rsidRDefault="005B1FCE" w:rsidP="000066B6" w:rsidR="005B1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FCE" w:rsidP="000066B6" w:rsidR="005B1FCE">
      <w:r>
        <w:separator/>
      </w:r>
    </w:p>
  </w:footnote>
  <w:footnote w:id="0" w:type="continuationSeparator">
    <w:p w:rsidRDefault="005B1FCE" w:rsidP="000066B6" w:rsidR="005B1F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D1E" w:rsidP="00F11B0C" w:rsidR="00DD1B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3C45" w:rsidR="00DD1B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7414887"/>
      <w:docPartObj>
        <w:docPartGallery w:val="Page Numbers (Top of Page)"/>
        <w:docPartUnique/>
      </w:docPartObj>
    </w:sdtPr>
    <w:sdtEndPr/>
    <w:sdtContent>
      <w:p w:rsidRDefault="000066B6" w:rsidR="000066B6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F3C45">
          <w:rPr>
            <w:noProof/>
          </w:rPr>
          <w:t>- 2 -</w:t>
        </w:r>
        <w:r>
          <w:fldChar w:fldCharType="end"/>
        </w:r>
        <w:r w:rsidRPr="000066B6">
          <w:t xml:space="preserve"> </w:t>
        </w:r>
        <w:r>
          <w:tab/>
          <w:t xml:space="preserve">Posl.br.: </w:t>
        </w:r>
        <w:r w:rsidR="00736C52">
          <w:t>1</w:t>
        </w:r>
        <w:r>
          <w:t xml:space="preserve"> St-</w:t>
        </w:r>
        <w:r w:rsidR="00736C52">
          <w:t>1058</w:t>
        </w:r>
        <w:r>
          <w:t>/16-</w:t>
        </w:r>
        <w:r w:rsidR="00037AF9">
          <w:t>22</w:t>
        </w:r>
      </w:p>
    </w:sdtContent>
  </w:sdt>
  <w:p w:rsidRDefault="006F3C45" w:rsidP="00F11B0C" w:rsidR="00DD1B15" w:rsidRPr="009F392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7AF9" w:rsidP="00F11B0C" w:rsidR="00DD1B15" w:rsidRPr="00306E7D">
    <w:pPr>
      <w:jc w:val="right"/>
      <w:rPr>
        <w:b/>
        <w:sz w:val="23"/>
        <w:szCs w:val="23"/>
      </w:rPr>
    </w:pPr>
    <w:r>
      <w:t>Posl.br.: 1 St-1058/16-22</w:t>
    </w:r>
    <w:r w:rsidR="00A12D1E">
      <w:rPr>
        <w:b/>
        <w:sz w:val="23"/>
        <w:szCs w:val="23"/>
      </w:rPr>
      <w:t xml:space="preserve"> </w:t>
    </w:r>
  </w:p>
  <w:p w:rsidRDefault="006F3C45" w:rsidP="00F11B0C" w:rsidR="00DD1B15" w:rsidRPr="00D15E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08A"/>
    <w:rsid w:val="000066B6"/>
    <w:rsid w:val="00037AF9"/>
    <w:rsid w:val="00201247"/>
    <w:rsid w:val="002307B9"/>
    <w:rsid w:val="00354CFB"/>
    <w:rsid w:val="00554328"/>
    <w:rsid w:val="005752B4"/>
    <w:rsid w:val="005B1FCE"/>
    <w:rsid w:val="0064508A"/>
    <w:rsid w:val="006F3C45"/>
    <w:rsid w:val="00736C52"/>
    <w:rsid w:val="007576FE"/>
    <w:rsid w:val="008558D9"/>
    <w:rsid w:val="00985388"/>
    <w:rsid w:val="009E1B18"/>
    <w:rsid w:val="00A12D1E"/>
    <w:rsid w:val="00A44B9A"/>
    <w:rsid w:val="00F47200"/>
    <w:rsid w:val="00F61235"/>
    <w:rsid w:val="00F9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50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50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508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508A"/>
  </w:style>
  <w:style w:styleId="Tekstbalonia" w:type="paragraph">
    <w:name w:val="Balloon Text"/>
    <w:basedOn w:val="Normal"/>
    <w:link w:val="TekstbaloniaChar"/>
    <w:uiPriority w:val="99"/>
    <w:semiHidden/>
    <w:unhideWhenUsed/>
    <w:rsid w:val="006450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508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66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66B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58D9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Bezproreda" w:type="paragraph">
    <w:name w:val="No Spacing"/>
    <w:uiPriority w:val="1"/>
    <w:qFormat/>
    <w:rsid w:val="005752B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F3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C45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C45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C45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C45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50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50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508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508A"/>
  </w:style>
  <w:style w:styleId="Tekstbalonia" w:type="paragraph">
    <w:name w:val="Balloon Text"/>
    <w:basedOn w:val="Normal"/>
    <w:link w:val="TekstbaloniaChar"/>
    <w:uiPriority w:val="99"/>
    <w:semiHidden/>
    <w:unhideWhenUsed/>
    <w:rsid w:val="006450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508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66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66B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58D9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Bezproreda" w:type="paragraph">
    <w:name w:val="No Spacing"/>
    <w:uiPriority w:val="1"/>
    <w:qFormat/>
    <w:rsid w:val="005752B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F3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C45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C45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C4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C4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0193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84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 
(naknadna dioba)</izvorni_sadrzaj>
    <derivirana_varijabla naziv="DomainObject.Predmet.PrimjedbaSuca_1">novi br. radi odluke o prijedlogu 
(naknadna dioba)</derivirana_varijabla>
  </DomainObject.Predmet.PrimjedbaSuca>
  <DomainObject.Predmet.ProtustrankaFormated>
    <izvorni_sadrzaj>  Stečajna masa iza AURIGENA d.o.o. u stečaju</izvorni_sadrzaj>
    <derivirana_varijabla naziv="DomainObject.Predmet.ProtustrankaFormated_1">  Stečajna masa iza AURIGENA d.o.o. u stečaju</derivirana_varijabla>
  </DomainObject.Predmet.ProtustrankaFormated>
  <DomainObject.Predmet.ProtustrankaFormatedOIB>
    <izvorni_sadrzaj>  Stečajna masa iza AURIGENA d.o.o. u stečaju, OIB 12886280744</izvorni_sadrzaj>
    <derivirana_varijabla naziv="DomainObject.Predmet.ProtustrankaFormatedOIB_1">  Stečajna masa iza AURIGENA d.o.o. u stečaju, OIB 12886280744</derivirana_varijabla>
  </DomainObject.Predmet.ProtustrankaFormatedOIB>
  <DomainObject.Predmet.ProtustrankaFormatedWithAdress>
    <izvorni_sadrzaj> Stečajna masa iza AURIGENA d.o.o. u stečaju, Ante Starčevića 5, 51000 Rijeka</izvorni_sadrzaj>
    <derivirana_varijabla naziv="DomainObject.Predmet.ProtustrankaFormatedWithAdress_1"> Stečajna masa iza AURIGENA d.o.o. u stečaju, Ante Starčevića 5, 51000 Rijeka</derivirana_varijabla>
  </DomainObject.Predmet.ProtustrankaFormatedWithAdress>
  <DomainObject.Predmet.ProtustrankaFormatedWithAdressOIB>
    <izvorni_sadrzaj> Stečajna masa iza AURIGENA d.o.o. u stečaju, OIB 12886280744, Ante Starčevića 5, 51000 Rijeka</izvorni_sadrzaj>
    <derivirana_varijabla naziv="DomainObject.Predmet.ProtustrankaFormatedWithAdressOIB_1"> Stečajna masa iza AURIGENA d.o.o. u stečaju, OIB 12886280744, Ante Starčevića 5, 51000 Rijeka</derivirana_varijabla>
  </DomainObject.Predmet.ProtustrankaFormatedWithAdressOIB>
  <DomainObject.Predmet.ProtustrankaWithAdress>
    <izvorni_sadrzaj>Stečajna masa iza AURIGENA d.o.o. u stečaju Ante Starčevića 5, 51000 Rijeka</izvorni_sadrzaj>
    <derivirana_varijabla naziv="DomainObject.Predmet.ProtustrankaWithAdress_1">Stečajna masa iza AURIGENA d.o.o. u stečaju Ante Starčevića 5, 51000 Rijeka</derivirana_varijabla>
  </DomainObject.Predmet.ProtustrankaWithAdress>
  <DomainObject.Predmet.ProtustrankaWithAdressOIB>
    <izvorni_sadrzaj>Stečajna masa iza AURIGENA d.o.o. u stečaju, OIB 12886280744, Ante Starčevića 5, 51000 Rijeka</izvorni_sadrzaj>
    <derivirana_varijabla naziv="DomainObject.Predmet.ProtustrankaWithAdressOIB_1">Stečajna masa iza AURIGENA d.o.o. u stečaju, OIB 12886280744, Ante Starčevića 5, 51000 Rijeka</derivirana_varijabla>
  </DomainObject.Predmet.ProtustrankaWithAdressOIB>
  <DomainObject.Predmet.ProtustrankaNazivFormated>
    <izvorni_sadrzaj>Stečajna masa iza AURIGENA d.o.o. u stečaju</izvorni_sadrzaj>
    <derivirana_varijabla naziv="DomainObject.Predmet.ProtustrankaNazivFormated_1">Stečajna masa iza AURIGENA d.o.o. u stečaju</derivirana_varijabla>
  </DomainObject.Predmet.ProtustrankaNazivFormated>
  <DomainObject.Predmet.ProtustrankaNazivFormatedOIB>
    <izvorni_sadrzaj>Stečajna masa iza AURIGENA d.o.o. u stečaju, OIB 12886280744</izvorni_sadrzaj>
    <derivirana_varijabla naziv="DomainObject.Predmet.ProtustrankaNazivFormatedOIB_1">Stečajna masa iza AURIGENA d.o.o. u stečaju, OIB 12886280744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234.31</izvorni_sadrzaj>
    <derivirana_varijabla naziv="DomainObject.Predmet.TrenutnaVrijednost_1">234.31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AURIGENA d.o.o. u stečaju</item>
    </izvorni_sadrzaj>
    <derivirana_varijabla naziv="DomainObject.Predmet.ProtuStrankaListFormated_1">
      <item>Stečajna masa iza AURIGENA d.o.o. u stečaju</item>
    </derivirana_varijabla>
  </DomainObject.Predmet.ProtuStrankaListFormated>
  <DomainObject.Predmet.ProtuStrankaListFormatedOIB>
    <izvorni_sadrzaj>
      <item>Stečajna masa iza AURIGENA d.o.o. u stečaju, OIB 12886280744</item>
    </izvorni_sadrzaj>
    <derivirana_varijabla naziv="DomainObject.Predmet.ProtuStrankaListFormatedOIB_1">
      <item>Stečajna masa iza AURIGENA d.o.o. u stečaju, OIB 12886280744</item>
    </derivirana_varijabla>
  </DomainObject.Predmet.ProtuStrankaListFormatedOIB>
  <DomainObject.Predmet.ProtuStrankaListFormatedWithAdress>
    <izvorni_sadrzaj>
      <item>Stečajna masa iza AURIGENA d.o.o. u stečaju, Ante Starčevića 5, 51000 Rijeka</item>
    </izvorni_sadrzaj>
    <derivirana_varijabla naziv="DomainObject.Predmet.ProtuStrankaListFormatedWithAdress_1">
      <item>Stečajna masa iza AURIGENA d.o.o. u stečaju, Ante Starčevića 5, 51000 Rijeka</item>
    </derivirana_varijabla>
  </DomainObject.Predmet.ProtuStrankaListFormatedWithAdress>
  <DomainObject.Predmet.ProtuStrankaListFormatedWithAdressOIB>
    <izvorni_sadrzaj>
      <item>Stečajna masa iza AURIGENA d.o.o. u stečaju, OIB 12886280744, Ante Starčevića 5, 51000 Rijeka</item>
    </izvorni_sadrzaj>
    <derivirana_varijabla naziv="DomainObject.Predmet.ProtuStrankaListFormatedWithAdressOIB_1">
      <item>Stečajna masa iza AURIGENA d.o.o. u stečaju, OIB 12886280744, Ante Starčevića 5, 51000 Rijeka</item>
    </derivirana_varijabla>
  </DomainObject.Predmet.ProtuStrankaListFormatedWithAdressOIB>
  <DomainObject.Predmet.ProtuStrankaListNazivFormated>
    <izvorni_sadrzaj>
      <item>Stečajna masa iza AURIGENA d.o.o. u stečaju</item>
    </izvorni_sadrzaj>
    <derivirana_varijabla naziv="DomainObject.Predmet.ProtuStrankaListNazivFormated_1">
      <item>Stečajna masa iza AURIGENA d.o.o. u stečaju</item>
    </derivirana_varijabla>
  </DomainObject.Predmet.ProtuStrankaListNazivFormated>
  <DomainObject.Predmet.ProtuStrankaListNazivFormatedOIB>
    <izvorni_sadrzaj>
      <item>Stečajna masa iza AURIGENA d.o.o. u stečaju, OIB 12886280744</item>
    </izvorni_sadrzaj>
    <derivirana_varijabla naziv="DomainObject.Predmet.ProtuStrankaListNazivFormatedOIB_1">
      <item>Stečajna masa iza AURIGENA d.o.o. u stečaju, OIB 12886280744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AURIGENA d.o.o. u stečaju</izvorni_sadrzaj>
    <derivirana_varijabla naziv="DomainObject.Predmet.ProtustrankaIDrugi_1">Stečajna masa iza AURIGENA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AURIGENA d.o.o. u stečaju, OIB 12886280744, Ante Starčevića 5, 51000 Rijeka</izvorni_sadrzaj>
    <derivirana_varijabla naziv="DomainObject.Predmet.ProtustrankaIDrugiAdressOIB_1">Stečajna masa iza AURIGENA d.o.o. u stečaju, OIB 12886280744,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AURIGENA d.o.o. u stečaju</item>
      <item>FINANCIJSKA AGENCIJA, RC RIJEKA, PODRUŽNICA PULA, PULA</item>
    </izvorni_sadrzaj>
    <derivirana_varijabla naziv="DomainObject.Predmet.SudioniciListNaziv_1">
      <item>Stečajna masa iza AURIGENA d.o.o. u stečaju</item>
      <item>FINANCIJSKA AGENCIJA, RC RIJEKA, PODRUŽNICA PULA, PULA</item>
    </derivirana_varijabla>
  </DomainObject.Predmet.SudioniciListNaziv>
  <DomainObject.Predmet.SudioniciListAdressOIB>
    <izvorni_sadrzaj>
      <item>Stečajna masa iza AURIGENA d.o.o. u stečaju, OIB 12886280744, Ante Starčevića 5,51000 Rijeka</item>
      <item>FINANCIJSKA AGENCIJA, RC RIJEKA, PODRUŽNICA PULA, PULA, OIB 85821130368, Giardini 5,52100 Pula</item>
    </izvorni_sadrzaj>
    <derivirana_varijabla naziv="DomainObject.Predmet.SudioniciListAdressOIB_1">
      <item>Stečajna masa iza AURIGENA d.o.o. u stečaju, OIB 12886280744, Ante Starčevića 5,51000 Rijeka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12886280744</item>
      <item>, OIB 85821130368</item>
    </izvorni_sadrzaj>
    <derivirana_varijabla naziv="DomainObject.Predmet.SudioniciListNazivOIB_1">
      <item>, OIB 12886280744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2206</properties:Characters>
  <properties:Lines>66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2017-03-07T07:08:00Z</dcterms:created>
  <dc:creator>Jasmina Matika</dc:creator>
  <cp:lastModifiedBy>Lorena Paris Aničić</cp:lastModifiedBy>
  <dcterms:modified xmlns:xsi="http://www.w3.org/2001/XMLSchema-instance" xsi:type="dcterms:W3CDTF">2017-03-07T07:14:00Z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