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27f9" w14:paraId="8b727f9" w:rsidRDefault="00014F13" w:rsidP="00C47F26" w:rsidR="00671F4B">
      <w:pPr>
        <w:pStyle w:val="Naslov2"/>
        <w15:collapsed w:val="false"/>
        <w:rPr>
          <w:b w:val="false"/>
          <w:bCs/>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061519" w:rsidP="00CB0AE4" w:rsidR="00061519" w:rsidRPr="00CB0AE4">
      <w:pPr>
        <w:rPr>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4702FA">
        <w:rPr>
          <w:sz w:val="24"/>
          <w:szCs w:val="24"/>
        </w:rPr>
        <w:t xml:space="preserve">26 </w:t>
      </w:r>
      <w:r w:rsidR="00E702A7">
        <w:rPr>
          <w:sz w:val="24"/>
          <w:szCs w:val="24"/>
        </w:rPr>
        <w:t xml:space="preserve">rujna </w:t>
      </w:r>
      <w:r w:rsidR="00DF5FF9">
        <w:rPr>
          <w:sz w:val="24"/>
          <w:szCs w:val="24"/>
        </w:rPr>
        <w:t>201</w:t>
      </w:r>
      <w:r w:rsidR="002930D9">
        <w:rPr>
          <w:sz w:val="24"/>
          <w:szCs w:val="24"/>
        </w:rPr>
        <w:t>8</w:t>
      </w:r>
      <w:r w:rsidR="00DF5FF9">
        <w:rPr>
          <w:sz w:val="24"/>
          <w:szCs w:val="24"/>
        </w:rPr>
        <w:t>.</w:t>
      </w:r>
    </w:p>
    <w:p w:rsidRDefault="00DF5FF9" w:rsidP="00CB0AE4" w:rsidR="00DF5FF9" w:rsidRPr="00CB0AE4">
      <w:pPr>
        <w:jc w:val="both"/>
        <w:rPr>
          <w:sz w:val="24"/>
          <w:szCs w:val="24"/>
        </w:rPr>
      </w:pP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zgrada i dvorište </w:t>
            </w:r>
            <w:r w:rsidR="002930D9">
              <w:rPr>
                <w:sz w:val="24"/>
                <w:szCs w:val="24"/>
              </w:rPr>
              <w:t>–</w:t>
            </w:r>
            <w:r w:rsidRPr="00C500B5">
              <w:rPr>
                <w:sz w:val="24"/>
                <w:szCs w:val="24"/>
              </w:rPr>
              <w:t xml:space="preserve">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FA69B1">
        <w:rPr>
          <w:b/>
          <w:sz w:val="24"/>
          <w:szCs w:val="24"/>
        </w:rPr>
        <w:t>tri</w:t>
      </w:r>
      <w:r w:rsidR="002930D9" w:rsidRPr="002930D9">
        <w:rPr>
          <w:b/>
          <w:sz w:val="24"/>
          <w:szCs w:val="24"/>
        </w:rPr>
        <w:t>n</w:t>
      </w:r>
      <w:r w:rsidR="000B2D1B">
        <w:rPr>
          <w:b/>
          <w:sz w:val="24"/>
          <w:szCs w:val="24"/>
        </w:rPr>
        <w:t>a</w:t>
      </w:r>
      <w:r w:rsidR="002930D9" w:rsidRPr="002930D9">
        <w:rPr>
          <w:b/>
          <w:sz w:val="24"/>
          <w:szCs w:val="24"/>
        </w:rPr>
        <w:t>esta</w:t>
      </w:r>
      <w:r w:rsidR="00DF5FF9">
        <w:rPr>
          <w:b/>
          <w:sz w:val="24"/>
          <w:szCs w:val="24"/>
        </w:rPr>
        <w:t xml:space="preserve"> </w:t>
      </w:r>
      <w:r w:rsidRPr="00D97238">
        <w:rPr>
          <w:sz w:val="24"/>
          <w:szCs w:val="24"/>
        </w:rPr>
        <w:t xml:space="preserve">prodaja nekretnina i pokretnina stečajnog dužnika na kojoj </w:t>
      </w:r>
      <w:r w:rsidR="00B403AE">
        <w:rPr>
          <w:sz w:val="24"/>
          <w:szCs w:val="24"/>
        </w:rPr>
        <w:t>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FA69B1" w:rsidRPr="00FA69B1">
        <w:rPr>
          <w:sz w:val="24"/>
          <w:szCs w:val="24"/>
          <w:lang w:val="en-US"/>
        </w:rPr>
        <w:t>8.229.996,69</w:t>
      </w:r>
      <w:r w:rsidR="00FA69B1" w:rsidRPr="00FA69B1">
        <w:rPr>
          <w:b/>
          <w:sz w:val="24"/>
          <w:szCs w:val="24"/>
          <w:lang w:val="en-US"/>
        </w:rPr>
        <w:t xml:space="preserve"> </w:t>
      </w:r>
      <w:r w:rsidR="00BB07E4">
        <w:rPr>
          <w:sz w:val="24"/>
          <w:szCs w:val="24"/>
        </w:rPr>
        <w:t>kn</w:t>
      </w:r>
      <w:r w:rsidRPr="00D97238">
        <w:rPr>
          <w:sz w:val="24"/>
          <w:szCs w:val="24"/>
        </w:rPr>
        <w:t xml:space="preserve">, a </w:t>
      </w:r>
      <w:r w:rsidRPr="00D97238">
        <w:rPr>
          <w:sz w:val="24"/>
          <w:szCs w:val="24"/>
        </w:rPr>
        <w:lastRenderedPageBreak/>
        <w:t xml:space="preserve">početna i minimalna cijena pokretnina iz toč. </w:t>
      </w:r>
      <w:r>
        <w:rPr>
          <w:sz w:val="24"/>
          <w:szCs w:val="24"/>
        </w:rPr>
        <w:t>II</w:t>
      </w:r>
      <w:r w:rsidRPr="00D97238">
        <w:rPr>
          <w:sz w:val="24"/>
          <w:szCs w:val="24"/>
        </w:rPr>
        <w:t xml:space="preserve">. zaključka iznosi </w:t>
      </w:r>
      <w:r w:rsidR="00FA69B1" w:rsidRPr="00FA69B1">
        <w:rPr>
          <w:sz w:val="24"/>
          <w:szCs w:val="24"/>
          <w:lang w:val="en-US"/>
        </w:rPr>
        <w:t>2.735.581,42</w:t>
      </w:r>
      <w:r w:rsidR="00FA69B1" w:rsidRPr="00FA69B1">
        <w:rPr>
          <w:b/>
          <w:sz w:val="24"/>
          <w:szCs w:val="24"/>
          <w:lang w:val="en-US"/>
        </w:rPr>
        <w:t xml:space="preserve"> </w:t>
      </w:r>
      <w:r w:rsidRPr="00D97238">
        <w:rPr>
          <w:sz w:val="24"/>
          <w:szCs w:val="24"/>
        </w:rPr>
        <w:t>kn,  odnosno ukupna početna</w:t>
      </w:r>
      <w:r w:rsidR="007E5483">
        <w:rPr>
          <w:sz w:val="24"/>
          <w:szCs w:val="24"/>
        </w:rPr>
        <w:t xml:space="preserve"> i minimalna </w:t>
      </w:r>
      <w:r w:rsidRPr="00D97238">
        <w:rPr>
          <w:sz w:val="24"/>
          <w:szCs w:val="24"/>
        </w:rPr>
        <w:t xml:space="preserve">cijena za nekretnine i pokretnine iznosi </w:t>
      </w:r>
      <w:r w:rsidR="00FA69B1" w:rsidRPr="00FA69B1">
        <w:rPr>
          <w:b/>
          <w:sz w:val="24"/>
          <w:szCs w:val="24"/>
          <w:lang w:val="en-US"/>
        </w:rPr>
        <w:t xml:space="preserve">10.965.578,12 </w:t>
      </w:r>
      <w:r w:rsidRPr="00D97238">
        <w:rPr>
          <w:b/>
          <w:sz w:val="24"/>
          <w:szCs w:val="24"/>
        </w:rPr>
        <w:t>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58062A" w:rsidR="0058062A" w:rsidRPr="00B61B83">
      <w:pPr>
        <w:ind w:firstLine="708"/>
        <w:jc w:val="both"/>
        <w:rPr>
          <w:color w:val="000000"/>
          <w:sz w:val="24"/>
          <w:szCs w:val="24"/>
        </w:rPr>
      </w:pPr>
      <w:r w:rsidRPr="006E05EF">
        <w:rPr>
          <w:sz w:val="24"/>
          <w:szCs w:val="24"/>
        </w:rPr>
        <w:t xml:space="preserve">10. </w:t>
      </w:r>
      <w:r w:rsidR="0058062A" w:rsidRPr="00B61B83">
        <w:rPr>
          <w:rFonts w:eastAsiaTheme="minorEastAsia"/>
          <w:bCs/>
          <w:color w:themeColor="text1" w:val="000000"/>
          <w:kern w:val="24"/>
          <w:sz w:val="24"/>
          <w:szCs w:val="24"/>
        </w:rPr>
        <w:t>Steč</w:t>
      </w:r>
      <w:r w:rsidR="0058062A">
        <w:rPr>
          <w:rFonts w:eastAsiaTheme="minorEastAsia"/>
          <w:bCs/>
          <w:color w:themeColor="text1" w:val="000000"/>
          <w:kern w:val="24"/>
          <w:sz w:val="24"/>
          <w:szCs w:val="24"/>
        </w:rPr>
        <w:t xml:space="preserve">ajni dužnik je u sustavu PDV-a. </w:t>
      </w:r>
      <w:r w:rsidR="0058062A"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 xml:space="preserve">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w:t>
      </w:r>
      <w:r w:rsidRPr="006E05EF">
        <w:rPr>
          <w:sz w:val="24"/>
          <w:szCs w:val="24"/>
        </w:rPr>
        <w:lastRenderedPageBreak/>
        <w:t>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6E05EF" w:rsidP="006E05EF" w:rsidR="006E05EF" w:rsidRPr="006E05EF">
      <w:pPr>
        <w:ind w:firstLine="708"/>
        <w:jc w:val="both"/>
        <w:rPr>
          <w:sz w:val="24"/>
          <w:szCs w:val="24"/>
        </w:rPr>
      </w:pPr>
      <w:r w:rsidRPr="00B61B83">
        <w:rPr>
          <w:sz w:val="24"/>
          <w:szCs w:val="24"/>
        </w:rPr>
        <w:t>V</w:t>
      </w:r>
      <w:r w:rsidR="008A2969" w:rsidRPr="00B61B83">
        <w:rPr>
          <w:sz w:val="24"/>
          <w:szCs w:val="24"/>
        </w:rPr>
        <w:t>II</w:t>
      </w:r>
      <w:r w:rsidRPr="00B61B83">
        <w:rPr>
          <w:sz w:val="24"/>
          <w:szCs w:val="24"/>
        </w:rPr>
        <w:t xml:space="preserve">  Ovaj zaključak o prodaji objavit će se na</w:t>
      </w:r>
      <w:r w:rsidR="004702FA">
        <w:rPr>
          <w:sz w:val="24"/>
          <w:szCs w:val="24"/>
        </w:rPr>
        <w:t xml:space="preserve"> e-</w:t>
      </w:r>
      <w:r w:rsidR="000653F0">
        <w:rPr>
          <w:sz w:val="24"/>
          <w:szCs w:val="24"/>
        </w:rPr>
        <w:t>O</w:t>
      </w:r>
      <w:r w:rsidRPr="00B61B83">
        <w:rPr>
          <w:sz w:val="24"/>
          <w:szCs w:val="24"/>
        </w:rPr>
        <w:t>glasnoj ploči Trgovačkog suda</w:t>
      </w:r>
      <w:r w:rsidRPr="006E05EF">
        <w:rPr>
          <w:sz w:val="24"/>
          <w:szCs w:val="24"/>
        </w:rPr>
        <w:t xml:space="preserve"> u Zagrebu na rok od 15 dana.</w:t>
      </w:r>
    </w:p>
    <w:p w:rsidRDefault="006E05EF" w:rsidP="006E05EF" w:rsidR="006E05EF" w:rsidRPr="006E05EF">
      <w:pPr>
        <w:jc w:val="both"/>
        <w:rPr>
          <w:sz w:val="24"/>
          <w:szCs w:val="24"/>
        </w:rPr>
      </w:pPr>
    </w:p>
    <w:p w:rsidRDefault="006E05EF" w:rsidP="006E05EF" w:rsidR="006E05EF">
      <w:pPr>
        <w:jc w:val="center"/>
        <w:rPr>
          <w:sz w:val="24"/>
          <w:szCs w:val="24"/>
        </w:rPr>
      </w:pPr>
      <w:r w:rsidRPr="006E05EF">
        <w:rPr>
          <w:sz w:val="24"/>
          <w:szCs w:val="24"/>
        </w:rPr>
        <w:t>Obrazloženje</w:t>
      </w:r>
    </w:p>
    <w:p w:rsidRDefault="00040005" w:rsidP="006E05EF" w:rsidR="00040005" w:rsidRPr="006E05EF">
      <w:pPr>
        <w:jc w:val="center"/>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004D1349">
        <w:rPr>
          <w:sz w:val="24"/>
          <w:szCs w:val="24"/>
        </w:rPr>
        <w:t xml:space="preserve"> i 104/17</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Početna cijena ove</w:t>
      </w:r>
      <w:r w:rsidR="003B31AE">
        <w:rPr>
          <w:color w:val="000000"/>
          <w:sz w:val="24"/>
          <w:szCs w:val="24"/>
        </w:rPr>
        <w:t xml:space="preserve"> </w:t>
      </w:r>
      <w:r w:rsidR="00FA69B1">
        <w:rPr>
          <w:color w:val="000000"/>
          <w:sz w:val="24"/>
          <w:szCs w:val="24"/>
        </w:rPr>
        <w:t>tri</w:t>
      </w:r>
      <w:r w:rsidR="004D1349">
        <w:rPr>
          <w:color w:val="000000"/>
          <w:sz w:val="24"/>
          <w:szCs w:val="24"/>
        </w:rPr>
        <w:t>neste</w:t>
      </w:r>
      <w:r w:rsidR="003B31AE">
        <w:rPr>
          <w:color w:val="000000"/>
          <w:sz w:val="24"/>
          <w:szCs w:val="24"/>
        </w:rPr>
        <w:t xml:space="preserve"> </w:t>
      </w:r>
      <w:r w:rsidR="004115C8">
        <w:rPr>
          <w:color w:val="000000"/>
          <w:sz w:val="24"/>
          <w:szCs w:val="24"/>
        </w:rPr>
        <w:t xml:space="preserve"> </w:t>
      </w:r>
      <w:r w:rsidRPr="00D97238">
        <w:rPr>
          <w:color w:val="000000"/>
          <w:sz w:val="24"/>
          <w:szCs w:val="24"/>
        </w:rPr>
        <w:t>prodaje je utvrđena sukladno sporazumu razlučnog vjerovnika i stečajnog upravitelja</w:t>
      </w:r>
      <w:r w:rsidR="00063F20">
        <w:rPr>
          <w:color w:val="000000"/>
          <w:sz w:val="24"/>
          <w:szCs w:val="24"/>
        </w:rPr>
        <w:t xml:space="preserve"> te prijedloga stečajnog upravitelja od </w:t>
      </w:r>
      <w:r w:rsidR="00FA69B1">
        <w:rPr>
          <w:color w:val="000000"/>
          <w:sz w:val="24"/>
          <w:szCs w:val="24"/>
        </w:rPr>
        <w:t>28</w:t>
      </w:r>
      <w:r w:rsidR="004D1349">
        <w:rPr>
          <w:color w:val="000000"/>
          <w:sz w:val="24"/>
          <w:szCs w:val="24"/>
        </w:rPr>
        <w:t>.</w:t>
      </w:r>
      <w:r w:rsidR="00FA69B1">
        <w:rPr>
          <w:color w:val="000000"/>
          <w:sz w:val="24"/>
          <w:szCs w:val="24"/>
        </w:rPr>
        <w:t>kolovoza</w:t>
      </w:r>
      <w:r w:rsidR="004115C8">
        <w:rPr>
          <w:color w:val="000000"/>
          <w:sz w:val="24"/>
          <w:szCs w:val="24"/>
        </w:rPr>
        <w:t xml:space="preserve"> 201</w:t>
      </w:r>
      <w:r w:rsidR="004D1349">
        <w:rPr>
          <w:color w:val="000000"/>
          <w:sz w:val="24"/>
          <w:szCs w:val="24"/>
        </w:rPr>
        <w:t>8</w:t>
      </w:r>
      <w:r w:rsidR="004115C8">
        <w:rPr>
          <w:color w:val="000000"/>
          <w:sz w:val="24"/>
          <w:szCs w:val="24"/>
        </w:rPr>
        <w:t>.</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3B31AE" w:rsidP="006E05EF" w:rsidR="003B31AE">
      <w:pPr>
        <w:jc w:val="center"/>
        <w:rPr>
          <w:sz w:val="24"/>
          <w:szCs w:val="24"/>
        </w:rPr>
      </w:pPr>
    </w:p>
    <w:p w:rsidRDefault="006E05EF" w:rsidP="006E05EF" w:rsidR="004115C8">
      <w:pPr>
        <w:jc w:val="center"/>
        <w:rPr>
          <w:sz w:val="24"/>
          <w:szCs w:val="24"/>
        </w:rPr>
      </w:pPr>
      <w:r w:rsidRPr="006E05EF">
        <w:rPr>
          <w:sz w:val="24"/>
          <w:szCs w:val="24"/>
        </w:rPr>
        <w:t xml:space="preserve">Zagreb, </w:t>
      </w:r>
      <w:r w:rsidR="004702FA">
        <w:rPr>
          <w:sz w:val="24"/>
          <w:szCs w:val="24"/>
        </w:rPr>
        <w:t xml:space="preserve">26. rujna </w:t>
      </w:r>
      <w:r w:rsidR="004115C8">
        <w:rPr>
          <w:sz w:val="24"/>
          <w:szCs w:val="24"/>
        </w:rPr>
        <w:t>201</w:t>
      </w:r>
      <w:r w:rsidR="00D218ED">
        <w:rPr>
          <w:sz w:val="24"/>
          <w:szCs w:val="24"/>
        </w:rPr>
        <w:t>8</w:t>
      </w:r>
      <w:r w:rsidR="004115C8">
        <w:rPr>
          <w:sz w:val="24"/>
          <w:szCs w:val="24"/>
        </w:rPr>
        <w:t>.</w:t>
      </w:r>
    </w:p>
    <w:p w:rsidRDefault="006E05EF" w:rsidP="006E05EF" w:rsidR="006E05EF" w:rsidRPr="006E05EF">
      <w:pPr>
        <w:jc w:val="center"/>
        <w:rPr>
          <w:sz w:val="24"/>
          <w:szCs w:val="24"/>
        </w:rPr>
      </w:pP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Pr="006E05EF">
        <w:rPr>
          <w:sz w:val="24"/>
          <w:szCs w:val="24"/>
        </w:rPr>
        <w:tab/>
      </w:r>
      <w:r w:rsidR="00771F23">
        <w:rPr>
          <w:sz w:val="24"/>
          <w:szCs w:val="24"/>
        </w:rPr>
        <w:t>v.r.</w:t>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D218ED" w:rsidP="00014F13" w:rsidR="00D218ED">
      <w:pPr>
        <w:jc w:val="both"/>
        <w:rPr>
          <w:sz w:val="24"/>
          <w:szCs w:val="24"/>
        </w:rPr>
      </w:pPr>
    </w:p>
    <w:p w:rsidRDefault="00771F23" w:rsidP="00771F23" w:rsidR="00771F23">
      <w:pPr>
        <w:ind w:firstLine="680" w:left="3400"/>
        <w:jc w:val="both"/>
      </w:pPr>
      <w:r>
        <w:t>Za točnost otpravka, ovlašteni službenik:</w:t>
      </w:r>
    </w:p>
    <w:p w:rsidRDefault="00771F23" w:rsidP="00422EE0" w:rsidR="00771F23">
      <w:pPr>
        <w:jc w:val="both"/>
      </w:pPr>
      <w:r>
        <w:t xml:space="preserve">              </w:t>
      </w:r>
      <w:r>
        <w:tab/>
      </w:r>
      <w:r>
        <w:tab/>
      </w:r>
      <w:r>
        <w:tab/>
      </w:r>
      <w:r>
        <w:tab/>
      </w:r>
      <w:r>
        <w:tab/>
      </w:r>
      <w:r>
        <w:tab/>
        <w:t xml:space="preserve"> Valentina Delač</w:t>
      </w:r>
    </w:p>
    <w:p w:rsidRDefault="00040005" w:rsidP="00014F13" w:rsidR="00040005">
      <w:pPr>
        <w:jc w:val="both"/>
        <w:rPr>
          <w:sz w:val="24"/>
          <w:szCs w:val="24"/>
        </w:rPr>
      </w:pPr>
    </w:p>
    <w:sectPr w:rsidR="00040005">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02FA" w:rsidR="004702FA">
      <w:r>
        <w:separator/>
      </w:r>
    </w:p>
  </w:endnote>
  <w:endnote w:id="0" w:type="continuationSeparator">
    <w:p w:rsidRDefault="004702FA" w:rsidR="004702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02FA" w:rsidR="004702FA">
      <w:r>
        <w:separator/>
      </w:r>
    </w:p>
  </w:footnote>
  <w:footnote w:id="0" w:type="continuationSeparator">
    <w:p w:rsidRDefault="004702FA" w:rsidR="004702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02FA" w:rsidR="004702FA"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771F23">
      <w:rPr>
        <w:rStyle w:val="Brojstranice"/>
        <w:noProof/>
        <w:sz w:val="24"/>
        <w:szCs w:val="24"/>
      </w:rPr>
      <w:t>6</w:t>
    </w:r>
    <w:r w:rsidRPr="00FB2CE4">
      <w:rPr>
        <w:rStyle w:val="Brojstranice"/>
        <w:sz w:val="24"/>
        <w:szCs w:val="24"/>
      </w:rPr>
      <w:fldChar w:fldCharType="end"/>
    </w:r>
  </w:p>
  <w:p w:rsidRDefault="004702FA" w:rsidR="004702FA">
    <w:pPr>
      <w:jc w:val="right"/>
      <w:rPr>
        <w:sz w:val="24"/>
      </w:rPr>
    </w:pPr>
    <w:r>
      <w:rPr>
        <w:sz w:val="24"/>
      </w:rPr>
      <w:t>4.0-St-231/14</w:t>
    </w:r>
  </w:p>
  <w:p w:rsidRDefault="004702FA" w:rsidR="004702F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005"/>
    <w:rsid w:val="00040C0D"/>
    <w:rsid w:val="00042E35"/>
    <w:rsid w:val="000532B7"/>
    <w:rsid w:val="00057BFA"/>
    <w:rsid w:val="00061519"/>
    <w:rsid w:val="0006234B"/>
    <w:rsid w:val="00063F20"/>
    <w:rsid w:val="000653F0"/>
    <w:rsid w:val="00070E39"/>
    <w:rsid w:val="000959E1"/>
    <w:rsid w:val="000A31EE"/>
    <w:rsid w:val="000A5CBE"/>
    <w:rsid w:val="000B2D1B"/>
    <w:rsid w:val="000B6D93"/>
    <w:rsid w:val="000D0C98"/>
    <w:rsid w:val="000E5D38"/>
    <w:rsid w:val="001042FF"/>
    <w:rsid w:val="00115BF9"/>
    <w:rsid w:val="00126656"/>
    <w:rsid w:val="001453AD"/>
    <w:rsid w:val="0014683F"/>
    <w:rsid w:val="001516A3"/>
    <w:rsid w:val="0015787D"/>
    <w:rsid w:val="00173382"/>
    <w:rsid w:val="00181D8C"/>
    <w:rsid w:val="0018239A"/>
    <w:rsid w:val="001A0DF1"/>
    <w:rsid w:val="001C34EB"/>
    <w:rsid w:val="001D7B4C"/>
    <w:rsid w:val="001E5C01"/>
    <w:rsid w:val="00200347"/>
    <w:rsid w:val="002024D5"/>
    <w:rsid w:val="0020707D"/>
    <w:rsid w:val="00212DBF"/>
    <w:rsid w:val="00213078"/>
    <w:rsid w:val="002658A9"/>
    <w:rsid w:val="0027172E"/>
    <w:rsid w:val="00273A4B"/>
    <w:rsid w:val="00277056"/>
    <w:rsid w:val="002930D9"/>
    <w:rsid w:val="00294325"/>
    <w:rsid w:val="00294A5C"/>
    <w:rsid w:val="00297971"/>
    <w:rsid w:val="002B0D21"/>
    <w:rsid w:val="002B1A23"/>
    <w:rsid w:val="002E24FB"/>
    <w:rsid w:val="002F4B21"/>
    <w:rsid w:val="002F6812"/>
    <w:rsid w:val="00375BB5"/>
    <w:rsid w:val="00375D25"/>
    <w:rsid w:val="003B31AE"/>
    <w:rsid w:val="003C2ACA"/>
    <w:rsid w:val="003E6035"/>
    <w:rsid w:val="00406479"/>
    <w:rsid w:val="0040723B"/>
    <w:rsid w:val="004115C8"/>
    <w:rsid w:val="00422684"/>
    <w:rsid w:val="0042601A"/>
    <w:rsid w:val="0045448C"/>
    <w:rsid w:val="00470241"/>
    <w:rsid w:val="004702FA"/>
    <w:rsid w:val="004772C0"/>
    <w:rsid w:val="00480A7C"/>
    <w:rsid w:val="00481E46"/>
    <w:rsid w:val="00483FE8"/>
    <w:rsid w:val="004D004D"/>
    <w:rsid w:val="004D1349"/>
    <w:rsid w:val="00514ADC"/>
    <w:rsid w:val="00532127"/>
    <w:rsid w:val="00543284"/>
    <w:rsid w:val="00573F89"/>
    <w:rsid w:val="0058062A"/>
    <w:rsid w:val="0059448A"/>
    <w:rsid w:val="005B4DCE"/>
    <w:rsid w:val="005C7210"/>
    <w:rsid w:val="005D0F62"/>
    <w:rsid w:val="005E74BC"/>
    <w:rsid w:val="0061168C"/>
    <w:rsid w:val="006460ED"/>
    <w:rsid w:val="006540B3"/>
    <w:rsid w:val="00671746"/>
    <w:rsid w:val="00671F4B"/>
    <w:rsid w:val="00682733"/>
    <w:rsid w:val="00692D62"/>
    <w:rsid w:val="0069677C"/>
    <w:rsid w:val="00696F94"/>
    <w:rsid w:val="006B44DB"/>
    <w:rsid w:val="006B4926"/>
    <w:rsid w:val="006E05EF"/>
    <w:rsid w:val="006E4E57"/>
    <w:rsid w:val="0070714D"/>
    <w:rsid w:val="00766D9D"/>
    <w:rsid w:val="00771F23"/>
    <w:rsid w:val="007A61AA"/>
    <w:rsid w:val="007A7F23"/>
    <w:rsid w:val="007B403C"/>
    <w:rsid w:val="007B575B"/>
    <w:rsid w:val="007E5483"/>
    <w:rsid w:val="0082194B"/>
    <w:rsid w:val="00825E3E"/>
    <w:rsid w:val="008747F2"/>
    <w:rsid w:val="008A2969"/>
    <w:rsid w:val="008F1708"/>
    <w:rsid w:val="00915849"/>
    <w:rsid w:val="00982DBA"/>
    <w:rsid w:val="009A7414"/>
    <w:rsid w:val="009B2ACD"/>
    <w:rsid w:val="009B38D1"/>
    <w:rsid w:val="009F261B"/>
    <w:rsid w:val="00A02043"/>
    <w:rsid w:val="00A23148"/>
    <w:rsid w:val="00A25D79"/>
    <w:rsid w:val="00A40FF7"/>
    <w:rsid w:val="00A76038"/>
    <w:rsid w:val="00AB1F32"/>
    <w:rsid w:val="00AD216A"/>
    <w:rsid w:val="00AE0576"/>
    <w:rsid w:val="00AF7D28"/>
    <w:rsid w:val="00B26334"/>
    <w:rsid w:val="00B403AE"/>
    <w:rsid w:val="00B61B83"/>
    <w:rsid w:val="00B85C4A"/>
    <w:rsid w:val="00B85FFB"/>
    <w:rsid w:val="00BB07E4"/>
    <w:rsid w:val="00BC7523"/>
    <w:rsid w:val="00BF1381"/>
    <w:rsid w:val="00C2095A"/>
    <w:rsid w:val="00C22527"/>
    <w:rsid w:val="00C23414"/>
    <w:rsid w:val="00C237E3"/>
    <w:rsid w:val="00C264E8"/>
    <w:rsid w:val="00C436A2"/>
    <w:rsid w:val="00C47F26"/>
    <w:rsid w:val="00C77321"/>
    <w:rsid w:val="00C8016C"/>
    <w:rsid w:val="00CB0AE4"/>
    <w:rsid w:val="00CD51A9"/>
    <w:rsid w:val="00CE5929"/>
    <w:rsid w:val="00D03CEA"/>
    <w:rsid w:val="00D13308"/>
    <w:rsid w:val="00D173B3"/>
    <w:rsid w:val="00D218ED"/>
    <w:rsid w:val="00D41A2D"/>
    <w:rsid w:val="00D47EDE"/>
    <w:rsid w:val="00D61FB1"/>
    <w:rsid w:val="00DA11CC"/>
    <w:rsid w:val="00DA5BAC"/>
    <w:rsid w:val="00DB17DA"/>
    <w:rsid w:val="00DB75E2"/>
    <w:rsid w:val="00DC1D9E"/>
    <w:rsid w:val="00DD50FC"/>
    <w:rsid w:val="00DF1A20"/>
    <w:rsid w:val="00DF5FF9"/>
    <w:rsid w:val="00E15CB0"/>
    <w:rsid w:val="00E36D44"/>
    <w:rsid w:val="00E5111E"/>
    <w:rsid w:val="00E56520"/>
    <w:rsid w:val="00E62192"/>
    <w:rsid w:val="00E62F98"/>
    <w:rsid w:val="00E66833"/>
    <w:rsid w:val="00E702A7"/>
    <w:rsid w:val="00E95EDE"/>
    <w:rsid w:val="00EA6AF3"/>
    <w:rsid w:val="00EE689C"/>
    <w:rsid w:val="00F34CC4"/>
    <w:rsid w:val="00F858B5"/>
    <w:rsid w:val="00FA03D2"/>
    <w:rsid w:val="00FA4BA7"/>
    <w:rsid w:val="00FA69B1"/>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w:lsdException w:unhideWhenUsed="false" w:semiHidden="false" w:name="List 2"/>
    <w:lsdException w:unhideWhenUsed="false" w:semiHidden="false" w:name="List 3"/>
    <w:lsdException w:unhideWhenUsed="false" w:semiHidden="false" w:name="List 4"/>
    <w:lsdException w:unhideWhenUsed="false" w:semiHidden="false" w:name="List 5"/>
    <w:lsdException w:unhideWhenUsed="false" w:semiHidden="false" w:name="List Bullet 2"/>
    <w:lsdException w:unhideWhenUsed="false" w:semiHidden="false" w:name="List Bullet 3"/>
    <w:lsdException w:unhideWhenUsed="false" w:semiHidden="false" w:name="List Bullet 4"/>
    <w:lsdException w:unhideWhenUsed="false" w:semiHidden="false" w:name="List Bullet 5"/>
    <w:lsdException w:unhideWhenUsed="false" w:semiHidden="false" w:name="List Number 2"/>
    <w:lsdException w:unhideWhenUsed="false" w:semiHidden="false" w:name="List Number 3"/>
    <w:lsdException w:unhideWhenUsed="false" w:semiHidden="false" w:name="List Number 4"/>
    <w:lsdException w:qFormat="true" w:unhideWhenUsed="false" w:semiHidden="false" w:name="Title"/>
    <w:lsdException w:qFormat="true" w:unhideWhenUsed="false" w:semiHidden="false" w:name="Subtitle"/>
    <w:lsdException w:unhideWhenUsed="false" w:semiHidden="false" w:name="Body Text 3"/>
    <w:lsdException w:unhideWhenUsed="false" w:semiHidden="false" w:name="Body Text Indent 2"/>
    <w:lsdException w:unhideWhenUsed="false" w:semiHidden="false" w:name="Body Text Indent 3"/>
    <w:lsdException w:unhideWhenUsed="false" w:semiHidden="false" w:name="Block Tex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771F23"/>
    <w:rPr>
      <w:color w:val="808080"/>
      <w:bdr w:space="0" w:sz="0" w:color="auto" w:val="none"/>
      <w:shd w:fill="auto" w:color="auto" w:val="clear"/>
    </w:rPr>
  </w:style>
  <w:style w:customStyle="true" w:styleId="eSPISCCParagraphDefaultFont" w:type="character">
    <w:name w:val="eSPIS_CC_Paragraph Default Font"/>
    <w:basedOn w:val="Zadanifontodlomka"/>
    <w:rsid w:val="00771F2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71F2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1F2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1F2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qFormat="1" w:semiHidden="0" w:unhideWhenUsed="0"/>
    <w:lsdException w:name="Subtitle" w:qFormat="1"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771F23"/>
    <w:rPr>
      <w:color w:val="808080"/>
      <w:bdr w:color="auto" w:space="0" w:sz="0" w:val="none"/>
      <w:shd w:color="auto" w:fill="auto" w:val="clear"/>
    </w:rPr>
  </w:style>
  <w:style w:customStyle="1" w:styleId="eSPISCCParagraphDefaultFont" w:type="character">
    <w:name w:val="eSPIS_CC_Paragraph Default Font"/>
    <w:basedOn w:val="Zadanifontodlomka"/>
    <w:rsid w:val="00771F2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71F2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1F2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1F2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ED1A8F-7DD3-4688-AFB7-CD47773E66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1862</properties:Words>
  <properties:Characters>9809</properties:Characters>
  <properties:Lines>577</properties:Lines>
  <properties:Paragraphs>387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2018-09-25T06:55:00Z</dcterms:created>
  <dc:creator>user</dc:creator>
  <cp:lastModifiedBy>Valentina Delač</cp:lastModifiedBy>
  <cp:lastPrinted>2018-09-26T11:35:00Z</cp:lastPrinted>
  <dcterms:modified xmlns:xsi="http://www.w3.org/2001/XMLSchema-instance" xsi:type="dcterms:W3CDTF">2018-09-26T11:35:00Z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(_zakljucak_jasenak_I.docx)</vt:lpwstr>
  </prop:property>
  <prop:property name="CC_coloring" pid="4" fmtid="{D5CDD505-2E9C-101B-9397-08002B2CF9AE}">
    <vt:bool>false</vt:bool>
  </prop:property>
  <prop:property name="BrojStranica" pid="5" fmtid="{D5CDD505-2E9C-101B-9397-08002B2CF9AE}">
    <vt:i4>6</vt:i4>
  </prop:property>
</prop:Properties>
</file>