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3b08" w14:paraId="7163b08" w:rsidRDefault="00F93C41" w:rsidR="00F93C4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2E7" w:rsidP="006812E7" w:rsidR="006812E7" w:rsidRPr="006812E7">
      <w:pPr>
        <w:rPr>
          <w:sz w:val="24"/>
          <w:szCs w:val="24"/>
        </w:rPr>
      </w:pPr>
      <w:r w:rsidRPr="006812E7">
        <w:rPr>
          <w:sz w:val="24"/>
          <w:szCs w:val="24"/>
        </w:rPr>
        <w:t>REPUBLIKA HRVATSKA</w:t>
      </w:r>
    </w:p>
    <w:p w:rsidRDefault="006812E7" w:rsidP="006812E7" w:rsidR="006812E7" w:rsidRPr="006812E7">
      <w:pPr>
        <w:rPr>
          <w:sz w:val="24"/>
          <w:szCs w:val="24"/>
        </w:rPr>
      </w:pPr>
      <w:r w:rsidRPr="006812E7">
        <w:rPr>
          <w:sz w:val="24"/>
          <w:szCs w:val="24"/>
        </w:rPr>
        <w:t xml:space="preserve"> Trgovački sud u Zagrebu</w:t>
      </w:r>
    </w:p>
    <w:p w:rsidRDefault="006812E7" w:rsidP="006812E7" w:rsidR="006812E7" w:rsidRPr="006812E7">
      <w:pPr>
        <w:rPr>
          <w:bCs/>
          <w:sz w:val="24"/>
          <w:szCs w:val="24"/>
        </w:rPr>
      </w:pPr>
      <w:r w:rsidRPr="006812E7">
        <w:rPr>
          <w:sz w:val="24"/>
          <w:szCs w:val="24"/>
        </w:rPr>
        <w:t xml:space="preserve">   Zagreb, Amruševa 2/II                                                             </w:t>
      </w:r>
      <w:r w:rsidRPr="006812E7">
        <w:rPr>
          <w:bCs/>
          <w:sz w:val="24"/>
          <w:szCs w:val="24"/>
        </w:rPr>
        <w:t>72. St-1238/2011</w:t>
      </w:r>
      <w:r w:rsidR="00F93C41">
        <w:rPr>
          <w:bCs/>
          <w:sz w:val="24"/>
          <w:szCs w:val="24"/>
        </w:rPr>
        <w:t>-70</w:t>
      </w:r>
    </w:p>
    <w:p w:rsidRDefault="00B20205" w:rsidP="00B20205" w:rsidR="00B20205">
      <w:pPr>
        <w:jc w:val="center"/>
        <w:rPr>
          <w:sz w:val="24"/>
          <w:szCs w:val="24"/>
        </w:rPr>
      </w:pPr>
    </w:p>
    <w:p w:rsidRDefault="00B20205" w:rsidP="006812E7" w:rsidR="006812E7" w:rsidRPr="006812E7">
      <w:pPr>
        <w:jc w:val="center"/>
        <w:rPr>
          <w:sz w:val="24"/>
          <w:szCs w:val="24"/>
        </w:rPr>
      </w:pPr>
      <w:r w:rsidRPr="006812E7">
        <w:rPr>
          <w:sz w:val="24"/>
          <w:szCs w:val="24"/>
        </w:rPr>
        <w:t>REPUBLIKA HRVATSKA</w:t>
      </w:r>
    </w:p>
    <w:p w:rsidRDefault="006812E7" w:rsidP="006812E7" w:rsidR="006812E7" w:rsidRPr="00F93C41">
      <w:pPr>
        <w:jc w:val="center"/>
        <w:rPr>
          <w:sz w:val="24"/>
          <w:szCs w:val="24"/>
        </w:rPr>
      </w:pPr>
      <w:r w:rsidRPr="00F93C41">
        <w:rPr>
          <w:sz w:val="24"/>
          <w:szCs w:val="24"/>
        </w:rPr>
        <w:t>R J E Š E NJ E</w:t>
      </w:r>
    </w:p>
    <w:p w:rsidRDefault="006812E7" w:rsidP="006812E7" w:rsidR="006812E7" w:rsidRPr="006812E7">
      <w:pPr>
        <w:jc w:val="center"/>
        <w:rPr>
          <w:sz w:val="24"/>
          <w:szCs w:val="24"/>
        </w:rPr>
      </w:pPr>
    </w:p>
    <w:p w:rsidRDefault="006812E7" w:rsidP="006812E7" w:rsidR="006812E7" w:rsidRPr="006812E7">
      <w:pPr>
        <w:jc w:val="both"/>
        <w:rPr>
          <w:sz w:val="24"/>
          <w:szCs w:val="24"/>
        </w:rPr>
      </w:pPr>
      <w:r w:rsidRPr="006812E7">
        <w:rPr>
          <w:sz w:val="24"/>
          <w:szCs w:val="24"/>
        </w:rPr>
        <w:t xml:space="preserve">           Trgovački sud u Zagrebu po stečajnom sucu Nikoli Ribariću, u stečajnom  postupku nad dužnikom ODVJETNIČKO DRUŠTVO DASOVIĆ I PARTNERI j.t.d.</w:t>
      </w:r>
      <w:r w:rsidR="00916F8D">
        <w:rPr>
          <w:sz w:val="24"/>
          <w:szCs w:val="24"/>
        </w:rPr>
        <w:t xml:space="preserve"> u stečaju</w:t>
      </w:r>
      <w:r w:rsidRPr="006812E7">
        <w:rPr>
          <w:sz w:val="24"/>
          <w:szCs w:val="24"/>
        </w:rPr>
        <w:t xml:space="preserve">, Zagreb, Frana Petrića 4, OIB: 36538271245, MBS: 080589504, nakon održanog </w:t>
      </w:r>
      <w:r w:rsidR="00B20205">
        <w:rPr>
          <w:sz w:val="24"/>
          <w:szCs w:val="24"/>
        </w:rPr>
        <w:t xml:space="preserve">posebnog </w:t>
      </w:r>
      <w:r w:rsidRPr="006812E7">
        <w:rPr>
          <w:sz w:val="24"/>
          <w:szCs w:val="24"/>
        </w:rPr>
        <w:t xml:space="preserve">ispitnog ročišta </w:t>
      </w:r>
      <w:r w:rsidR="00B20205">
        <w:rPr>
          <w:sz w:val="24"/>
          <w:szCs w:val="24"/>
        </w:rPr>
        <w:t xml:space="preserve">27. travnja </w:t>
      </w:r>
      <w:r w:rsidRPr="006812E7">
        <w:rPr>
          <w:bCs/>
          <w:sz w:val="24"/>
          <w:szCs w:val="24"/>
        </w:rPr>
        <w:t>201</w:t>
      </w:r>
      <w:r w:rsidR="00B20205">
        <w:rPr>
          <w:bCs/>
          <w:sz w:val="24"/>
          <w:szCs w:val="24"/>
        </w:rPr>
        <w:t>7</w:t>
      </w:r>
      <w:r w:rsidRPr="006812E7">
        <w:rPr>
          <w:sz w:val="24"/>
          <w:szCs w:val="24"/>
        </w:rPr>
        <w:t>. godine,</w:t>
      </w:r>
    </w:p>
    <w:p w:rsidRDefault="006812E7" w:rsidP="006812E7" w:rsidR="006812E7" w:rsidRPr="006812E7">
      <w:pPr>
        <w:jc w:val="both"/>
        <w:rPr>
          <w:sz w:val="24"/>
          <w:szCs w:val="24"/>
        </w:rPr>
      </w:pPr>
    </w:p>
    <w:p w:rsidRDefault="006812E7" w:rsidP="006812E7" w:rsidR="006812E7" w:rsidRPr="00F93C41">
      <w:pPr>
        <w:jc w:val="center"/>
        <w:rPr>
          <w:sz w:val="24"/>
          <w:szCs w:val="24"/>
        </w:rPr>
      </w:pPr>
      <w:r w:rsidRPr="00F93C41">
        <w:rPr>
          <w:sz w:val="24"/>
          <w:szCs w:val="24"/>
        </w:rPr>
        <w:t>r i j e š i o  j e</w:t>
      </w:r>
    </w:p>
    <w:p w:rsidRDefault="006812E7" w:rsidP="006812E7" w:rsidR="006812E7" w:rsidRPr="006812E7">
      <w:pPr>
        <w:jc w:val="both"/>
        <w:rPr>
          <w:sz w:val="24"/>
          <w:szCs w:val="24"/>
        </w:rPr>
      </w:pPr>
    </w:p>
    <w:p w:rsidRDefault="006812E7" w:rsidP="006812E7" w:rsidR="006812E7" w:rsidRPr="006812E7">
      <w:pPr>
        <w:jc w:val="both"/>
        <w:rPr>
          <w:sz w:val="24"/>
          <w:szCs w:val="24"/>
        </w:rPr>
      </w:pPr>
    </w:p>
    <w:p w:rsidRDefault="006812E7" w:rsidP="006812E7" w:rsidR="006812E7" w:rsidRPr="006812E7">
      <w:pPr>
        <w:jc w:val="both"/>
        <w:rPr>
          <w:b/>
          <w:sz w:val="24"/>
          <w:szCs w:val="24"/>
        </w:rPr>
      </w:pPr>
      <w:r w:rsidRPr="006812E7">
        <w:rPr>
          <w:b/>
          <w:sz w:val="24"/>
          <w:szCs w:val="24"/>
        </w:rPr>
        <w:t>I.  Utvrđene tražbine viših isplatnih redova:</w:t>
      </w:r>
    </w:p>
    <w:p w:rsidRDefault="006812E7" w:rsidP="006812E7" w:rsidR="006812E7" w:rsidRPr="006812E7">
      <w:pPr>
        <w:ind w:left="720"/>
        <w:jc w:val="both"/>
        <w:rPr>
          <w:b/>
          <w:sz w:val="24"/>
          <w:szCs w:val="24"/>
        </w:rPr>
      </w:pPr>
    </w:p>
    <w:p w:rsidRDefault="006812E7" w:rsidP="006812E7" w:rsidR="006812E7" w:rsidRPr="006812E7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812E7">
        <w:rPr>
          <w:b/>
          <w:bCs/>
          <w:sz w:val="24"/>
          <w:szCs w:val="24"/>
        </w:rPr>
        <w:t>Drugi viši isplatni red</w:t>
      </w:r>
    </w:p>
    <w:p w:rsidRDefault="006812E7" w:rsidP="006812E7" w:rsidR="006812E7" w:rsidRPr="006812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CENTAR ZA VOZILA, Zagreb, Ilica 15, OIB:73294314024 u iznosu od 118.541,64 kn</w:t>
      </w: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ZAGREBAČKI HOLDING d.o.o., Zagreb, Vukovarska 41, OIB:85584865987 u iznosu od 13.467,13 kn</w:t>
      </w: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POSOJILNICA BANK, Borovlje, Ferlach Hauptplatz 16, OIB:69427775688, u iznosu od 701.546,61 kn</w:t>
      </w: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UniCredit Leasing Croatia d.o.o. Zagreb, Heinzelova 33, OIB:18736141210, u iznosu od 78.600,82 kn</w:t>
      </w: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CROATIA LEASING d.o.o. Zagreb, Savksa cesta 41/XXII, OIB:02416091389, u iznosu od 423.338,98 kn</w:t>
      </w: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HRVATSKA POŠTA d.d. Zagreb, Jurišićeva 13, OIB:87311810356, u iznosu od 11.118,20 kn</w:t>
      </w: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CROATIA OSIGURANJE d.d. Zagreb, Trg bana J. Jelačića 13, OIB:26187994862, u iznosu od 79.131,13 kn</w:t>
      </w:r>
    </w:p>
    <w:p w:rsidRDefault="00B20205" w:rsidP="00B20205" w:rsidR="00B20205" w:rsidRPr="00B20205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 w:rsidRPr="00B20205">
        <w:rPr>
          <w:bCs/>
          <w:sz w:val="24"/>
          <w:szCs w:val="24"/>
        </w:rPr>
        <w:t>B2 KAPITAL d.o.o. Zagreb, Radnička c. 41, OIB:57509775367 u iznosu od 81.273,28 kn.</w:t>
      </w:r>
    </w:p>
    <w:p w:rsidRDefault="006812E7" w:rsidP="006812E7" w:rsidR="006812E7" w:rsidRPr="006812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6812E7" w:rsidP="006812E7" w:rsidR="006812E7" w:rsidRPr="006812E7">
      <w:pPr>
        <w:jc w:val="both"/>
        <w:rPr>
          <w:bCs/>
          <w:sz w:val="24"/>
          <w:szCs w:val="24"/>
        </w:rPr>
      </w:pPr>
    </w:p>
    <w:p w:rsidRDefault="006812E7" w:rsidP="006812E7" w:rsidR="006812E7" w:rsidRPr="006812E7">
      <w:pPr>
        <w:jc w:val="both"/>
        <w:rPr>
          <w:b/>
          <w:sz w:val="24"/>
          <w:szCs w:val="24"/>
        </w:rPr>
      </w:pPr>
      <w:r w:rsidRPr="006812E7">
        <w:rPr>
          <w:b/>
          <w:sz w:val="24"/>
          <w:szCs w:val="24"/>
        </w:rPr>
        <w:t xml:space="preserve">II  Osporene tražbine viših isplatnih redova: </w:t>
      </w:r>
    </w:p>
    <w:p w:rsidRDefault="006812E7" w:rsidP="006812E7" w:rsidR="006812E7" w:rsidRPr="006812E7">
      <w:pPr>
        <w:ind w:left="360"/>
        <w:jc w:val="both"/>
        <w:rPr>
          <w:b/>
          <w:sz w:val="24"/>
          <w:szCs w:val="24"/>
        </w:rPr>
      </w:pPr>
    </w:p>
    <w:p w:rsidRDefault="006812E7" w:rsidP="006812E7" w:rsidR="006812E7" w:rsidRPr="006812E7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812E7">
        <w:rPr>
          <w:b/>
          <w:bCs/>
          <w:sz w:val="24"/>
          <w:szCs w:val="24"/>
        </w:rPr>
        <w:t>Drugi viši isplatni red</w:t>
      </w:r>
    </w:p>
    <w:p w:rsidRDefault="006812E7" w:rsidP="006812E7" w:rsidR="006812E7" w:rsidRPr="006812E7">
      <w:pPr>
        <w:ind w:left="708"/>
        <w:jc w:val="both"/>
        <w:rPr>
          <w:bCs/>
          <w:sz w:val="24"/>
          <w:szCs w:val="24"/>
        </w:rPr>
      </w:pPr>
    </w:p>
    <w:p w:rsidRDefault="00B20205" w:rsidP="00B20205" w:rsidR="00B20205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POSOJILNICA BANK, Borovlje, Ferlach Hauptplatz 16, OIB:69427775688, u </w:t>
      </w:r>
      <w:r>
        <w:rPr>
          <w:bCs/>
        </w:rPr>
        <w:lastRenderedPageBreak/>
        <w:t>iznosu od 2.772.275,60 kn</w:t>
      </w:r>
    </w:p>
    <w:p w:rsidRDefault="00B20205" w:rsidP="00B20205" w:rsidR="00B20205">
      <w:pPr>
        <w:pStyle w:val="Odlomakpopisa"/>
        <w:jc w:val="both"/>
        <w:rPr>
          <w:bCs/>
        </w:rPr>
      </w:pPr>
    </w:p>
    <w:p w:rsidRDefault="0092749A" w:rsidP="0092749A" w:rsidR="0092749A" w:rsidRPr="00212171">
      <w:pPr>
        <w:ind w:firstLine="12" w:left="708"/>
        <w:jc w:val="both"/>
        <w:rPr>
          <w:sz w:val="24"/>
          <w:szCs w:val="24"/>
        </w:rPr>
      </w:pPr>
      <w:r w:rsidRPr="00212171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 xml:space="preserve"> </w:t>
      </w:r>
      <w:r w:rsidRPr="00212171">
        <w:rPr>
          <w:sz w:val="24"/>
          <w:szCs w:val="24"/>
        </w:rPr>
        <w:t>u roku od 8 dana od primitka izvatka iz rješenja, u parnicu radi utvrđenja osnovanim osporene tražbine.</w:t>
      </w:r>
    </w:p>
    <w:p w:rsidRDefault="0092749A" w:rsidP="0092749A" w:rsidR="0092749A" w:rsidRPr="00212171">
      <w:pPr>
        <w:ind w:left="705"/>
        <w:jc w:val="both"/>
        <w:rPr>
          <w:sz w:val="24"/>
          <w:szCs w:val="24"/>
        </w:rPr>
      </w:pPr>
      <w:r w:rsidRPr="00212171">
        <w:rPr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</w:p>
    <w:p w:rsidRDefault="00B20205" w:rsidP="00B20205" w:rsidR="00B20205">
      <w:pPr>
        <w:pStyle w:val="Odlomakpopisa"/>
        <w:jc w:val="both"/>
        <w:rPr>
          <w:bCs/>
        </w:rPr>
      </w:pPr>
    </w:p>
    <w:p w:rsidRDefault="00B20205" w:rsidP="00B20205" w:rsidR="00B20205">
      <w:pPr>
        <w:pStyle w:val="Odlomakpopisa"/>
        <w:jc w:val="both"/>
        <w:rPr>
          <w:bCs/>
        </w:rPr>
      </w:pPr>
    </w:p>
    <w:p w:rsidRDefault="00B20205" w:rsidP="00B20205" w:rsidR="00B20205">
      <w:pPr>
        <w:pStyle w:val="Odlomakpopisa"/>
        <w:numPr>
          <w:ilvl w:val="0"/>
          <w:numId w:val="8"/>
        </w:numPr>
        <w:jc w:val="both"/>
        <w:rPr>
          <w:bCs/>
        </w:rPr>
      </w:pPr>
      <w:r w:rsidRPr="00A935E9">
        <w:rPr>
          <w:bCs/>
        </w:rPr>
        <w:t xml:space="preserve">GRAD ZAGREB, Zagreb, Trg Stjepana Radića 1, u iznosu od </w:t>
      </w:r>
      <w:r>
        <w:rPr>
          <w:bCs/>
        </w:rPr>
        <w:t>782.553,58</w:t>
      </w:r>
      <w:r w:rsidRPr="00A935E9">
        <w:rPr>
          <w:bCs/>
        </w:rPr>
        <w:t xml:space="preserve"> kn</w:t>
      </w:r>
    </w:p>
    <w:p w:rsidRDefault="00B20205" w:rsidP="00B20205" w:rsidR="00B20205">
      <w:pPr>
        <w:jc w:val="both"/>
        <w:rPr>
          <w:bCs/>
        </w:rPr>
      </w:pPr>
    </w:p>
    <w:p w:rsidRDefault="0092749A" w:rsidP="0092749A" w:rsidR="0092749A" w:rsidRPr="00DD0988">
      <w:pPr>
        <w:ind w:firstLine="12" w:left="708"/>
        <w:jc w:val="both"/>
        <w:rPr>
          <w:sz w:val="24"/>
          <w:szCs w:val="24"/>
        </w:rPr>
      </w:pPr>
      <w:r w:rsidRPr="00DD0988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>,</w:t>
      </w:r>
      <w:r w:rsidRPr="00DD0988">
        <w:rPr>
          <w:bCs/>
          <w:sz w:val="24"/>
          <w:szCs w:val="24"/>
        </w:rPr>
        <w:t xml:space="preserve"> </w:t>
      </w:r>
      <w:r w:rsidRPr="00DD0988">
        <w:rPr>
          <w:sz w:val="24"/>
          <w:szCs w:val="24"/>
        </w:rPr>
        <w:t xml:space="preserve">u roku od 8 dana od primitka izvatka iz rješenja, u </w:t>
      </w:r>
      <w:r>
        <w:rPr>
          <w:sz w:val="24"/>
          <w:szCs w:val="24"/>
        </w:rPr>
        <w:t>nastavak već pokrenute parnice</w:t>
      </w:r>
      <w:r w:rsidRPr="00DD0988">
        <w:rPr>
          <w:sz w:val="24"/>
          <w:szCs w:val="24"/>
        </w:rPr>
        <w:t xml:space="preserve"> radi utvrđenja osnovanim osporene tražbine.</w:t>
      </w:r>
    </w:p>
    <w:p w:rsidRDefault="0092749A" w:rsidP="0092749A" w:rsidR="0092749A" w:rsidRPr="00DD0988">
      <w:pPr>
        <w:ind w:left="705"/>
        <w:jc w:val="both"/>
        <w:rPr>
          <w:sz w:val="24"/>
          <w:szCs w:val="24"/>
        </w:rPr>
      </w:pPr>
      <w:r w:rsidRPr="00DD0988">
        <w:rPr>
          <w:sz w:val="24"/>
          <w:szCs w:val="24"/>
        </w:rPr>
        <w:t>Ako stečajni vjerovnik koji je upućen u parnicu,</w:t>
      </w:r>
      <w:r>
        <w:rPr>
          <w:sz w:val="24"/>
          <w:szCs w:val="24"/>
        </w:rPr>
        <w:t xml:space="preserve"> odnosno nastavak parnice,</w:t>
      </w:r>
      <w:r w:rsidRPr="00DD0988">
        <w:rPr>
          <w:sz w:val="24"/>
          <w:szCs w:val="24"/>
        </w:rPr>
        <w:t xml:space="preserve"> ne pokrene </w:t>
      </w:r>
      <w:r>
        <w:rPr>
          <w:sz w:val="24"/>
          <w:szCs w:val="24"/>
        </w:rPr>
        <w:t>odnosno ne nastavi već pokrenutu parnicu</w:t>
      </w:r>
      <w:r w:rsidRPr="00DD0988">
        <w:rPr>
          <w:sz w:val="24"/>
          <w:szCs w:val="24"/>
        </w:rPr>
        <w:t xml:space="preserve"> u dodijeljenom roku, smatrat će se da je odustao od prava na vođenje parnice. </w:t>
      </w:r>
    </w:p>
    <w:p w:rsidRDefault="00B20205" w:rsidP="00B20205" w:rsidR="00B20205" w:rsidRPr="00F83F18">
      <w:pPr>
        <w:ind w:left="360"/>
        <w:jc w:val="both"/>
        <w:rPr>
          <w:bCs/>
          <w:sz w:val="24"/>
          <w:szCs w:val="24"/>
        </w:rPr>
      </w:pPr>
    </w:p>
    <w:p w:rsidRDefault="00B20205" w:rsidP="00B20205" w:rsidR="00B20205" w:rsidRPr="00A935E9">
      <w:pPr>
        <w:pStyle w:val="Odlomakpopisa"/>
        <w:numPr>
          <w:ilvl w:val="0"/>
          <w:numId w:val="8"/>
        </w:numPr>
        <w:jc w:val="both"/>
        <w:rPr>
          <w:bCs/>
        </w:rPr>
      </w:pPr>
      <w:r w:rsidRPr="00A935E9">
        <w:rPr>
          <w:bCs/>
        </w:rPr>
        <w:t>GRADNJA TRGOVINA d.o.o.</w:t>
      </w:r>
      <w:r>
        <w:rPr>
          <w:bCs/>
        </w:rPr>
        <w:t xml:space="preserve"> u stečaju</w:t>
      </w:r>
      <w:r w:rsidRPr="00A935E9">
        <w:rPr>
          <w:bCs/>
        </w:rPr>
        <w:t xml:space="preserve"> Zagreb, Poljanički prilaz 2, OIB:86104435227 u iznosu od </w:t>
      </w:r>
      <w:r>
        <w:rPr>
          <w:bCs/>
        </w:rPr>
        <w:t>1.704.595,39</w:t>
      </w:r>
      <w:r w:rsidRPr="00A935E9">
        <w:rPr>
          <w:bCs/>
        </w:rPr>
        <w:t xml:space="preserve"> kn</w:t>
      </w:r>
    </w:p>
    <w:p w:rsidRDefault="00B20205" w:rsidP="006812E7" w:rsidR="00B20205">
      <w:pPr>
        <w:rPr>
          <w:bCs/>
          <w:sz w:val="24"/>
          <w:szCs w:val="24"/>
        </w:rPr>
      </w:pPr>
    </w:p>
    <w:p w:rsidRDefault="00B20205" w:rsidP="00B20205" w:rsidR="00B20205" w:rsidRPr="00DD0988">
      <w:pPr>
        <w:ind w:firstLine="12" w:left="708"/>
        <w:jc w:val="both"/>
        <w:rPr>
          <w:sz w:val="24"/>
          <w:szCs w:val="24"/>
        </w:rPr>
      </w:pPr>
      <w:r w:rsidRPr="00DD0988">
        <w:rPr>
          <w:bCs/>
          <w:sz w:val="24"/>
          <w:szCs w:val="24"/>
        </w:rPr>
        <w:t>Upućuje se stečajni vjerovnik</w:t>
      </w:r>
      <w:r w:rsidR="0092749A">
        <w:rPr>
          <w:bCs/>
          <w:sz w:val="24"/>
          <w:szCs w:val="24"/>
        </w:rPr>
        <w:t>,</w:t>
      </w:r>
      <w:r w:rsidRPr="00DD0988">
        <w:rPr>
          <w:bCs/>
          <w:sz w:val="24"/>
          <w:szCs w:val="24"/>
        </w:rPr>
        <w:t xml:space="preserve"> </w:t>
      </w:r>
      <w:r w:rsidRPr="00DD0988">
        <w:rPr>
          <w:sz w:val="24"/>
          <w:szCs w:val="24"/>
        </w:rPr>
        <w:t xml:space="preserve">u roku od 8 dana od primitka izvatka iz rješenja, u </w:t>
      </w:r>
      <w:r w:rsidR="0092749A">
        <w:rPr>
          <w:sz w:val="24"/>
          <w:szCs w:val="24"/>
        </w:rPr>
        <w:t>nastavak već pokrenute parnice</w:t>
      </w:r>
      <w:r w:rsidRPr="00DD0988">
        <w:rPr>
          <w:sz w:val="24"/>
          <w:szCs w:val="24"/>
        </w:rPr>
        <w:t xml:space="preserve"> radi utvrđenja osnovanim osporene tražbine.</w:t>
      </w:r>
    </w:p>
    <w:p w:rsidRDefault="00B20205" w:rsidP="00B20205" w:rsidR="00B20205" w:rsidRPr="00DD0988">
      <w:pPr>
        <w:ind w:left="705"/>
        <w:jc w:val="both"/>
        <w:rPr>
          <w:sz w:val="24"/>
          <w:szCs w:val="24"/>
        </w:rPr>
      </w:pPr>
      <w:r w:rsidRPr="00DD0988">
        <w:rPr>
          <w:sz w:val="24"/>
          <w:szCs w:val="24"/>
        </w:rPr>
        <w:t>Ako stečajni vjerovnik koji je upućen u parnicu,</w:t>
      </w:r>
      <w:r w:rsidR="0092749A">
        <w:rPr>
          <w:sz w:val="24"/>
          <w:szCs w:val="24"/>
        </w:rPr>
        <w:t xml:space="preserve"> odnosno nastavak parnice,</w:t>
      </w:r>
      <w:r w:rsidRPr="00DD0988">
        <w:rPr>
          <w:sz w:val="24"/>
          <w:szCs w:val="24"/>
        </w:rPr>
        <w:t xml:space="preserve"> ne pokrene </w:t>
      </w:r>
      <w:r w:rsidR="0092749A">
        <w:rPr>
          <w:sz w:val="24"/>
          <w:szCs w:val="24"/>
        </w:rPr>
        <w:t>odnosno ne nastavi već pokrenutu parnicu</w:t>
      </w:r>
      <w:r w:rsidRPr="00DD0988">
        <w:rPr>
          <w:sz w:val="24"/>
          <w:szCs w:val="24"/>
        </w:rPr>
        <w:t xml:space="preserve"> u dodijeljenom roku, smatrat će se da je odustao od prava na vođenje parnice. </w:t>
      </w:r>
    </w:p>
    <w:p w:rsidRDefault="00DD0988" w:rsidP="006812E7" w:rsidR="00DD0988" w:rsidRPr="006812E7">
      <w:pPr>
        <w:jc w:val="both"/>
        <w:rPr>
          <w:bCs/>
          <w:sz w:val="24"/>
          <w:szCs w:val="24"/>
        </w:rPr>
      </w:pPr>
    </w:p>
    <w:p w:rsidRDefault="006812E7" w:rsidP="006812E7" w:rsidR="006812E7" w:rsidRPr="006812E7">
      <w:pPr>
        <w:jc w:val="both"/>
        <w:rPr>
          <w:bCs/>
          <w:sz w:val="24"/>
          <w:szCs w:val="24"/>
        </w:rPr>
      </w:pPr>
    </w:p>
    <w:p w:rsidRDefault="006812E7" w:rsidP="006812E7" w:rsidR="006812E7" w:rsidRPr="006812E7">
      <w:pPr>
        <w:ind w:left="360"/>
        <w:jc w:val="both"/>
        <w:rPr>
          <w:sz w:val="24"/>
          <w:szCs w:val="24"/>
        </w:rPr>
      </w:pPr>
      <w:r w:rsidRPr="006812E7">
        <w:rPr>
          <w:sz w:val="24"/>
          <w:szCs w:val="24"/>
        </w:rPr>
        <w:t xml:space="preserve">                                                                         </w:t>
      </w:r>
    </w:p>
    <w:p w:rsidRDefault="006812E7" w:rsidP="006812E7" w:rsidR="006812E7" w:rsidRPr="006812E7">
      <w:pPr>
        <w:jc w:val="center"/>
        <w:rPr>
          <w:sz w:val="24"/>
          <w:szCs w:val="24"/>
        </w:rPr>
      </w:pPr>
      <w:r w:rsidRPr="006812E7">
        <w:rPr>
          <w:sz w:val="24"/>
          <w:szCs w:val="24"/>
        </w:rPr>
        <w:t>Obrazloženje</w:t>
      </w:r>
    </w:p>
    <w:p w:rsidRDefault="006812E7" w:rsidP="006812E7" w:rsidR="006812E7" w:rsidRPr="006812E7">
      <w:pPr>
        <w:jc w:val="center"/>
        <w:rPr>
          <w:sz w:val="24"/>
          <w:szCs w:val="24"/>
        </w:rPr>
      </w:pPr>
    </w:p>
    <w:p w:rsidRDefault="006812E7" w:rsidP="006812E7" w:rsidR="006812E7" w:rsidRPr="006812E7">
      <w:pPr>
        <w:ind w:firstLine="720"/>
        <w:jc w:val="both"/>
        <w:rPr>
          <w:sz w:val="24"/>
          <w:szCs w:val="24"/>
        </w:rPr>
      </w:pPr>
      <w:r w:rsidRPr="006812E7">
        <w:rPr>
          <w:sz w:val="24"/>
          <w:szCs w:val="24"/>
        </w:rPr>
        <w:t xml:space="preserve">Na </w:t>
      </w:r>
      <w:r w:rsidR="0092749A">
        <w:rPr>
          <w:sz w:val="24"/>
          <w:szCs w:val="24"/>
        </w:rPr>
        <w:t xml:space="preserve">posebnom </w:t>
      </w:r>
      <w:r w:rsidRPr="006812E7">
        <w:rPr>
          <w:sz w:val="24"/>
          <w:szCs w:val="24"/>
        </w:rPr>
        <w:t xml:space="preserve">ispitnom ročištu održanom </w:t>
      </w:r>
      <w:r w:rsidR="0092749A">
        <w:rPr>
          <w:sz w:val="24"/>
          <w:szCs w:val="24"/>
        </w:rPr>
        <w:t>27</w:t>
      </w:r>
      <w:r w:rsidRPr="006812E7">
        <w:rPr>
          <w:sz w:val="24"/>
          <w:szCs w:val="24"/>
        </w:rPr>
        <w:t>.</w:t>
      </w:r>
      <w:r w:rsidR="0092749A">
        <w:rPr>
          <w:sz w:val="24"/>
          <w:szCs w:val="24"/>
        </w:rPr>
        <w:t xml:space="preserve"> travnja</w:t>
      </w:r>
      <w:r w:rsidR="00DD0988">
        <w:rPr>
          <w:sz w:val="24"/>
          <w:szCs w:val="24"/>
        </w:rPr>
        <w:t xml:space="preserve"> 201</w:t>
      </w:r>
      <w:r w:rsidR="0092749A">
        <w:rPr>
          <w:sz w:val="24"/>
          <w:szCs w:val="24"/>
        </w:rPr>
        <w:t>7</w:t>
      </w:r>
      <w:r w:rsidRPr="006812E7">
        <w:rPr>
          <w:sz w:val="24"/>
          <w:szCs w:val="24"/>
        </w:rPr>
        <w:t>. ispitane su sve prijavljene tražbine prema iznosima i redu koje su prijavljene u roku.</w:t>
      </w:r>
    </w:p>
    <w:p w:rsidRDefault="006812E7" w:rsidP="006812E7" w:rsidR="006812E7" w:rsidRPr="006812E7">
      <w:pPr>
        <w:ind w:firstLine="720"/>
        <w:jc w:val="both"/>
        <w:rPr>
          <w:sz w:val="24"/>
          <w:szCs w:val="24"/>
        </w:rPr>
      </w:pPr>
      <w:r w:rsidRPr="006812E7">
        <w:rPr>
          <w:sz w:val="24"/>
          <w:szCs w:val="24"/>
        </w:rPr>
        <w:t xml:space="preserve"> </w:t>
      </w:r>
    </w:p>
    <w:p w:rsidRDefault="006812E7" w:rsidP="006812E7" w:rsidR="006812E7" w:rsidRPr="006812E7">
      <w:pPr>
        <w:jc w:val="both"/>
        <w:rPr>
          <w:sz w:val="24"/>
          <w:szCs w:val="24"/>
        </w:rPr>
      </w:pPr>
      <w:r w:rsidRPr="006812E7">
        <w:rPr>
          <w:sz w:val="24"/>
          <w:szCs w:val="24"/>
        </w:rPr>
        <w:tab/>
        <w:t xml:space="preserve">Nakon općeg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6812E7">
          <w:rPr>
            <w:sz w:val="24"/>
            <w:szCs w:val="24"/>
          </w:rPr>
          <w:t>177. st</w:t>
        </w:r>
      </w:smartTag>
      <w:r w:rsidRPr="006812E7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6812E7" w:rsidP="006812E7" w:rsidR="006812E7" w:rsidRPr="006812E7">
      <w:pPr>
        <w:jc w:val="both"/>
        <w:rPr>
          <w:sz w:val="24"/>
          <w:szCs w:val="24"/>
        </w:rPr>
      </w:pPr>
    </w:p>
    <w:p w:rsidRDefault="006812E7" w:rsidP="006812E7" w:rsidR="006812E7" w:rsidRPr="006812E7">
      <w:pPr>
        <w:ind w:firstLine="720"/>
        <w:jc w:val="both"/>
        <w:rPr>
          <w:sz w:val="24"/>
          <w:szCs w:val="24"/>
        </w:rPr>
      </w:pPr>
      <w:r w:rsidRPr="006812E7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6812E7">
          <w:rPr>
            <w:sz w:val="24"/>
            <w:szCs w:val="24"/>
          </w:rPr>
          <w:t>177. st</w:t>
        </w:r>
      </w:smartTag>
      <w:r w:rsidRPr="006812E7">
        <w:rPr>
          <w:sz w:val="24"/>
          <w:szCs w:val="24"/>
        </w:rPr>
        <w:t>. 1. SZ-a tražbine navedene pod točkom I. izreke ovog rješenja smatraju utvrđenim.</w:t>
      </w:r>
    </w:p>
    <w:p w:rsidRDefault="006812E7" w:rsidP="006812E7" w:rsidR="006812E7" w:rsidRPr="006812E7">
      <w:pPr>
        <w:ind w:firstLine="720"/>
        <w:jc w:val="both"/>
        <w:rPr>
          <w:sz w:val="24"/>
          <w:szCs w:val="24"/>
        </w:rPr>
      </w:pPr>
    </w:p>
    <w:p w:rsidRDefault="006812E7" w:rsidP="008F2C20" w:rsidR="008F2C20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6812E7">
        <w:rPr>
          <w:sz w:val="24"/>
          <w:szCs w:val="24"/>
        </w:rPr>
        <w:t xml:space="preserve"> </w:t>
      </w:r>
      <w:r w:rsidR="00DD0988">
        <w:rPr>
          <w:sz w:val="24"/>
          <w:szCs w:val="24"/>
        </w:rPr>
        <w:tab/>
      </w:r>
      <w:r w:rsidRPr="006812E7">
        <w:rPr>
          <w:sz w:val="24"/>
          <w:szCs w:val="24"/>
        </w:rPr>
        <w:t>Tražbinu I</w:t>
      </w:r>
      <w:r w:rsidR="00DD0988">
        <w:rPr>
          <w:sz w:val="24"/>
          <w:szCs w:val="24"/>
        </w:rPr>
        <w:t>I</w:t>
      </w:r>
      <w:r w:rsidRPr="006812E7">
        <w:rPr>
          <w:sz w:val="24"/>
          <w:szCs w:val="24"/>
        </w:rPr>
        <w:t xml:space="preserve">. višeg isplatnog reda stečajnog </w:t>
      </w:r>
      <w:r w:rsidR="008F2C20">
        <w:rPr>
          <w:sz w:val="24"/>
          <w:szCs w:val="24"/>
        </w:rPr>
        <w:t>vjerovnika, osporio je s</w:t>
      </w:r>
      <w:r w:rsidR="008F2C20">
        <w:rPr>
          <w:bCs/>
          <w:sz w:val="24"/>
          <w:szCs w:val="24"/>
        </w:rPr>
        <w:t>tečajni upravitelj:</w:t>
      </w:r>
    </w:p>
    <w:p w:rsidRDefault="008F2C20" w:rsidP="008F2C20" w:rsidR="008F2C2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F2C20" w:rsidP="008F2C20" w:rsidR="008F2C20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POSOJILNICA BANK, Borovlje, Ferlach Hauptplatz 16, OIB:69427775688, u </w:t>
      </w:r>
      <w:r>
        <w:rPr>
          <w:bCs/>
        </w:rPr>
        <w:lastRenderedPageBreak/>
        <w:t>iznosu od 2.772.275,60 kn</w:t>
      </w:r>
    </w:p>
    <w:p w:rsidRDefault="008F2C20" w:rsidP="008F2C20" w:rsidR="008F2C20">
      <w:pPr>
        <w:pStyle w:val="Odlomakpopisa"/>
        <w:jc w:val="both"/>
        <w:rPr>
          <w:bCs/>
        </w:rPr>
      </w:pPr>
      <w:r>
        <w:rPr>
          <w:bCs/>
        </w:rPr>
        <w:t xml:space="preserve">Stečajni upravitelj osporio je tražbinu iz razloga što se navedeni osporeni iznos ne odnosi na stečajnog dužnika. </w:t>
      </w:r>
    </w:p>
    <w:p w:rsidRDefault="008F2C20" w:rsidP="008F2C20" w:rsidR="008F2C20">
      <w:pPr>
        <w:pStyle w:val="Odlomakpopisa"/>
        <w:jc w:val="both"/>
        <w:rPr>
          <w:bCs/>
        </w:rPr>
      </w:pPr>
    </w:p>
    <w:p w:rsidRDefault="008F2C20" w:rsidP="008F2C20" w:rsidR="008F2C20">
      <w:pPr>
        <w:pStyle w:val="Odlomakpopisa"/>
        <w:numPr>
          <w:ilvl w:val="0"/>
          <w:numId w:val="9"/>
        </w:numPr>
        <w:jc w:val="both"/>
        <w:rPr>
          <w:bCs/>
        </w:rPr>
      </w:pPr>
      <w:r w:rsidRPr="00A935E9">
        <w:rPr>
          <w:bCs/>
        </w:rPr>
        <w:t>GRAD ZAGREB, Zagreb, Trg Stjepana Radića 1</w:t>
      </w:r>
      <w:r>
        <w:rPr>
          <w:bCs/>
        </w:rPr>
        <w:t xml:space="preserve">, </w:t>
      </w:r>
      <w:r w:rsidRPr="00A935E9">
        <w:rPr>
          <w:bCs/>
        </w:rPr>
        <w:t xml:space="preserve">u iznosu od </w:t>
      </w:r>
      <w:r>
        <w:rPr>
          <w:bCs/>
        </w:rPr>
        <w:t>782.553,58</w:t>
      </w:r>
      <w:r w:rsidRPr="00A935E9">
        <w:rPr>
          <w:bCs/>
        </w:rPr>
        <w:t xml:space="preserve"> kn</w:t>
      </w:r>
    </w:p>
    <w:p w:rsidRDefault="008F2C20" w:rsidP="008F2C20" w:rsidR="008F2C20">
      <w:pPr>
        <w:jc w:val="both"/>
        <w:rPr>
          <w:bCs/>
        </w:rPr>
      </w:pPr>
    </w:p>
    <w:p w:rsidRDefault="008F2C20" w:rsidP="008F2C20" w:rsidR="008F2C20">
      <w:pPr>
        <w:ind w:firstLine="348" w:left="360"/>
        <w:jc w:val="both"/>
        <w:rPr>
          <w:bCs/>
          <w:sz w:val="24"/>
          <w:szCs w:val="24"/>
        </w:rPr>
      </w:pPr>
      <w:r w:rsidRPr="00F83F18">
        <w:rPr>
          <w:bCs/>
          <w:sz w:val="24"/>
          <w:szCs w:val="24"/>
        </w:rPr>
        <w:t>Steč. upravitelj osporio je tražbinu vjerovnika iz razloga što je u tijeku parnični postupak kod OGS –</w:t>
      </w:r>
      <w:r>
        <w:rPr>
          <w:bCs/>
          <w:sz w:val="24"/>
          <w:szCs w:val="24"/>
        </w:rPr>
        <w:t xml:space="preserve"> P-12104/10, koji nije riješen, slijedom čega tražbina nema pravne osnove.</w:t>
      </w:r>
    </w:p>
    <w:p w:rsidRDefault="008F2C20" w:rsidP="008F2C20" w:rsidR="008F2C20" w:rsidRPr="00F83F18">
      <w:pPr>
        <w:ind w:left="360"/>
        <w:jc w:val="both"/>
        <w:rPr>
          <w:bCs/>
          <w:sz w:val="24"/>
          <w:szCs w:val="24"/>
        </w:rPr>
      </w:pPr>
    </w:p>
    <w:p w:rsidRDefault="008F2C20" w:rsidP="008F2C20" w:rsidR="008F2C20" w:rsidRPr="00A935E9">
      <w:pPr>
        <w:pStyle w:val="Odlomakpopisa"/>
        <w:numPr>
          <w:ilvl w:val="0"/>
          <w:numId w:val="9"/>
        </w:numPr>
        <w:jc w:val="both"/>
        <w:rPr>
          <w:bCs/>
        </w:rPr>
      </w:pPr>
      <w:r w:rsidRPr="00A935E9">
        <w:rPr>
          <w:bCs/>
        </w:rPr>
        <w:t>GRADNJA TRGOVINA d.o.o.</w:t>
      </w:r>
      <w:r>
        <w:rPr>
          <w:bCs/>
        </w:rPr>
        <w:t xml:space="preserve"> u stečaju</w:t>
      </w:r>
      <w:r w:rsidRPr="00A935E9">
        <w:rPr>
          <w:bCs/>
        </w:rPr>
        <w:t xml:space="preserve"> Zagreb, Poljanički prilaz 2, OIB:86104435227 u iznosu od </w:t>
      </w:r>
      <w:r>
        <w:rPr>
          <w:bCs/>
        </w:rPr>
        <w:t>1.704.595,39</w:t>
      </w:r>
      <w:r w:rsidRPr="00A935E9">
        <w:rPr>
          <w:bCs/>
        </w:rPr>
        <w:t xml:space="preserve"> kn</w:t>
      </w:r>
    </w:p>
    <w:p w:rsidRDefault="008F2C20" w:rsidP="008F2C20" w:rsidR="008F2C20">
      <w:pPr>
        <w:jc w:val="both"/>
        <w:rPr>
          <w:sz w:val="24"/>
          <w:szCs w:val="24"/>
        </w:rPr>
      </w:pPr>
    </w:p>
    <w:p w:rsidRDefault="008F2C20" w:rsidP="008F2C20" w:rsidR="008F2C2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Steč. upravitelj osporio je tražbinu iz razloga što je u tijeku parnični postupak kod OGS – P-4461/07 koji nije pravomoćno okončan, pa tražbina nema pravne osnove.</w:t>
      </w:r>
    </w:p>
    <w:p w:rsidRDefault="0092749A" w:rsidP="00782763" w:rsidR="009274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2749A" w:rsidP="00782763" w:rsidR="009274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812E7" w:rsidP="006812E7" w:rsidR="006812E7" w:rsidRPr="006812E7">
      <w:pPr>
        <w:ind w:firstLine="720"/>
        <w:jc w:val="both"/>
        <w:rPr>
          <w:sz w:val="24"/>
          <w:szCs w:val="24"/>
        </w:rPr>
      </w:pPr>
      <w:r w:rsidRPr="006812E7">
        <w:rPr>
          <w:sz w:val="24"/>
          <w:szCs w:val="24"/>
        </w:rPr>
        <w:t xml:space="preserve">Slijedom navedenog, vjerovnici čije su tražbine osporene upućeni su u parnicu, </w:t>
      </w:r>
      <w:r w:rsidR="008F2C20">
        <w:rPr>
          <w:sz w:val="24"/>
          <w:szCs w:val="24"/>
        </w:rPr>
        <w:t xml:space="preserve">odnosno nastavak već pokrenute parnice, </w:t>
      </w:r>
      <w:r w:rsidRPr="006812E7">
        <w:rPr>
          <w:sz w:val="24"/>
          <w:szCs w:val="24"/>
        </w:rPr>
        <w:t xml:space="preserve">radi utvrđenja osporene tražbine, odnosno nastavak parnice sukladno odredbi čl. </w:t>
      </w:r>
      <w:r w:rsidR="008F2C20">
        <w:rPr>
          <w:sz w:val="24"/>
          <w:szCs w:val="24"/>
        </w:rPr>
        <w:t xml:space="preserve">178. i </w:t>
      </w:r>
      <w:r w:rsidRPr="006812E7">
        <w:rPr>
          <w:sz w:val="24"/>
          <w:szCs w:val="24"/>
        </w:rPr>
        <w:t>179.  SZ-a. Stoga je ovaj sud odlučio kao u izreci ovog rješenja.</w:t>
      </w:r>
    </w:p>
    <w:p w:rsidRDefault="006812E7" w:rsidP="006812E7" w:rsidR="006812E7" w:rsidRPr="006812E7">
      <w:pPr>
        <w:rPr>
          <w:sz w:val="24"/>
          <w:szCs w:val="24"/>
        </w:rPr>
      </w:pPr>
    </w:p>
    <w:p w:rsidRDefault="008F2C20" w:rsidP="006812E7" w:rsidR="006812E7" w:rsidRPr="006812E7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27</w:t>
      </w:r>
      <w:r w:rsidR="006812E7" w:rsidRPr="006812E7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6812E7" w:rsidRPr="006812E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6812E7" w:rsidRPr="006812E7">
        <w:rPr>
          <w:sz w:val="24"/>
          <w:szCs w:val="24"/>
        </w:rPr>
        <w:t xml:space="preserve">. </w:t>
      </w:r>
    </w:p>
    <w:p w:rsidRDefault="006812E7" w:rsidP="006812E7" w:rsidR="006812E7" w:rsidRPr="006812E7">
      <w:pPr>
        <w:jc w:val="center"/>
        <w:rPr>
          <w:sz w:val="24"/>
          <w:szCs w:val="24"/>
        </w:rPr>
      </w:pPr>
    </w:p>
    <w:p w:rsidRDefault="006812E7" w:rsidP="006812E7" w:rsidR="006812E7" w:rsidRPr="006812E7">
      <w:pPr>
        <w:jc w:val="center"/>
        <w:rPr>
          <w:sz w:val="24"/>
          <w:szCs w:val="24"/>
        </w:rPr>
      </w:pPr>
    </w:p>
    <w:p w:rsidRDefault="00F93C41" w:rsidP="00E91121" w:rsidR="00F93C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3C41" w:rsidP="00E91121" w:rsidR="00F93C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3C41" w:rsidP="00E91121" w:rsidR="00F93C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93C41" w:rsidP="00E91121" w:rsidR="00F93C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93C41" w:rsidP="00E91121" w:rsidR="00F93C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93C41" w:rsidP="00597BE1" w:rsidR="00F93C4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C4F8E" w:rsidP="008F2C20" w:rsidR="009C4F8E" w:rsidRPr="006812E7">
      <w:pPr>
        <w:jc w:val="both"/>
        <w:rPr>
          <w:sz w:val="24"/>
          <w:szCs w:val="24"/>
        </w:rPr>
      </w:pPr>
    </w:p>
    <w:p w:rsidRDefault="006812E7" w:rsidP="006812E7" w:rsidR="006812E7" w:rsidRPr="006812E7">
      <w:pPr>
        <w:ind w:left="5040"/>
        <w:jc w:val="both"/>
        <w:rPr>
          <w:sz w:val="24"/>
          <w:szCs w:val="24"/>
        </w:rPr>
      </w:pPr>
      <w:r w:rsidRPr="006812E7">
        <w:rPr>
          <w:sz w:val="24"/>
          <w:szCs w:val="24"/>
        </w:rPr>
        <w:tab/>
      </w:r>
      <w:r w:rsidRPr="006812E7">
        <w:rPr>
          <w:sz w:val="24"/>
          <w:szCs w:val="24"/>
        </w:rPr>
        <w:tab/>
      </w:r>
    </w:p>
    <w:p w:rsidRDefault="006812E7" w:rsidP="006812E7" w:rsidR="006812E7" w:rsidRPr="006812E7">
      <w:pPr>
        <w:ind w:left="5040"/>
        <w:jc w:val="both"/>
        <w:rPr>
          <w:sz w:val="24"/>
          <w:szCs w:val="24"/>
        </w:rPr>
      </w:pPr>
      <w:r w:rsidRPr="006812E7">
        <w:rPr>
          <w:sz w:val="24"/>
          <w:szCs w:val="24"/>
        </w:rPr>
        <w:tab/>
      </w:r>
      <w:r w:rsidRPr="006812E7">
        <w:rPr>
          <w:sz w:val="24"/>
          <w:szCs w:val="24"/>
        </w:rPr>
        <w:tab/>
      </w:r>
      <w:r w:rsidRPr="006812E7">
        <w:rPr>
          <w:sz w:val="24"/>
          <w:szCs w:val="24"/>
        </w:rPr>
        <w:tab/>
      </w:r>
      <w:r w:rsidRPr="006812E7">
        <w:rPr>
          <w:sz w:val="24"/>
          <w:szCs w:val="24"/>
        </w:rPr>
        <w:tab/>
      </w:r>
      <w:r w:rsidRPr="006812E7">
        <w:rPr>
          <w:sz w:val="24"/>
          <w:szCs w:val="24"/>
        </w:rPr>
        <w:tab/>
      </w:r>
    </w:p>
    <w:p w:rsidRDefault="006812E7" w:rsidP="006812E7" w:rsidR="006812E7" w:rsidRPr="006812E7">
      <w:pPr>
        <w:jc w:val="both"/>
        <w:rPr>
          <w:sz w:val="24"/>
          <w:szCs w:val="24"/>
        </w:rPr>
      </w:pPr>
      <w:r w:rsidRPr="006812E7">
        <w:rPr>
          <w:sz w:val="24"/>
          <w:szCs w:val="24"/>
        </w:rPr>
        <w:t>UPUTA  O PRAVNOM LIJEKU:</w:t>
      </w:r>
    </w:p>
    <w:p w:rsidRDefault="006812E7" w:rsidP="006812E7" w:rsidR="006812E7">
      <w:pPr>
        <w:jc w:val="both"/>
        <w:rPr>
          <w:sz w:val="24"/>
          <w:szCs w:val="24"/>
        </w:rPr>
      </w:pPr>
      <w:r w:rsidRPr="006812E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6812E7">
          <w:rPr>
            <w:sz w:val="24"/>
            <w:szCs w:val="24"/>
          </w:rPr>
          <w:t>177. st</w:t>
        </w:r>
      </w:smartTag>
      <w:r w:rsidRPr="006812E7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8F2C20" w:rsidP="006812E7" w:rsidR="008F2C20">
      <w:pPr>
        <w:jc w:val="both"/>
        <w:rPr>
          <w:sz w:val="24"/>
          <w:szCs w:val="24"/>
        </w:rPr>
      </w:pPr>
    </w:p>
    <w:p w:rsidRDefault="00F93C41" w:rsidP="006812E7" w:rsidR="00F93C41">
      <w:pPr>
        <w:jc w:val="both"/>
        <w:rPr>
          <w:sz w:val="24"/>
          <w:szCs w:val="24"/>
        </w:rPr>
      </w:pPr>
    </w:p>
    <w:p w:rsidRDefault="00F93C41" w:rsidP="006812E7" w:rsidR="00F93C41">
      <w:pPr>
        <w:jc w:val="both"/>
        <w:rPr>
          <w:sz w:val="24"/>
          <w:szCs w:val="24"/>
        </w:rPr>
      </w:pPr>
    </w:p>
    <w:p w:rsidRDefault="00F93C41" w:rsidP="006812E7" w:rsidR="00F93C41">
      <w:pPr>
        <w:jc w:val="both"/>
        <w:rPr>
          <w:sz w:val="24"/>
          <w:szCs w:val="24"/>
        </w:rPr>
      </w:pPr>
    </w:p>
    <w:p w:rsidRDefault="00F93C41" w:rsidP="006812E7" w:rsidR="00F93C41">
      <w:pPr>
        <w:jc w:val="both"/>
        <w:rPr>
          <w:sz w:val="24"/>
          <w:szCs w:val="24"/>
        </w:rPr>
      </w:pPr>
    </w:p>
    <w:p w:rsidRDefault="00F93C41" w:rsidP="006812E7" w:rsidR="00F93C41">
      <w:pPr>
        <w:jc w:val="both"/>
        <w:rPr>
          <w:sz w:val="24"/>
          <w:szCs w:val="24"/>
        </w:rPr>
      </w:pPr>
    </w:p>
    <w:p w:rsidRDefault="00F93C41" w:rsidP="006812E7" w:rsidR="00F93C41">
      <w:pPr>
        <w:jc w:val="both"/>
        <w:rPr>
          <w:sz w:val="24"/>
          <w:szCs w:val="24"/>
        </w:rPr>
      </w:pPr>
    </w:p>
    <w:sectPr w:rsidSect="00B22346" w:rsidR="00F93C4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46B" w:rsidR="0001646B">
      <w:r>
        <w:separator/>
      </w:r>
    </w:p>
  </w:endnote>
  <w:endnote w:id="0" w:type="continuationSeparator">
    <w:p w:rsidRDefault="0001646B" w:rsidR="0001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46B" w:rsidR="0001646B">
      <w:r>
        <w:separator/>
      </w:r>
    </w:p>
  </w:footnote>
  <w:footnote w:id="0" w:type="continuationSeparator">
    <w:p w:rsidRDefault="0001646B" w:rsidR="00016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763" w:rsidP="00B22346" w:rsidR="007827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2763" w:rsidR="007827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763" w:rsidP="00B22346" w:rsidR="007827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1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2763" w:rsidP="00B22346" w:rsidR="00782763">
    <w:pPr>
      <w:pStyle w:val="Zaglavlje"/>
      <w:jc w:val="right"/>
    </w:pPr>
    <w:r>
      <w:rPr>
        <w:sz w:val="24"/>
      </w:rPr>
      <w:t>72. St-1238/11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703BF"/>
    <w:multiLevelType w:val="hybridMultilevel"/>
    <w:tmpl w:val="DB98D7F2"/>
    <w:lvl w:tplc="8728A81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792AA0E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0C5F1E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4">
    <w:nsid w:val="4C8835D5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E80001"/>
    <w:multiLevelType w:val="hybridMultilevel"/>
    <w:tmpl w:val="A7BC41A4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8937023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D033C8"/>
    <w:multiLevelType w:val="hybridMultilevel"/>
    <w:tmpl w:val="FC8E8D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2E7"/>
    <w:rsid w:val="0001646B"/>
    <w:rsid w:val="004062B9"/>
    <w:rsid w:val="005D31C2"/>
    <w:rsid w:val="006812E7"/>
    <w:rsid w:val="00782763"/>
    <w:rsid w:val="008F2C20"/>
    <w:rsid w:val="00916F8D"/>
    <w:rsid w:val="0092749A"/>
    <w:rsid w:val="009C4F8E"/>
    <w:rsid w:val="00B20205"/>
    <w:rsid w:val="00B22346"/>
    <w:rsid w:val="00DD0988"/>
    <w:rsid w:val="00F4348F"/>
    <w:rsid w:val="00F9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12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12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12E7"/>
  </w:style>
  <w:style w:styleId="Podnoje" w:type="paragraph">
    <w:name w:val="footer"/>
    <w:basedOn w:val="Normal"/>
    <w:rsid w:val="006812E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C4F8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B20205"/>
    <w:pPr>
      <w:widowControl w:val="false"/>
      <w:suppressAutoHyphens/>
      <w:autoSpaceDN w:val="false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F93C41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93C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3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12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12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12E7"/>
  </w:style>
  <w:style w:styleId="Podnoje" w:type="paragraph">
    <w:name w:val="footer"/>
    <w:basedOn w:val="Normal"/>
    <w:rsid w:val="006812E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C4F8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B20205"/>
    <w:pPr>
      <w:widowControl w:val="0"/>
      <w:suppressAutoHyphens/>
      <w:autoSpaceDN w:val="0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F93C41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93C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3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izvorni_sadrzaj>
    <derivirana_varijabla naziv="DomainObject.Predmet.OstaliList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derivirana_varijabla>
  </DomainObject.Predmet.OstaliListFormated>
  <DomainObject.Predmet.OstaliList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izvorni_sadrzaj>
    <derivirana_varijabla naziv="DomainObject.Predmet.OstaliList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</izvorni_sadrzaj>
    <derivirana_varijabla naziv="DomainObject.Predmet.OstaliListFormatedWithAdress_1"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</derivirana_varijabla>
  </DomainObject.Predmet.OstaliListFormatedWithAdressOIB>
  <DomainObject.Predmet.OstaliListNaziv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izvorni_sadrzaj>
    <derivirana_varijabla naziv="DomainObject.Predmet.OstaliListNaziv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derivirana_varijabla>
  </DomainObject.Predmet.OstaliListNazivFormated>
  <DomainObject.Predmet.OstaliListNaziv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izvorni_sadrzaj>
    <derivirana_varijabla naziv="DomainObject.Predmet.OstaliListNaziv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</izvorni_sadrzaj>
    <derivirana_varijabla naziv="DomainObject.Predmet.SudioniciListNazivOIB_1"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4311</properties:Characters>
  <properties:Lines>136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2017-04-27T13:43:00Z</dcterms:created>
  <dc:creator>nribaric</dc:creator>
  <cp:lastModifiedBy>Jadranka Zelić</cp:lastModifiedBy>
  <cp:lastPrinted>2017-04-27T13:43:00Z</cp:lastPrinted>
  <dcterms:modified xmlns:xsi="http://www.w3.org/2001/XMLSchema-instance" xsi:type="dcterms:W3CDTF">2017-04-27T13:44:00Z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