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55a7" w14:paraId="cd555a7"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044A67" w:rsidP="00044A67" w:rsidR="00044A67">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KOKTEL d.o.o., Matije Gupca 28, Trogir, OIB: 18060653658, dana 31. siječnja 2017. godine</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w:t>
      </w:r>
      <w:r w:rsidR="005A635C">
        <w:t xml:space="preserve"> OIB:</w:t>
      </w:r>
      <w:r w:rsidR="005A635C" w:rsidRPr="005A635C">
        <w:t xml:space="preserve"> </w:t>
      </w:r>
      <w:r w:rsidR="005A635C">
        <w:t>85821130368</w:t>
      </w:r>
      <w:r w:rsidR="005A635C" w:rsidRPr="00FA3128">
        <w:t xml:space="preserve"> </w:t>
      </w:r>
      <w:r>
        <w:t xml:space="preserve">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25492F" w:rsidP="0025492F" w:rsidR="0025492F">
      <w:pPr>
        <w:ind w:firstLine="708"/>
        <w:jc w:val="both"/>
      </w:pPr>
      <w:r>
        <w:t xml:space="preserve">Predlagatelj Financijska agencija, Regionalni centar Split, Podružnica Split je prijedlogom zaprimljenim na Trgovačkom sudu u Splitu, dana </w:t>
      </w:r>
      <w:r w:rsidR="00044A67">
        <w:t>15. veljače</w:t>
      </w:r>
      <w:r>
        <w:t xml:space="preserve"> 2016. godine predložio otvaranje stečajnog postupka nad dužnikom </w:t>
      </w:r>
      <w:r w:rsidR="00044A67">
        <w:t>KOKTEL d.o.o., Matije Gupca 28, Trogir, OIB: 18060653658</w:t>
      </w:r>
      <w:r>
        <w:t>.</w:t>
      </w:r>
    </w:p>
    <w:p w:rsidRDefault="0025492F" w:rsidP="0025492F" w:rsidR="0025492F">
      <w:pPr>
        <w:ind w:firstLine="708"/>
        <w:jc w:val="both"/>
      </w:pPr>
    </w:p>
    <w:p w:rsidRDefault="0025492F" w:rsidP="0025492F" w:rsidR="0025492F">
      <w:pPr>
        <w:ind w:firstLine="708"/>
        <w:jc w:val="both"/>
      </w:pPr>
      <w:r>
        <w:t xml:space="preserve">U prijedlogu se u bitnome navodi da na dan </w:t>
      </w:r>
      <w:r w:rsidR="00044A67">
        <w:t>15. veljače</w:t>
      </w:r>
      <w:r>
        <w:t xml:space="preserve"> 2016. godine dužnik u Očevidniku redoslijeda osnova za plaćanje ima evidentirane neizvršene osnove za plaćanje u neprekinutom razdoblju od 120 dana, u ukupnom iznosu od </w:t>
      </w:r>
      <w:r w:rsidR="00044A67">
        <w:t>20.777,84</w:t>
      </w:r>
      <w:r>
        <w:t xml:space="preserve"> kuna, kao i da prema podacima HZMO-a dužnik ima </w:t>
      </w:r>
      <w:r w:rsidR="00044A67">
        <w:t>dva zaposlena</w:t>
      </w:r>
      <w:r>
        <w:t xml:space="preserve">. </w:t>
      </w:r>
    </w:p>
    <w:p w:rsidRDefault="0025492F" w:rsidP="0025492F" w:rsidR="0025492F">
      <w:pPr>
        <w:jc w:val="both"/>
      </w:pPr>
    </w:p>
    <w:p w:rsidRDefault="0025492F" w:rsidP="0025492F" w:rsidR="0025492F">
      <w:pPr>
        <w:ind w:firstLine="708"/>
        <w:jc w:val="both"/>
      </w:pPr>
      <w:r>
        <w:t xml:space="preserve">Dana </w:t>
      </w:r>
      <w:r w:rsidR="00044A67">
        <w:t>26. siječnja 2017</w:t>
      </w:r>
      <w:r>
        <w:t xml:space="preserve">. godine FINA je za potrebe prethodnog postupka dostavila ovom sudu potvrdu o evidentiranim neizvršenim osnovama za plaćanje dužnika, u smislu odredbi čl. 6. st. 2. i 4. SZ-a, a iz koje potvrde je razvidno da na dan </w:t>
      </w:r>
      <w:r w:rsidR="00044A67">
        <w:t>26. siječnja 2017</w:t>
      </w:r>
      <w:r>
        <w:t>. godine dužnik u Očevidniku redoslijeda osnova za plaćanje ima evidentirane neizvršene osnove za plaćanje u neprekinutom razdoblju od 0 dana.</w:t>
      </w:r>
    </w:p>
    <w:p w:rsidRDefault="00060EF9" w:rsidP="00FC6EB3"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BC2B48">
        <w:t>31. siječnja</w:t>
      </w:r>
      <w:r w:rsidR="005C6B3C">
        <w:t xml:space="preserve"> </w:t>
      </w:r>
      <w:r w:rsidR="00BC2B48">
        <w:t>2017</w:t>
      </w:r>
      <w:r w:rsidR="005C6B3C">
        <w:t xml:space="preserve">. godine </w:t>
      </w:r>
      <w:r w:rsidR="00BC2B48">
        <w:t>obustavio</w:t>
      </w:r>
      <w:r w:rsidR="0025492F">
        <w:t xml:space="preserve"> stečajni postupak </w:t>
      </w:r>
      <w:r w:rsidR="005C6B3C">
        <w:t>nad uvodnom navedenim dužnikom.</w:t>
      </w:r>
    </w:p>
    <w:p w:rsidRDefault="005C6B3C" w:rsidP="00FC6EB3" w:rsidR="005C6B3C">
      <w:pPr>
        <w:ind w:firstLine="708"/>
        <w:jc w:val="both"/>
      </w:pPr>
    </w:p>
    <w:p w:rsidRDefault="005C6B3C" w:rsidP="00FC6EB3" w:rsidR="005C6B3C">
      <w:pPr>
        <w:ind w:firstLine="708"/>
        <w:jc w:val="both"/>
      </w:pPr>
      <w:r>
        <w:t xml:space="preserve">Uvidom u prijedlog FINE za pokretanje stečajnog postupka od </w:t>
      </w:r>
      <w:r w:rsidR="00BC2B48">
        <w:t>15. veljače</w:t>
      </w:r>
      <w:r>
        <w:t xml:space="preserve"> 2016. godine utvrđeno </w:t>
      </w:r>
      <w:r w:rsidR="00E41940">
        <w:t xml:space="preserve">je </w:t>
      </w:r>
      <w:r>
        <w:t xml:space="preserve">da dužnik na dan </w:t>
      </w:r>
      <w:r w:rsidR="00BC2B48">
        <w:t>11. veljače</w:t>
      </w:r>
      <w:r>
        <w:t xml:space="preserve"> 2016. godine ima na ime predujma za </w:t>
      </w:r>
      <w:r>
        <w:lastRenderedPageBreak/>
        <w:t xml:space="preserve">namirenje troškova stečajnog postupka zaplijenjena novčana sredstava u iznosu od </w:t>
      </w:r>
      <w:r w:rsidR="00BC2B48">
        <w:t>200</w:t>
      </w:r>
      <w:r>
        <w:t xml:space="preserve">,00 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BC2B48">
        <w:t>200</w:t>
      </w:r>
      <w:r w:rsidRPr="005C6B3C">
        <w:t>,00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t xml:space="preserve"> od </w:t>
      </w:r>
      <w:r w:rsidR="00BC2B48">
        <w:t>200</w:t>
      </w:r>
      <w:r>
        <w:t xml:space="preserve">,00 kuna kao </w:t>
      </w:r>
      <w:r w:rsidRPr="00CC6109">
        <w:t>predujam za namirenje troškova</w:t>
      </w:r>
      <w:r>
        <w:t xml:space="preserve"> naprijed navedenog</w:t>
      </w:r>
      <w:r w:rsidRPr="00CC6109">
        <w:t xml:space="preserve"> stečajnoga postupka</w:t>
      </w:r>
      <w:r>
        <w:t xml:space="preserve">, te pošto je ovaj sud donio rješenje o </w:t>
      </w:r>
      <w:r w:rsidR="0025492F">
        <w:t xml:space="preserve">obustavi stečajnog postupka </w:t>
      </w:r>
      <w:r>
        <w:t>nad naprijed navedenim dužnikom, valjalo je,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BC2B48">
        <w:t>31. siječnja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25492F" w:rsidR="004430FE" w:rsidRPr="0025492F">
      <w:pPr>
        <w:jc w:val="right"/>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0847EA">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044A67">
      <w:t>501</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044A67">
      <w:t>501</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44A67"/>
    <w:rsid w:val="00060EF9"/>
    <w:rsid w:val="000677E5"/>
    <w:rsid w:val="000847EA"/>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213FD"/>
    <w:rsid w:val="0054023E"/>
    <w:rsid w:val="00561D9F"/>
    <w:rsid w:val="005A635C"/>
    <w:rsid w:val="005C6B3C"/>
    <w:rsid w:val="005F2535"/>
    <w:rsid w:val="00673C01"/>
    <w:rsid w:val="006F2BCC"/>
    <w:rsid w:val="007F7934"/>
    <w:rsid w:val="008234FA"/>
    <w:rsid w:val="008C0B04"/>
    <w:rsid w:val="009B28B9"/>
    <w:rsid w:val="009E5FE6"/>
    <w:rsid w:val="00AB0036"/>
    <w:rsid w:val="00BC2B48"/>
    <w:rsid w:val="00C764B8"/>
    <w:rsid w:val="00CC5294"/>
    <w:rsid w:val="00D01344"/>
    <w:rsid w:val="00D16049"/>
    <w:rsid w:val="00D36A8B"/>
    <w:rsid w:val="00DC33BD"/>
    <w:rsid w:val="00DD66CC"/>
    <w:rsid w:val="00DE4E97"/>
    <w:rsid w:val="00E06B8F"/>
    <w:rsid w:val="00E41940"/>
    <w:rsid w:val="00E42767"/>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0847EA"/>
    <w:rPr>
      <w:color w:val="808080"/>
      <w:bdr w:space="0" w:sz="0" w:color="auto" w:val="none"/>
      <w:shd w:fill="auto" w:color="auto" w:val="clear"/>
    </w:rPr>
  </w:style>
  <w:style w:customStyle="true" w:styleId="eSPISCCParagraphDefaultFont" w:type="character">
    <w:name w:val="eSPIS_CC_Paragraph Default Font"/>
    <w:basedOn w:val="Zadanifontodlomka"/>
    <w:rsid w:val="000847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47EA"/>
    <w:rPr>
      <w:bdr w:space="0" w:sz="0" w:color="auto" w:val="none"/>
      <w:shd w:fill="FFFFCC" w:color="auto" w:val="clear"/>
      <w:lang w:val="hr-HR"/>
    </w:rPr>
  </w:style>
  <w:style w:customStyle="true" w:styleId="PozadinaSvijetloCrvena" w:type="character">
    <w:name w:val="Pozadina_SvijetloCrvena"/>
    <w:basedOn w:val="eSPISCCParagraphDefaultFont"/>
    <w:rsid w:val="000847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47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0847EA"/>
    <w:rPr>
      <w:color w:val="808080"/>
      <w:bdr w:color="auto" w:space="0" w:sz="0" w:val="none"/>
      <w:shd w:color="auto" w:fill="auto" w:val="clear"/>
    </w:rPr>
  </w:style>
  <w:style w:customStyle="1" w:styleId="eSPISCCParagraphDefaultFont" w:type="character">
    <w:name w:val="eSPIS_CC_Paragraph Default Font"/>
    <w:basedOn w:val="Zadanifontodlomka"/>
    <w:rsid w:val="000847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47EA"/>
    <w:rPr>
      <w:bdr w:color="auto" w:space="0" w:sz="0" w:val="none"/>
      <w:shd w:color="auto" w:fill="FFFFCC" w:val="clear"/>
      <w:lang w:val="hr-HR"/>
    </w:rPr>
  </w:style>
  <w:style w:customStyle="1" w:styleId="PozadinaSvijetloCrvena" w:type="character">
    <w:name w:val="Pozadina_SvijetloCrvena"/>
    <w:basedOn w:val="eSPISCCParagraphDefaultFont"/>
    <w:rsid w:val="000847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47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ima 2 zaposlenih</izvorni_sadrzaj>
    <derivirana_varijabla naziv="DomainObject.Predmet.PrimjedbaSuca_1">dužnik ima 2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KOKTEL d.o.o. za ugostiteljstvo</izvorni_sadrzaj>
    <derivirana_varijabla naziv="DomainObject.Predmet.ProtustrankaFormated_1">  KOKTEL d.o.o. za ugostiteljstvo</derivirana_varijabla>
  </DomainObject.Predmet.ProtustrankaFormated>
  <DomainObject.Predmet.ProtustrankaFormatedOIB>
    <izvorni_sadrzaj>  KOKTEL d.o.o. za ugostiteljstvo, OIB 18060653658</izvorni_sadrzaj>
    <derivirana_varijabla naziv="DomainObject.Predmet.ProtustrankaFormatedOIB_1">  KOKTEL d.o.o. za ugostiteljstvo, OIB 18060653658</derivirana_varijabla>
  </DomainObject.Predmet.ProtustrankaFormatedOIB>
  <DomainObject.Predmet.ProtustrankaFormatedWithAdress>
    <izvorni_sadrzaj> KOKTEL d.o.o. za ugostiteljstvo, Matije Gupca 28, 21220 Trogir</izvorni_sadrzaj>
    <derivirana_varijabla naziv="DomainObject.Predmet.ProtustrankaFormatedWithAdress_1"> KOKTEL d.o.o. za ugostiteljstvo, Matije Gupca 28, 21220 Trogir</derivirana_varijabla>
  </DomainObject.Predmet.ProtustrankaFormatedWithAdress>
  <DomainObject.Predmet.ProtustrankaFormatedWithAdressOIB>
    <izvorni_sadrzaj> KOKTEL d.o.o. za ugostiteljstvo, OIB 18060653658, Matije Gupca 28, 21220 Trogir</izvorni_sadrzaj>
    <derivirana_varijabla naziv="DomainObject.Predmet.ProtustrankaFormatedWithAdressOIB_1"> KOKTEL d.o.o. za ugostiteljstvo, OIB 18060653658, Matije Gupca 28, 21220 Trogir</derivirana_varijabla>
  </DomainObject.Predmet.ProtustrankaFormatedWithAdressOIB>
  <DomainObject.Predmet.ProtustrankaWithAdress>
    <izvorni_sadrzaj>KOKTEL d.o.o. za ugostiteljstvo Matije Gupca 28, 21220 Trogir</izvorni_sadrzaj>
    <derivirana_varijabla naziv="DomainObject.Predmet.ProtustrankaWithAdress_1">KOKTEL d.o.o. za ugostiteljstvo Matije Gupca 28, 21220 Trogir</derivirana_varijabla>
  </DomainObject.Predmet.ProtustrankaWithAdress>
  <DomainObject.Predmet.ProtustrankaWithAdressOIB>
    <izvorni_sadrzaj>KOKTEL d.o.o. za ugostiteljstvo, OIB 18060653658, Matije Gupca 28, 21220 Trogir</izvorni_sadrzaj>
    <derivirana_varijabla naziv="DomainObject.Predmet.ProtustrankaWithAdressOIB_1">KOKTEL d.o.o. za ugostiteljstvo, OIB 18060653658, Matije Gupca 28, 21220 Trogir</derivirana_varijabla>
  </DomainObject.Predmet.ProtustrankaWithAdressOIB>
  <DomainObject.Predmet.ProtustrankaNazivFormated>
    <izvorni_sadrzaj>KOKTEL d.o.o. za ugostiteljstvo</izvorni_sadrzaj>
    <derivirana_varijabla naziv="DomainObject.Predmet.ProtustrankaNazivFormated_1">KOKTEL d.o.o. za ugostiteljstvo</derivirana_varijabla>
  </DomainObject.Predmet.ProtustrankaNazivFormated>
  <DomainObject.Predmet.ProtustrankaNazivFormatedOIB>
    <izvorni_sadrzaj>KOKTEL d.o.o. za ugostiteljstvo, OIB 18060653658</izvorni_sadrzaj>
    <derivirana_varijabla naziv="DomainObject.Predmet.ProtustrankaNazivFormatedOIB_1">KOKTEL d.o.o. za ugostiteljstvo, OIB 18060653658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20777.84</izvorni_sadrzaj>
    <derivirana_varijabla naziv="DomainObject.Predmet.TrenutnaVrijednost_1">20777.84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KOKTEL d.o.o. za ugostiteljstvo</item>
    </izvorni_sadrzaj>
    <derivirana_varijabla naziv="DomainObject.Predmet.ProtuStrankaListFormated_1">
      <item>KOKTEL d.o.o. za ugostiteljstvo</item>
    </derivirana_varijabla>
  </DomainObject.Predmet.ProtuStrankaListFormated>
  <DomainObject.Predmet.ProtuStrankaListFormatedOIB>
    <izvorni_sadrzaj>
      <item>KOKTEL d.o.o. za ugostiteljstvo, OIB 18060653658</item>
    </izvorni_sadrzaj>
    <derivirana_varijabla naziv="DomainObject.Predmet.ProtuStrankaListFormatedOIB_1">
      <item>KOKTEL d.o.o. za ugostiteljstvo, OIB 18060653658</item>
    </derivirana_varijabla>
  </DomainObject.Predmet.ProtuStrankaListFormatedOIB>
  <DomainObject.Predmet.ProtuStrankaListFormatedWithAdress>
    <izvorni_sadrzaj>
      <item>KOKTEL d.o.o. za ugostiteljstvo, Matije Gupca 28, 21220 Trogir</item>
    </izvorni_sadrzaj>
    <derivirana_varijabla naziv="DomainObject.Predmet.ProtuStrankaListFormatedWithAdress_1">
      <item>KOKTEL d.o.o. za ugostiteljstvo, Matije Gupca 28, 21220 Trogir</item>
    </derivirana_varijabla>
  </DomainObject.Predmet.ProtuStrankaListFormatedWithAdress>
  <DomainObject.Predmet.ProtuStrankaListFormatedWithAdressOIB>
    <izvorni_sadrzaj>
      <item>KOKTEL d.o.o. za ugostiteljstvo, OIB 18060653658, Matije Gupca 28, 21220 Trogir</item>
    </izvorni_sadrzaj>
    <derivirana_varijabla naziv="DomainObject.Predmet.ProtuStrankaListFormatedWithAdressOIB_1">
      <item>KOKTEL d.o.o. za ugostiteljstvo, OIB 18060653658, Matije Gupca 28, 21220 Trogir</item>
    </derivirana_varijabla>
  </DomainObject.Predmet.ProtuStrankaListFormatedWithAdressOIB>
  <DomainObject.Predmet.ProtuStrankaListNazivFormated>
    <izvorni_sadrzaj>
      <item>KOKTEL d.o.o. za ugostiteljstvo</item>
    </izvorni_sadrzaj>
    <derivirana_varijabla naziv="DomainObject.Predmet.ProtuStrankaListNazivFormated_1">
      <item>KOKTEL d.o.o. za ugostiteljstvo</item>
    </derivirana_varijabla>
  </DomainObject.Predmet.ProtuStrankaListNazivFormated>
  <DomainObject.Predmet.ProtuStrankaListNazivFormatedOIB>
    <izvorni_sadrzaj>
      <item>KOKTEL d.o.o. za ugostiteljstvo, OIB 18060653658</item>
    </izvorni_sadrzaj>
    <derivirana_varijabla naziv="DomainObject.Predmet.ProtuStrankaListNazivFormatedOIB_1">
      <item>KOKTEL d.o.o. za ugostiteljstvo, OIB 18060653658</item>
    </derivirana_varijabla>
  </DomainObject.Predmet.ProtuStrankaListNazivFormatedOIB>
  <DomainObject.Predmet.OstaliListFormated>
    <izvorni_sadrzaj>
      <item>Alfred Bisaku</item>
    </izvorni_sadrzaj>
    <derivirana_varijabla naziv="DomainObject.Predmet.OstaliListFormated_1">
      <item>Alfred Bisaku</item>
    </derivirana_varijabla>
  </DomainObject.Predmet.OstaliListFormated>
  <DomainObject.Predmet.OstaliListFormatedOIB>
    <izvorni_sadrzaj>
      <item>Alfred Bisaku, OIB 62433118668</item>
    </izvorni_sadrzaj>
    <derivirana_varijabla naziv="DomainObject.Predmet.OstaliListFormatedOIB_1">
      <item>Alfred Bisaku, OIB 62433118668</item>
    </derivirana_varijabla>
  </DomainObject.Predmet.OstaliListFormatedOIB>
  <DomainObject.Predmet.OstaliListFormatedWithAdress>
    <izvorni_sadrzaj>
      <item>Alfred Bisaku, Matije Gupca 28, 21220 Trogir</item>
    </izvorni_sadrzaj>
    <derivirana_varijabla naziv="DomainObject.Predmet.OstaliListFormatedWithAdress_1">
      <item>Alfred Bisaku, Matije Gupca 28, 21220 Trogir</item>
    </derivirana_varijabla>
  </DomainObject.Predmet.OstaliListFormatedWithAdress>
  <DomainObject.Predmet.OstaliListFormatedWithAdressOIB>
    <izvorni_sadrzaj>
      <item>Alfred Bisaku, OIB 62433118668, Matije Gupca 28, 21220 Trogir</item>
    </izvorni_sadrzaj>
    <derivirana_varijabla naziv="DomainObject.Predmet.OstaliListFormatedWithAdressOIB_1">
      <item>Alfred Bisaku, OIB 62433118668, Matije Gupca 28, 21220 Trogir</item>
    </derivirana_varijabla>
  </DomainObject.Predmet.OstaliListFormatedWithAdressOIB>
  <DomainObject.Predmet.OstaliListNazivFormated>
    <izvorni_sadrzaj>
      <item>Alfred Bisaku</item>
    </izvorni_sadrzaj>
    <derivirana_varijabla naziv="DomainObject.Predmet.OstaliListNazivFormated_1">
      <item>Alfred Bisaku</item>
    </derivirana_varijabla>
  </DomainObject.Predmet.OstaliListNazivFormated>
  <DomainObject.Predmet.OstaliListNazivFormatedOIB>
    <izvorni_sadrzaj>
      <item>Alfred Bisaku, OIB 62433118668</item>
    </izvorni_sadrzaj>
    <derivirana_varijabla naziv="DomainObject.Predmet.OstaliListNazivFormatedOIB_1">
      <item>Alfred Bisaku, OIB 62433118668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KOKTEL d.o.o. za ugostiteljstvo</izvorni_sadrzaj>
    <derivirana_varijabla naziv="DomainObject.Predmet.ProtustrankaIDrugi_1">KOKTEL 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KOKTEL d.o.o. za ugostiteljstvo, OIB 18060653658, Matije Gupca 28, 21220 Trogir</izvorni_sadrzaj>
    <derivirana_varijabla naziv="DomainObject.Predmet.ProtustrankaIDrugiAdressOIB_1">KOKTEL d.o.o. za ugostiteljstvo, OIB 18060653658, Matije Gupca 28,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KOKTEL d.o.o. za ugostiteljstvo</item>
      <item>FINANCIJSKA AGENCIJA, RC SPLIT</item>
      <item>Alfred Bisaku</item>
    </izvorni_sadrzaj>
    <derivirana_varijabla naziv="DomainObject.Predmet.SudioniciListNaziv_1">
      <item>KOKTEL d.o.o. za ugostiteljstvo</item>
      <item>FINANCIJSKA AGENCIJA, RC SPLIT</item>
      <item>Alfred Bisaku</item>
    </derivirana_varijabla>
  </DomainObject.Predmet.SudioniciListNaziv>
  <DomainObject.Predmet.SudioniciListAdressOIB>
    <izvorni_sadrzaj>
      <item>KOKTEL d.o.o. za ugostiteljstvo, OIB 18060653658, Matije Gupca 28,21220 Trogir</item>
      <item>FINANCIJSKA AGENCIJA, RC SPLIT, OIB 85821130368, Mažuranićevo šetalište 24 b,21000 Split</item>
      <item>Alfred Bisaku, OIB 62433118668, Matije Gupca 28,21220 Trogir</item>
    </izvorni_sadrzaj>
    <derivirana_varijabla naziv="DomainObject.Predmet.SudioniciListAdressOIB_1">
      <item>KOKTEL d.o.o. za ugostiteljstvo, OIB 18060653658, Matije Gupca 28,21220 Trogir</item>
      <item>FINANCIJSKA AGENCIJA, RC SPLIT, OIB 85821130368, Mažuranićevo šetalište 24 b,21000 Split</item>
      <item>Alfred Bisaku, OIB 62433118668, Matije Gupca 28,21220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18060653658</item>
      <item>, OIB 85821130368</item>
      <item>, OIB 62433118668</item>
    </izvorni_sadrzaj>
    <derivirana_varijabla naziv="DomainObject.Predmet.SudioniciListNazivOIB_1">
      <item>, OIB 18060653658</item>
      <item>, OIB 85821130368</item>
      <item>, OIB 62433118668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561</properties:Words>
  <properties:Characters>3219</properties:Characters>
  <properties:Lines>87</properties:Lines>
  <properties:Paragraphs>24</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2017-01-31T13:27:00Z</cp:lastPrinted>
  <dcterms:modified xmlns:xsi="http://www.w3.org/2001/XMLSchema-instance" xsi:type="dcterms:W3CDTF">2017-01-31T13:32:00Z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