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facfb" w14:paraId="d9facfb" w:rsidRDefault="009C0254" w:rsidP="009C0254"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1522095</wp:posOffset>
            </wp:positionH>
            <wp:positionV relativeFrom="page">
              <wp:posOffset>295910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9C0254" w:rsidR="00AE649C" w:rsidRPr="00B76F3C">
      <w:pPr>
        <w:pStyle w:val="NormaleSPIS"/>
        <w:spacing w:after="0"/>
      </w:pPr>
    </w:p>
    <w:p w:rsidRDefault="009C0254" w:rsidP="009C0254" w:rsidR="009C0254">
      <w:pPr>
        <w:spacing w:after="0"/>
        <w:rPr>
          <w:rFonts w:cs="Times New Roman"/>
        </w:rPr>
      </w:pPr>
      <w:r>
        <w:rPr>
          <w:rFonts w:cs="Times New Roman"/>
        </w:rPr>
        <w:tab/>
        <w:t>Republika Hrvatska</w:t>
      </w:r>
    </w:p>
    <w:p w:rsidRDefault="009C0254" w:rsidP="009C0254" w:rsidR="009C0254">
      <w:pPr>
        <w:spacing w:after="0"/>
        <w:rPr>
          <w:rFonts w:cs="Times New Roman"/>
        </w:rPr>
      </w:pPr>
      <w:r>
        <w:rPr>
          <w:rFonts w:cs="Times New Roman"/>
        </w:rPr>
        <w:t xml:space="preserve">      Trgovački sud u Bjelovaru</w:t>
      </w:r>
    </w:p>
    <w:p w:rsidRDefault="009C0254" w:rsidP="009C0254" w:rsidR="009C0254" w:rsidRPr="009C0254">
      <w:pPr>
        <w:spacing w:after="0"/>
        <w:rPr>
          <w:rFonts w:cs="Times New Roman"/>
        </w:rPr>
      </w:pPr>
      <w:r>
        <w:rPr>
          <w:rFonts w:cs="Times New Roman"/>
        </w:rPr>
        <w:t>Bjelovar, Šet. dr. Ivše Lebovića 42</w:t>
      </w:r>
    </w:p>
    <w:p w:rsidRDefault="009C0254" w:rsidP="009C0254" w:rsidR="009C0254">
      <w:pPr>
        <w:spacing w:after="0"/>
        <w:jc w:val="right"/>
      </w:pPr>
      <w:r>
        <w:t>Poslovni broj: 2 St-491/2018-5</w:t>
      </w:r>
    </w:p>
    <w:p w:rsidRDefault="009C0254" w:rsidP="009C0254" w:rsidR="009C0254">
      <w:pPr>
        <w:spacing w:after="0"/>
        <w:jc w:val="both"/>
      </w:pPr>
    </w:p>
    <w:p w:rsidRDefault="009C0254" w:rsidP="009C0254" w:rsidR="009C0254">
      <w:pPr>
        <w:spacing w:after="0"/>
        <w:jc w:val="both"/>
      </w:pPr>
    </w:p>
    <w:p w:rsidRDefault="009C0254" w:rsidP="009C0254" w:rsidR="009C0254">
      <w:pPr>
        <w:spacing w:after="0"/>
        <w:jc w:val="center"/>
      </w:pPr>
      <w:r>
        <w:t>U  I M E   R E P U B L I K E   H R V A T S K E</w:t>
      </w:r>
    </w:p>
    <w:p w:rsidRDefault="009C0254" w:rsidP="009C0254" w:rsidR="009C0254">
      <w:pPr>
        <w:spacing w:after="0"/>
        <w:jc w:val="center"/>
      </w:pPr>
    </w:p>
    <w:p w:rsidRDefault="009C0254" w:rsidP="009C0254" w:rsidR="009C0254">
      <w:pPr>
        <w:spacing w:after="0"/>
        <w:jc w:val="center"/>
      </w:pPr>
      <w:r>
        <w:t>R J E Š E N J E</w:t>
      </w:r>
    </w:p>
    <w:p w:rsidRDefault="009C0254" w:rsidP="009C0254" w:rsidR="009C0254">
      <w:pPr>
        <w:spacing w:after="0"/>
        <w:jc w:val="both"/>
      </w:pPr>
    </w:p>
    <w:p w:rsidRDefault="009C0254" w:rsidP="009C0254" w:rsidR="009C0254">
      <w:pPr>
        <w:spacing w:after="0"/>
        <w:ind w:firstLine="851"/>
        <w:jc w:val="both"/>
      </w:pPr>
    </w:p>
    <w:p w:rsidRDefault="009C0254" w:rsidP="009C0254" w:rsidR="009C0254">
      <w:pPr>
        <w:spacing w:after="0"/>
        <w:jc w:val="both"/>
        <w:rPr>
          <w:szCs w:val="20"/>
        </w:rPr>
      </w:pPr>
      <w:r>
        <w:t>Trgovački sud u Bjelovaru, po sucu Tomislavu Mrazoviću, a na prijedlog sudskog savjetnika Miroslava Lovrekovića, u skraćenom stečajnom postupku nad dužnikom TECRA društvo s ograničenom odgovornošću za građenje, trgovinu i usluge, Zagreb, Preradovićeva 19, MBS: 080092054, OIB: 65590005239, 7. kolovoza 2018.</w:t>
      </w:r>
    </w:p>
    <w:p w:rsidRDefault="009C0254" w:rsidP="009C0254" w:rsidR="009C0254">
      <w:pPr>
        <w:spacing w:after="0"/>
        <w:jc w:val="both"/>
      </w:pPr>
    </w:p>
    <w:p w:rsidRDefault="009C0254" w:rsidP="009C0254" w:rsidR="009C0254">
      <w:pPr>
        <w:spacing w:after="0"/>
        <w:jc w:val="both"/>
      </w:pPr>
    </w:p>
    <w:p w:rsidRDefault="009C0254" w:rsidP="009C0254" w:rsidR="009C0254">
      <w:pPr>
        <w:spacing w:after="0"/>
        <w:jc w:val="center"/>
      </w:pPr>
      <w:r>
        <w:t>r i j e š i o   j e</w:t>
      </w:r>
    </w:p>
    <w:p w:rsidRDefault="009C0254" w:rsidP="009C0254" w:rsidR="009C0254">
      <w:pPr>
        <w:spacing w:after="0"/>
        <w:jc w:val="both"/>
      </w:pPr>
    </w:p>
    <w:p w:rsidRDefault="009C0254" w:rsidP="009C0254" w:rsidR="009C0254">
      <w:pPr>
        <w:spacing w:after="0"/>
        <w:jc w:val="both"/>
      </w:pPr>
    </w:p>
    <w:p w:rsidRDefault="009C0254" w:rsidP="009C0254" w:rsidR="009C0254">
      <w:pPr>
        <w:spacing w:after="0"/>
        <w:jc w:val="both"/>
        <w:rPr>
          <w:szCs w:val="20"/>
        </w:rPr>
      </w:pPr>
      <w:r>
        <w:rPr>
          <w:b/>
        </w:rPr>
        <w:tab/>
      </w:r>
      <w:r>
        <w:t>1. Obustavlja se skraćeni stečajni postupak.</w:t>
      </w:r>
    </w:p>
    <w:p w:rsidRDefault="009C0254" w:rsidP="009C0254" w:rsidR="009C0254">
      <w:pPr>
        <w:spacing w:after="0"/>
        <w:jc w:val="both"/>
      </w:pPr>
    </w:p>
    <w:p w:rsidRDefault="009C0254" w:rsidP="009C0254" w:rsidR="009C0254">
      <w:pPr>
        <w:spacing w:after="0"/>
        <w:jc w:val="both"/>
      </w:pPr>
      <w:r>
        <w:tab/>
        <w:t>2. Sud će posebnim rješenjem odlučiti o uvjetima za pokretanje stečajnog postupka.</w:t>
      </w:r>
    </w:p>
    <w:p w:rsidRDefault="009C0254" w:rsidP="009C0254" w:rsidR="009C0254">
      <w:pPr>
        <w:spacing w:after="0"/>
        <w:jc w:val="both"/>
      </w:pPr>
    </w:p>
    <w:p w:rsidRDefault="009C0254" w:rsidP="009C0254" w:rsidR="009C0254">
      <w:pPr>
        <w:spacing w:after="0"/>
        <w:jc w:val="both"/>
      </w:pPr>
    </w:p>
    <w:p w:rsidRDefault="009C0254" w:rsidP="009C0254" w:rsidR="009C0254">
      <w:pPr>
        <w:spacing w:after="0"/>
        <w:jc w:val="center"/>
      </w:pPr>
      <w:r>
        <w:t>Obrazloženje</w:t>
      </w:r>
    </w:p>
    <w:p w:rsidRDefault="009C0254" w:rsidP="009C0254" w:rsidR="009C0254">
      <w:pPr>
        <w:spacing w:after="0"/>
        <w:jc w:val="center"/>
      </w:pPr>
    </w:p>
    <w:p w:rsidRDefault="009C0254" w:rsidP="009C0254" w:rsidR="009C0254">
      <w:pPr>
        <w:spacing w:after="0"/>
        <w:jc w:val="center"/>
      </w:pPr>
    </w:p>
    <w:p w:rsidRDefault="009C0254" w:rsidP="009C0254" w:rsidR="009C0254">
      <w:pPr>
        <w:spacing w:after="0"/>
        <w:jc w:val="both"/>
      </w:pPr>
      <w:r>
        <w:tab/>
        <w:t>Po prijedlogu Financijske agencije sud je dana 22. svibnja 2018. godine objavio Oglas poslovni broj St-491/2018-2 kojim je pozvana osoba ovlaštene za zastupanje stečajnog dužnika TECRA društvo s ograničenom odgovornošću za građenje, trgovinu i usluge, Zagreb, Preradovićeva 19, MBS: 080092054, OIB: 65590005239, da u roku od 15 dana podnese sudu javnobilježnički ovjeren popis imovine i obveza na propisanom obrascu. Istim oglasom pozvani su vjerovnici stečajnog dužnika da u roku od 45 dana od dana objave predlože otvaranje stečajnog postupka nad dužnikom.</w:t>
      </w:r>
    </w:p>
    <w:p w:rsidRDefault="009C0254" w:rsidP="009C0254" w:rsidR="009C0254">
      <w:pPr>
        <w:spacing w:after="0"/>
        <w:jc w:val="both"/>
      </w:pPr>
    </w:p>
    <w:p w:rsidRDefault="009C0254" w:rsidP="009C0254" w:rsidR="009C0254">
      <w:pPr>
        <w:spacing w:after="0"/>
        <w:jc w:val="both"/>
      </w:pPr>
      <w:r>
        <w:tab/>
        <w:t>Dana 11. lipnja 2018. godine stečajni dužnik je dostavio prokazni popis imovine zajedno sa dokumentacijom, izvadkom iz zemljišnih knjiga, sudskim odlukama, iz kojih je razvidno da je stečajni dužnik vlasnik nekretnine te da ima potraživanja prema društvu AREA ARTE d.o.o. Zagreb, Goranu Rukavini i društvu CROATIA OSIGURANJE d.d. Zagreb, koja potraživanja iznose sveukupno 1.491.297,75 kuna.</w:t>
      </w:r>
    </w:p>
    <w:p w:rsidRDefault="009C0254" w:rsidP="009C0254" w:rsidR="009C0254">
      <w:pPr>
        <w:spacing w:after="0"/>
        <w:jc w:val="both"/>
      </w:pPr>
    </w:p>
    <w:p w:rsidRDefault="009C0254" w:rsidP="009C0254" w:rsidR="009C0254">
      <w:pPr>
        <w:spacing w:after="0"/>
        <w:jc w:val="both"/>
      </w:pPr>
      <w:r>
        <w:tab/>
        <w:t>Sud je izvršio uvid u prokazni popis imovine stečajnog dužnika sa dokumentacijom (list 32-53 spisa), iz kojeg proizlazi da je stečajni dužnik vlasnik nekretnine i potraživanja, a čija vrijednost bi bila dostatna za podmirenje troškova stečajnog postupka.</w:t>
      </w:r>
    </w:p>
    <w:p w:rsidRDefault="009C0254" w:rsidP="009C0254" w:rsidR="009C0254">
      <w:pPr>
        <w:spacing w:after="0"/>
        <w:jc w:val="both"/>
      </w:pPr>
    </w:p>
    <w:p w:rsidRDefault="009C0254" w:rsidP="009C0254" w:rsidR="009C0254">
      <w:pPr>
        <w:spacing w:after="0"/>
        <w:jc w:val="both"/>
      </w:pPr>
      <w:r>
        <w:tab/>
        <w:t xml:space="preserve">Slijedom navedenog, budući je uvidom u prokazni popis imovine stečajnog dužnika sa dokumentacijom (list 32-53 spisa) utvrđeno da je dužnik vlasnik nekretnine i potraživanja, to </w:t>
      </w:r>
      <w:r>
        <w:lastRenderedPageBreak/>
        <w:t>sud smatra da nisu ispunjene pretpostavke propisane odredbama čl. 431. st. 1. i 2. SZ-a za otvaranje stečajnog postupka.</w:t>
      </w:r>
    </w:p>
    <w:p w:rsidRDefault="009C0254" w:rsidP="009C0254" w:rsidR="009C0254">
      <w:pPr>
        <w:spacing w:after="0"/>
        <w:jc w:val="both"/>
      </w:pPr>
    </w:p>
    <w:p w:rsidRDefault="009C0254" w:rsidP="009C0254" w:rsidR="009C0254">
      <w:pPr>
        <w:spacing w:after="0"/>
        <w:jc w:val="center"/>
      </w:pPr>
      <w:r>
        <w:t>U Bjelovaru 7. kolovoza 2018.</w:t>
      </w:r>
    </w:p>
    <w:p w:rsidRDefault="009C0254" w:rsidP="009C0254" w:rsidR="009C0254">
      <w:pPr>
        <w:spacing w:after="0"/>
        <w:jc w:val="both"/>
        <w:rPr>
          <w:szCs w:val="20"/>
          <w:lang w:val="en-GB"/>
        </w:rPr>
      </w:pPr>
    </w:p>
    <w:p w:rsidRDefault="009C0254" w:rsidP="009C0254" w:rsidR="009C0254">
      <w:pPr>
        <w:spacing w:after="0"/>
        <w:jc w:val="both"/>
      </w:pPr>
      <w:r>
        <w:tab/>
      </w:r>
      <w:r>
        <w:tab/>
      </w:r>
      <w:r>
        <w:tab/>
      </w:r>
      <w:r>
        <w:tab/>
      </w:r>
      <w:r>
        <w:tab/>
      </w:r>
      <w:r>
        <w:tab/>
      </w:r>
      <w:r>
        <w:tab/>
      </w:r>
      <w:r>
        <w:tab/>
        <w:t xml:space="preserve">     SUDAC</w:t>
      </w:r>
    </w:p>
    <w:p w:rsidRDefault="009C0254" w:rsidP="009C0254" w:rsidR="009C0254">
      <w:pPr>
        <w:spacing w:after="0"/>
        <w:jc w:val="both"/>
      </w:pPr>
      <w:r>
        <w:tab/>
      </w:r>
      <w:r>
        <w:tab/>
      </w:r>
      <w:r>
        <w:tab/>
      </w:r>
      <w:r>
        <w:tab/>
      </w:r>
      <w:r>
        <w:tab/>
      </w:r>
      <w:r>
        <w:tab/>
      </w:r>
      <w:r>
        <w:tab/>
        <w:t>TOMISLAV MRAZOVIĆ, v.r.</w:t>
      </w:r>
    </w:p>
    <w:p w:rsidRDefault="009C0254" w:rsidP="009C0254" w:rsidR="009C0254">
      <w:pPr>
        <w:spacing w:after="0"/>
        <w:jc w:val="both"/>
      </w:pPr>
      <w:r>
        <w:tab/>
      </w:r>
      <w:r>
        <w:tab/>
      </w:r>
      <w:r>
        <w:tab/>
      </w:r>
      <w:r>
        <w:tab/>
      </w:r>
      <w:r>
        <w:tab/>
      </w:r>
      <w:r>
        <w:tab/>
        <w:t xml:space="preserve">    Za točnost otpravka – ovlašteni službenik</w:t>
      </w:r>
    </w:p>
    <w:p w:rsidRDefault="009C0254" w:rsidP="009C0254" w:rsidR="009C0254">
      <w:pPr>
        <w:spacing w:after="0"/>
        <w:jc w:val="both"/>
        <w:rPr>
          <w:b/>
        </w:rPr>
      </w:pPr>
      <w:r>
        <w:tab/>
      </w:r>
      <w:r>
        <w:tab/>
      </w:r>
      <w:r>
        <w:tab/>
      </w:r>
      <w:r>
        <w:tab/>
      </w:r>
      <w:r>
        <w:tab/>
      </w:r>
      <w:r>
        <w:tab/>
      </w:r>
      <w:r>
        <w:tab/>
      </w:r>
      <w:r>
        <w:tab/>
        <w:t>Romana Tremski</w:t>
      </w:r>
    </w:p>
    <w:p w:rsidRDefault="009C0254" w:rsidP="009C0254" w:rsidR="009C0254">
      <w:pPr>
        <w:spacing w:after="0"/>
        <w:jc w:val="both"/>
        <w:rPr>
          <w:b/>
        </w:rPr>
      </w:pPr>
      <w:r>
        <w:rPr>
          <w:b/>
        </w:rPr>
        <w:t xml:space="preserve"> </w:t>
      </w:r>
    </w:p>
    <w:p w:rsidRDefault="009C0254" w:rsidP="009C0254" w:rsidR="009C0254">
      <w:pPr>
        <w:spacing w:after="0"/>
        <w:jc w:val="both"/>
      </w:pPr>
    </w:p>
    <w:p w:rsidRDefault="009C0254" w:rsidP="009C0254" w:rsidR="009C0254">
      <w:pPr>
        <w:spacing w:after="0"/>
        <w:jc w:val="both"/>
      </w:pPr>
    </w:p>
    <w:p w:rsidRDefault="009C0254" w:rsidP="009C0254" w:rsidR="009C0254">
      <w:pPr>
        <w:spacing w:after="0"/>
        <w:jc w:val="both"/>
      </w:pPr>
      <w:r>
        <w:tab/>
      </w:r>
      <w:r>
        <w:tab/>
        <w:t xml:space="preserve">         </w:t>
      </w:r>
    </w:p>
    <w:p w:rsidRDefault="009C0254" w:rsidP="009C0254" w:rsidR="009C0254">
      <w:pPr>
        <w:spacing w:after="0"/>
        <w:jc w:val="both"/>
      </w:pPr>
    </w:p>
    <w:p w:rsidRDefault="009C0254" w:rsidP="009C0254" w:rsidR="009C0254">
      <w:pPr>
        <w:spacing w:after="0"/>
        <w:jc w:val="both"/>
        <w:rPr>
          <w:szCs w:val="20"/>
        </w:rPr>
      </w:pPr>
      <w:r>
        <w:t>POUKA O PRAVNOM LIJEKU: Protiv ovog rješenja dopuštena je žalba Visokom trgovačkom sudu Republike Hrvatske u Zagrebu. Žalba se podnosi u tri istovjetna primjerka putem ovoga suda, u roku od 8 dana od dana dostave ovoga rješenja ili od dana objave rješenja na e-Oglasnoj ploči suda.</w:t>
      </w:r>
    </w:p>
    <w:p w:rsidRDefault="009C0254" w:rsidP="009C0254" w:rsidR="009C0254">
      <w:pPr>
        <w:spacing w:after="0"/>
      </w:pPr>
    </w:p>
    <w:p w:rsidRDefault="009C0254" w:rsidP="009C0254" w:rsidR="00AE649C" w:rsidRPr="00B76F3C">
      <w:pPr>
        <w:spacing w:after="0"/>
      </w:pPr>
      <w:r>
        <w:t>Nacrt odluke izradio sudski savjetnik Miroslav Lovreković.</w:t>
      </w:r>
    </w:p>
    <w:sectPr w:rsidSect="009C025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7506974"/>
      <w:docPartObj>
        <w:docPartGallery w:val="Page Numbers (Top of Page)"/>
        <w:docPartUnique/>
      </w:docPartObj>
    </w:sdtPr>
    <w:sdtContent>
      <w:p w:rsidRDefault="009C0254" w:rsidP="009C0254" w:rsidR="009C0254">
        <w:pPr>
          <w:pStyle w:val="Zaglavlje"/>
          <w:spacing w:after="0"/>
          <w:jc w:val="center"/>
        </w:pPr>
        <w:r>
          <w:fldChar w:fldCharType="begin"/>
        </w:r>
        <w:r>
          <w:instrText>PAGE   \* MERGEFORMAT</w:instrText>
        </w:r>
        <w:r>
          <w:fldChar w:fldCharType="separate"/>
        </w:r>
        <w:r w:rsidR="006A32C0">
          <w:t>2</w:t>
        </w:r>
        <w:r>
          <w:fldChar w:fldCharType="end"/>
        </w:r>
      </w:p>
    </w:sdtContent>
  </w:sdt>
  <w:p w:rsidRDefault="009C0254" w:rsidP="009C0254" w:rsidR="008333A9">
    <w:pPr>
      <w:spacing w:after="0"/>
      <w:jc w:val="right"/>
    </w:pPr>
    <w:r>
      <w:t>Poslovni broj: 2 St-491/2018-5</w:t>
    </w:r>
  </w:p>
  <w:p w:rsidRDefault="009C0254" w:rsidP="009C0254" w:rsidR="009C0254">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2C0"/>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0254"/>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15142162">
      <w:bodyDiv w:val="true"/>
      <w:marLeft w:val="0"/>
      <w:marRight w:val="0"/>
      <w:marTop w:val="0"/>
      <w:marBottom w:val="0"/>
      <w:divBdr>
        <w:top w:space="0" w:sz="0" w:color="auto" w:val="none"/>
        <w:left w:space="0" w:sz="0" w:color="auto" w:val="none"/>
        <w:bottom w:space="0" w:sz="0" w:color="auto" w:val="none"/>
        <w:right w:space="0" w:sz="0" w:color="auto" w:val="none"/>
      </w:divBdr>
    </w:div>
    <w:div w:id="21453460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kolovoza 2018.</izvorni_sadrzaj>
    <derivirana_varijabla naziv="DomainObject.DatumDonosenjaOdluke_1">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St-491/2018-5</izvorni_sadrzaj>
    <derivirana_varijabla naziv="DomainObject.Oznaka_1">St-491/2018-5</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491</izvorni_sadrzaj>
    <derivirana_varijabla naziv="DomainObject.Predmet.Broj_1">491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St-491/2018</izvorni_sadrzaj>
    <derivirana_varijabla naziv="DomainObject.Predmet.OznakaBroj_1">St-491/2018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TECRA društvo s ograničenom odgovornošću za građenje, trgovinu i usluge zastupanog po punomoćniku Stjepan Markobašić; Odvjetica Branka Ivana Savičević</izvorni_sadrzaj>
    <derivirana_varijabla naziv="DomainObject.Predmet.ProtustrankaFormated_1">  TECRA društvo s ograničenom odgovornošću za građenje, trgovinu i usluge zastupanog po punomoćniku Stjepan Markobašić; Odvjetica Branka Ivana Savičević</derivirana_varijabla>
  </DomainObject.Predmet.ProtustrankaFormated>
  <DomainObject.Predmet.ProtustrankaFormatedOIB>
    <izvorni_sadrzaj>  TECRA društvo s ograničenom odgovornošću za građenje, trgovinu i usluge, OIB 65590005239 zastupanog po punomoćniku Stjepan Markobašić; Odvjetica Branka Ivana Savičević</izvorni_sadrzaj>
    <derivirana_varijabla naziv="DomainObject.Predmet.ProtustrankaFormatedOIB_1">  TECRA društvo s ograničenom odgovornošću za građenje, trgovinu i usluge, OIB 65590005239 zastupanog po punomoćniku Stjepan Markobašić; Odvjetica Branka Ivana Savičević</derivirana_varijabla>
  </DomainObject.Predmet.ProtustrankaFormatedOIB>
  <DomainObject.Predmet.ProtustrankaFormatedWithAdress>
    <izvorni_sadrzaj> TECRA društvo s ograničenom odgovornošću za građenje, trgovinu i usluge, Preradovićeva 19, 10000 Zagreb zastupanog po punomoćniku Stjepan Markobašić; Odvjetica Branka Ivana Savičević</izvorni_sadrzaj>
    <derivirana_varijabla naziv="DomainObject.Predmet.ProtustrankaFormatedWithAdress_1"> TECRA društvo s ograničenom odgovornošću za građenje, trgovinu i usluge, Preradovićeva 19, 10000 Zagreb zastupanog po punomoćniku Stjepan Markobašić; Odvjetica Branka Ivana Savičević</derivirana_varijabla>
  </DomainObject.Predmet.ProtustrankaFormatedWithAdress>
  <DomainObject.Predmet.ProtustrankaFormatedWithAdressOIB>
    <izvorni_sadrzaj> TECRA društvo s ograničenom odgovornošću za građenje, trgovinu i usluge, OIB 65590005239, Preradovićeva 19, 10000 Zagreb zastupanog po punomoćniku Stjepan Markobašić; Odvjetica Branka Ivana Savičević</izvorni_sadrzaj>
    <derivirana_varijabla naziv="DomainObject.Predmet.ProtustrankaFormatedWithAdressOIB_1"> TECRA društvo s ograničenom odgovornošću za građenje, trgovinu i usluge, OIB 65590005239, Preradovićeva 19, 10000 Zagreb zastupanog po punomoćniku Stjepan Markobašić; Odvjetica Branka Ivana Savičević</derivirana_varijabla>
  </DomainObject.Predmet.ProtustrankaFormatedWithAdressOIB>
  <DomainObject.Predmet.ProtustrankaWithAdress>
    <izvorni_sadrzaj>TECRA društvo s ograničenom odgovornošću za građenje, trgovinu i usluge Preradovićeva 19, 10000 Zagreb</izvorni_sadrzaj>
    <derivirana_varijabla naziv="DomainObject.Predmet.ProtustrankaWithAdress_1">TECRA društvo s ograničenom odgovornošću za građenje, trgovinu i usluge Preradovićeva 19, 10000 Zagreb</derivirana_varijabla>
  </DomainObject.Predmet.ProtustrankaWithAdress>
  <DomainObject.Predmet.ProtustrankaWithAdressOIB>
    <izvorni_sadrzaj>TECRA društvo s ograničenom odgovornošću za građenje, trgovinu i usluge, OIB 65590005239, Preradovićeva 19, 10000 Zagreb</izvorni_sadrzaj>
    <derivirana_varijabla naziv="DomainObject.Predmet.ProtustrankaWithAdressOIB_1">TECRA društvo s ograničenom odgovornošću za građenje, trgovinu i usluge, OIB 65590005239, Preradovićeva 19, 10000 Zagreb</derivirana_varijabla>
  </DomainObject.Predmet.ProtustrankaWithAdressOIB>
  <DomainObject.Predmet.ProtustrankaNazivFormated>
    <izvorni_sadrzaj>TECRA društvo s ograničenom odgovornošću za građenje, trgovinu i usluge</izvorni_sadrzaj>
    <derivirana_varijabla naziv="DomainObject.Predmet.ProtustrankaNazivFormated_1">TECRA društvo s ograničenom odgovornošću za građenje, trgovinu i usluge</derivirana_varijabla>
  </DomainObject.Predmet.ProtustrankaNazivFormated>
  <DomainObject.Predmet.ProtustrankaNazivFormatedOIB>
    <izvorni_sadrzaj>TECRA društvo s ograničenom odgovornošću za građenje, trgovinu i usluge, OIB 65590005239</izvorni_sadrzaj>
    <derivirana_varijabla naziv="DomainObject.Predmet.ProtustrankaNazivFormatedOIB_1">TECRA društvo s ograničenom odgovornošću za građenje, trgovinu i usluge, OIB 65590005239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TECRA društvo s ograničenom odgovornošću za građenje, trgovinu i usluge zastupanog po punomoćniku Stjepan Markobašić; Odvjetica Branka Ivana Savičević</item>
    </izvorni_sadrzaj>
    <derivirana_varijabla naziv="DomainObject.Predmet.ProtuStrankaListFormated_1">
      <item>TECRA društvo s ograničenom odgovornošću za građenje, trgovinu i usluge zastupanog po punomoćniku Stjepan Markobašić; Odvjetica Branka Ivana Savičević</item>
    </derivirana_varijabla>
  </DomainObject.Predmet.ProtuStrankaListFormated>
  <DomainObject.Predmet.ProtuStrankaListFormatedOIB>
    <izvorni_sadrzaj>
      <item>TECRA društvo s ograničenom odgovornošću za građenje, trgovinu i usluge, OIB 65590005239 zastupanog po punomoćniku Stjepan Markobašić; Odvjetica Branka Ivana Savičević</item>
    </izvorni_sadrzaj>
    <derivirana_varijabla naziv="DomainObject.Predmet.ProtuStrankaListFormatedOIB_1">
      <item>TECRA društvo s ograničenom odgovornošću za građenje, trgovinu i usluge, OIB 65590005239 zastupanog po punomoćniku Stjepan Markobašić; Odvjetica Branka Ivana Savičević</item>
    </derivirana_varijabla>
  </DomainObject.Predmet.ProtuStrankaListFormatedOIB>
  <DomainObject.Predmet.ProtuStrankaListFormatedWithAdress>
    <izvorni_sadrzaj>
      <item>TECRA društvo s ograničenom odgovornošću za građenje, trgovinu i usluge, Preradovićeva 19, 10000 Zagreb zastupanog po punomoćniku Stjepan Markobašić; Odvjetica Branka Ivana Savičević</item>
    </izvorni_sadrzaj>
    <derivirana_varijabla naziv="DomainObject.Predmet.ProtuStrankaListFormatedWithAdress_1">
      <item>TECRA društvo s ograničenom odgovornošću za građenje, trgovinu i usluge, Preradovićeva 19, 10000 Zagreb zastupanog po punomoćniku Stjepan Markobašić; Odvjetica Branka Ivana Savičević</item>
    </derivirana_varijabla>
  </DomainObject.Predmet.ProtuStrankaListFormatedWithAdress>
  <DomainObject.Predmet.ProtuStrankaListFormatedWithAdressOIB>
    <izvorni_sadrzaj>
      <item>TECRA društvo s ograničenom odgovornošću za građenje, trgovinu i usluge, OIB 65590005239, Preradovićeva 19, 10000 Zagreb zastupanog po punomoćniku Stjepan Markobašić; Odvjetica Branka Ivana Savičević</item>
    </izvorni_sadrzaj>
    <derivirana_varijabla naziv="DomainObject.Predmet.ProtuStrankaListFormatedWithAdressOIB_1">
      <item>TECRA društvo s ograničenom odgovornošću za građenje, trgovinu i usluge, OIB 65590005239, Preradovićeva 19, 10000 Zagreb zastupanog po punomoćniku Stjepan Markobašić; Odvjetica Branka Ivana Savičević</item>
    </derivirana_varijabla>
  </DomainObject.Predmet.ProtuStrankaListFormatedWithAdressOIB>
  <DomainObject.Predmet.ProtuStrankaListNazivFormated>
    <izvorni_sadrzaj>
      <item>TECRA društvo s ograničenom odgovornošću za građenje, trgovinu i usluge</item>
    </izvorni_sadrzaj>
    <derivirana_varijabla naziv="DomainObject.Predmet.ProtuStrankaListNazivFormated_1">
      <item>TECRA društvo s ograničenom odgovornošću za građenje, trgovinu i usluge</item>
    </derivirana_varijabla>
  </DomainObject.Predmet.ProtuStrankaListNazivFormated>
  <DomainObject.Predmet.ProtuStrankaListNazivFormatedOIB>
    <izvorni_sadrzaj>
      <item>TECRA društvo s ograničenom odgovornošću za građenje, trgovinu i usluge, OIB 65590005239</item>
    </izvorni_sadrzaj>
    <derivirana_varijabla naziv="DomainObject.Predmet.ProtuStrankaListNazivFormatedOIB_1">
      <item>TECRA društvo s ograničenom odgovornošću za građenje, trgovinu i usluge, OIB 65590005239</item>
    </derivirana_varijabla>
  </DomainObject.Predmet.ProtuStrankaListNazivFormatedOIB>
  <DomainObject.Predmet.OstaliListFormated>
    <izvorni_sadrzaj>
      <item>Stjepan Markobašić punomoćnik sudionika u postupku TECRA društvo s ograničenom odgovornošću za građenje, trgovinu i usluge</item>
      <item>Odvjetica Branka Ivana Savičević punomoćnik sudionika u postupku TECRA društvo s ograničenom odgovornošću za građenje, trgovinu i usluge</item>
    </izvorni_sadrzaj>
    <derivirana_varijabla naziv="DomainObject.Predmet.OstaliListFormated_1">
      <item>Stjepan Markobašić punomoćnik sudionika u postupku TECRA društvo s ograničenom odgovornošću za građenje, trgovinu i usluge</item>
      <item>Odvjetica Branka Ivana Savičević punomoćnik sudionika u postupku TECRA društvo s ograničenom odgovornošću za građenje, trgovinu i usluge</item>
    </derivirana_varijabla>
  </DomainObject.Predmet.OstaliListFormated>
  <DomainObject.Predmet.OstaliListFormatedOIB>
    <izvorni_sadrzaj>
      <item>Stjepan Markobašić, OIB 91880458604 punomoćnik sudionika u postupku TECRA društvo s ograničenom odgovornošću za građenje, trgovinu i usluge</item>
      <item>Odvjetica Branka Ivana Savičević, OIB 27333017359 punomoćnik sudionika u postupku TECRA društvo s ograničenom odgovornošću za građenje, trgovinu i usluge</item>
    </izvorni_sadrzaj>
    <derivirana_varijabla naziv="DomainObject.Predmet.OstaliListFormatedOIB_1">
      <item>Stjepan Markobašić, OIB 91880458604 punomoćnik sudionika u postupku TECRA društvo s ograničenom odgovornošću za građenje, trgovinu i usluge</item>
      <item>Odvjetica Branka Ivana Savičević, OIB 27333017359 punomoćnik sudionika u postupku TECRA društvo s ograničenom odgovornošću za građenje, trgovinu i usluge</item>
    </derivirana_varijabla>
  </DomainObject.Predmet.OstaliListFormatedOIB>
  <DomainObject.Predmet.OstaliListFormatedWithAdress>
    <izvorni_sadrzaj>
      <item>Stjepan Markobašić, Ulica dvanaest redarstvenika 22, 32221 Nuštar punomoćnik sudionika u postupku TECRA društvo s ograničenom odgovornošću za građenje, trgovinu i usluge</item>
      <item>Odvjetica Branka Ivana Savičević, Martićeva 10/III, 10000 Zagreb punomoćnik sudionika u postupku TECRA društvo s ograničenom odgovornošću za građenje, trgovinu i usluge</item>
    </izvorni_sadrzaj>
    <derivirana_varijabla naziv="DomainObject.Predmet.OstaliListFormatedWithAdress_1">
      <item>Stjepan Markobašić, Ulica dvanaest redarstvenika 22, 32221 Nuštar punomoćnik sudionika u postupku TECRA društvo s ograničenom odgovornošću za građenje, trgovinu i usluge</item>
      <item>Odvjetica Branka Ivana Savičević, Martićeva 10/III, 10000 Zagreb punomoćnik sudionika u postupku TECRA društvo s ograničenom odgovornošću za građenje, trgovinu i usluge</item>
    </derivirana_varijabla>
  </DomainObject.Predmet.OstaliListFormatedWithAdress>
  <DomainObject.Predmet.OstaliListFormatedWithAdressOIB>
    <izvorni_sadrzaj>
      <item>Stjepan Markobašić, OIB 91880458604, Ulica dvanaest redarstvenika 22, 32221 Nuštar punomoćnik sudionika u postupku TECRA društvo s ograničenom odgovornošću za građenje, trgovinu i usluge</item>
      <item>Odvjetica Branka Ivana Savičević, OIB 27333017359, Martićeva 10/III, 10000 Zagreb punomoćnik sudionika u postupku TECRA društvo s ograničenom odgovornošću za građenje, trgovinu i usluge</item>
    </izvorni_sadrzaj>
    <derivirana_varijabla naziv="DomainObject.Predmet.OstaliListFormatedWithAdressOIB_1">
      <item>Stjepan Markobašić, OIB 91880458604, Ulica dvanaest redarstvenika 22, 32221 Nuštar punomoćnik sudionika u postupku TECRA društvo s ograničenom odgovornošću za građenje, trgovinu i usluge</item>
      <item>Odvjetica Branka Ivana Savičević, OIB 27333017359, Martićeva 10/III, 10000 Zagreb punomoćnik sudionika u postupku TECRA društvo s ograničenom odgovornošću za građenje, trgovinu i usluge</item>
    </derivirana_varijabla>
  </DomainObject.Predmet.OstaliListFormatedWithAdressOIB>
  <DomainObject.Predmet.OstaliListNazivFormated>
    <izvorni_sadrzaj>
      <item>Stjepan Markobašić</item>
      <item>Odvjetica Branka Ivana Savičević</item>
    </izvorni_sadrzaj>
    <derivirana_varijabla naziv="DomainObject.Predmet.OstaliListNazivFormated_1">
      <item>Stjepan Markobašić</item>
      <item>Odvjetica Branka Ivana Savičević</item>
    </derivirana_varijabla>
  </DomainObject.Predmet.OstaliListNazivFormated>
  <DomainObject.Predmet.OstaliListNazivFormatedOIB>
    <izvorni_sadrzaj>
      <item>Stjepan Markobašić, OIB 91880458604</item>
      <item>Odvjetica Branka Ivana Savičević, OIB 27333017359</item>
    </izvorni_sadrzaj>
    <derivirana_varijabla naziv="DomainObject.Predmet.OstaliListNazivFormatedOIB_1">
      <item>Stjepan Markobašić, OIB 91880458604</item>
      <item>Odvjetica Branka Ivana Savičević, OIB 27333017359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kolovoza 2018.</izvorni_sadrzaj>
    <derivirana_varijabla naziv="DomainObject.Datum_1">7. kolovoza 2018.</derivirana_varijabla>
  </DomainObject.Datum>
  <DomainObject.PoslovniBrojDokumenta>
    <izvorni_sadrzaj>St-491/2018-5</izvorni_sadrzaj>
    <derivirana_varijabla naziv="DomainObject.PoslovniBrojDokumenta_1">St-491/2018-5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TECRA društvo s ograničenom odgovornošću za građenje, trgovinu i usluge</izvorni_sadrzaj>
    <derivirana_varijabla naziv="DomainObject.Predmet.ProtustrankaIDrugi_1">TECRA društvo s ograničenom odgovornošću za građenje,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TECRA društvo s ograničenom odgovornošću za građenje, trgovinu i usluge, OIB 65590005239, Preradovićeva 19, 10000 Zagreb</izvorni_sadrzaj>
    <derivirana_varijabla naziv="DomainObject.Predmet.ProtustrankaIDrugiAdressOIB_1">TECRA društvo s ograničenom odgovornošću za građenje, trgovinu i usluge, OIB 65590005239, Preradovićeva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TECRA društvo s ograničenom odgovornošću za građenje, trgovinu i usluge</item>
      <item>FINA Regionalni centar Zagreb</item>
      <item>Stjepan Markobašić</item>
      <item>Odvjetica Branka Ivana Savičević</item>
    </izvorni_sadrzaj>
    <derivirana_varijabla naziv="DomainObject.Predmet.SudioniciListNaziv_1">
      <item>TECRA društvo s ograničenom odgovornošću za građenje, trgovinu i usluge</item>
      <item>FINA Regionalni centar Zagreb</item>
      <item>Stjepan Markobašić</item>
      <item>Odvjetica Branka Ivana Savičević</item>
    </derivirana_varijabla>
  </DomainObject.Predmet.SudioniciListNaziv>
  <DomainObject.Predmet.SudioniciListAdressOIB>
    <izvorni_sadrzaj>
      <item>TECRA društvo s ograničenom odgovornošću za građenje, trgovinu i usluge, OIB 65590005239, Preradovićeva 19,10000 Zagreb</item>
      <item>FINA Regionalni centar Zagreb, OIB 85821130368, Trg svibanjskih žrtava 1995. 1,10000 Zagreb</item>
      <item>Stjepan Markobašić, OIB 91880458604, Ulica dvanaest redarstvenika 22,32221 Nuštar</item>
      <item>Odvjetica Branka Ivana Savičević, OIB 27333017359, Martićeva 10/III,10000 Zagreb</item>
    </izvorni_sadrzaj>
    <derivirana_varijabla naziv="DomainObject.Predmet.SudioniciListAdressOIB_1">
      <item>TECRA društvo s ograničenom odgovornošću za građenje, trgovinu i usluge, OIB 65590005239, Preradovićeva 19,10000 Zagreb</item>
      <item>FINA Regionalni centar Zagreb, OIB 85821130368, Trg svibanjskih žrtava 1995. 1,10000 Zagreb</item>
      <item>Stjepan Markobašić, OIB 91880458604, Ulica dvanaest redarstvenika 22,32221 Nuštar</item>
      <item>Odvjetica Branka Ivana Savičević, OIB 27333017359, Martićeva 10/III,10000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FDB0B5-D6D2-467A-A91B-970B4DF5FC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400</properties:Words>
  <properties:Characters>2198</properties:Characters>
  <properties:Lines>70</properties:Lines>
  <properties:Paragraphs>22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2018-08-07T10:51:00Z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St-491/2018-5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