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8c0fd" w14:paraId="b58c0fd" w:rsidRDefault="00693B68" w:rsidP="00693B68" w:rsidR="00693B68" w:rsidRPr="00694203">
      <w:pPr>
        <w:jc w:val="center"/>
        <w15:collapsed w:val="false"/>
        <w:rPr>
          <w:rFonts w:hAnsi="Times New Roman" w:ascii="Times New Roman"/>
          <w:b/>
          <w:sz w:val="28"/>
        </w:rPr>
      </w:pPr>
      <w:bookmarkStart w:name="_GoBack" w:id="0"/>
      <w:bookmarkEnd w:id="0"/>
      <w:r w:rsidRPr="00694203">
        <w:rPr>
          <w:rFonts w:hAnsi="Times New Roman" w:ascii="Times New Roman"/>
          <w:b/>
          <w:sz w:val="28"/>
        </w:rPr>
        <w:t>Obrazac 20.</w:t>
      </w:r>
    </w:p>
    <w:p w:rsidRDefault="00693B68" w:rsidP="00693B68" w:rsidR="00693B68" w:rsidRPr="00694203">
      <w:pPr>
        <w:jc w:val="center"/>
        <w:rPr>
          <w:rFonts w:hAnsi="Times New Roman" w:ascii="Times New Roman"/>
          <w:b/>
          <w:sz w:val="24"/>
        </w:rPr>
      </w:pPr>
      <w:r w:rsidRPr="00694203">
        <w:rPr>
          <w:rFonts w:hAnsi="Times New Roman" w:ascii="Times New Roman"/>
          <w:b/>
          <w:sz w:val="24"/>
        </w:rPr>
        <w:t xml:space="preserve">IZVJEŠĆE </w:t>
      </w:r>
      <w:r w:rsidRPr="00694203">
        <w:rPr>
          <w:rFonts w:hAnsi="Times New Roman" w:ascii="Times New Roman"/>
          <w:b/>
          <w:sz w:val="24"/>
          <w:szCs w:val="24"/>
        </w:rPr>
        <w:t>STEČAJNOGA</w:t>
      </w:r>
      <w:r w:rsidRPr="00694203">
        <w:rPr>
          <w:rFonts w:hAnsi="Times New Roman" w:ascii="Times New Roman"/>
          <w:b/>
          <w:sz w:val="24"/>
        </w:rPr>
        <w:t xml:space="preserve"> UPRAVITELJA O TIJEKU </w:t>
      </w:r>
      <w:r w:rsidRPr="00694203">
        <w:rPr>
          <w:rFonts w:hAnsi="Times New Roman" w:ascii="Times New Roman"/>
          <w:b/>
          <w:sz w:val="24"/>
          <w:szCs w:val="24"/>
        </w:rPr>
        <w:t>STEČAJNOGA</w:t>
      </w:r>
      <w:r w:rsidRPr="00694203">
        <w:rPr>
          <w:rFonts w:hAnsi="Times New Roman" w:ascii="Times New Roman"/>
          <w:b/>
          <w:sz w:val="24"/>
        </w:rPr>
        <w:t xml:space="preserve"> POSTUPKA I STANJU STEČAJNE MASE</w:t>
      </w:r>
    </w:p>
    <w:p w:rsidRDefault="00693B68" w:rsidP="00693B68" w:rsidR="00693B68" w:rsidRPr="00694203">
      <w:pPr>
        <w:jc w:val="center"/>
        <w:rPr>
          <w:rFonts w:hAnsi="Times New Roman" w:ascii="Times New Roman"/>
          <w:sz w:val="24"/>
        </w:rPr>
      </w:pPr>
    </w:p>
    <w:p w:rsidRDefault="00693B68" w:rsidP="00693B68" w:rsidR="00693B68" w:rsidRPr="00694203">
      <w:pPr>
        <w:jc w:val="both"/>
        <w:rPr>
          <w:rFonts w:hAnsi="Times New Roman" w:ascii="Times New Roman"/>
          <w:sz w:val="24"/>
        </w:rPr>
      </w:pPr>
      <w:r w:rsidRPr="00694203">
        <w:rPr>
          <w:rFonts w:hAnsi="Times New Roman" w:ascii="Times New Roman"/>
          <w:sz w:val="24"/>
          <w:szCs w:val="24"/>
          <w:lang w:val="pl-PL"/>
        </w:rPr>
        <w:t>Nadle</w:t>
      </w:r>
      <w:r w:rsidRPr="00694203">
        <w:rPr>
          <w:rFonts w:hAnsi="Times New Roman" w:ascii="Times New Roman"/>
          <w:sz w:val="24"/>
        </w:rPr>
        <w:t>ž</w:t>
      </w:r>
      <w:r w:rsidRPr="00694203">
        <w:rPr>
          <w:rFonts w:hAnsi="Times New Roman" w:ascii="Times New Roman"/>
          <w:sz w:val="24"/>
          <w:szCs w:val="24"/>
          <w:lang w:val="pl-PL"/>
        </w:rPr>
        <w:t>ni</w:t>
      </w:r>
      <w:r w:rsidRPr="00694203">
        <w:rPr>
          <w:rFonts w:hAnsi="Times New Roman" w:ascii="Times New Roman"/>
          <w:sz w:val="24"/>
        </w:rPr>
        <w:t xml:space="preserve"> </w:t>
      </w:r>
      <w:r w:rsidRPr="00694203">
        <w:rPr>
          <w:rFonts w:hAnsi="Times New Roman" w:ascii="Times New Roman"/>
          <w:sz w:val="24"/>
          <w:szCs w:val="24"/>
          <w:lang w:val="pl-PL"/>
        </w:rPr>
        <w:t>trgova</w:t>
      </w:r>
      <w:r w:rsidRPr="00694203">
        <w:rPr>
          <w:rFonts w:hAnsi="Times New Roman" w:ascii="Times New Roman"/>
          <w:sz w:val="24"/>
        </w:rPr>
        <w:t>č</w:t>
      </w:r>
      <w:r w:rsidRPr="00694203">
        <w:rPr>
          <w:rFonts w:hAnsi="Times New Roman" w:ascii="Times New Roman"/>
          <w:sz w:val="24"/>
          <w:szCs w:val="24"/>
          <w:lang w:val="pl-PL"/>
        </w:rPr>
        <w:t>ki</w:t>
      </w:r>
      <w:r w:rsidRPr="00694203">
        <w:rPr>
          <w:rFonts w:hAnsi="Times New Roman" w:ascii="Times New Roman"/>
          <w:sz w:val="24"/>
        </w:rPr>
        <w:t xml:space="preserve"> </w:t>
      </w:r>
      <w:r w:rsidRPr="00694203">
        <w:rPr>
          <w:rFonts w:hAnsi="Times New Roman" w:ascii="Times New Roman"/>
          <w:sz w:val="24"/>
          <w:szCs w:val="24"/>
          <w:lang w:val="pl-PL"/>
        </w:rPr>
        <w:t>sud</w:t>
      </w:r>
      <w:r w:rsidRPr="00694203">
        <w:rPr>
          <w:rFonts w:hAnsi="Times New Roman" w:ascii="Times New Roman"/>
          <w:sz w:val="24"/>
        </w:rPr>
        <w:t xml:space="preserve"> </w:t>
      </w:r>
      <w:r w:rsidRPr="00694203">
        <w:rPr>
          <w:rFonts w:hAnsi="Times New Roman" w:ascii="Times New Roman"/>
          <w:sz w:val="24"/>
        </w:rPr>
        <w:tab/>
      </w:r>
      <w:r w:rsidRPr="00694203">
        <w:rPr>
          <w:rFonts w:hAnsi="Century Gothic" w:ascii="Century Gothic"/>
        </w:rPr>
        <w:t xml:space="preserve">Trgovački sud u </w:t>
      </w:r>
      <w:r>
        <w:rPr>
          <w:rFonts w:hAnsi="Century Gothic" w:ascii="Century Gothic"/>
        </w:rPr>
        <w:t>Zagrebu</w:t>
      </w:r>
    </w:p>
    <w:p w:rsidRDefault="00693B68" w:rsidP="00693B68" w:rsidR="00693B68" w:rsidRPr="00694203">
      <w:pPr>
        <w:rPr>
          <w:rFonts w:hAnsi="Times New Roman" w:ascii="Times New Roman"/>
          <w:sz w:val="24"/>
          <w:szCs w:val="24"/>
          <w:lang w:val="pl-PL"/>
        </w:rPr>
      </w:pPr>
    </w:p>
    <w:p w:rsidRDefault="00693B68" w:rsidP="00693B68" w:rsidR="00693B68" w:rsidRPr="0093386C">
      <w:pPr>
        <w:widowControl w:val="false"/>
        <w:suppressAutoHyphens/>
        <w:autoSpaceDN w:val="false"/>
        <w:spacing w:lineRule="auto" w:line="288"/>
        <w:jc w:val="both"/>
        <w:textAlignment w:val="baseline"/>
        <w:rPr>
          <w:rFonts w:cs="Tahoma" w:eastAsia="SimSun" w:hAnsi="Century Gothic" w:ascii="Century Gothic"/>
          <w:kern w:val="3"/>
          <w:lang w:bidi="hi-IN" w:eastAsia="zh-CN"/>
        </w:rPr>
      </w:pPr>
      <w:r w:rsidRPr="00694203">
        <w:rPr>
          <w:rFonts w:hAnsi="Times New Roman" w:ascii="Times New Roman"/>
          <w:sz w:val="24"/>
          <w:szCs w:val="24"/>
          <w:lang w:val="pl-PL"/>
        </w:rPr>
        <w:t xml:space="preserve">Poslovni broj spisa  </w:t>
      </w:r>
      <w:r w:rsidRPr="00694203">
        <w:rPr>
          <w:rFonts w:hAnsi="Times New Roman" w:ascii="Times New Roman"/>
          <w:sz w:val="24"/>
          <w:szCs w:val="24"/>
          <w:lang w:val="pl-PL"/>
        </w:rPr>
        <w:tab/>
      </w:r>
      <w:r w:rsidRPr="00694203">
        <w:rPr>
          <w:rFonts w:hAnsi="Times New Roman" w:ascii="Times New Roman"/>
          <w:sz w:val="24"/>
          <w:szCs w:val="24"/>
          <w:lang w:val="pl-PL"/>
        </w:rPr>
        <w:tab/>
      </w:r>
      <w:r w:rsidRPr="0093386C">
        <w:rPr>
          <w:rFonts w:cs="Tahoma" w:eastAsia="SimSun" w:hAnsi="Century Gothic" w:ascii="Century Gothic"/>
          <w:kern w:val="3"/>
          <w:lang w:bidi="hi-IN" w:eastAsia="zh-CN"/>
        </w:rPr>
        <w:t>89. St-</w:t>
      </w:r>
      <w:r w:rsidRPr="0093386C">
        <w:rPr>
          <w:rFonts w:eastAsiaTheme="minorEastAsia" w:cs="Arial" w:hAnsi="Century Gothic" w:ascii="Century Gothic"/>
        </w:rPr>
        <w:t>3105/16</w:t>
      </w:r>
    </w:p>
    <w:p w:rsidRDefault="00693B68" w:rsidP="00693B68" w:rsidR="00693B68" w:rsidRPr="00694203">
      <w:pPr>
        <w:rPr>
          <w:rFonts w:eastAsiaTheme="minorHAnsi" w:hAnsi="Century Gothic" w:ascii="Century Gothic"/>
          <w:color w:val="FF0000"/>
          <w:sz w:val="24"/>
          <w:szCs w:val="24"/>
        </w:rPr>
      </w:pPr>
    </w:p>
    <w:p w:rsidRDefault="00693B68" w:rsidP="00693B68" w:rsidR="00693B68">
      <w:pPr>
        <w:spacing w:after="0"/>
        <w:jc w:val="both"/>
        <w:rPr>
          <w:rFonts w:eastAsiaTheme="minorHAnsi" w:hAnsi="Century Gothic" w:ascii="Century Gothic"/>
          <w:sz w:val="24"/>
          <w:szCs w:val="24"/>
          <w:lang w:bidi="hi-IN" w:eastAsia="zh-CN" w:val="pl-PL"/>
        </w:rPr>
      </w:pPr>
      <w:r w:rsidRPr="00694203">
        <w:rPr>
          <w:rFonts w:eastAsiaTheme="minorHAnsi" w:hAnsi="Times New Roman" w:ascii="Times New Roman"/>
          <w:sz w:val="24"/>
          <w:szCs w:val="24"/>
          <w:lang w:bidi="hi-IN" w:eastAsia="zh-CN" w:val="pl-PL"/>
        </w:rPr>
        <w:t>Dužnik:</w:t>
      </w:r>
      <w:r w:rsidRPr="00694203">
        <w:rPr>
          <w:rFonts w:eastAsiaTheme="minorHAnsi" w:hAnsi="Century Gothic" w:ascii="Century Gothic"/>
          <w:color w:val="FF0000"/>
          <w:sz w:val="24"/>
          <w:szCs w:val="24"/>
          <w:lang w:bidi="hi-IN" w:eastAsia="zh-CN" w:val="pl-PL"/>
        </w:rPr>
        <w:tab/>
      </w:r>
      <w:r w:rsidRPr="00694203">
        <w:rPr>
          <w:rFonts w:eastAsiaTheme="minorHAnsi" w:hAnsi="Century Gothic" w:ascii="Century Gothic"/>
          <w:color w:val="FF0000"/>
          <w:sz w:val="24"/>
          <w:szCs w:val="24"/>
          <w:lang w:bidi="hi-IN" w:eastAsia="zh-CN" w:val="pl-PL"/>
        </w:rPr>
        <w:tab/>
      </w:r>
      <w:r w:rsidRPr="00694203">
        <w:rPr>
          <w:rFonts w:eastAsiaTheme="minorHAnsi" w:hAnsi="Century Gothic" w:ascii="Century Gothic"/>
          <w:color w:val="FF0000"/>
          <w:sz w:val="24"/>
          <w:szCs w:val="24"/>
          <w:lang w:bidi="hi-IN" w:eastAsia="zh-CN" w:val="pl-PL"/>
        </w:rPr>
        <w:tab/>
      </w:r>
      <w:r w:rsidRPr="0093386C">
        <w:rPr>
          <w:rFonts w:eastAsiaTheme="minorHAnsi" w:hAnsi="Century Gothic" w:ascii="Century Gothic"/>
          <w:sz w:val="24"/>
          <w:szCs w:val="24"/>
          <w:lang w:bidi="hi-IN" w:eastAsia="zh-CN" w:val="pl-PL"/>
        </w:rPr>
        <w:t xml:space="preserve">MiD-BiO d.o.o. za proizvodnju, trgovinu na veliko i malo </w:t>
      </w:r>
    </w:p>
    <w:p w:rsidRDefault="00693B68" w:rsidP="00693B68" w:rsidR="00693B68">
      <w:pPr>
        <w:spacing w:after="0"/>
        <w:ind w:firstLine="708" w:left="1416"/>
        <w:jc w:val="both"/>
        <w:rPr>
          <w:rFonts w:eastAsiaTheme="minorHAnsi" w:hAnsi="Century Gothic" w:ascii="Century Gothic"/>
          <w:sz w:val="24"/>
          <w:szCs w:val="24"/>
          <w:lang w:bidi="hi-IN" w:eastAsia="zh-CN" w:val="pl-PL"/>
        </w:rPr>
      </w:pPr>
      <w:r>
        <w:rPr>
          <w:rFonts w:eastAsiaTheme="minorHAnsi" w:hAnsi="Century Gothic" w:ascii="Century Gothic"/>
          <w:sz w:val="24"/>
          <w:szCs w:val="24"/>
          <w:lang w:bidi="hi-IN" w:eastAsia="zh-CN" w:val="pl-PL"/>
        </w:rPr>
        <w:t xml:space="preserve">  </w:t>
      </w:r>
      <w:r>
        <w:rPr>
          <w:rFonts w:eastAsiaTheme="minorHAnsi" w:hAnsi="Century Gothic" w:ascii="Century Gothic"/>
          <w:sz w:val="24"/>
          <w:szCs w:val="24"/>
          <w:lang w:bidi="hi-IN" w:eastAsia="zh-CN" w:val="pl-PL"/>
        </w:rPr>
        <w:tab/>
      </w:r>
      <w:r w:rsidRPr="0093386C">
        <w:rPr>
          <w:rFonts w:eastAsiaTheme="minorHAnsi" w:hAnsi="Century Gothic" w:ascii="Century Gothic"/>
          <w:sz w:val="24"/>
          <w:szCs w:val="24"/>
          <w:lang w:bidi="hi-IN" w:eastAsia="zh-CN" w:val="pl-PL"/>
        </w:rPr>
        <w:t>i usluge u stečaju, OIB: 57936146412, Zagreb, Stjepana</w:t>
      </w:r>
    </w:p>
    <w:p w:rsidRDefault="00693B68" w:rsidP="00693B68" w:rsidR="00693B68" w:rsidRPr="0093386C">
      <w:pPr>
        <w:spacing w:after="0"/>
        <w:ind w:firstLine="708" w:left="2124"/>
        <w:jc w:val="both"/>
        <w:rPr>
          <w:rFonts w:eastAsiaTheme="minorHAnsi" w:hAnsi="Century Gothic" w:ascii="Century Gothic"/>
          <w:sz w:val="24"/>
          <w:szCs w:val="24"/>
          <w:lang w:val="pl-PL"/>
        </w:rPr>
      </w:pPr>
      <w:r w:rsidRPr="0093386C">
        <w:rPr>
          <w:rFonts w:eastAsiaTheme="minorHAnsi" w:hAnsi="Century Gothic" w:ascii="Century Gothic"/>
          <w:sz w:val="24"/>
          <w:szCs w:val="24"/>
          <w:lang w:bidi="hi-IN" w:eastAsia="zh-CN" w:val="pl-PL"/>
        </w:rPr>
        <w:t>Podhorskog 29</w:t>
      </w:r>
      <w:r w:rsidRPr="0093386C">
        <w:rPr>
          <w:rFonts w:cstheme="minorBidi" w:eastAsiaTheme="minorHAnsi" w:hAnsi="Century Gothic" w:ascii="Century Gothic"/>
        </w:rPr>
        <w:t xml:space="preserve"> </w:t>
      </w:r>
    </w:p>
    <w:p w:rsidRDefault="00693B68" w:rsidP="00693B68" w:rsidR="00693B68" w:rsidRPr="0093386C">
      <w:pPr>
        <w:spacing w:after="0"/>
        <w:jc w:val="both"/>
        <w:rPr>
          <w:rFonts w:eastAsiaTheme="minorHAnsi" w:hAnsi="Century Gothic" w:ascii="Century Gothic"/>
          <w:sz w:val="24"/>
          <w:szCs w:val="24"/>
          <w:lang w:val="pl-PL"/>
        </w:rPr>
      </w:pPr>
    </w:p>
    <w:p w:rsidRDefault="00693B68" w:rsidP="00693B68" w:rsidR="00693B68" w:rsidRPr="00694203">
      <w:pPr>
        <w:jc w:val="both"/>
        <w:rPr>
          <w:rFonts w:hAnsi="Times New Roman" w:ascii="Times New Roman"/>
          <w:color w:val="FF0000"/>
          <w:sz w:val="24"/>
          <w:szCs w:val="24"/>
          <w:lang w:val="pl-PL"/>
        </w:rPr>
      </w:pPr>
    </w:p>
    <w:p w:rsidRDefault="00693B68" w:rsidP="00693B68" w:rsidR="00693B68" w:rsidRPr="00694203">
      <w:pPr>
        <w:pStyle w:val="Odlomakpopisa"/>
        <w:numPr>
          <w:ilvl w:val="0"/>
          <w:numId w:val="1"/>
        </w:numPr>
        <w:rPr>
          <w:rFonts w:hAnsi="Century Gothic" w:ascii="Century Gothic"/>
          <w:sz w:val="24"/>
          <w:szCs w:val="24"/>
        </w:rPr>
      </w:pPr>
      <w:r w:rsidRPr="00694203">
        <w:rPr>
          <w:rFonts w:hAnsi="Century Gothic" w:ascii="Century Gothic"/>
          <w:sz w:val="24"/>
          <w:szCs w:val="24"/>
          <w:lang w:val="pl-PL"/>
        </w:rPr>
        <w:t xml:space="preserve">TIJEK STEČAJNOGA POSTUPKA U RAZDOBLJU OD </w:t>
      </w:r>
      <w:r>
        <w:rPr>
          <w:rFonts w:hAnsi="Century Gothic" w:ascii="Century Gothic"/>
          <w:sz w:val="24"/>
          <w:szCs w:val="24"/>
        </w:rPr>
        <w:t xml:space="preserve"> 27</w:t>
      </w:r>
      <w:r w:rsidRPr="00694203">
        <w:rPr>
          <w:rFonts w:hAnsi="Century Gothic" w:ascii="Century Gothic"/>
          <w:sz w:val="24"/>
          <w:szCs w:val="24"/>
        </w:rPr>
        <w:t>.  travnja 2018.</w:t>
      </w:r>
      <w:r>
        <w:rPr>
          <w:rFonts w:hAnsi="Century Gothic" w:ascii="Century Gothic"/>
          <w:sz w:val="24"/>
          <w:szCs w:val="24"/>
        </w:rPr>
        <w:t xml:space="preserve"> do 27. srpnja 2018.</w:t>
      </w:r>
    </w:p>
    <w:p w:rsidRDefault="00F15447" w:rsidP="00693B68" w:rsidR="00693B68">
      <w:pPr>
        <w:spacing w:after="0"/>
        <w:ind w:firstLine="708"/>
        <w:jc w:val="both"/>
        <w:rPr>
          <w:rFonts w:hAnsi="Times New Roman" w:ascii="Times New Roman"/>
          <w:color w:val="FF0000"/>
          <w:sz w:val="24"/>
          <w:szCs w:val="24"/>
          <w:lang w:val="pl-PL"/>
        </w:rPr>
      </w:pPr>
      <w:r>
        <w:rPr>
          <w:rFonts w:hAnsi="Times New Roman" w:ascii="Times New Roman"/>
          <w:color w:val="FF0000"/>
          <w:sz w:val="24"/>
          <w:szCs w:val="24"/>
          <w:lang w:val="pl-PL"/>
        </w:rPr>
        <w:t xml:space="preserve"> </w:t>
      </w:r>
    </w:p>
    <w:p w:rsidRDefault="00BF6285" w:rsidP="00BF6285" w:rsidR="00693B68" w:rsidRPr="00BF6285">
      <w:pPr>
        <w:spacing w:after="0"/>
        <w:ind w:firstLine="708"/>
        <w:jc w:val="both"/>
        <w:rPr>
          <w:rFonts w:cstheme="minorBidi" w:eastAsiaTheme="minorHAnsi" w:hAnsi="Century Gothic" w:ascii="Century Gothic"/>
        </w:rPr>
      </w:pPr>
      <w:r>
        <w:rPr>
          <w:rFonts w:cs="Tahoma" w:hAnsi="Century Gothic" w:ascii="Century Gothic"/>
        </w:rPr>
        <w:t>S</w:t>
      </w:r>
      <w:r w:rsidRPr="00BF6285">
        <w:rPr>
          <w:rFonts w:cs="Tahoma" w:hAnsi="Century Gothic" w:ascii="Century Gothic"/>
        </w:rPr>
        <w:t xml:space="preserve">tečajni postupak nad </w:t>
      </w:r>
      <w:r w:rsidRPr="00BF6285">
        <w:rPr>
          <w:rFonts w:cstheme="minorBidi" w:eastAsiaTheme="minorHAnsi" w:hAnsi="Century Gothic" w:ascii="Century Gothic"/>
        </w:rPr>
        <w:t>MiD-BiO d.o.o. za proizvodnju, trgovinu na veliko i malo i usluge u stečaju, OIB: 57936146412, Zagreb, Stjepana Podhorskog 29</w:t>
      </w:r>
      <w:r>
        <w:rPr>
          <w:rFonts w:cstheme="minorBidi" w:eastAsiaTheme="minorHAnsi" w:hAnsi="Century Gothic" w:ascii="Century Gothic"/>
        </w:rPr>
        <w:t xml:space="preserve"> </w:t>
      </w:r>
      <w:r w:rsidRPr="00BF6285">
        <w:rPr>
          <w:rFonts w:cs="Tahoma" w:hAnsi="Century Gothic" w:ascii="Century Gothic"/>
        </w:rPr>
        <w:t xml:space="preserve">otvoren je  </w:t>
      </w:r>
      <w:r>
        <w:rPr>
          <w:rFonts w:cstheme="minorBidi" w:eastAsiaTheme="minorHAnsi" w:hAnsi="Century Gothic" w:ascii="Century Gothic"/>
        </w:rPr>
        <w:t>r</w:t>
      </w:r>
      <w:r w:rsidR="00693B68" w:rsidRPr="00BF6285">
        <w:rPr>
          <w:rFonts w:hAnsi="Century Gothic" w:ascii="Century Gothic"/>
          <w:bCs/>
          <w:spacing w:val="1"/>
          <w:w w:val="111"/>
        </w:rPr>
        <w:t xml:space="preserve">ješenjem Trgovačkog suda u Zagrebu </w:t>
      </w:r>
      <w:r w:rsidR="00693B68" w:rsidRPr="00BF6285">
        <w:rPr>
          <w:rFonts w:hAnsi="Century Gothic" w:ascii="Century Gothic"/>
          <w:spacing w:val="6"/>
        </w:rPr>
        <w:t xml:space="preserve">poslovni broj </w:t>
      </w:r>
      <w:r w:rsidR="00693B68" w:rsidRPr="00BF6285">
        <w:rPr>
          <w:rFonts w:cs="Tahoma" w:eastAsia="SimSun" w:hAnsi="Century Gothic" w:ascii="Century Gothic"/>
          <w:kern w:val="3"/>
          <w:lang w:bidi="hi-IN" w:eastAsia="zh-CN"/>
        </w:rPr>
        <w:t>89. St-</w:t>
      </w:r>
      <w:r w:rsidR="00693B68" w:rsidRPr="00BF6285">
        <w:rPr>
          <w:rFonts w:eastAsiaTheme="minorEastAsia" w:cs="Arial" w:hAnsi="Century Gothic" w:ascii="Century Gothic"/>
        </w:rPr>
        <w:t xml:space="preserve">3105/16 </w:t>
      </w:r>
      <w:r w:rsidR="00693B68" w:rsidRPr="00BF6285">
        <w:rPr>
          <w:rFonts w:hAnsi="Century Gothic" w:ascii="Century Gothic"/>
          <w:bCs/>
          <w:spacing w:val="1"/>
          <w:w w:val="111"/>
        </w:rPr>
        <w:t>dana</w:t>
      </w:r>
      <w:r w:rsidR="00693B68" w:rsidRPr="00BF6285">
        <w:rPr>
          <w:rFonts w:cs="Tahoma" w:hAnsi="Century Gothic" w:ascii="Century Gothic"/>
        </w:rPr>
        <w:t xml:space="preserve"> </w:t>
      </w:r>
      <w:r w:rsidR="00693B68" w:rsidRPr="00BF6285">
        <w:rPr>
          <w:rFonts w:hAnsi="Century Gothic" w:ascii="Century Gothic"/>
        </w:rPr>
        <w:t>27. rujna 2017. godine</w:t>
      </w:r>
      <w:r w:rsidR="00B04871">
        <w:rPr>
          <w:rFonts w:hAnsi="Century Gothic" w:ascii="Century Gothic"/>
        </w:rPr>
        <w:t>.</w:t>
      </w:r>
      <w:r w:rsidR="00693B68" w:rsidRPr="00BF6285">
        <w:rPr>
          <w:rFonts w:cs="Tahoma" w:hAnsi="Century Gothic" w:ascii="Century Gothic"/>
        </w:rPr>
        <w:t xml:space="preserve"> </w:t>
      </w:r>
    </w:p>
    <w:p w:rsidRDefault="00693B68" w:rsidP="00693B68" w:rsidR="00693B68" w:rsidRPr="00BF6285">
      <w:pPr>
        <w:ind w:firstLine="708"/>
        <w:jc w:val="both"/>
        <w:rPr>
          <w:rFonts w:hAnsi="Century Gothic" w:ascii="Century Gothic"/>
        </w:rPr>
      </w:pPr>
      <w:r w:rsidRPr="00BF6285">
        <w:rPr>
          <w:rFonts w:hAnsi="Century Gothic" w:ascii="Century Gothic"/>
        </w:rPr>
        <w:t xml:space="preserve">Ispitno i Izvještajno ročište održano je 25. siječnja 2018. godine. </w:t>
      </w:r>
    </w:p>
    <w:p w:rsidRDefault="00693B68" w:rsidP="00693B68" w:rsidR="00693B68" w:rsidRPr="00BF6285">
      <w:pPr>
        <w:pStyle w:val="Bezproreda"/>
        <w:ind w:firstLine="708"/>
        <w:jc w:val="both"/>
        <w:rPr>
          <w:rFonts w:hAnsi="Century Gothic" w:ascii="Century Gothic"/>
        </w:rPr>
      </w:pPr>
      <w:r w:rsidRPr="00BF6285">
        <w:rPr>
          <w:rFonts w:hAnsi="Century Gothic" w:ascii="Century Gothic"/>
        </w:rPr>
        <w:t>Vjerovnici su prijavili tražbine u ukupnom iznosu od 7.260.004,11</w:t>
      </w:r>
      <w:r w:rsidRPr="00BF6285">
        <w:rPr>
          <w:rFonts w:eastAsiaTheme="minorEastAsia" w:cs="Tahoma" w:hAnsi="Century Gothic" w:ascii="Century Gothic"/>
          <w:bCs/>
        </w:rPr>
        <w:t xml:space="preserve"> kuna</w:t>
      </w:r>
      <w:r w:rsidRPr="00BF6285">
        <w:rPr>
          <w:rFonts w:hAnsi="Century Gothic" w:ascii="Century Gothic"/>
        </w:rPr>
        <w:t>.</w:t>
      </w:r>
    </w:p>
    <w:p w:rsidRDefault="00693B68" w:rsidP="00693B68" w:rsidR="00693B68" w:rsidRPr="00693B68">
      <w:pPr>
        <w:pStyle w:val="Bezproreda"/>
        <w:jc w:val="both"/>
        <w:rPr>
          <w:rStyle w:val="Zadanifontodlomka1"/>
          <w:rFonts w:hAnsi="Century Gothic" w:ascii="Century Gothic"/>
          <w:bCs/>
          <w:strike/>
          <w:color w:val="FF0000"/>
          <w:u w:color="000000"/>
        </w:rPr>
      </w:pPr>
      <w:r w:rsidRPr="00693B68">
        <w:rPr>
          <w:rFonts w:hAnsi="Century Gothic" w:ascii="Century Gothic"/>
          <w:bCs/>
          <w:strike/>
          <w:color w:val="FF0000"/>
          <w:u w:color="000000"/>
        </w:rPr>
        <w:t xml:space="preserve">   </w:t>
      </w:r>
    </w:p>
    <w:p w:rsidRDefault="00693B68" w:rsidP="00693B68" w:rsidR="00693B68" w:rsidRPr="00BF6285">
      <w:pPr>
        <w:ind w:firstLine="708"/>
        <w:jc w:val="both"/>
        <w:rPr>
          <w:rStyle w:val="Zadanifontodlomka1"/>
          <w:rFonts w:cs="Tahoma" w:hAnsi="Century Gothic" w:ascii="Century Gothic"/>
        </w:rPr>
      </w:pPr>
      <w:r w:rsidRPr="00BF6285">
        <w:rPr>
          <w:rStyle w:val="Zadanifontodlomka1"/>
          <w:rFonts w:cs="Tahoma" w:hAnsi="Century Gothic" w:ascii="Century Gothic"/>
        </w:rPr>
        <w:t xml:space="preserve">Stečajni vjerovnik REPUBLIKA HRVATSKA, Ministarstvo financija, Porezna uprava, Područni ured Zagreb, Zagreb, Ilica 25, OIB 18683136487 upućena je na parnicu protiv stečajnog dužnika radi utvrđenja osnovanom osporene tražbine u iznosu od 7.841,08 kn. </w:t>
      </w:r>
    </w:p>
    <w:p w:rsidRDefault="00693B68" w:rsidP="00693B68" w:rsidR="00693B68" w:rsidRPr="00214DA5">
      <w:pPr>
        <w:ind w:firstLine="708"/>
        <w:jc w:val="both"/>
        <w:rPr>
          <w:rStyle w:val="Zadanifontodlomka1"/>
          <w:rFonts w:cs="Tahoma" w:hAnsi="Century Gothic" w:ascii="Century Gothic"/>
        </w:rPr>
      </w:pPr>
      <w:r w:rsidRPr="00214DA5">
        <w:rPr>
          <w:rStyle w:val="Zadanifontodlomka1"/>
          <w:rFonts w:cs="Tahoma" w:hAnsi="Century Gothic" w:ascii="Century Gothic"/>
        </w:rPr>
        <w:t xml:space="preserve">Vjerovnik je u roku podnio </w:t>
      </w:r>
      <w:r w:rsidR="00295A17" w:rsidRPr="00214DA5">
        <w:rPr>
          <w:rStyle w:val="Zadanifontodlomka1"/>
          <w:rFonts w:cs="Tahoma" w:hAnsi="Century Gothic" w:ascii="Century Gothic"/>
        </w:rPr>
        <w:t>žalbu</w:t>
      </w:r>
      <w:r w:rsidRPr="00214DA5">
        <w:rPr>
          <w:rStyle w:val="Zadanifontodlomka1"/>
          <w:rFonts w:cs="Tahoma" w:hAnsi="Century Gothic" w:ascii="Century Gothic"/>
        </w:rPr>
        <w:t xml:space="preserve"> koja je rješenjem Visokog trgovačkog suda Republike Hrvatske posl.broj 89 Pž-1173/2018-6 od </w:t>
      </w:r>
      <w:r w:rsidR="00B04871">
        <w:rPr>
          <w:rStyle w:val="Zadanifontodlomka1"/>
          <w:rFonts w:cs="Tahoma" w:hAnsi="Century Gothic" w:ascii="Century Gothic"/>
        </w:rPr>
        <w:t xml:space="preserve">10. </w:t>
      </w:r>
      <w:r w:rsidRPr="00214DA5">
        <w:rPr>
          <w:rStyle w:val="Zadanifontodlomka1"/>
          <w:rFonts w:cs="Tahoma" w:hAnsi="Century Gothic" w:ascii="Century Gothic"/>
        </w:rPr>
        <w:t>travnja 2018. godine odbijena kao neosnovana i potvrđeno rješenje Trgovačkog suda u Zagrebu posl.broj 89. St-3105/16 od 25. siječnja 2018.</w:t>
      </w:r>
      <w:r w:rsidR="00B04871">
        <w:rPr>
          <w:rStyle w:val="Zadanifontodlomka1"/>
          <w:rFonts w:cs="Tahoma" w:hAnsi="Century Gothic" w:ascii="Century Gothic"/>
        </w:rPr>
        <w:t xml:space="preserve"> godine.</w:t>
      </w:r>
    </w:p>
    <w:p w:rsidRDefault="00295A17" w:rsidP="00693B68" w:rsidR="00295A17">
      <w:pPr>
        <w:ind w:firstLine="708"/>
        <w:jc w:val="both"/>
        <w:rPr>
          <w:rStyle w:val="Zadanifontodlomka1"/>
          <w:rFonts w:cs="Tahoma" w:hAnsi="Century Gothic" w:ascii="Century Gothic"/>
        </w:rPr>
      </w:pPr>
      <w:r w:rsidRPr="00214DA5">
        <w:rPr>
          <w:rStyle w:val="Zadanifontodlomka1"/>
          <w:rFonts w:cs="Tahoma" w:hAnsi="Century Gothic" w:ascii="Century Gothic"/>
        </w:rPr>
        <w:t>Dana 11</w:t>
      </w:r>
      <w:r w:rsidR="00214DA5">
        <w:rPr>
          <w:rStyle w:val="Zadanifontodlomka1"/>
          <w:rFonts w:cs="Tahoma" w:hAnsi="Century Gothic" w:ascii="Century Gothic"/>
        </w:rPr>
        <w:t>.</w:t>
      </w:r>
      <w:r w:rsidRPr="00214DA5">
        <w:rPr>
          <w:rStyle w:val="Zadanifontodlomka1"/>
          <w:rFonts w:cs="Tahoma" w:hAnsi="Century Gothic" w:ascii="Century Gothic"/>
        </w:rPr>
        <w:t xml:space="preserve"> travnja 2018. godine vjerovnik je podnio tužbu radi utvrđenja osnovanosti tražbine u iznosu od 7.841,08 kuna</w:t>
      </w:r>
      <w:r w:rsidR="00214DA5" w:rsidRPr="00214DA5">
        <w:rPr>
          <w:rStyle w:val="Zadanifontodlomka1"/>
          <w:rFonts w:cs="Tahoma" w:hAnsi="Century Gothic" w:ascii="Century Gothic"/>
        </w:rPr>
        <w:t>.</w:t>
      </w:r>
      <w:r w:rsidR="00214DA5">
        <w:rPr>
          <w:rStyle w:val="Zadanifontodlomka1"/>
          <w:rFonts w:cs="Tahoma" w:hAnsi="Century Gothic" w:ascii="Century Gothic"/>
        </w:rPr>
        <w:t xml:space="preserve"> </w:t>
      </w:r>
    </w:p>
    <w:p w:rsidRDefault="00214DA5" w:rsidP="00F15447" w:rsidR="00693B68" w:rsidRPr="00F15447">
      <w:pPr>
        <w:ind w:firstLine="708"/>
        <w:jc w:val="both"/>
        <w:rPr>
          <w:rFonts w:cs="Tahoma" w:hAnsi="Century Gothic" w:ascii="Century Gothic"/>
        </w:rPr>
      </w:pPr>
      <w:r>
        <w:rPr>
          <w:rStyle w:val="Zadanifontodlomka1"/>
          <w:rFonts w:cs="Tahoma" w:hAnsi="Century Gothic" w:ascii="Century Gothic"/>
        </w:rPr>
        <w:t xml:space="preserve">U roku sam podnio odgovor na tužbu, kojim sam osporio navode iz tužbe jer    </w:t>
      </w:r>
      <w:r w:rsidRPr="00214DA5">
        <w:rPr>
          <w:rFonts w:cstheme="minorBidi" w:eastAsiaTheme="minorHAnsi" w:hAnsi="Century Gothic" w:ascii="Century Gothic"/>
        </w:rPr>
        <w:t xml:space="preserve">tužitelj nije dokazao postojanje osporene tražbine u utuženom iznosu od 7.841,08 kuna ni kao tražbine 1. višeg ni 2. višeg isplatnog reda </w:t>
      </w:r>
      <w:r>
        <w:rPr>
          <w:rFonts w:cstheme="minorBidi" w:eastAsiaTheme="minorHAnsi" w:hAnsi="Century Gothic" w:ascii="Century Gothic"/>
        </w:rPr>
        <w:t>i</w:t>
      </w:r>
      <w:r w:rsidRPr="00214DA5">
        <w:rPr>
          <w:rFonts w:cstheme="minorBidi" w:eastAsiaTheme="minorHAnsi" w:hAnsi="Century Gothic" w:ascii="Century Gothic"/>
        </w:rPr>
        <w:t xml:space="preserve"> predl</w:t>
      </w:r>
      <w:r>
        <w:rPr>
          <w:rFonts w:cstheme="minorBidi" w:eastAsiaTheme="minorHAnsi" w:hAnsi="Century Gothic" w:ascii="Century Gothic"/>
        </w:rPr>
        <w:t>o</w:t>
      </w:r>
      <w:r w:rsidRPr="00214DA5">
        <w:rPr>
          <w:rFonts w:cstheme="minorBidi" w:eastAsiaTheme="minorHAnsi" w:hAnsi="Century Gothic" w:ascii="Century Gothic"/>
        </w:rPr>
        <w:t>ž</w:t>
      </w:r>
      <w:r>
        <w:rPr>
          <w:rFonts w:cstheme="minorBidi" w:eastAsiaTheme="minorHAnsi" w:hAnsi="Century Gothic" w:ascii="Century Gothic"/>
        </w:rPr>
        <w:t>io</w:t>
      </w:r>
      <w:r w:rsidRPr="00214DA5">
        <w:rPr>
          <w:rFonts w:cstheme="minorBidi" w:eastAsiaTheme="minorHAnsi" w:hAnsi="Century Gothic" w:ascii="Century Gothic"/>
        </w:rPr>
        <w:t xml:space="preserve"> da sud donese presudu</w:t>
      </w:r>
      <w:r>
        <w:rPr>
          <w:rFonts w:cstheme="minorBidi" w:eastAsiaTheme="minorHAnsi" w:hAnsi="Century Gothic" w:ascii="Century Gothic"/>
        </w:rPr>
        <w:t xml:space="preserve"> kojom će odbiti</w:t>
      </w:r>
      <w:r>
        <w:rPr>
          <w:rFonts w:cs="Tahoma" w:hAnsi="Century Gothic" w:ascii="Century Gothic"/>
        </w:rPr>
        <w:t xml:space="preserve"> </w:t>
      </w:r>
      <w:r w:rsidRPr="00214DA5">
        <w:rPr>
          <w:rFonts w:cstheme="minorBidi" w:eastAsiaTheme="minorHAnsi" w:hAnsi="Century Gothic" w:ascii="Century Gothic"/>
        </w:rPr>
        <w:t xml:space="preserve">kao neosnovan tužbeni zahtjev tužitelja kojim traži da se utvrdi da se tražbina Republike Hrvatske, Ministarstva financija, Porezne uprave, u iznosu od 7.841,08 kuna prizna i utvrdi kao tražbina </w:t>
      </w:r>
      <w:r w:rsidRPr="00214DA5">
        <w:rPr>
          <w:rFonts w:cstheme="minorBidi" w:eastAsiaTheme="minorHAnsi" w:hAnsi="Century Gothic" w:ascii="Century Gothic"/>
          <w:b/>
        </w:rPr>
        <w:t>drugog višeg isplatnog reda</w:t>
      </w:r>
      <w:r w:rsidRPr="00214DA5">
        <w:rPr>
          <w:rFonts w:cstheme="minorBidi" w:eastAsiaTheme="minorHAnsi" w:hAnsi="Century Gothic" w:ascii="Century Gothic"/>
        </w:rPr>
        <w:t xml:space="preserve"> pod rednim brojem 11</w:t>
      </w:r>
      <w:r>
        <w:rPr>
          <w:rFonts w:cstheme="minorBidi" w:eastAsiaTheme="minorHAnsi" w:hAnsi="Century Gothic" w:ascii="Century Gothic"/>
        </w:rPr>
        <w:t xml:space="preserve">, a tužitelja obveže na </w:t>
      </w:r>
      <w:r w:rsidRPr="00214DA5">
        <w:rPr>
          <w:rFonts w:cstheme="minorBidi" w:eastAsiaTheme="minorHAnsi" w:hAnsi="Century Gothic" w:ascii="Century Gothic"/>
        </w:rPr>
        <w:t>naknad</w:t>
      </w:r>
      <w:r>
        <w:rPr>
          <w:rFonts w:cstheme="minorBidi" w:eastAsiaTheme="minorHAnsi" w:hAnsi="Century Gothic" w:ascii="Century Gothic"/>
        </w:rPr>
        <w:t>u</w:t>
      </w:r>
      <w:r w:rsidRPr="00214DA5">
        <w:rPr>
          <w:rFonts w:cstheme="minorBidi" w:eastAsiaTheme="minorHAnsi" w:hAnsi="Century Gothic" w:ascii="Century Gothic"/>
        </w:rPr>
        <w:t xml:space="preserve"> parničn</w:t>
      </w:r>
      <w:r>
        <w:rPr>
          <w:rFonts w:cstheme="minorBidi" w:eastAsiaTheme="minorHAnsi" w:hAnsi="Century Gothic" w:ascii="Century Gothic"/>
        </w:rPr>
        <w:t>og</w:t>
      </w:r>
      <w:r w:rsidRPr="00214DA5">
        <w:rPr>
          <w:rFonts w:cstheme="minorBidi" w:eastAsiaTheme="minorHAnsi" w:hAnsi="Century Gothic" w:ascii="Century Gothic"/>
        </w:rPr>
        <w:t xml:space="preserve"> troška.</w:t>
      </w:r>
    </w:p>
    <w:p w:rsidRDefault="00693B68" w:rsidP="00EA4BAE" w:rsidR="008E73C7" w:rsidRPr="00EA4BAE">
      <w:pPr>
        <w:ind w:firstLine="708"/>
        <w:jc w:val="both"/>
        <w:rPr>
          <w:rFonts w:eastAsia="Times New Roman" w:hAnsi="Century Gothic" w:ascii="Century Gothic"/>
          <w:lang w:eastAsia="hr-HR"/>
        </w:rPr>
      </w:pPr>
      <w:r w:rsidRPr="00693B68">
        <w:rPr>
          <w:rFonts w:eastAsia="Times New Roman" w:hAnsi="Century Gothic" w:ascii="Century Gothic"/>
          <w:color w:val="FF0000"/>
          <w:lang w:eastAsia="hr-HR"/>
        </w:rPr>
        <w:tab/>
      </w:r>
      <w:r w:rsidRPr="008D062A">
        <w:rPr>
          <w:rFonts w:eastAsia="Times New Roman" w:hAnsi="Century Gothic" w:ascii="Century Gothic"/>
          <w:lang w:eastAsia="hr-HR"/>
        </w:rPr>
        <w:t xml:space="preserve">Općinskom sudu u Zlataru podnijet je prijedlog za brisanje zabilježbi ovrha i založnog prava po službenoj dužnosti  u zk.ul. br. 3453 k.o. Oroslavlje provedene pod brojevima Z-1004/10, Z-1317/10, Z-2125/10, Z-1113/12, Z-1210/12 </w:t>
      </w:r>
      <w:r w:rsidR="005E0DAC" w:rsidRPr="005E0DAC">
        <w:rPr>
          <w:rFonts w:eastAsia="Times New Roman" w:hAnsi="Century Gothic" w:ascii="Century Gothic"/>
          <w:lang w:eastAsia="hr-HR"/>
        </w:rPr>
        <w:t xml:space="preserve">ovrhovoditelja KENT BANK d.d. iz Zagreba, FINESA CREDOS d.d. iz Varaždina i HYPO </w:t>
      </w:r>
      <w:r w:rsidR="005E0DAC" w:rsidRPr="005E0DAC">
        <w:rPr>
          <w:rFonts w:eastAsia="Times New Roman" w:hAnsi="Century Gothic" w:ascii="Century Gothic"/>
          <w:lang w:eastAsia="hr-HR"/>
        </w:rPr>
        <w:lastRenderedPageBreak/>
        <w:t>ALPE ADRIA BANK d.d. iz Zagreba protiv ovršenika MiD-BiO d.o.o. iz Zagreba, radi naplate novčane tražbine ovrhom na nekretnin</w:t>
      </w:r>
      <w:r w:rsidR="00EA4BAE">
        <w:rPr>
          <w:rFonts w:eastAsia="Times New Roman" w:hAnsi="Century Gothic" w:ascii="Century Gothic"/>
          <w:lang w:eastAsia="hr-HR"/>
        </w:rPr>
        <w:t>i ovršenika</w:t>
      </w:r>
      <w:r w:rsidR="005E0DAC" w:rsidRPr="005E0DAC">
        <w:rPr>
          <w:rFonts w:eastAsia="Times New Roman" w:hAnsi="Century Gothic" w:ascii="Century Gothic"/>
          <w:lang w:eastAsia="hr-HR"/>
        </w:rPr>
        <w:t xml:space="preserve"> </w:t>
      </w:r>
      <w:r w:rsidR="00EA4BAE">
        <w:rPr>
          <w:rFonts w:eastAsia="Times New Roman" w:hAnsi="Century Gothic" w:ascii="Century Gothic"/>
          <w:lang w:eastAsia="hr-HR"/>
        </w:rPr>
        <w:t xml:space="preserve">jer </w:t>
      </w:r>
      <w:r w:rsidR="00EA4BAE" w:rsidRPr="005E0DAC">
        <w:rPr>
          <w:rFonts w:eastAsia="Times New Roman" w:hAnsi="Century Gothic" w:ascii="Century Gothic"/>
          <w:lang w:eastAsia="hr-HR"/>
        </w:rPr>
        <w:t>je</w:t>
      </w:r>
      <w:r w:rsidRPr="008D062A">
        <w:rPr>
          <w:rFonts w:eastAsia="Times New Roman" w:hAnsi="Century Gothic" w:ascii="Century Gothic"/>
          <w:lang w:eastAsia="hr-HR"/>
        </w:rPr>
        <w:t xml:space="preserve"> rješenj</w:t>
      </w:r>
      <w:r w:rsidR="00EA4BAE">
        <w:rPr>
          <w:rFonts w:eastAsia="Times New Roman" w:hAnsi="Century Gothic" w:ascii="Century Gothic"/>
          <w:lang w:eastAsia="hr-HR"/>
        </w:rPr>
        <w:t>em</w:t>
      </w:r>
      <w:r w:rsidRPr="008D062A">
        <w:t xml:space="preserve"> </w:t>
      </w:r>
      <w:r w:rsidRPr="008D062A">
        <w:rPr>
          <w:rFonts w:eastAsia="Times New Roman" w:hAnsi="Century Gothic" w:ascii="Century Gothic"/>
          <w:lang w:eastAsia="hr-HR"/>
        </w:rPr>
        <w:t>Općinskog suda u Zlataru posl.br. 3 s Ovr</w:t>
      </w:r>
      <w:r w:rsidRPr="00A0303D">
        <w:rPr>
          <w:rFonts w:eastAsia="Times New Roman" w:hAnsi="Century Gothic" w:ascii="Century Gothic"/>
          <w:lang w:eastAsia="hr-HR"/>
        </w:rPr>
        <w:t>-481/10; Ovr-690/10; Ovr-1016/10; Ovr-670/12</w:t>
      </w:r>
      <w:r w:rsidRPr="008D062A">
        <w:rPr>
          <w:rFonts w:eastAsia="Times New Roman" w:hAnsi="Century Gothic" w:ascii="Century Gothic"/>
          <w:lang w:eastAsia="hr-HR"/>
        </w:rPr>
        <w:t xml:space="preserve"> od 14. lipnja 2016. godine, </w:t>
      </w:r>
      <w:r w:rsidR="00EA4BAE">
        <w:rPr>
          <w:rFonts w:eastAsia="Times New Roman" w:hAnsi="Century Gothic" w:ascii="Century Gothic"/>
          <w:lang w:eastAsia="hr-HR"/>
        </w:rPr>
        <w:t xml:space="preserve"> </w:t>
      </w:r>
      <w:r w:rsidRPr="008D062A">
        <w:rPr>
          <w:rFonts w:eastAsia="Times New Roman" w:hAnsi="Century Gothic" w:ascii="Century Gothic"/>
          <w:lang w:eastAsia="hr-HR"/>
        </w:rPr>
        <w:t xml:space="preserve"> obustavljena ovrha te su ukinute provedene radnje zabilježbi ovrha i založnog prava u zk.ul. br. 3453 k.o. Oroslavlje provedene pod brojevima Z-1004/10, Z-1317/10, Z-2125/10, Z-1113/12, Z-1210/12.</w:t>
      </w:r>
      <w:r w:rsidR="008E73C7" w:rsidRPr="008E73C7">
        <w:rPr>
          <w:rFonts w:hAnsi="Century Gothic" w:ascii="Century Gothic"/>
          <w:color w:val="FF0000"/>
        </w:rPr>
        <w:t xml:space="preserve"> </w:t>
      </w:r>
    </w:p>
    <w:p w:rsidRDefault="008E73C7" w:rsidP="008E73C7" w:rsidR="005E0DAC" w:rsidRPr="008E73C7">
      <w:pPr>
        <w:ind w:firstLine="708"/>
        <w:jc w:val="both"/>
        <w:rPr>
          <w:rFonts w:hAnsi="Century Gothic" w:ascii="Century Gothic"/>
        </w:rPr>
      </w:pPr>
      <w:r w:rsidRPr="008E73C7">
        <w:rPr>
          <w:rFonts w:hAnsi="Century Gothic" w:ascii="Century Gothic"/>
        </w:rPr>
        <w:t>Založna prava zasnovana naznačenim rješenjem Općinskog suda u Zlataru od 14. lipnja 2016. godine nisu uknjižena. Rješenjem je određeno da se prednosni red tih založnih prava računa od dana stjecanja prava na namirenje u tom postupku, odnosno od zabilježbe ovrhe.</w:t>
      </w:r>
    </w:p>
    <w:p w:rsidRDefault="002A5E6F" w:rsidP="00326430" w:rsidR="002A5E6F" w:rsidRPr="008D062A">
      <w:pPr>
        <w:ind w:firstLine="708"/>
        <w:jc w:val="both"/>
        <w:rPr>
          <w:rFonts w:eastAsia="Times New Roman" w:hAnsi="Century Gothic" w:ascii="Century Gothic"/>
          <w:lang w:eastAsia="hr-HR"/>
        </w:rPr>
      </w:pPr>
      <w:r>
        <w:rPr>
          <w:rFonts w:eastAsia="Times New Roman" w:hAnsi="Century Gothic" w:ascii="Century Gothic"/>
          <w:lang w:eastAsia="hr-HR"/>
        </w:rPr>
        <w:t>U izvještajnom razdoblju Sudu su upućene dvije požurnice radi brisanja zabilježbi, dana 30. svibnja i 18. lipnja 2018. godine, sa svrhom da se ubrza postupak i pristupi unovčenju nekretnina.</w:t>
      </w:r>
    </w:p>
    <w:p w:rsidRDefault="008D062A" w:rsidP="008E73C7" w:rsidR="00C239CA" w:rsidRPr="00ED42AC">
      <w:pPr>
        <w:jc w:val="both"/>
        <w:rPr>
          <w:rFonts w:eastAsia="Times New Roman" w:hAnsi="Century Gothic" w:ascii="Century Gothic"/>
          <w:lang w:eastAsia="hr-HR"/>
        </w:rPr>
      </w:pPr>
      <w:r w:rsidRPr="00ED42AC">
        <w:rPr>
          <w:rFonts w:eastAsia="Times New Roman" w:hAnsi="Century Gothic" w:ascii="Century Gothic"/>
          <w:lang w:eastAsia="hr-HR"/>
        </w:rPr>
        <w:tab/>
      </w:r>
      <w:r w:rsidR="005E0DAC" w:rsidRPr="00ED42AC">
        <w:rPr>
          <w:rFonts w:eastAsia="Times New Roman" w:hAnsi="Century Gothic" w:ascii="Century Gothic"/>
          <w:lang w:eastAsia="hr-HR"/>
        </w:rPr>
        <w:t>D</w:t>
      </w:r>
      <w:r w:rsidR="002A5E6F" w:rsidRPr="00ED42AC">
        <w:rPr>
          <w:rFonts w:eastAsia="Times New Roman" w:hAnsi="Century Gothic" w:ascii="Century Gothic"/>
          <w:lang w:eastAsia="hr-HR"/>
        </w:rPr>
        <w:t xml:space="preserve">ana </w:t>
      </w:r>
      <w:r w:rsidR="005E0DAC" w:rsidRPr="00ED42AC">
        <w:rPr>
          <w:rFonts w:eastAsia="Times New Roman" w:hAnsi="Century Gothic" w:ascii="Century Gothic"/>
          <w:lang w:eastAsia="hr-HR"/>
        </w:rPr>
        <w:t>1</w:t>
      </w:r>
      <w:r w:rsidR="00EA4BAE">
        <w:rPr>
          <w:rFonts w:eastAsia="Times New Roman" w:hAnsi="Century Gothic" w:ascii="Century Gothic"/>
          <w:lang w:eastAsia="hr-HR"/>
        </w:rPr>
        <w:t>0</w:t>
      </w:r>
      <w:r w:rsidR="005E0DAC" w:rsidRPr="00ED42AC">
        <w:rPr>
          <w:rFonts w:eastAsia="Times New Roman" w:hAnsi="Century Gothic" w:ascii="Century Gothic"/>
          <w:lang w:eastAsia="hr-HR"/>
        </w:rPr>
        <w:t xml:space="preserve">. srpnja 2018. </w:t>
      </w:r>
      <w:r w:rsidRPr="00ED42AC">
        <w:rPr>
          <w:rFonts w:eastAsia="Times New Roman" w:hAnsi="Century Gothic" w:ascii="Century Gothic"/>
          <w:lang w:eastAsia="hr-HR"/>
        </w:rPr>
        <w:t>zaprimio sam rješenje Općinskog suda u Zlataru, Posebnog zemljišnoknjižnog odjel</w:t>
      </w:r>
      <w:r w:rsidR="008E73C7" w:rsidRPr="00ED42AC">
        <w:rPr>
          <w:rFonts w:eastAsia="Times New Roman" w:hAnsi="Century Gothic" w:ascii="Century Gothic"/>
          <w:lang w:eastAsia="hr-HR"/>
        </w:rPr>
        <w:t>a u Donjoj Stubici</w:t>
      </w:r>
      <w:r w:rsidR="00C239CA" w:rsidRPr="00ED42AC">
        <w:rPr>
          <w:rFonts w:hAnsi="Century Gothic" w:ascii="Century Gothic"/>
        </w:rPr>
        <w:t xml:space="preserve"> </w:t>
      </w:r>
      <w:r w:rsidR="00B4406F">
        <w:rPr>
          <w:rFonts w:hAnsi="Century Gothic" w:ascii="Century Gothic"/>
        </w:rPr>
        <w:t xml:space="preserve">od </w:t>
      </w:r>
      <w:r w:rsidR="00B4406F" w:rsidRPr="00ED42AC">
        <w:rPr>
          <w:rFonts w:hAnsi="Century Gothic" w:ascii="Century Gothic"/>
        </w:rPr>
        <w:t xml:space="preserve">05.  srpnja  2018.  godine </w:t>
      </w:r>
      <w:r w:rsidR="00B4406F">
        <w:rPr>
          <w:rFonts w:hAnsi="Century Gothic" w:ascii="Century Gothic"/>
        </w:rPr>
        <w:t xml:space="preserve">pod posl.brojem Z-7875/2016 </w:t>
      </w:r>
      <w:r w:rsidR="00C239CA" w:rsidRPr="00ED42AC">
        <w:rPr>
          <w:rFonts w:hAnsi="Century Gothic" w:ascii="Century Gothic"/>
        </w:rPr>
        <w:t>u  zemljišnoknjižnoj  stvari  provedbe  Rješenja  Općinskog  suda  u Zlataru,  posl.br.  Ovr-670/12  od  14.06.2016.  godine,  ovrhovodi</w:t>
      </w:r>
      <w:r w:rsidR="00EA4BAE">
        <w:rPr>
          <w:rFonts w:hAnsi="Century Gothic" w:ascii="Century Gothic"/>
        </w:rPr>
        <w:t>t</w:t>
      </w:r>
      <w:r w:rsidR="00C239CA" w:rsidRPr="00ED42AC">
        <w:rPr>
          <w:rFonts w:hAnsi="Century Gothic" w:ascii="Century Gothic"/>
        </w:rPr>
        <w:t>elja:  I.  Kentbank  d.d,  OIB:  73656725926,</w:t>
      </w:r>
      <w:r w:rsidR="008E73C7" w:rsidRPr="00ED42AC">
        <w:rPr>
          <w:rFonts w:eastAsia="Times New Roman" w:hAnsi="Century Gothic" w:ascii="Century Gothic"/>
          <w:lang w:eastAsia="hr-HR"/>
        </w:rPr>
        <w:t xml:space="preserve"> </w:t>
      </w:r>
      <w:r w:rsidR="00C239CA" w:rsidRPr="00ED42AC">
        <w:rPr>
          <w:rFonts w:hAnsi="Century Gothic" w:ascii="Century Gothic"/>
        </w:rPr>
        <w:t>Gundulićeva  1,  Zagreb,  2.  FINESA  CREDOS  d.d.,  OIB:  25686975671,  Ulica  Iv</w:t>
      </w:r>
      <w:r w:rsidR="008E73C7" w:rsidRPr="00ED42AC">
        <w:rPr>
          <w:rFonts w:hAnsi="Century Gothic" w:ascii="Century Gothic"/>
        </w:rPr>
        <w:t xml:space="preserve">ana  Kukuljevića  25,  Varaždin </w:t>
      </w:r>
      <w:r w:rsidR="00C239CA" w:rsidRPr="00ED42AC">
        <w:rPr>
          <w:rFonts w:hAnsi="Century Gothic" w:ascii="Century Gothic"/>
        </w:rPr>
        <w:t xml:space="preserve">i  3.  Hypo Alpe-Adria-Bank  d.d.,  Slavonska  avenija  6/A,  Zagreb,  protiv  protustranke  MID-BIO  d.o.o.,  Stjepana </w:t>
      </w:r>
      <w:r w:rsidR="008E73C7" w:rsidRPr="00ED42AC">
        <w:rPr>
          <w:rFonts w:hAnsi="Century Gothic" w:ascii="Century Gothic"/>
        </w:rPr>
        <w:t>Podhorskog  29,  Zagreb,</w:t>
      </w:r>
      <w:r w:rsidR="00C239CA" w:rsidRPr="00ED42AC">
        <w:rPr>
          <w:rFonts w:hAnsi="Century Gothic" w:ascii="Century Gothic"/>
        </w:rPr>
        <w:t xml:space="preserve">  radi  uknjižbe  založnog  prava  i  brisanja  zabiljež</w:t>
      </w:r>
      <w:r w:rsidR="008E73C7" w:rsidRPr="00ED42AC">
        <w:rPr>
          <w:rFonts w:hAnsi="Century Gothic" w:ascii="Century Gothic"/>
        </w:rPr>
        <w:t>b</w:t>
      </w:r>
      <w:r w:rsidR="00C239CA" w:rsidRPr="00ED42AC">
        <w:rPr>
          <w:rFonts w:hAnsi="Century Gothic" w:ascii="Century Gothic"/>
        </w:rPr>
        <w:t xml:space="preserve">i  ovrhe,    </w:t>
      </w:r>
      <w:r w:rsidR="008E73C7" w:rsidRPr="00ED42AC">
        <w:rPr>
          <w:rFonts w:hAnsi="Century Gothic" w:ascii="Century Gothic"/>
        </w:rPr>
        <w:t>kojim je riješ</w:t>
      </w:r>
      <w:r w:rsidR="00EA4BAE">
        <w:rPr>
          <w:rFonts w:hAnsi="Century Gothic" w:ascii="Century Gothic"/>
        </w:rPr>
        <w:t>eno</w:t>
      </w:r>
      <w:r w:rsidR="008E73C7" w:rsidRPr="00ED42AC">
        <w:rPr>
          <w:rFonts w:hAnsi="Century Gothic" w:ascii="Century Gothic"/>
        </w:rPr>
        <w:t>:</w:t>
      </w:r>
    </w:p>
    <w:p w:rsidRDefault="00C239CA" w:rsidP="008E73C7" w:rsidR="00C239CA" w:rsidRPr="00ED42AC">
      <w:pPr>
        <w:ind w:firstLine="708"/>
        <w:jc w:val="both"/>
        <w:rPr>
          <w:rFonts w:hAnsi="Century Gothic" w:ascii="Century Gothic"/>
        </w:rPr>
      </w:pPr>
      <w:r w:rsidRPr="00ED42AC">
        <w:rPr>
          <w:rFonts w:hAnsi="Century Gothic" w:ascii="Century Gothic"/>
        </w:rPr>
        <w:t xml:space="preserve">I.  Na  temelju  pravomoćnog  Rješenja  Općinskog  suda  u  Zlataru  posl.br.  </w:t>
      </w:r>
      <w:r w:rsidRPr="00A0303D">
        <w:rPr>
          <w:rFonts w:hAnsi="Century Gothic" w:ascii="Century Gothic"/>
        </w:rPr>
        <w:t>Ovr-670/12</w:t>
      </w:r>
      <w:r w:rsidR="008E73C7" w:rsidRPr="00ED42AC">
        <w:rPr>
          <w:rFonts w:hAnsi="Century Gothic" w:ascii="Century Gothic"/>
        </w:rPr>
        <w:t xml:space="preserve">  od  14.06.2016. godine</w:t>
      </w:r>
      <w:r w:rsidR="00A0303D">
        <w:rPr>
          <w:rFonts w:hAnsi="Century Gothic" w:ascii="Century Gothic"/>
        </w:rPr>
        <w:t xml:space="preserve"> dopušta se sl</w:t>
      </w:r>
      <w:r w:rsidR="00B4406F">
        <w:rPr>
          <w:rFonts w:hAnsi="Century Gothic" w:ascii="Century Gothic"/>
        </w:rPr>
        <w:t>j</w:t>
      </w:r>
      <w:r w:rsidR="00A0303D">
        <w:rPr>
          <w:rFonts w:hAnsi="Century Gothic" w:ascii="Century Gothic"/>
        </w:rPr>
        <w:t>edeće:</w:t>
      </w:r>
    </w:p>
    <w:p w:rsidRDefault="00C239CA" w:rsidP="00A0303D" w:rsidR="00C239CA" w:rsidRPr="00ED42AC">
      <w:pPr>
        <w:jc w:val="both"/>
        <w:rPr>
          <w:rFonts w:hAnsi="Century Gothic" w:ascii="Century Gothic"/>
        </w:rPr>
      </w:pPr>
      <w:r w:rsidRPr="00ED42AC">
        <w:rPr>
          <w:rFonts w:hAnsi="Century Gothic" w:ascii="Century Gothic"/>
        </w:rPr>
        <w:t xml:space="preserve">u  zk.ul.br.  3453  k.o.  Oroslavje  kod  kčbr.  733/18  zgrada  i  dvorište  u  Oroslavju,  </w:t>
      </w:r>
      <w:r w:rsidR="00AB435C">
        <w:rPr>
          <w:rFonts w:hAnsi="Century Gothic" w:ascii="Century Gothic"/>
        </w:rPr>
        <w:t>U</w:t>
      </w:r>
      <w:r w:rsidRPr="00ED42AC">
        <w:rPr>
          <w:rFonts w:hAnsi="Century Gothic" w:ascii="Century Gothic"/>
        </w:rPr>
        <w:t>I.  Milana  P</w:t>
      </w:r>
      <w:r w:rsidR="008E73C7" w:rsidRPr="00ED42AC">
        <w:rPr>
          <w:rFonts w:hAnsi="Century Gothic" w:ascii="Century Gothic"/>
        </w:rPr>
        <w:t xml:space="preserve">rpića </w:t>
      </w:r>
      <w:r w:rsidRPr="00ED42AC">
        <w:rPr>
          <w:rFonts w:hAnsi="Century Gothic" w:ascii="Century Gothic"/>
        </w:rPr>
        <w:t>površine  648  čhv  (2330  m</w:t>
      </w:r>
      <w:r w:rsidRPr="00ED42AC">
        <w:rPr>
          <w:rFonts w:hAnsi="Century Gothic" w:ascii="Century Gothic"/>
          <w:vertAlign w:val="superscript"/>
        </w:rPr>
        <w:t>2</w:t>
      </w:r>
      <w:r w:rsidRPr="00ED42AC">
        <w:rPr>
          <w:rFonts w:hAnsi="Century Gothic" w:ascii="Century Gothic"/>
        </w:rPr>
        <w:t>)  u  vlasništvu  MID-BIO  d.o.o.,  Stjepana  Pod</w:t>
      </w:r>
      <w:r w:rsidR="008E73C7" w:rsidRPr="00ED42AC">
        <w:rPr>
          <w:rFonts w:hAnsi="Century Gothic" w:ascii="Century Gothic"/>
        </w:rPr>
        <w:t>hor</w:t>
      </w:r>
      <w:r w:rsidRPr="00ED42AC">
        <w:rPr>
          <w:rFonts w:hAnsi="Century Gothic" w:ascii="Century Gothic"/>
        </w:rPr>
        <w:t>skog  29.  Zagreb</w:t>
      </w:r>
    </w:p>
    <w:p w:rsidRDefault="00C239CA" w:rsidP="00833893" w:rsidR="00C239CA" w:rsidRPr="00ED42AC">
      <w:pPr>
        <w:jc w:val="both"/>
        <w:rPr>
          <w:rFonts w:hAnsi="Century Gothic" w:ascii="Century Gothic"/>
          <w:b/>
        </w:rPr>
      </w:pPr>
      <w:r w:rsidRPr="00ED42AC">
        <w:rPr>
          <w:rFonts w:hAnsi="Century Gothic" w:ascii="Century Gothic"/>
          <w:b/>
        </w:rPr>
        <w:t>1.  brišu  se</w:t>
      </w:r>
      <w:r w:rsidR="008E73C7" w:rsidRPr="00ED42AC">
        <w:rPr>
          <w:rFonts w:hAnsi="Century Gothic" w:ascii="Century Gothic"/>
          <w:b/>
        </w:rPr>
        <w:t xml:space="preserve">  zabilježbe  ovrhe  provedene:</w:t>
      </w:r>
    </w:p>
    <w:p w:rsidRDefault="00C239CA" w:rsidP="003F6724" w:rsidR="00C239CA" w:rsidRPr="00ED42AC">
      <w:pPr>
        <w:pStyle w:val="Odlomakpopisa"/>
        <w:numPr>
          <w:ilvl w:val="0"/>
          <w:numId w:val="5"/>
        </w:numPr>
        <w:jc w:val="both"/>
        <w:rPr>
          <w:rFonts w:hAnsi="Century Gothic" w:ascii="Century Gothic"/>
        </w:rPr>
      </w:pPr>
      <w:r w:rsidRPr="00ED42AC">
        <w:rPr>
          <w:rFonts w:hAnsi="Century Gothic" w:ascii="Century Gothic"/>
        </w:rPr>
        <w:t>pod  posl.br.  Z-1004/10  -  upisi  koji  vrijede  za  sve  udjele  na  B  listu,  upis  1.1</w:t>
      </w:r>
      <w:r w:rsidR="00833893" w:rsidRPr="00ED42AC">
        <w:rPr>
          <w:rFonts w:hAnsi="Century Gothic" w:ascii="Century Gothic"/>
        </w:rPr>
        <w:t>,  i  teretov</w:t>
      </w:r>
      <w:r w:rsidR="00CC4D44">
        <w:rPr>
          <w:rFonts w:hAnsi="Century Gothic" w:ascii="Century Gothic"/>
        </w:rPr>
        <w:t>ni</w:t>
      </w:r>
      <w:r w:rsidR="00833893" w:rsidRPr="00ED42AC">
        <w:rPr>
          <w:rFonts w:hAnsi="Century Gothic" w:ascii="Century Gothic"/>
        </w:rPr>
        <w:t xml:space="preserve">ca,  upis  C-4.1. </w:t>
      </w:r>
      <w:r w:rsidRPr="00ED42AC">
        <w:rPr>
          <w:rFonts w:hAnsi="Century Gothic" w:ascii="Century Gothic"/>
        </w:rPr>
        <w:t xml:space="preserve">"Zaprimljeno  07.06.2010.  </w:t>
      </w:r>
      <w:r w:rsidR="00833893" w:rsidRPr="00ED42AC">
        <w:rPr>
          <w:rFonts w:hAnsi="Century Gothic" w:ascii="Century Gothic"/>
        </w:rPr>
        <w:t xml:space="preserve"> </w:t>
      </w:r>
    </w:p>
    <w:p w:rsidRDefault="00C239CA" w:rsidP="003F6724" w:rsidR="00C239CA">
      <w:pPr>
        <w:pStyle w:val="Odlomakpopisa"/>
        <w:jc w:val="both"/>
        <w:rPr>
          <w:rFonts w:hAnsi="Century Gothic" w:ascii="Century Gothic"/>
        </w:rPr>
      </w:pPr>
      <w:r w:rsidRPr="00ED42AC">
        <w:rPr>
          <w:rFonts w:hAnsi="Century Gothic" w:ascii="Century Gothic"/>
        </w:rPr>
        <w:t xml:space="preserve">Na  temelju  rješenja  o  ovrsi  ov.  suda  br.  </w:t>
      </w:r>
      <w:r w:rsidR="008E73C7" w:rsidRPr="00ED42AC">
        <w:rPr>
          <w:rFonts w:hAnsi="Century Gothic" w:ascii="Century Gothic"/>
          <w:b/>
        </w:rPr>
        <w:t>O</w:t>
      </w:r>
      <w:r w:rsidRPr="00ED42AC">
        <w:rPr>
          <w:rFonts w:hAnsi="Century Gothic" w:ascii="Century Gothic"/>
          <w:b/>
        </w:rPr>
        <w:t>vr-481/10</w:t>
      </w:r>
      <w:r w:rsidRPr="00ED42AC">
        <w:rPr>
          <w:rFonts w:hAnsi="Century Gothic" w:ascii="Century Gothic"/>
        </w:rPr>
        <w:t xml:space="preserve">  od  31.05.2010.  i prijedloga  od  19.05.2010.</w:t>
      </w:r>
      <w:r w:rsidR="00833893" w:rsidRPr="00ED42AC">
        <w:rPr>
          <w:rFonts w:hAnsi="Century Gothic" w:ascii="Century Gothic"/>
        </w:rPr>
        <w:t xml:space="preserve"> </w:t>
      </w:r>
      <w:r w:rsidRPr="00ED42AC">
        <w:rPr>
          <w:rFonts w:hAnsi="Century Gothic" w:ascii="Century Gothic"/>
        </w:rPr>
        <w:t>zabilježuje  se  ovrha  na  nekretninama  u  A  utvrđenjem  vrijednosti  navedene  nekretnine,  njezinom</w:t>
      </w:r>
      <w:r w:rsidR="00833893" w:rsidRPr="00ED42AC">
        <w:rPr>
          <w:rFonts w:hAnsi="Century Gothic" w:ascii="Century Gothic"/>
        </w:rPr>
        <w:t xml:space="preserve"> </w:t>
      </w:r>
      <w:r w:rsidRPr="00ED42AC">
        <w:rPr>
          <w:rFonts w:hAnsi="Century Gothic" w:ascii="Century Gothic"/>
        </w:rPr>
        <w:t>prodajom  i  namirenjem  ovrhovodi</w:t>
      </w:r>
      <w:r w:rsidR="00CC4D44">
        <w:rPr>
          <w:rFonts w:hAnsi="Century Gothic" w:ascii="Century Gothic"/>
        </w:rPr>
        <w:t>t</w:t>
      </w:r>
      <w:r w:rsidRPr="00ED42AC">
        <w:rPr>
          <w:rFonts w:hAnsi="Century Gothic" w:ascii="Century Gothic"/>
        </w:rPr>
        <w:t xml:space="preserve">elja  </w:t>
      </w:r>
      <w:r w:rsidRPr="00ED42AC">
        <w:rPr>
          <w:rFonts w:hAnsi="Century Gothic" w:ascii="Century Gothic"/>
          <w:b/>
        </w:rPr>
        <w:t>Banka  d.d.  Slav.  Brod</w:t>
      </w:r>
      <w:r w:rsidRPr="00ED42AC">
        <w:rPr>
          <w:rFonts w:hAnsi="Century Gothic" w:ascii="Century Gothic"/>
        </w:rPr>
        <w:t>,  Zajčeva  21</w:t>
      </w:r>
      <w:r w:rsidR="00CC4D44">
        <w:rPr>
          <w:rFonts w:hAnsi="Century Gothic" w:ascii="Century Gothic"/>
        </w:rPr>
        <w:t>,</w:t>
      </w:r>
      <w:r w:rsidRPr="00ED42AC">
        <w:rPr>
          <w:rFonts w:hAnsi="Century Gothic" w:ascii="Century Gothic"/>
        </w:rPr>
        <w:t xml:space="preserve">  radi  iznosa  od  80.008,42</w:t>
      </w:r>
      <w:r w:rsidR="00833893" w:rsidRPr="00ED42AC">
        <w:rPr>
          <w:rFonts w:hAnsi="Century Gothic" w:ascii="Century Gothic"/>
        </w:rPr>
        <w:t xml:space="preserve"> </w:t>
      </w:r>
      <w:r w:rsidRPr="00ED42AC">
        <w:rPr>
          <w:rFonts w:hAnsi="Century Gothic" w:ascii="Century Gothic"/>
        </w:rPr>
        <w:t>EUR-a  iz  novčanog  iznosa  dobivenog prodajom  te  ispražnjenjem  nekretnine  i predajom  kupcu  na</w:t>
      </w:r>
      <w:r w:rsidR="00833893" w:rsidRPr="00ED42AC">
        <w:rPr>
          <w:rFonts w:hAnsi="Century Gothic" w:ascii="Century Gothic"/>
        </w:rPr>
        <w:t xml:space="preserve"> temelju  zaključka  o predaji."</w:t>
      </w:r>
    </w:p>
    <w:p w:rsidRDefault="00A0303D" w:rsidP="003F6724" w:rsidR="00A0303D" w:rsidRPr="00ED42AC">
      <w:pPr>
        <w:pStyle w:val="Odlomakpopisa"/>
        <w:jc w:val="both"/>
        <w:rPr>
          <w:rFonts w:hAnsi="Century Gothic" w:ascii="Century Gothic"/>
        </w:rPr>
      </w:pPr>
    </w:p>
    <w:p w:rsidRDefault="00C239CA" w:rsidP="003F6724" w:rsidR="00C239CA" w:rsidRPr="00ED42AC">
      <w:pPr>
        <w:pStyle w:val="Odlomakpopisa"/>
        <w:numPr>
          <w:ilvl w:val="0"/>
          <w:numId w:val="5"/>
        </w:numPr>
        <w:jc w:val="both"/>
        <w:rPr>
          <w:rFonts w:hAnsi="Century Gothic" w:ascii="Century Gothic"/>
        </w:rPr>
      </w:pPr>
      <w:r w:rsidRPr="00ED42AC">
        <w:rPr>
          <w:rFonts w:hAnsi="Century Gothic" w:ascii="Century Gothic"/>
        </w:rPr>
        <w:t>pod  posl.br.  Z-1317/10  -  upisi  koji  vrijede  za  sve  udjele  na  B  listu,  upis  2.1</w:t>
      </w:r>
      <w:r w:rsidR="00833893" w:rsidRPr="00ED42AC">
        <w:rPr>
          <w:rFonts w:hAnsi="Century Gothic" w:ascii="Century Gothic"/>
        </w:rPr>
        <w:t>.  i  teretov</w:t>
      </w:r>
      <w:r w:rsidR="00A0303D">
        <w:rPr>
          <w:rFonts w:hAnsi="Century Gothic" w:ascii="Century Gothic"/>
        </w:rPr>
        <w:t>ni</w:t>
      </w:r>
      <w:r w:rsidR="00833893" w:rsidRPr="00ED42AC">
        <w:rPr>
          <w:rFonts w:hAnsi="Century Gothic" w:ascii="Century Gothic"/>
        </w:rPr>
        <w:t>ca,  upis  C-5.1.</w:t>
      </w:r>
      <w:r w:rsidRPr="00ED42AC">
        <w:rPr>
          <w:rFonts w:hAnsi="Century Gothic" w:ascii="Century Gothic"/>
        </w:rPr>
        <w:t>"Zaprimljeno  27.07.2010.  broj  Z-1317/10</w:t>
      </w:r>
    </w:p>
    <w:p w:rsidRDefault="00C239CA" w:rsidP="00ED42AC" w:rsidR="00A0303D">
      <w:pPr>
        <w:pStyle w:val="Bezproreda"/>
        <w:ind w:left="708"/>
        <w:jc w:val="both"/>
        <w:rPr>
          <w:rFonts w:hAnsi="Century Gothic" w:ascii="Century Gothic"/>
        </w:rPr>
      </w:pPr>
      <w:r w:rsidRPr="00ED42AC">
        <w:rPr>
          <w:rFonts w:hAnsi="Century Gothic" w:ascii="Century Gothic"/>
        </w:rPr>
        <w:t>Na  temelju  rješenja  o  ovrsi  Općinskog  suda  u  Zlataru</w:t>
      </w:r>
      <w:r w:rsidR="00CC4D44">
        <w:rPr>
          <w:rFonts w:hAnsi="Century Gothic" w:ascii="Century Gothic"/>
        </w:rPr>
        <w:t xml:space="preserve"> - </w:t>
      </w:r>
      <w:r w:rsidRPr="00ED42AC">
        <w:rPr>
          <w:rFonts w:hAnsi="Century Gothic" w:ascii="Century Gothic"/>
        </w:rPr>
        <w:t>Stalna  slu</w:t>
      </w:r>
      <w:r w:rsidR="003F6724" w:rsidRPr="00ED42AC">
        <w:rPr>
          <w:rFonts w:hAnsi="Century Gothic" w:ascii="Century Gothic"/>
        </w:rPr>
        <w:t xml:space="preserve">žba  u  D.  Stubici  br.  </w:t>
      </w:r>
      <w:r w:rsidR="003F6724" w:rsidRPr="00AB435C">
        <w:rPr>
          <w:rFonts w:hAnsi="Century Gothic" w:ascii="Century Gothic"/>
          <w:b/>
        </w:rPr>
        <w:t>Ovr-</w:t>
      </w:r>
      <w:r w:rsidRPr="00ED42AC">
        <w:rPr>
          <w:rFonts w:hAnsi="Century Gothic" w:ascii="Century Gothic"/>
          <w:b/>
        </w:rPr>
        <w:t>690/10</w:t>
      </w:r>
      <w:r w:rsidRPr="00ED42AC">
        <w:rPr>
          <w:rFonts w:hAnsi="Century Gothic" w:ascii="Century Gothic"/>
        </w:rPr>
        <w:t>.  od</w:t>
      </w:r>
      <w:r w:rsidR="00833893" w:rsidRPr="00ED42AC">
        <w:rPr>
          <w:rFonts w:hAnsi="Century Gothic" w:ascii="Century Gothic"/>
        </w:rPr>
        <w:t xml:space="preserve"> </w:t>
      </w:r>
      <w:r w:rsidRPr="00ED42AC">
        <w:rPr>
          <w:rFonts w:hAnsi="Century Gothic" w:ascii="Century Gothic"/>
        </w:rPr>
        <w:t>19.  srpnja  2010.  zabilježuje  se  ovrha  na  nekretninama  u  A,  utvrđenjem  vrijednosti  navedene</w:t>
      </w:r>
      <w:r w:rsidR="00833893" w:rsidRPr="00ED42AC">
        <w:rPr>
          <w:rFonts w:hAnsi="Century Gothic" w:ascii="Century Gothic"/>
        </w:rPr>
        <w:t xml:space="preserve"> </w:t>
      </w:r>
      <w:r w:rsidRPr="00ED42AC">
        <w:rPr>
          <w:rFonts w:hAnsi="Century Gothic" w:ascii="Century Gothic"/>
        </w:rPr>
        <w:t>nekretnine,  njezinom prodajom  i  namirenjem  ovrhovodi</w:t>
      </w:r>
      <w:r w:rsidR="00833893" w:rsidRPr="00ED42AC">
        <w:rPr>
          <w:rFonts w:hAnsi="Century Gothic" w:ascii="Century Gothic"/>
        </w:rPr>
        <w:t>t</w:t>
      </w:r>
      <w:r w:rsidRPr="00ED42AC">
        <w:rPr>
          <w:rFonts w:hAnsi="Century Gothic" w:ascii="Century Gothic"/>
        </w:rPr>
        <w:t xml:space="preserve">elja  </w:t>
      </w:r>
      <w:r w:rsidRPr="00ED42AC">
        <w:rPr>
          <w:rFonts w:hAnsi="Century Gothic" w:ascii="Century Gothic"/>
          <w:b/>
        </w:rPr>
        <w:t>Finesa  Faktor  d.d.</w:t>
      </w:r>
      <w:r w:rsidRPr="00833893">
        <w:t xml:space="preserve">  </w:t>
      </w:r>
      <w:r w:rsidRPr="00ED42AC">
        <w:rPr>
          <w:rFonts w:hAnsi="Century Gothic" w:ascii="Century Gothic"/>
        </w:rPr>
        <w:t>Varaždin,  Ivana</w:t>
      </w:r>
      <w:r w:rsidR="00833893" w:rsidRPr="00ED42AC">
        <w:rPr>
          <w:rFonts w:hAnsi="Century Gothic" w:ascii="Century Gothic"/>
        </w:rPr>
        <w:t xml:space="preserve"> </w:t>
      </w:r>
      <w:r w:rsidRPr="00ED42AC">
        <w:rPr>
          <w:rFonts w:hAnsi="Century Gothic" w:ascii="Century Gothic"/>
        </w:rPr>
        <w:t>Kukuljevića  25  iz  novčanog  iznosa  dobivenog prodajom  i  to  za  iznos  od  644.  994,25  kuna  sa</w:t>
      </w:r>
      <w:r w:rsidR="00833893" w:rsidRPr="00ED42AC">
        <w:rPr>
          <w:rFonts w:hAnsi="Century Gothic" w:ascii="Century Gothic"/>
        </w:rPr>
        <w:t xml:space="preserve"> </w:t>
      </w:r>
      <w:r w:rsidRPr="00ED42AC">
        <w:rPr>
          <w:rFonts w:hAnsi="Century Gothic" w:ascii="Century Gothic"/>
        </w:rPr>
        <w:t xml:space="preserve">popratnim  potraživanima." </w:t>
      </w:r>
    </w:p>
    <w:p w:rsidRDefault="00C239CA" w:rsidP="00A0303D" w:rsidR="00ED42AC">
      <w:pPr>
        <w:pStyle w:val="Bezproreda"/>
        <w:numPr>
          <w:ilvl w:val="0"/>
          <w:numId w:val="5"/>
        </w:numPr>
        <w:jc w:val="both"/>
        <w:rPr>
          <w:rFonts w:hAnsi="Century Gothic" w:ascii="Century Gothic"/>
        </w:rPr>
      </w:pPr>
      <w:r w:rsidRPr="00ED42AC">
        <w:rPr>
          <w:rFonts w:hAnsi="Century Gothic" w:ascii="Century Gothic"/>
        </w:rPr>
        <w:t>pod  posl.br.  Z-2125/10  -  upisi  koji  vrijede  za  sve  udjele  na  B  listu,  upis  3.1.  i  teretov</w:t>
      </w:r>
      <w:r w:rsidR="00ED42AC">
        <w:rPr>
          <w:rFonts w:hAnsi="Century Gothic" w:ascii="Century Gothic"/>
        </w:rPr>
        <w:t>ni</w:t>
      </w:r>
      <w:r w:rsidRPr="00ED42AC">
        <w:rPr>
          <w:rFonts w:hAnsi="Century Gothic" w:ascii="Century Gothic"/>
        </w:rPr>
        <w:t>ca,  upis  C-6.1.</w:t>
      </w:r>
      <w:r w:rsidR="00ED42AC">
        <w:rPr>
          <w:rFonts w:hAnsi="Century Gothic" w:ascii="Century Gothic"/>
        </w:rPr>
        <w:t xml:space="preserve"> </w:t>
      </w:r>
      <w:r w:rsidRPr="00ED42AC">
        <w:rPr>
          <w:rFonts w:hAnsi="Century Gothic" w:ascii="Century Gothic"/>
        </w:rPr>
        <w:t>"Zaprimljen</w:t>
      </w:r>
      <w:r w:rsidR="00ED42AC" w:rsidRPr="00ED42AC">
        <w:rPr>
          <w:rFonts w:hAnsi="Century Gothic" w:ascii="Century Gothic"/>
        </w:rPr>
        <w:t>o  03.12.2010.  broj  Z-2125/10 .</w:t>
      </w:r>
    </w:p>
    <w:p w:rsidRDefault="00C239CA" w:rsidP="00A0303D" w:rsidR="00C239CA" w:rsidRPr="00ED42AC">
      <w:pPr>
        <w:pStyle w:val="Bezproreda"/>
        <w:ind w:left="720"/>
        <w:jc w:val="both"/>
        <w:rPr>
          <w:rFonts w:hAnsi="Century Gothic" w:ascii="Century Gothic"/>
        </w:rPr>
      </w:pPr>
      <w:r w:rsidRPr="00ED42AC">
        <w:rPr>
          <w:rFonts w:hAnsi="Century Gothic" w:ascii="Century Gothic"/>
        </w:rPr>
        <w:t xml:space="preserve">Na  temelju  rješenja  o  ovog  suda  br.  </w:t>
      </w:r>
      <w:r w:rsidRPr="00ED42AC">
        <w:rPr>
          <w:rFonts w:hAnsi="Century Gothic" w:ascii="Century Gothic"/>
          <w:b/>
        </w:rPr>
        <w:t>Ovr-1016/10-2</w:t>
      </w:r>
      <w:r w:rsidRPr="00ED42AC">
        <w:rPr>
          <w:rFonts w:hAnsi="Century Gothic" w:ascii="Century Gothic"/>
        </w:rPr>
        <w:t xml:space="preserve">  od  30.11.2010.  i prijedloga  za  ovrhu  Hypo</w:t>
      </w:r>
      <w:r w:rsidR="00833893" w:rsidRPr="00ED42AC">
        <w:rPr>
          <w:rFonts w:hAnsi="Century Gothic" w:ascii="Century Gothic"/>
        </w:rPr>
        <w:t xml:space="preserve"> </w:t>
      </w:r>
      <w:r w:rsidRPr="00ED42AC">
        <w:rPr>
          <w:rFonts w:hAnsi="Century Gothic" w:ascii="Century Gothic"/>
        </w:rPr>
        <w:t xml:space="preserve">Alpe-Adria  Bank  </w:t>
      </w:r>
      <w:r w:rsidR="003F6724" w:rsidRPr="00ED42AC">
        <w:rPr>
          <w:rFonts w:hAnsi="Century Gothic" w:ascii="Century Gothic"/>
        </w:rPr>
        <w:t>d.d.  zabilježuje  se  ovrha  na</w:t>
      </w:r>
      <w:r w:rsidR="00ED42AC" w:rsidRPr="00ED42AC">
        <w:rPr>
          <w:rFonts w:hAnsi="Century Gothic" w:ascii="Century Gothic"/>
        </w:rPr>
        <w:t xml:space="preserve"> </w:t>
      </w:r>
      <w:r w:rsidRPr="00ED42AC">
        <w:rPr>
          <w:rFonts w:hAnsi="Century Gothic" w:ascii="Century Gothic"/>
        </w:rPr>
        <w:t xml:space="preserve">nekretninama  u  A  utvrđenjem  vrijednosti </w:t>
      </w:r>
      <w:r w:rsidR="00ED42AC">
        <w:rPr>
          <w:rFonts w:hAnsi="Century Gothic" w:ascii="Century Gothic"/>
        </w:rPr>
        <w:t xml:space="preserve"> </w:t>
      </w:r>
      <w:r w:rsidRPr="00ED42AC">
        <w:rPr>
          <w:rFonts w:hAnsi="Century Gothic" w:ascii="Century Gothic"/>
        </w:rPr>
        <w:t>navedene</w:t>
      </w:r>
      <w:r w:rsidR="00ED42AC">
        <w:rPr>
          <w:rFonts w:hAnsi="Century Gothic" w:ascii="Century Gothic"/>
        </w:rPr>
        <w:t xml:space="preserve"> </w:t>
      </w:r>
      <w:r w:rsidRPr="00ED42AC">
        <w:rPr>
          <w:rFonts w:hAnsi="Century Gothic" w:ascii="Century Gothic"/>
        </w:rPr>
        <w:t xml:space="preserve">nekretnine,  njezinom </w:t>
      </w:r>
      <w:r w:rsidRPr="00ED42AC">
        <w:rPr>
          <w:rFonts w:hAnsi="Century Gothic" w:ascii="Century Gothic"/>
        </w:rPr>
        <w:lastRenderedPageBreak/>
        <w:t xml:space="preserve">prodajom  i  namirenjem  ovrhovoditelja  </w:t>
      </w:r>
      <w:r w:rsidRPr="00ED42AC">
        <w:rPr>
          <w:rFonts w:hAnsi="Century Gothic" w:ascii="Century Gothic"/>
          <w:b/>
        </w:rPr>
        <w:t xml:space="preserve">Hypo </w:t>
      </w:r>
      <w:r w:rsidR="00ED42AC" w:rsidRPr="00ED42AC">
        <w:rPr>
          <w:rFonts w:hAnsi="Century Gothic" w:ascii="Century Gothic"/>
          <w:b/>
        </w:rPr>
        <w:t xml:space="preserve">Alpe-Adria </w:t>
      </w:r>
      <w:r w:rsidRPr="00ED42AC">
        <w:rPr>
          <w:rFonts w:hAnsi="Century Gothic" w:ascii="Century Gothic"/>
          <w:b/>
        </w:rPr>
        <w:t>bank  d.d.</w:t>
      </w:r>
      <w:r w:rsidRPr="00ED42AC">
        <w:rPr>
          <w:rFonts w:hAnsi="Century Gothic" w:ascii="Century Gothic"/>
        </w:rPr>
        <w:t xml:space="preserve"> iz novčanog</w:t>
      </w:r>
      <w:r w:rsidR="003F6724" w:rsidRPr="00ED42AC">
        <w:rPr>
          <w:rFonts w:hAnsi="Century Gothic" w:ascii="Century Gothic"/>
        </w:rPr>
        <w:t xml:space="preserve"> </w:t>
      </w:r>
      <w:r w:rsidRPr="00ED42AC">
        <w:rPr>
          <w:rFonts w:hAnsi="Century Gothic" w:ascii="Century Gothic"/>
        </w:rPr>
        <w:t>iznosa  dobivenog prodajom,  radi  dužnih 148.253,52  EUR  sa  kamatam</w:t>
      </w:r>
      <w:r w:rsidR="003F6724" w:rsidRPr="00ED42AC">
        <w:rPr>
          <w:rFonts w:hAnsi="Century Gothic" w:ascii="Century Gothic"/>
        </w:rPr>
        <w:t>a  i popratnim potraživanjima."</w:t>
      </w:r>
    </w:p>
    <w:p w:rsidRDefault="00C239CA" w:rsidP="00ED42AC" w:rsidR="00A0303D">
      <w:pPr>
        <w:pStyle w:val="Bezproreda"/>
        <w:numPr>
          <w:ilvl w:val="0"/>
          <w:numId w:val="5"/>
        </w:numPr>
        <w:jc w:val="both"/>
        <w:rPr>
          <w:rFonts w:hAnsi="Century Gothic" w:ascii="Century Gothic"/>
        </w:rPr>
      </w:pPr>
      <w:r w:rsidRPr="003F6724">
        <w:rPr>
          <w:rFonts w:hAnsi="Century Gothic" w:ascii="Century Gothic"/>
        </w:rPr>
        <w:t>pod  posl.br.  Z-</w:t>
      </w:r>
      <w:r w:rsidR="003F6724" w:rsidRPr="003F6724">
        <w:rPr>
          <w:rFonts w:hAnsi="Century Gothic" w:ascii="Century Gothic"/>
        </w:rPr>
        <w:t>1</w:t>
      </w:r>
      <w:r w:rsidRPr="003F6724">
        <w:rPr>
          <w:rFonts w:hAnsi="Century Gothic" w:ascii="Century Gothic"/>
        </w:rPr>
        <w:t>113/12  -  upisi  koji  vrijede  za  sve  udjele  na  B  listu,  upis  4.1.  i  teretov</w:t>
      </w:r>
      <w:r w:rsidR="00CC4D44">
        <w:rPr>
          <w:rFonts w:hAnsi="Century Gothic" w:ascii="Century Gothic"/>
        </w:rPr>
        <w:t>ni</w:t>
      </w:r>
      <w:r w:rsidRPr="003F6724">
        <w:rPr>
          <w:rFonts w:hAnsi="Century Gothic" w:ascii="Century Gothic"/>
        </w:rPr>
        <w:t>ca,  upis  C-7.1."Zaprimljeno  08.06.2012.  broj  Z-l  113/12</w:t>
      </w:r>
      <w:r w:rsidR="003F6724">
        <w:rPr>
          <w:rFonts w:hAnsi="Century Gothic" w:ascii="Century Gothic"/>
        </w:rPr>
        <w:t xml:space="preserve">. </w:t>
      </w:r>
    </w:p>
    <w:p w:rsidRDefault="00C239CA" w:rsidP="00A0303D" w:rsidR="00C239CA" w:rsidRPr="00ED42AC">
      <w:pPr>
        <w:pStyle w:val="Bezproreda"/>
        <w:ind w:left="720"/>
        <w:jc w:val="both"/>
        <w:rPr>
          <w:rFonts w:hAnsi="Century Gothic" w:ascii="Century Gothic"/>
        </w:rPr>
      </w:pPr>
      <w:r w:rsidRPr="003F6724">
        <w:rPr>
          <w:rFonts w:hAnsi="Century Gothic" w:ascii="Century Gothic"/>
        </w:rPr>
        <w:t xml:space="preserve">Na  temelju  rješenja  o  ovrsi  ovog  suda  br.  </w:t>
      </w:r>
      <w:r w:rsidRPr="003F6724">
        <w:rPr>
          <w:rFonts w:hAnsi="Century Gothic" w:ascii="Century Gothic"/>
          <w:b/>
        </w:rPr>
        <w:t>Ovr-670/12</w:t>
      </w:r>
      <w:r w:rsidRPr="003F6724">
        <w:rPr>
          <w:rFonts w:hAnsi="Century Gothic" w:ascii="Century Gothic"/>
        </w:rPr>
        <w:t xml:space="preserve">  od  31.  svibnja  2012.</w:t>
      </w:r>
      <w:r w:rsidR="00ED42AC">
        <w:rPr>
          <w:rFonts w:hAnsi="Century Gothic" w:ascii="Century Gothic"/>
        </w:rPr>
        <w:t xml:space="preserve"> </w:t>
      </w:r>
      <w:r w:rsidR="003F6724" w:rsidRPr="00ED42AC">
        <w:rPr>
          <w:rFonts w:hAnsi="Century Gothic" w:ascii="Century Gothic"/>
        </w:rPr>
        <w:t xml:space="preserve">i prijedloga  FINESA </w:t>
      </w:r>
      <w:r w:rsidRPr="00ED42AC">
        <w:rPr>
          <w:rFonts w:hAnsi="Century Gothic" w:ascii="Century Gothic"/>
        </w:rPr>
        <w:t>CREDOS  d.d.  Varaždin  od  18.05.2012.  zabilježuje  se  ovrha  na  nekretninama  MID-BIO  d.o.o.u</w:t>
      </w:r>
      <w:r w:rsidR="00ED42AC">
        <w:rPr>
          <w:rFonts w:hAnsi="Century Gothic" w:ascii="Century Gothic"/>
        </w:rPr>
        <w:t xml:space="preserve"> </w:t>
      </w:r>
      <w:r w:rsidRPr="00ED42AC">
        <w:rPr>
          <w:rFonts w:hAnsi="Century Gothic" w:ascii="Century Gothic"/>
        </w:rPr>
        <w:t>A,</w:t>
      </w:r>
      <w:r w:rsidR="00ED42AC">
        <w:rPr>
          <w:rFonts w:hAnsi="Century Gothic" w:ascii="Century Gothic"/>
        </w:rPr>
        <w:t xml:space="preserve"> </w:t>
      </w:r>
      <w:r w:rsidRPr="00ED42AC">
        <w:rPr>
          <w:rFonts w:hAnsi="Century Gothic" w:ascii="Century Gothic"/>
        </w:rPr>
        <w:t>utvrđenjem  vrijednosti  navedene  nekretnine,  njezinom prodajom  i  namirenjem  ovrhovoditelja</w:t>
      </w:r>
      <w:r w:rsidR="00ED42AC">
        <w:rPr>
          <w:rFonts w:hAnsi="Century Gothic" w:ascii="Century Gothic"/>
        </w:rPr>
        <w:t xml:space="preserve"> </w:t>
      </w:r>
      <w:r w:rsidRPr="00ED42AC">
        <w:rPr>
          <w:rFonts w:hAnsi="Century Gothic" w:ascii="Century Gothic"/>
          <w:b/>
        </w:rPr>
        <w:t>FINESA  CREDOS  d.d.</w:t>
      </w:r>
      <w:r w:rsidRPr="00ED42AC">
        <w:rPr>
          <w:rFonts w:hAnsi="Century Gothic" w:ascii="Century Gothic"/>
        </w:rPr>
        <w:t xml:space="preserve">  Varaždin  iz  novčanog  iznosa  dobivenog pro</w:t>
      </w:r>
      <w:r w:rsidR="00ED42AC" w:rsidRPr="00ED42AC">
        <w:rPr>
          <w:rFonts w:hAnsi="Century Gothic" w:ascii="Century Gothic"/>
        </w:rPr>
        <w:t xml:space="preserve">dajom,  radi  dužnih  85.847,76 </w:t>
      </w:r>
      <w:r w:rsidRPr="00ED42AC">
        <w:rPr>
          <w:rFonts w:hAnsi="Century Gothic" w:ascii="Century Gothic"/>
        </w:rPr>
        <w:t>kuna  s.p.p."</w:t>
      </w:r>
    </w:p>
    <w:p w:rsidRDefault="00C239CA" w:rsidP="00ED42AC" w:rsidR="00A0303D">
      <w:pPr>
        <w:pStyle w:val="Bezproreda"/>
        <w:numPr>
          <w:ilvl w:val="0"/>
          <w:numId w:val="5"/>
        </w:numPr>
        <w:jc w:val="both"/>
        <w:rPr>
          <w:rFonts w:hAnsi="Century Gothic" w:ascii="Century Gothic"/>
        </w:rPr>
      </w:pPr>
      <w:r w:rsidRPr="00ED42AC">
        <w:rPr>
          <w:rFonts w:hAnsi="Century Gothic" w:ascii="Century Gothic"/>
        </w:rPr>
        <w:t>pod  posl.br.  Z-1210/12  -  upisi  koji  vrijede  za  sve  udjele  na  B  listu,  upis  5.1.  i  teretov</w:t>
      </w:r>
      <w:r w:rsidR="00CC4D44">
        <w:rPr>
          <w:rFonts w:hAnsi="Century Gothic" w:ascii="Century Gothic"/>
        </w:rPr>
        <w:t>ni</w:t>
      </w:r>
      <w:r w:rsidRPr="00ED42AC">
        <w:rPr>
          <w:rFonts w:hAnsi="Century Gothic" w:ascii="Century Gothic"/>
        </w:rPr>
        <w:t>ca,  upis  C-9.1.</w:t>
      </w:r>
      <w:r w:rsidR="00ED42AC" w:rsidRPr="00ED42AC">
        <w:rPr>
          <w:rFonts w:hAnsi="Century Gothic" w:ascii="Century Gothic"/>
        </w:rPr>
        <w:t xml:space="preserve"> </w:t>
      </w:r>
      <w:r w:rsidRPr="00ED42AC">
        <w:rPr>
          <w:rFonts w:hAnsi="Century Gothic" w:ascii="Century Gothic"/>
        </w:rPr>
        <w:t>"Zaprimljeno  29.06.2012.  broj  Z-1210/12</w:t>
      </w:r>
      <w:r w:rsidR="00ED42AC">
        <w:rPr>
          <w:rFonts w:hAnsi="Century Gothic" w:ascii="Century Gothic"/>
        </w:rPr>
        <w:t xml:space="preserve"> </w:t>
      </w:r>
    </w:p>
    <w:p w:rsidRDefault="00C239CA" w:rsidP="00A0303D" w:rsidR="00C239CA">
      <w:pPr>
        <w:pStyle w:val="Bezproreda"/>
        <w:ind w:left="720"/>
        <w:jc w:val="both"/>
        <w:rPr>
          <w:rFonts w:hAnsi="Century Gothic" w:ascii="Century Gothic"/>
        </w:rPr>
      </w:pPr>
      <w:r w:rsidRPr="00ED42AC">
        <w:rPr>
          <w:rFonts w:hAnsi="Century Gothic" w:ascii="Century Gothic"/>
        </w:rPr>
        <w:t xml:space="preserve">Na  temelju  Zaključka  Trgovačkog  suda  u  Zagrebu  br.  </w:t>
      </w:r>
      <w:r w:rsidRPr="00ED42AC">
        <w:rPr>
          <w:rFonts w:hAnsi="Century Gothic" w:ascii="Century Gothic"/>
          <w:b/>
        </w:rPr>
        <w:t>Ovr.  1866/12</w:t>
      </w:r>
      <w:r w:rsidRPr="00ED42AC">
        <w:rPr>
          <w:rFonts w:hAnsi="Century Gothic" w:ascii="Century Gothic"/>
        </w:rPr>
        <w:t xml:space="preserve">  od  19.  </w:t>
      </w:r>
      <w:r w:rsidR="00ED42AC" w:rsidRPr="00ED42AC">
        <w:rPr>
          <w:rFonts w:hAnsi="Century Gothic" w:ascii="Century Gothic"/>
        </w:rPr>
        <w:t xml:space="preserve">lipnja  2012.  te  prijedloga </w:t>
      </w:r>
      <w:r w:rsidRPr="00ED42AC">
        <w:rPr>
          <w:rFonts w:hAnsi="Century Gothic" w:ascii="Century Gothic"/>
        </w:rPr>
        <w:t>za  ovrhu  na  temelju  vjerodostojne  isprave javnog  bilježnika  Čečatka  Roberta</w:t>
      </w:r>
      <w:r w:rsidR="00ED42AC" w:rsidRPr="00ED42AC">
        <w:rPr>
          <w:rFonts w:hAnsi="Century Gothic" w:ascii="Century Gothic"/>
        </w:rPr>
        <w:t xml:space="preserve"> </w:t>
      </w:r>
      <w:r w:rsidRPr="00ED42AC">
        <w:rPr>
          <w:rFonts w:hAnsi="Century Gothic" w:ascii="Century Gothic"/>
        </w:rPr>
        <w:t>Antona  iz  Slavonskog</w:t>
      </w:r>
      <w:r w:rsidR="00ED42AC" w:rsidRPr="00ED42AC">
        <w:rPr>
          <w:rFonts w:hAnsi="Century Gothic" w:ascii="Century Gothic"/>
        </w:rPr>
        <w:t xml:space="preserve"> </w:t>
      </w:r>
      <w:r w:rsidRPr="00ED42AC">
        <w:rPr>
          <w:rFonts w:hAnsi="Century Gothic" w:ascii="Century Gothic"/>
        </w:rPr>
        <w:t>Broda  zabilježuje  se  ovrha  na  nekretninama  u  A,  utvrđenjem  vrijednosti  navedene  nekretnine,</w:t>
      </w:r>
      <w:r w:rsidR="00ED42AC">
        <w:rPr>
          <w:rFonts w:hAnsi="Century Gothic" w:ascii="Century Gothic"/>
        </w:rPr>
        <w:t xml:space="preserve"> </w:t>
      </w:r>
      <w:r w:rsidRPr="00ED42AC">
        <w:rPr>
          <w:rFonts w:hAnsi="Century Gothic" w:ascii="Century Gothic"/>
        </w:rPr>
        <w:t xml:space="preserve">njezinom prodajom  i  namirenjem  ovrhovoditelja  </w:t>
      </w:r>
      <w:r w:rsidR="00A0303D">
        <w:rPr>
          <w:rFonts w:hAnsi="Century Gothic" w:ascii="Century Gothic"/>
          <w:b/>
        </w:rPr>
        <w:t>Banka  Brod  d.d.</w:t>
      </w:r>
      <w:r w:rsidRPr="00ED42AC">
        <w:rPr>
          <w:rFonts w:hAnsi="Century Gothic" w:ascii="Century Gothic"/>
        </w:rPr>
        <w:t xml:space="preserve">  Slavonski  Brod,  Zajčeva  21,Podružnica  Zagreb.  Rujanska  4  iz  novčanog  iznosa  dobivenog pr</w:t>
      </w:r>
      <w:r w:rsidR="00CC4D44">
        <w:rPr>
          <w:rFonts w:hAnsi="Century Gothic" w:ascii="Century Gothic"/>
        </w:rPr>
        <w:t>odajom,  radi  dužnih  28.413,</w:t>
      </w:r>
      <w:r w:rsidRPr="00ED42AC">
        <w:rPr>
          <w:rFonts w:hAnsi="Century Gothic" w:ascii="Century Gothic"/>
        </w:rPr>
        <w:t>23</w:t>
      </w:r>
      <w:r w:rsidR="00ED42AC">
        <w:rPr>
          <w:rFonts w:hAnsi="Century Gothic" w:ascii="Century Gothic"/>
        </w:rPr>
        <w:t xml:space="preserve"> </w:t>
      </w:r>
      <w:r w:rsidRPr="00ED42AC">
        <w:rPr>
          <w:rFonts w:hAnsi="Century Gothic" w:ascii="Century Gothic"/>
        </w:rPr>
        <w:t>kuna  s.p.p."</w:t>
      </w:r>
    </w:p>
    <w:p w:rsidRDefault="00ED42AC" w:rsidP="00ED42AC" w:rsidR="00ED42AC" w:rsidRPr="00ED42AC">
      <w:pPr>
        <w:pStyle w:val="Bezproreda"/>
        <w:jc w:val="both"/>
        <w:rPr>
          <w:rFonts w:hAnsi="Century Gothic" w:ascii="Century Gothic"/>
        </w:rPr>
      </w:pPr>
    </w:p>
    <w:p w:rsidRDefault="00C239CA" w:rsidP="00ED42AC" w:rsidR="00C239CA" w:rsidRPr="00ED42AC">
      <w:pPr>
        <w:pStyle w:val="Bezproreda"/>
        <w:ind w:left="708"/>
        <w:jc w:val="both"/>
        <w:rPr>
          <w:rFonts w:hAnsi="Century Gothic" w:ascii="Century Gothic"/>
        </w:rPr>
      </w:pPr>
    </w:p>
    <w:p w:rsidRDefault="00C239CA" w:rsidP="008011E5" w:rsidR="00C239CA" w:rsidRPr="008011E5">
      <w:pPr>
        <w:jc w:val="both"/>
        <w:rPr>
          <w:rFonts w:hAnsi="Century Gothic" w:ascii="Century Gothic"/>
          <w:b/>
        </w:rPr>
      </w:pPr>
      <w:r w:rsidRPr="008011E5">
        <w:rPr>
          <w:rFonts w:hAnsi="Century Gothic" w:ascii="Century Gothic"/>
          <w:b/>
        </w:rPr>
        <w:t xml:space="preserve">2.  uknjižuje  se  založno  pravo  radi  osiguranja  novčane  tražbine  u  iznosu  od  12.134,79  kuna  </w:t>
      </w:r>
      <w:r w:rsidRPr="008011E5">
        <w:rPr>
          <w:rFonts w:hAnsi="Century Gothic" w:ascii="Century Gothic"/>
        </w:rPr>
        <w:t>s  naslova</w:t>
      </w:r>
      <w:r w:rsidR="008011E5" w:rsidRPr="008011E5">
        <w:rPr>
          <w:rFonts w:hAnsi="Century Gothic" w:ascii="Century Gothic"/>
          <w:b/>
        </w:rPr>
        <w:t xml:space="preserve"> </w:t>
      </w:r>
      <w:r w:rsidRPr="008011E5">
        <w:rPr>
          <w:rFonts w:hAnsi="Century Gothic" w:ascii="Century Gothic"/>
        </w:rPr>
        <w:t xml:space="preserve">troškova  određenih  rješenjem  o  ovrsi,  posl.br.  </w:t>
      </w:r>
      <w:r w:rsidRPr="008011E5">
        <w:rPr>
          <w:rFonts w:hAnsi="Century Gothic" w:ascii="Century Gothic"/>
          <w:b/>
        </w:rPr>
        <w:t>Ovr-481/10</w:t>
      </w:r>
      <w:r w:rsidRPr="008011E5">
        <w:rPr>
          <w:rFonts w:hAnsi="Century Gothic" w:ascii="Century Gothic"/>
        </w:rPr>
        <w:t xml:space="preserve">  </w:t>
      </w:r>
      <w:r w:rsidR="008011E5" w:rsidRPr="008011E5">
        <w:rPr>
          <w:rFonts w:hAnsi="Century Gothic" w:ascii="Century Gothic"/>
        </w:rPr>
        <w:t>od  31</w:t>
      </w:r>
      <w:r w:rsidRPr="008011E5">
        <w:rPr>
          <w:rFonts w:hAnsi="Century Gothic" w:ascii="Century Gothic"/>
        </w:rPr>
        <w:t>.  svibnja  2010.  godine  sa  zakonskim</w:t>
      </w:r>
      <w:r w:rsidR="008011E5" w:rsidRPr="008011E5">
        <w:rPr>
          <w:rFonts w:hAnsi="Century Gothic" w:ascii="Century Gothic"/>
          <w:b/>
        </w:rPr>
        <w:t xml:space="preserve"> </w:t>
      </w:r>
      <w:r w:rsidRPr="008011E5">
        <w:rPr>
          <w:rFonts w:hAnsi="Century Gothic" w:ascii="Century Gothic"/>
        </w:rPr>
        <w:t>zateznim  kamatama  tekućim  od  31.  svibnja  2010.  godine  do  31.7.2015.  godine  prema  eskontnoj  stopi</w:t>
      </w:r>
      <w:r w:rsidR="008011E5" w:rsidRPr="008011E5">
        <w:rPr>
          <w:rFonts w:hAnsi="Century Gothic" w:ascii="Century Gothic"/>
          <w:b/>
        </w:rPr>
        <w:t xml:space="preserve"> </w:t>
      </w:r>
      <w:r w:rsidRPr="008011E5">
        <w:rPr>
          <w:rFonts w:hAnsi="Century Gothic" w:ascii="Century Gothic"/>
        </w:rPr>
        <w:t>Hrvatske  narodne  banke  koja  je  vrijedila  zadnjeg  dana  polugodišta  koje  je  prethodilo  tekućem  polugodištu</w:t>
      </w:r>
      <w:r w:rsidR="008011E5" w:rsidRPr="008011E5">
        <w:rPr>
          <w:rFonts w:hAnsi="Century Gothic" w:ascii="Century Gothic"/>
          <w:b/>
        </w:rPr>
        <w:t xml:space="preserve"> </w:t>
      </w:r>
      <w:r w:rsidRPr="008011E5">
        <w:rPr>
          <w:rFonts w:hAnsi="Century Gothic" w:ascii="Century Gothic"/>
        </w:rPr>
        <w:t>uvećanoj  za  pet  postotnih  poena,  a  od  1.  kolovoza  2015.  godine  pa  do  isplate,  po  stopi  koja  se  od</w:t>
      </w:r>
      <w:r w:rsidR="008011E5" w:rsidRPr="008011E5">
        <w:rPr>
          <w:rFonts w:hAnsi="Century Gothic" w:ascii="Century Gothic"/>
        </w:rPr>
        <w:t>ređuje z</w:t>
      </w:r>
      <w:r w:rsidRPr="008011E5">
        <w:rPr>
          <w:rFonts w:hAnsi="Century Gothic" w:ascii="Century Gothic"/>
        </w:rPr>
        <w:t>a</w:t>
      </w:r>
      <w:r w:rsidR="008011E5" w:rsidRPr="008011E5">
        <w:rPr>
          <w:rFonts w:hAnsi="Century Gothic" w:ascii="Century Gothic"/>
          <w:b/>
        </w:rPr>
        <w:t xml:space="preserve"> </w:t>
      </w:r>
      <w:r w:rsidRPr="008011E5">
        <w:rPr>
          <w:rFonts w:hAnsi="Century Gothic" w:ascii="Century Gothic"/>
        </w:rPr>
        <w:t>svako  polugodište  uvećanjem  prosječne  kamatne  stope  na  stanja  kredita  odobrenih  na  razdoblje  dulje  od</w:t>
      </w:r>
      <w:r w:rsidR="008011E5" w:rsidRPr="008011E5">
        <w:rPr>
          <w:rFonts w:hAnsi="Century Gothic" w:ascii="Century Gothic"/>
          <w:b/>
        </w:rPr>
        <w:t xml:space="preserve"> </w:t>
      </w:r>
      <w:r w:rsidRPr="008011E5">
        <w:rPr>
          <w:rFonts w:hAnsi="Century Gothic" w:ascii="Century Gothic"/>
        </w:rPr>
        <w:t>godinu  dana  nef</w:t>
      </w:r>
      <w:r w:rsidR="00CC4D44">
        <w:rPr>
          <w:rFonts w:hAnsi="Century Gothic" w:ascii="Century Gothic"/>
        </w:rPr>
        <w:t>i</w:t>
      </w:r>
      <w:r w:rsidRPr="008011E5">
        <w:rPr>
          <w:rFonts w:hAnsi="Century Gothic" w:ascii="Century Gothic"/>
        </w:rPr>
        <w:t>nancijski</w:t>
      </w:r>
      <w:r w:rsidR="008011E5" w:rsidRPr="008011E5">
        <w:rPr>
          <w:rFonts w:hAnsi="Century Gothic" w:ascii="Century Gothic"/>
        </w:rPr>
        <w:t>m</w:t>
      </w:r>
      <w:r w:rsidRPr="008011E5">
        <w:rPr>
          <w:rFonts w:hAnsi="Century Gothic" w:ascii="Century Gothic"/>
        </w:rPr>
        <w:t xml:space="preserve">  trgovačkim  društvima  za  referentno  razdoblje  koje  prethodi  tekućem</w:t>
      </w:r>
      <w:r w:rsidR="008011E5" w:rsidRPr="008011E5">
        <w:rPr>
          <w:rFonts w:hAnsi="Century Gothic" w:ascii="Century Gothic"/>
          <w:b/>
        </w:rPr>
        <w:t xml:space="preserve"> </w:t>
      </w:r>
      <w:r w:rsidRPr="008011E5">
        <w:rPr>
          <w:rFonts w:hAnsi="Century Gothic" w:ascii="Century Gothic"/>
        </w:rPr>
        <w:t>polugodištu  za  tri  postotna  poena,  za  korist:</w:t>
      </w:r>
    </w:p>
    <w:p w:rsidRDefault="00C239CA" w:rsidP="008011E5" w:rsidR="00C239CA" w:rsidRPr="008011E5">
      <w:pPr>
        <w:jc w:val="both"/>
        <w:rPr>
          <w:rFonts w:hAnsi="Century Gothic" w:ascii="Century Gothic"/>
          <w:b/>
        </w:rPr>
      </w:pPr>
      <w:r w:rsidRPr="008011E5">
        <w:rPr>
          <w:rFonts w:hAnsi="Century Gothic" w:ascii="Century Gothic"/>
          <w:b/>
        </w:rPr>
        <w:t>Kentbank  d.d.,  OIB:  73656725926,  Gundulićeva  1,  Zagreb</w:t>
      </w:r>
    </w:p>
    <w:p w:rsidRDefault="00C239CA" w:rsidP="008011E5" w:rsidR="00C239CA" w:rsidRPr="008011E5">
      <w:pPr>
        <w:jc w:val="both"/>
        <w:rPr>
          <w:rFonts w:hAnsi="Century Gothic" w:ascii="Century Gothic"/>
        </w:rPr>
      </w:pPr>
      <w:r w:rsidRPr="008011E5">
        <w:rPr>
          <w:rFonts w:hAnsi="Century Gothic" w:ascii="Century Gothic"/>
        </w:rPr>
        <w:t>s  prvenstvenim  redom  od  dana  stjecanja  prava  na  namirenje,  odnosno  od  zabilježbe  ovrhe  pod  posl.br.</w:t>
      </w:r>
      <w:r w:rsidR="008011E5" w:rsidRPr="008011E5">
        <w:rPr>
          <w:rFonts w:hAnsi="Century Gothic" w:ascii="Century Gothic"/>
        </w:rPr>
        <w:t xml:space="preserve"> Z-1004/10.</w:t>
      </w:r>
    </w:p>
    <w:p w:rsidRDefault="00C239CA" w:rsidP="00C239CA" w:rsidR="00C239CA" w:rsidRPr="008011E5">
      <w:pPr>
        <w:ind w:firstLine="708"/>
        <w:jc w:val="both"/>
        <w:rPr>
          <w:rFonts w:hAnsi="Century Gothic" w:ascii="Century Gothic"/>
        </w:rPr>
      </w:pPr>
    </w:p>
    <w:p w:rsidRDefault="00C239CA" w:rsidP="008011E5" w:rsidR="00C239CA" w:rsidRPr="008011E5">
      <w:pPr>
        <w:jc w:val="both"/>
        <w:rPr>
          <w:rFonts w:hAnsi="Century Gothic" w:ascii="Century Gothic"/>
        </w:rPr>
      </w:pPr>
      <w:r w:rsidRPr="00CC4D44">
        <w:rPr>
          <w:rFonts w:hAnsi="Century Gothic" w:ascii="Century Gothic"/>
          <w:b/>
        </w:rPr>
        <w:t>3.  uknjižuje  se  založno  pravo  radi  osiguranja  novčane  tražbine  u  iznosu  od  85,847,76  kuna</w:t>
      </w:r>
      <w:r w:rsidRPr="008011E5">
        <w:rPr>
          <w:rFonts w:hAnsi="Century Gothic" w:ascii="Century Gothic"/>
        </w:rPr>
        <w:t xml:space="preserve">  sa  zakonskim</w:t>
      </w:r>
      <w:r w:rsidR="008011E5" w:rsidRPr="008011E5">
        <w:rPr>
          <w:rFonts w:hAnsi="Century Gothic" w:ascii="Century Gothic"/>
        </w:rPr>
        <w:t xml:space="preserve"> </w:t>
      </w:r>
      <w:r w:rsidRPr="008011E5">
        <w:rPr>
          <w:rFonts w:hAnsi="Century Gothic" w:ascii="Century Gothic"/>
        </w:rPr>
        <w:t>zateznim  kamatama  tekućim  od  01.  siječnja  2010.  godine  do  31.7.2015.  godine  prema  eskontnoj  stopi</w:t>
      </w:r>
      <w:r w:rsidR="008011E5" w:rsidRPr="008011E5">
        <w:rPr>
          <w:rFonts w:hAnsi="Century Gothic" w:ascii="Century Gothic"/>
        </w:rPr>
        <w:t xml:space="preserve"> </w:t>
      </w:r>
      <w:r w:rsidRPr="008011E5">
        <w:rPr>
          <w:rFonts w:hAnsi="Century Gothic" w:ascii="Century Gothic"/>
        </w:rPr>
        <w:t>Hrvatske  narodne  banke  koja  je  vrijedila  zadnjeg  dana  polugodišta  koje  je  prethodilo  tekućem  polugodištu</w:t>
      </w:r>
      <w:r w:rsidR="008011E5" w:rsidRPr="008011E5">
        <w:rPr>
          <w:rFonts w:hAnsi="Century Gothic" w:ascii="Century Gothic"/>
        </w:rPr>
        <w:t xml:space="preserve"> </w:t>
      </w:r>
      <w:r w:rsidRPr="008011E5">
        <w:rPr>
          <w:rFonts w:hAnsi="Century Gothic" w:ascii="Century Gothic"/>
        </w:rPr>
        <w:t>uvećanoj  za  pet  postotnih  poena,  a  od  1.  kolovoza  2015.  godine  pa  do  isplate,  po  stopi  koja  se  određuje  za</w:t>
      </w:r>
      <w:r w:rsidR="008011E5" w:rsidRPr="008011E5">
        <w:rPr>
          <w:rFonts w:hAnsi="Century Gothic" w:ascii="Century Gothic"/>
        </w:rPr>
        <w:t xml:space="preserve"> </w:t>
      </w:r>
      <w:r w:rsidRPr="008011E5">
        <w:rPr>
          <w:rFonts w:hAnsi="Century Gothic" w:ascii="Century Gothic"/>
        </w:rPr>
        <w:t>svako  polugodište  uvećanjem  prosječne  kamatne  stope  na  stanja  kredita  odobrenih  na  razdoblje  dulje  od</w:t>
      </w:r>
      <w:r w:rsidR="008011E5" w:rsidRPr="008011E5">
        <w:rPr>
          <w:rFonts w:hAnsi="Century Gothic" w:ascii="Century Gothic"/>
        </w:rPr>
        <w:t xml:space="preserve"> </w:t>
      </w:r>
      <w:r w:rsidRPr="008011E5">
        <w:rPr>
          <w:rFonts w:hAnsi="Century Gothic" w:ascii="Century Gothic"/>
        </w:rPr>
        <w:t>godinu  dana  nefinancijskim  trgovačkim  društvima  za  referentno  razdoblje  koje  prethodi  tekućem</w:t>
      </w:r>
      <w:r w:rsidR="008011E5" w:rsidRPr="008011E5">
        <w:rPr>
          <w:rFonts w:hAnsi="Century Gothic" w:ascii="Century Gothic"/>
        </w:rPr>
        <w:t xml:space="preserve"> </w:t>
      </w:r>
      <w:r w:rsidRPr="008011E5">
        <w:rPr>
          <w:rFonts w:hAnsi="Century Gothic" w:ascii="Century Gothic"/>
        </w:rPr>
        <w:t>polugodištu  za  tri  postotna  poena  kao  i  iznosa  od  3.182,50  kuna  s  naslova  troškova  ovršnog  postupka</w:t>
      </w:r>
      <w:r w:rsidR="008011E5" w:rsidRPr="008011E5">
        <w:rPr>
          <w:rFonts w:hAnsi="Century Gothic" w:ascii="Century Gothic"/>
        </w:rPr>
        <w:t xml:space="preserve"> </w:t>
      </w:r>
      <w:r w:rsidRPr="008011E5">
        <w:rPr>
          <w:rFonts w:hAnsi="Century Gothic" w:ascii="Century Gothic"/>
        </w:rPr>
        <w:t>priznatih  rješenjem  o  ovrsi,  posl.br.  Ovr-670/12  od  31.  svibnja  2012.  godine  sa  zakonskim  zateznim</w:t>
      </w:r>
      <w:r w:rsidR="008011E5" w:rsidRPr="008011E5">
        <w:rPr>
          <w:rFonts w:hAnsi="Century Gothic" w:ascii="Century Gothic"/>
        </w:rPr>
        <w:t xml:space="preserve"> </w:t>
      </w:r>
      <w:r w:rsidRPr="008011E5">
        <w:rPr>
          <w:rFonts w:hAnsi="Century Gothic" w:ascii="Century Gothic"/>
        </w:rPr>
        <w:t xml:space="preserve">kamatama  tekućim  od  31.  svibnja  2012.  godine  do  31.7.2015.  godine  prema  eskontnoj  stopi  Hrvatske narodne  banke  koja  je  vrijedila  zadnjeg  dana  polugodišta  koje  je  prethodilo  tekućem  polugodištu  uvećanoj za  pet  postotnih  poena,  a  od  1.  </w:t>
      </w:r>
      <w:r w:rsidRPr="008011E5">
        <w:rPr>
          <w:rFonts w:hAnsi="Century Gothic" w:ascii="Century Gothic"/>
        </w:rPr>
        <w:lastRenderedPageBreak/>
        <w:t>kolovoza  2015.  godine  pa  do  isplate,  po  stopi  koja  se  određuje  za  svako polugodište  uvećanjem  prosječne  kamatne  stope  na  stanja  kredita  odobrenih  na  razdoblje  dulje  od  godinu dana  nefinancijskim  trgovačkim  društvima  za  referentno  razdoblje  koje  prethodi  tekućem  polugodištu  za tri  postotna  poena,  za  korist:</w:t>
      </w:r>
    </w:p>
    <w:p w:rsidRDefault="00C239CA" w:rsidP="008011E5" w:rsidR="00C239CA" w:rsidRPr="008011E5">
      <w:pPr>
        <w:jc w:val="both"/>
        <w:rPr>
          <w:rFonts w:hAnsi="Century Gothic" w:ascii="Century Gothic"/>
        </w:rPr>
      </w:pPr>
      <w:r w:rsidRPr="008011E5">
        <w:rPr>
          <w:rFonts w:hAnsi="Century Gothic" w:ascii="Century Gothic"/>
          <w:b/>
        </w:rPr>
        <w:t>FINESA  CREDOS  d.d.,</w:t>
      </w:r>
      <w:r w:rsidRPr="008011E5">
        <w:rPr>
          <w:rFonts w:hAnsi="Century Gothic" w:ascii="Century Gothic"/>
        </w:rPr>
        <w:t xml:space="preserve">  OIB:  25686975671,  Ulica  Ivana  Kukuljevića  25,  Varaždin</w:t>
      </w:r>
    </w:p>
    <w:p w:rsidRDefault="00C239CA" w:rsidP="008011E5" w:rsidR="00C239CA" w:rsidRPr="008011E5">
      <w:pPr>
        <w:jc w:val="both"/>
        <w:rPr>
          <w:rFonts w:hAnsi="Century Gothic" w:ascii="Century Gothic"/>
        </w:rPr>
      </w:pPr>
      <w:r w:rsidRPr="008011E5">
        <w:rPr>
          <w:rFonts w:hAnsi="Century Gothic" w:ascii="Century Gothic"/>
        </w:rPr>
        <w:t>s  prvenstvenim  redom  od  dana  stjecanja  prava  na  namirenje,  odnosno  od  zabilježbe  ovrhe  pod  posl.br.</w:t>
      </w:r>
      <w:r w:rsidR="008011E5" w:rsidRPr="008011E5">
        <w:rPr>
          <w:rFonts w:hAnsi="Century Gothic" w:ascii="Century Gothic"/>
        </w:rPr>
        <w:t xml:space="preserve"> </w:t>
      </w:r>
      <w:r w:rsidRPr="008011E5">
        <w:rPr>
          <w:rFonts w:hAnsi="Century Gothic" w:ascii="Century Gothic"/>
        </w:rPr>
        <w:t>Z-l  113/12.</w:t>
      </w:r>
    </w:p>
    <w:p w:rsidRDefault="008011E5" w:rsidP="0035507B" w:rsidR="008011E5" w:rsidRPr="00693B68">
      <w:pPr>
        <w:jc w:val="both"/>
        <w:rPr>
          <w:rFonts w:eastAsia="Times New Roman" w:hAnsi="Century Gothic" w:ascii="Century Gothic"/>
          <w:color w:val="FF0000"/>
          <w:lang w:eastAsia="hr-HR"/>
        </w:rPr>
      </w:pPr>
    </w:p>
    <w:p w:rsidRDefault="004D12FF" w:rsidP="004D12FF" w:rsidR="00693B68">
      <w:pPr>
        <w:ind w:firstLine="708"/>
        <w:jc w:val="both"/>
        <w:rPr>
          <w:rFonts w:eastAsia="Times New Roman" w:hAnsi="Century Gothic" w:ascii="Century Gothic"/>
          <w:lang w:eastAsia="hr-HR"/>
        </w:rPr>
      </w:pPr>
      <w:r>
        <w:rPr>
          <w:rFonts w:eastAsia="Times New Roman" w:hAnsi="Century Gothic" w:ascii="Century Gothic"/>
          <w:lang w:eastAsia="hr-HR"/>
        </w:rPr>
        <w:t>Kako su zabilježbe ovrha brisane, predlažem da Sud donese rješenje o prodaji nekretnina</w:t>
      </w:r>
      <w:r w:rsidRPr="004D12FF">
        <w:rPr>
          <w:rFonts w:eastAsia="Times New Roman" w:hAnsi="Century Gothic" w:ascii="Century Gothic"/>
          <w:lang w:eastAsia="hr-HR"/>
        </w:rPr>
        <w:t xml:space="preserve"> </w:t>
      </w:r>
      <w:r w:rsidRPr="008D062A">
        <w:rPr>
          <w:rFonts w:eastAsia="Times New Roman" w:hAnsi="Century Gothic" w:ascii="Century Gothic"/>
          <w:lang w:eastAsia="hr-HR"/>
        </w:rPr>
        <w:t>na kojima postoji razlučno pravo u stečajnom postupku</w:t>
      </w:r>
      <w:r>
        <w:rPr>
          <w:rFonts w:eastAsia="Times New Roman" w:hAnsi="Century Gothic" w:ascii="Century Gothic"/>
          <w:lang w:eastAsia="hr-HR"/>
        </w:rPr>
        <w:t xml:space="preserve"> kako sam to predložio podneskom  od </w:t>
      </w:r>
      <w:r w:rsidR="00693B68" w:rsidRPr="008D062A">
        <w:rPr>
          <w:rFonts w:eastAsia="Times New Roman" w:hAnsi="Century Gothic" w:ascii="Century Gothic"/>
          <w:lang w:eastAsia="hr-HR"/>
        </w:rPr>
        <w:t xml:space="preserve">20. ožujka 2018. </w:t>
      </w:r>
      <w:r>
        <w:rPr>
          <w:rFonts w:eastAsia="Times New Roman" w:hAnsi="Century Gothic" w:ascii="Century Gothic"/>
          <w:lang w:eastAsia="hr-HR"/>
        </w:rPr>
        <w:t xml:space="preserve">godine.  </w:t>
      </w:r>
    </w:p>
    <w:p w:rsidRDefault="00CC4D44" w:rsidP="004D12FF" w:rsidR="00CC4D44">
      <w:pPr>
        <w:ind w:firstLine="708"/>
        <w:jc w:val="both"/>
        <w:rPr>
          <w:rFonts w:eastAsia="Times New Roman" w:hAnsi="Century Gothic" w:ascii="Century Gothic"/>
          <w:lang w:eastAsia="hr-HR"/>
        </w:rPr>
      </w:pPr>
    </w:p>
    <w:p w:rsidRDefault="00693B68" w:rsidP="00693B68" w:rsidR="00693B68" w:rsidRPr="00BF6285">
      <w:pPr>
        <w:ind w:firstLine="709"/>
        <w:jc w:val="both"/>
        <w:rPr>
          <w:rFonts w:hAnsi="Century Gothic" w:ascii="Century Gothic"/>
        </w:rPr>
      </w:pPr>
      <w:r w:rsidRPr="00BF6285">
        <w:rPr>
          <w:rFonts w:hAnsi="Century Gothic" w:ascii="Century Gothic"/>
        </w:rPr>
        <w:t>Stečajni dužnik nije imao nedovršenih poslova niti radnika koji su nastavili s radom.</w:t>
      </w:r>
    </w:p>
    <w:p w:rsidRDefault="00693B68" w:rsidP="00693B68" w:rsidR="00693B68">
      <w:pPr>
        <w:ind w:firstLine="709"/>
        <w:jc w:val="both"/>
        <w:rPr>
          <w:rFonts w:hAnsi="Century Gothic" w:ascii="Century Gothic"/>
        </w:rPr>
      </w:pPr>
      <w:r w:rsidRPr="00BF6285">
        <w:rPr>
          <w:rFonts w:hAnsi="Century Gothic" w:ascii="Century Gothic"/>
        </w:rPr>
        <w:t xml:space="preserve">Stečajni dužnik </w:t>
      </w:r>
      <w:r w:rsidRPr="00BF6285">
        <w:rPr>
          <w:rFonts w:cs="Tahoma" w:hAnsi="Century Gothic" w:ascii="Century Gothic"/>
        </w:rPr>
        <w:t>nema uvjeta za nastavak poslovanja ni ponovno pokretanje istoga kao ni za izradu stečajnog plana.</w:t>
      </w:r>
      <w:r w:rsidRPr="00BF6285">
        <w:rPr>
          <w:rFonts w:hAnsi="Century Gothic" w:ascii="Century Gothic"/>
        </w:rPr>
        <w:t xml:space="preserve"> </w:t>
      </w:r>
    </w:p>
    <w:p w:rsidRDefault="00CC4D44" w:rsidP="00693B68" w:rsidR="00CC4D44" w:rsidRPr="00BF6285">
      <w:pPr>
        <w:ind w:firstLine="709"/>
        <w:jc w:val="both"/>
        <w:rPr>
          <w:rFonts w:hAnsi="Century Gothic" w:ascii="Century Gothic"/>
        </w:rPr>
      </w:pPr>
    </w:p>
    <w:p w:rsidRDefault="00693B68" w:rsidP="00693B68" w:rsidR="00693B68" w:rsidRPr="00BF6285">
      <w:pPr>
        <w:tabs>
          <w:tab w:pos="709" w:val="left"/>
        </w:tabs>
        <w:ind w:firstLine="360"/>
        <w:jc w:val="both"/>
        <w:rPr>
          <w:rFonts w:hAnsi="Century Gothic" w:ascii="Century Gothic"/>
        </w:rPr>
      </w:pPr>
      <w:r w:rsidRPr="00BF6285">
        <w:rPr>
          <w:rFonts w:hAnsi="Century Gothic" w:ascii="Century Gothic"/>
          <w:i/>
        </w:rPr>
        <w:t xml:space="preserve">     </w:t>
      </w:r>
      <w:r w:rsidRPr="00BF6285">
        <w:rPr>
          <w:rFonts w:hAnsi="Century Gothic" w:ascii="Century Gothic"/>
        </w:rPr>
        <w:t>Stečajni dužnik ima imovinu koja još nije unovčena pa stečajni postupak nije moguće zaključiti.</w:t>
      </w:r>
    </w:p>
    <w:p w:rsidRDefault="00693B68" w:rsidP="00693B68" w:rsidR="00693B68" w:rsidRPr="00BF6285">
      <w:pPr>
        <w:jc w:val="both"/>
        <w:rPr>
          <w:rFonts w:hAnsi="Century Gothic" w:ascii="Century Gothic"/>
        </w:rPr>
      </w:pPr>
    </w:p>
    <w:p w:rsidRDefault="00693B68" w:rsidP="00F15447" w:rsidR="00693B68" w:rsidRPr="00F15447">
      <w:pPr>
        <w:rPr>
          <w:rFonts w:hAnsi="Century Gothic" w:ascii="Century Gothic"/>
          <w:sz w:val="24"/>
          <w:szCs w:val="24"/>
          <w:lang w:val="pl-PL"/>
        </w:rPr>
      </w:pPr>
      <w:r w:rsidRPr="00BF6285">
        <w:rPr>
          <w:rFonts w:hAnsi="Century Gothic" w:ascii="Century Gothic"/>
          <w:sz w:val="24"/>
          <w:szCs w:val="24"/>
          <w:lang w:val="pl-PL"/>
        </w:rPr>
        <w:t>II. STANJE STEČAJNE MASE</w:t>
      </w:r>
    </w:p>
    <w:p w:rsidRDefault="00693B68" w:rsidP="00693B68" w:rsidR="00693B68" w:rsidRPr="00693B68">
      <w:pPr>
        <w:rPr>
          <w:rFonts w:hAnsi="Times New Roman" w:ascii="Times New Roman"/>
          <w:color w:val="FF0000"/>
          <w:sz w:val="24"/>
          <w:szCs w:val="24"/>
          <w:lang w:val="pl-PL"/>
        </w:rPr>
      </w:pPr>
    </w:p>
    <w:p w:rsidRDefault="00693B68" w:rsidP="00693B68" w:rsidR="00693B68" w:rsidRPr="0043462A">
      <w:pPr>
        <w:jc w:val="both"/>
        <w:rPr>
          <w:rFonts w:hAnsi="Century Gothic" w:ascii="Century Gothic"/>
        </w:rPr>
      </w:pPr>
      <w:r w:rsidRPr="0043462A">
        <w:rPr>
          <w:rStyle w:val="Zadanifontodlomka1"/>
          <w:rFonts w:cs="Tahoma" w:hAnsi="Century Gothic" w:ascii="Century Gothic"/>
          <w:iCs/>
        </w:rPr>
        <w:t>1.</w:t>
      </w:r>
      <w:r w:rsidRPr="0043462A">
        <w:rPr>
          <w:rStyle w:val="Zadanifontodlomka1"/>
          <w:rFonts w:cs="Tahoma" w:hAnsi="Century Gothic" w:ascii="Century Gothic"/>
          <w:iCs/>
        </w:rPr>
        <w:tab/>
        <w:t xml:space="preserve">Po </w:t>
      </w:r>
      <w:r w:rsidRPr="0043462A">
        <w:rPr>
          <w:rFonts w:hAnsi="Century Gothic" w:ascii="Century Gothic"/>
        </w:rPr>
        <w:t xml:space="preserve">izvršenoj analizi knjigovodstveno evidentiranog stanja imovine i obveza, prijavljenih tražbina vjerovnika stečajnog dužnika te izvršene procjene mogućnosti naplate potraživanja, izrađen je pregled </w:t>
      </w:r>
      <w:r w:rsidRPr="0043462A">
        <w:rPr>
          <w:rStyle w:val="Zadanifontodlomka1"/>
          <w:rFonts w:cs="Tahoma" w:hAnsi="Century Gothic" w:ascii="Century Gothic"/>
          <w:iCs/>
        </w:rPr>
        <w:t xml:space="preserve">imovine na početku izvještajnog razdoblja  </w:t>
      </w:r>
      <w:r w:rsidRPr="0043462A">
        <w:rPr>
          <w:rFonts w:hAnsi="Century Gothic" w:ascii="Century Gothic"/>
        </w:rPr>
        <w:t xml:space="preserve"> a odnosi se na nekretnine upisane u zemljišne knjige koje vodi:</w:t>
      </w:r>
    </w:p>
    <w:p w:rsidRDefault="00693B68" w:rsidP="00693B68" w:rsidR="00693B68" w:rsidRPr="0043462A">
      <w:pPr>
        <w:tabs>
          <w:tab w:pos="851" w:val="left"/>
        </w:tabs>
        <w:ind w:firstLine="284"/>
        <w:jc w:val="both"/>
        <w:rPr>
          <w:rFonts w:hAnsi="Century Gothic" w:ascii="Century Gothic"/>
        </w:rPr>
      </w:pPr>
      <w:r w:rsidRPr="0043462A">
        <w:rPr>
          <w:rFonts w:hAnsi="Century Gothic" w:ascii="Century Gothic"/>
        </w:rPr>
        <w:t>a/   Općinski sud u  Zlataru, Zemljišno knjižni odjel Donja Stubica u zk. ul. br. 3453 k.o. Oroslavlje, čkbr. 733/18 zgrada i dvorište u Oroslavlju, Ulica Milana Prpića</w:t>
      </w:r>
      <w:r w:rsidRPr="0043462A">
        <w:t xml:space="preserve"> </w:t>
      </w:r>
      <w:r w:rsidRPr="0043462A">
        <w:rPr>
          <w:rFonts w:hAnsi="Century Gothic" w:ascii="Century Gothic"/>
        </w:rPr>
        <w:t>površine</w:t>
      </w:r>
      <w:r w:rsidRPr="0043462A">
        <w:t xml:space="preserve"> </w:t>
      </w:r>
      <w:r w:rsidRPr="0043462A">
        <w:rPr>
          <w:rFonts w:hAnsi="Century Gothic" w:ascii="Century Gothic"/>
        </w:rPr>
        <w:t>2330 m</w:t>
      </w:r>
      <w:r w:rsidRPr="0043462A">
        <w:rPr>
          <w:rFonts w:hAnsi="Century Gothic" w:ascii="Century Gothic"/>
          <w:vertAlign w:val="superscript"/>
        </w:rPr>
        <w:t>2</w:t>
      </w:r>
      <w:r w:rsidRPr="0043462A">
        <w:rPr>
          <w:rFonts w:hAnsi="Century Gothic" w:ascii="Century Gothic"/>
        </w:rPr>
        <w:t xml:space="preserve"> ;</w:t>
      </w:r>
    </w:p>
    <w:p w:rsidRDefault="00693B68" w:rsidP="00693B68" w:rsidR="00693B68" w:rsidRPr="0043462A">
      <w:pPr>
        <w:ind w:left="284"/>
        <w:jc w:val="both"/>
        <w:rPr>
          <w:rFonts w:hAnsi="Century Gothic" w:ascii="Century Gothic"/>
        </w:rPr>
      </w:pPr>
      <w:r w:rsidRPr="0043462A">
        <w:rPr>
          <w:rFonts w:hAnsi="Century Gothic" w:ascii="Century Gothic"/>
        </w:rPr>
        <w:t>b/</w:t>
      </w:r>
      <w:r w:rsidRPr="0043462A">
        <w:rPr>
          <w:rFonts w:hAnsi="Century Gothic" w:ascii="Century Gothic"/>
        </w:rPr>
        <w:tab/>
        <w:t>Općinski sudu u Rijeci, Zemljišnoknjižni odjel Rijeka, katastarska općina Viškovo:</w:t>
      </w:r>
    </w:p>
    <w:p w:rsidRDefault="00693B68" w:rsidP="00693B68" w:rsidR="00693B68" w:rsidRPr="0043462A">
      <w:pPr>
        <w:ind w:left="284"/>
        <w:jc w:val="both"/>
        <w:rPr>
          <w:rFonts w:hAnsi="Century Gothic" w:ascii="Century Gothic"/>
        </w:rPr>
      </w:pPr>
      <w:r w:rsidRPr="0043462A">
        <w:rPr>
          <w:rFonts w:hAnsi="Century Gothic" w:ascii="Century Gothic"/>
        </w:rPr>
        <w:t>-</w:t>
      </w:r>
      <w:r w:rsidRPr="0043462A">
        <w:rPr>
          <w:rFonts w:hAnsi="Century Gothic" w:ascii="Century Gothic"/>
        </w:rPr>
        <w:tab/>
        <w:t>u zk. ul 1823, čkbr.571/3,  oranica 25 m</w:t>
      </w:r>
      <w:r w:rsidRPr="0043462A">
        <w:rPr>
          <w:rFonts w:hAnsi="Century Gothic" w:ascii="Century Gothic"/>
          <w:vertAlign w:val="superscript"/>
        </w:rPr>
        <w:t>2</w:t>
      </w:r>
      <w:r w:rsidRPr="0043462A">
        <w:rPr>
          <w:rFonts w:hAnsi="Century Gothic" w:ascii="Century Gothic"/>
        </w:rPr>
        <w:t>, 572/2, oranica 108 m</w:t>
      </w:r>
      <w:r w:rsidRPr="0043462A">
        <w:rPr>
          <w:rFonts w:hAnsi="Century Gothic" w:ascii="Century Gothic"/>
          <w:vertAlign w:val="superscript"/>
        </w:rPr>
        <w:t>2</w:t>
      </w:r>
      <w:r w:rsidRPr="0043462A">
        <w:rPr>
          <w:rFonts w:hAnsi="Century Gothic" w:ascii="Century Gothic"/>
        </w:rPr>
        <w:t>, 574/2, oranica 304 m</w:t>
      </w:r>
      <w:r w:rsidRPr="0043462A">
        <w:rPr>
          <w:rFonts w:hAnsi="Century Gothic" w:ascii="Century Gothic"/>
          <w:vertAlign w:val="superscript"/>
        </w:rPr>
        <w:t>2</w:t>
      </w:r>
      <w:r w:rsidRPr="0043462A">
        <w:rPr>
          <w:rFonts w:hAnsi="Century Gothic" w:ascii="Century Gothic"/>
        </w:rPr>
        <w:t>, 576/1, oranica 372 m</w:t>
      </w:r>
      <w:r w:rsidRPr="0043462A">
        <w:rPr>
          <w:rFonts w:hAnsi="Century Gothic" w:ascii="Century Gothic"/>
          <w:vertAlign w:val="superscript"/>
        </w:rPr>
        <w:t>2</w:t>
      </w:r>
      <w:r w:rsidRPr="0043462A">
        <w:rPr>
          <w:rFonts w:hAnsi="Century Gothic" w:ascii="Century Gothic"/>
        </w:rPr>
        <w:t>, ukupno 809 m</w:t>
      </w:r>
      <w:r w:rsidRPr="0043462A">
        <w:rPr>
          <w:rFonts w:hAnsi="Century Gothic" w:ascii="Century Gothic"/>
          <w:vertAlign w:val="superscript"/>
        </w:rPr>
        <w:t>2</w:t>
      </w:r>
      <w:r w:rsidR="00214BD4">
        <w:rPr>
          <w:rFonts w:hAnsi="Century Gothic" w:ascii="Century Gothic"/>
        </w:rPr>
        <w:t>;</w:t>
      </w:r>
      <w:r w:rsidRPr="0043462A">
        <w:rPr>
          <w:rFonts w:hAnsi="Century Gothic" w:ascii="Century Gothic"/>
        </w:rPr>
        <w:t xml:space="preserve">  </w:t>
      </w:r>
    </w:p>
    <w:p w:rsidRDefault="00693B68" w:rsidP="00214BD4" w:rsidR="00214BD4">
      <w:pPr>
        <w:ind w:left="284"/>
        <w:jc w:val="both"/>
        <w:rPr>
          <w:rFonts w:hAnsi="Century Gothic" w:ascii="Century Gothic"/>
        </w:rPr>
      </w:pPr>
      <w:r w:rsidRPr="0043462A">
        <w:rPr>
          <w:rFonts w:hAnsi="Century Gothic" w:ascii="Century Gothic"/>
        </w:rPr>
        <w:t>-</w:t>
      </w:r>
      <w:r w:rsidRPr="0043462A">
        <w:rPr>
          <w:rFonts w:hAnsi="Century Gothic" w:ascii="Century Gothic"/>
        </w:rPr>
        <w:tab/>
        <w:t>u zk. ul 2060, čkbr. 573/2, oranica 83 m</w:t>
      </w:r>
      <w:r w:rsidRPr="0043462A">
        <w:rPr>
          <w:rFonts w:hAnsi="Century Gothic" w:ascii="Century Gothic"/>
          <w:vertAlign w:val="superscript"/>
        </w:rPr>
        <w:t>2</w:t>
      </w:r>
      <w:r w:rsidR="00214BD4">
        <w:rPr>
          <w:rFonts w:hAnsi="Century Gothic" w:ascii="Century Gothic"/>
        </w:rPr>
        <w:t>;</w:t>
      </w:r>
    </w:p>
    <w:p w:rsidRDefault="00214BD4" w:rsidP="00214BD4" w:rsidR="00214BD4" w:rsidRPr="00214BD4">
      <w:pPr>
        <w:pStyle w:val="Odlomakpopisa"/>
        <w:numPr>
          <w:ilvl w:val="0"/>
          <w:numId w:val="3"/>
        </w:numPr>
        <w:spacing w:after="0"/>
        <w:jc w:val="both"/>
        <w:rPr>
          <w:rFonts w:hAnsi="Century Gothic" w:ascii="Century Gothic"/>
        </w:rPr>
      </w:pPr>
      <w:r w:rsidRPr="00214BD4">
        <w:rPr>
          <w:rFonts w:hAnsi="Century Gothic" w:ascii="Century Gothic"/>
        </w:rPr>
        <w:t>oprema (metalni regali i police)</w:t>
      </w:r>
      <w:r>
        <w:rPr>
          <w:rFonts w:hAnsi="Century Gothic" w:ascii="Century Gothic"/>
        </w:rPr>
        <w:t>;</w:t>
      </w:r>
    </w:p>
    <w:p w:rsidRDefault="00214BD4" w:rsidP="004A669B" w:rsidR="00214BD4" w:rsidRPr="00214BD4">
      <w:pPr>
        <w:pStyle w:val="Odlomakpopisa"/>
        <w:numPr>
          <w:ilvl w:val="0"/>
          <w:numId w:val="3"/>
        </w:numPr>
        <w:spacing w:after="0"/>
        <w:jc w:val="both"/>
        <w:rPr>
          <w:rFonts w:hAnsi="Century Gothic" w:ascii="Century Gothic"/>
        </w:rPr>
      </w:pPr>
      <w:r w:rsidRPr="00214BD4">
        <w:rPr>
          <w:rFonts w:hAnsi="Century Gothic" w:ascii="Century Gothic"/>
        </w:rPr>
        <w:t xml:space="preserve">TERETNI AUTOMOBIL marke CITROEN C 25 SDK, godina proizvodnje 1988. broj šasije VF280B20UA481454, reg. oznaka ZG273TM, </w:t>
      </w:r>
      <w:r>
        <w:rPr>
          <w:rFonts w:hAnsi="Century Gothic" w:ascii="Century Gothic"/>
        </w:rPr>
        <w:t>odjavljeno  10.03.2009. godine;</w:t>
      </w:r>
    </w:p>
    <w:p w:rsidRDefault="00214BD4" w:rsidP="00CC4D44" w:rsidR="00214BD4" w:rsidRPr="00214BD4">
      <w:pPr>
        <w:pStyle w:val="Odlomakpopisa"/>
        <w:numPr>
          <w:ilvl w:val="0"/>
          <w:numId w:val="3"/>
        </w:numPr>
        <w:spacing w:after="0"/>
        <w:jc w:val="both"/>
        <w:rPr>
          <w:rFonts w:hAnsi="Century Gothic" w:ascii="Century Gothic"/>
        </w:rPr>
      </w:pPr>
      <w:r w:rsidRPr="00214BD4">
        <w:rPr>
          <w:rFonts w:hAnsi="Century Gothic" w:ascii="Century Gothic"/>
        </w:rPr>
        <w:t xml:space="preserve">TERETNI AUTOMOBIL marke IVECO TURBO DAIY35.12 V, godina proizvodnje 1998, broj šasije ZCFC3580105190519, reg. oznaka ZG5624BJ, odjavljeno 09.07.2012. godine. </w:t>
      </w:r>
      <w:r>
        <w:rPr>
          <w:rFonts w:hAnsi="Century Gothic" w:ascii="Century Gothic"/>
        </w:rPr>
        <w:t xml:space="preserve"> </w:t>
      </w:r>
    </w:p>
    <w:p w:rsidRDefault="00693B68" w:rsidP="00214BD4" w:rsidR="00693B68" w:rsidRPr="0043462A">
      <w:pPr>
        <w:spacing w:after="0"/>
        <w:jc w:val="both"/>
        <w:rPr>
          <w:rFonts w:hAnsi="Century Gothic" w:ascii="Century Gothic"/>
        </w:rPr>
      </w:pPr>
    </w:p>
    <w:p w:rsidRDefault="00693B68" w:rsidP="00693B68" w:rsidR="00693B68">
      <w:pPr>
        <w:jc w:val="both"/>
        <w:rPr>
          <w:rFonts w:hAnsi="Century Gothic" w:ascii="Century Gothic"/>
        </w:rPr>
      </w:pPr>
      <w:r w:rsidRPr="0043462A">
        <w:rPr>
          <w:rFonts w:hAnsi="Century Gothic" w:ascii="Century Gothic"/>
        </w:rPr>
        <w:t>2.</w:t>
      </w:r>
      <w:r w:rsidRPr="0043462A">
        <w:rPr>
          <w:rFonts w:hAnsi="Century Gothic" w:ascii="Century Gothic"/>
        </w:rPr>
        <w:tab/>
        <w:t xml:space="preserve">Stečajna masa nije unovčena. </w:t>
      </w:r>
    </w:p>
    <w:p w:rsidRDefault="00214BD4" w:rsidP="00693B68" w:rsidR="00214BD4" w:rsidRPr="00214BD4">
      <w:pPr>
        <w:jc w:val="both"/>
        <w:rPr>
          <w:rFonts w:hAnsi="Century Gothic" w:ascii="Century Gothic"/>
        </w:rPr>
      </w:pPr>
    </w:p>
    <w:p w:rsidRDefault="00693B68" w:rsidP="00693B68" w:rsidR="00214BD4">
      <w:pPr>
        <w:jc w:val="both"/>
        <w:rPr>
          <w:rFonts w:hAnsi="Century Gothic" w:ascii="Century Gothic"/>
        </w:rPr>
      </w:pPr>
      <w:r w:rsidRPr="00693B68">
        <w:rPr>
          <w:rFonts w:hAnsi="Century Gothic" w:ascii="Century Gothic"/>
        </w:rPr>
        <w:t>3.</w:t>
      </w:r>
      <w:r w:rsidRPr="00693B68">
        <w:rPr>
          <w:rFonts w:hAnsi="Century Gothic" w:ascii="Century Gothic"/>
        </w:rPr>
        <w:tab/>
        <w:t>Stečajni vjerovnici su na Izvještajnom ročištu/Skupštini vjerovnika donijeli odluku da se</w:t>
      </w:r>
      <w:r w:rsidR="00B4406F">
        <w:rPr>
          <w:rFonts w:hAnsi="Century Gothic" w:ascii="Century Gothic"/>
        </w:rPr>
        <w:t>:</w:t>
      </w:r>
      <w:r w:rsidRPr="00693B68">
        <w:rPr>
          <w:rFonts w:hAnsi="Century Gothic" w:ascii="Century Gothic"/>
        </w:rPr>
        <w:t xml:space="preserve"> </w:t>
      </w:r>
    </w:p>
    <w:p w:rsidRDefault="00B4406F" w:rsidP="00B4406F" w:rsidR="00214BD4">
      <w:pPr>
        <w:jc w:val="both"/>
        <w:rPr>
          <w:rFonts w:hAnsi="Century Gothic" w:ascii="Century Gothic"/>
        </w:rPr>
      </w:pPr>
      <w:r>
        <w:rPr>
          <w:rFonts w:hAnsi="Century Gothic" w:ascii="Century Gothic"/>
        </w:rPr>
        <w:lastRenderedPageBreak/>
        <w:t xml:space="preserve">- </w:t>
      </w:r>
      <w:r w:rsidR="00693B68" w:rsidRPr="00693B68">
        <w:rPr>
          <w:rFonts w:hAnsi="Century Gothic" w:ascii="Century Gothic"/>
        </w:rPr>
        <w:t>nekretnine prodaju sukladno odredbi čl. 247. Stečajnog zakona po procijenjenim vrijednostima i to nekretnina upisana u zk. ul. br. 3453 k.o. Oroslavlje, čkbr. 733/18 po procijenjenoj vrijednosti od 3.252.231,54 kune,  nekretnina upisana u zk. ul 1823, čkbr.571/3; 572/2; 574/2 i 576/1, ukupno 809 m</w:t>
      </w:r>
      <w:r w:rsidR="00693B68" w:rsidRPr="00693B68">
        <w:rPr>
          <w:rFonts w:hAnsi="Century Gothic" w:ascii="Century Gothic"/>
          <w:vertAlign w:val="superscript"/>
        </w:rPr>
        <w:t>2</w:t>
      </w:r>
      <w:r w:rsidR="00693B68" w:rsidRPr="00693B68">
        <w:t xml:space="preserve"> </w:t>
      </w:r>
      <w:r w:rsidR="00693B68" w:rsidRPr="00693B68">
        <w:rPr>
          <w:rFonts w:hAnsi="Century Gothic" w:ascii="Century Gothic"/>
        </w:rPr>
        <w:t>po procijenjenoj vrijednosti od 386.418,85 kuna te nekretnina upisana u zk. ul 2060, čkbr. 573/2 površine 83 m</w:t>
      </w:r>
      <w:r w:rsidR="00693B68" w:rsidRPr="00693B68">
        <w:rPr>
          <w:rFonts w:hAnsi="Century Gothic" w:ascii="Century Gothic"/>
          <w:vertAlign w:val="superscript"/>
        </w:rPr>
        <w:t>2</w:t>
      </w:r>
      <w:r w:rsidR="00693B68" w:rsidRPr="00693B68">
        <w:rPr>
          <w:rFonts w:hAnsi="Century Gothic" w:ascii="Century Gothic"/>
        </w:rPr>
        <w:t xml:space="preserve"> po procijenjenoj vrijednosti od 39.644,95 kuna, </w:t>
      </w:r>
      <w:r w:rsidRPr="00693B68">
        <w:rPr>
          <w:rFonts w:hAnsi="Century Gothic" w:ascii="Century Gothic"/>
        </w:rPr>
        <w:t>a da se</w:t>
      </w:r>
    </w:p>
    <w:p w:rsidRDefault="00B4406F" w:rsidP="00693B68" w:rsidR="00693B68">
      <w:pPr>
        <w:jc w:val="both"/>
        <w:rPr>
          <w:rFonts w:hAnsi="Century Gothic" w:ascii="Century Gothic"/>
        </w:rPr>
      </w:pPr>
      <w:r>
        <w:rPr>
          <w:rFonts w:hAnsi="Century Gothic" w:ascii="Century Gothic"/>
        </w:rPr>
        <w:t xml:space="preserve">- </w:t>
      </w:r>
      <w:r w:rsidR="00693B68" w:rsidRPr="00693B68">
        <w:rPr>
          <w:rFonts w:hAnsi="Century Gothic" w:ascii="Century Gothic"/>
        </w:rPr>
        <w:t>pokretnine, u naravi  teretni automobil marke CITROEN C 25 SDK, godina proizvodnje 1988. broj šasije VF280B20UA481454, reg. oznaka ZG273TM, odjavljeno  10.03.2009. godine i teretni automobil marke IVECO TURBO DAIY35.12 V, godina proizvodnje 1998, broj šasije ZCFC3580105190519, reg. oznaka ZG5624BJ, odjavljeno 09.07.2012. godine, budući se radi se o vozilima starijeg datuma proizvodnje, koja su odjavljena prije sedam odnosno pet godina, nisu održavana, nisu u posjedu stečajnog dužnika, te zalihe u vidu nekoliko bala tkanina starijih od deset godina, police i uredski namještaj, obzirom na neznatnu vrijednost ne isplati unovčavati.</w:t>
      </w:r>
    </w:p>
    <w:p w:rsidRDefault="00214BD4" w:rsidP="00693B68" w:rsidR="00214BD4">
      <w:pPr>
        <w:jc w:val="both"/>
        <w:rPr>
          <w:rFonts w:hAnsi="Century Gothic" w:ascii="Century Gothic"/>
        </w:rPr>
      </w:pPr>
      <w:r>
        <w:rPr>
          <w:rFonts w:hAnsi="Century Gothic" w:ascii="Century Gothic"/>
        </w:rPr>
        <w:t xml:space="preserve">U dosadašnjem tijeku postupka nije donijeto rješenje o </w:t>
      </w:r>
      <w:r w:rsidR="00A950DA">
        <w:rPr>
          <w:rFonts w:hAnsi="Century Gothic" w:ascii="Century Gothic"/>
        </w:rPr>
        <w:t>prodaji nekretnine.</w:t>
      </w:r>
    </w:p>
    <w:p w:rsidRDefault="00214BD4" w:rsidP="00693B68" w:rsidR="00214BD4" w:rsidRPr="00693B68">
      <w:pPr>
        <w:jc w:val="both"/>
        <w:rPr>
          <w:rFonts w:hAnsi="Century Gothic" w:ascii="Century Gothic"/>
        </w:rPr>
      </w:pPr>
    </w:p>
    <w:p w:rsidRDefault="00693B68" w:rsidP="00693B68" w:rsidR="00693B68">
      <w:pPr>
        <w:jc w:val="both"/>
        <w:rPr>
          <w:rFonts w:hAnsi="Century Gothic" w:ascii="Century Gothic"/>
        </w:rPr>
      </w:pPr>
      <w:r w:rsidRPr="00693B68">
        <w:rPr>
          <w:rFonts w:hAnsi="Century Gothic" w:ascii="Century Gothic"/>
        </w:rPr>
        <w:t>4.</w:t>
      </w:r>
      <w:r w:rsidRPr="00693B68">
        <w:rPr>
          <w:rFonts w:hAnsi="Century Gothic" w:ascii="Century Gothic"/>
        </w:rPr>
        <w:tab/>
      </w:r>
      <w:r w:rsidR="00B4406F">
        <w:rPr>
          <w:rFonts w:hAnsi="Century Gothic" w:ascii="Century Gothic"/>
        </w:rPr>
        <w:t>Slijedom gore naznačenog rješenja</w:t>
      </w:r>
      <w:r w:rsidR="00B4406F" w:rsidRPr="00B4406F">
        <w:t xml:space="preserve"> </w:t>
      </w:r>
      <w:r w:rsidR="00B4406F" w:rsidRPr="00B4406F">
        <w:rPr>
          <w:rFonts w:hAnsi="Century Gothic" w:ascii="Century Gothic"/>
        </w:rPr>
        <w:t xml:space="preserve">Općinskog suda u Zlataru, Posebnog zemljišnoknjižnog odjela u Donjoj Stubici </w:t>
      </w:r>
      <w:r w:rsidR="00AB435C">
        <w:rPr>
          <w:rFonts w:hAnsi="Century Gothic" w:ascii="Century Gothic"/>
        </w:rPr>
        <w:t>posl.broj Z-7875/2016 od 05. srpnja 2018. god</w:t>
      </w:r>
      <w:r w:rsidR="00B4406F">
        <w:rPr>
          <w:rFonts w:hAnsi="Century Gothic" w:ascii="Century Gothic"/>
        </w:rPr>
        <w:t>ine, n</w:t>
      </w:r>
      <w:r w:rsidR="00D71E05">
        <w:rPr>
          <w:rFonts w:hAnsi="Century Gothic" w:ascii="Century Gothic"/>
        </w:rPr>
        <w:t xml:space="preserve">a nekretninama </w:t>
      </w:r>
      <w:r w:rsidR="00D71E05" w:rsidRPr="00693B68">
        <w:rPr>
          <w:rFonts w:hAnsi="Century Gothic" w:ascii="Century Gothic"/>
        </w:rPr>
        <w:t>čkbr. 733/18 zgrada i dvorište u Oroslavlju, Ulica Milana Prpića u zk.ul. 3453, k.o. Oroslavlje</w:t>
      </w:r>
      <w:r w:rsidR="00D71E05">
        <w:rPr>
          <w:rFonts w:hAnsi="Century Gothic" w:ascii="Century Gothic"/>
        </w:rPr>
        <w:t xml:space="preserve"> </w:t>
      </w:r>
      <w:r w:rsidR="00B4406F">
        <w:rPr>
          <w:rFonts w:hAnsi="Century Gothic" w:ascii="Century Gothic"/>
        </w:rPr>
        <w:t xml:space="preserve">uknjižena </w:t>
      </w:r>
      <w:r w:rsidR="00D71E05">
        <w:rPr>
          <w:rFonts w:hAnsi="Century Gothic" w:ascii="Century Gothic"/>
        </w:rPr>
        <w:t xml:space="preserve">su </w:t>
      </w:r>
      <w:r w:rsidR="00B4406F">
        <w:rPr>
          <w:rFonts w:hAnsi="Century Gothic" w:ascii="Century Gothic"/>
        </w:rPr>
        <w:t>založna prava</w:t>
      </w:r>
      <w:r w:rsidR="00E038E8">
        <w:rPr>
          <w:rFonts w:hAnsi="Century Gothic" w:ascii="Century Gothic"/>
        </w:rPr>
        <w:t xml:space="preserve"> za korist</w:t>
      </w:r>
      <w:r w:rsidR="00B4406F">
        <w:rPr>
          <w:rFonts w:hAnsi="Century Gothic" w:ascii="Century Gothic"/>
        </w:rPr>
        <w:t xml:space="preserve"> </w:t>
      </w:r>
      <w:r w:rsidRPr="00693B68">
        <w:rPr>
          <w:rFonts w:hAnsi="Century Gothic" w:ascii="Century Gothic"/>
        </w:rPr>
        <w:t>razlučn</w:t>
      </w:r>
      <w:r w:rsidR="00B4406F">
        <w:rPr>
          <w:rFonts w:hAnsi="Century Gothic" w:ascii="Century Gothic"/>
        </w:rPr>
        <w:t>ih</w:t>
      </w:r>
      <w:r w:rsidRPr="00693B68">
        <w:rPr>
          <w:rFonts w:hAnsi="Century Gothic" w:ascii="Century Gothic"/>
        </w:rPr>
        <w:t xml:space="preserve"> vjerovni</w:t>
      </w:r>
      <w:r w:rsidR="00AB435C">
        <w:rPr>
          <w:rFonts w:hAnsi="Century Gothic" w:ascii="Century Gothic"/>
        </w:rPr>
        <w:t>ka</w:t>
      </w:r>
      <w:r w:rsidRPr="00693B68">
        <w:rPr>
          <w:rFonts w:hAnsi="Century Gothic" w:ascii="Century Gothic"/>
        </w:rPr>
        <w:t>:</w:t>
      </w:r>
    </w:p>
    <w:p w:rsidRDefault="00AB435C" w:rsidP="00AB435C" w:rsidR="00AB435C">
      <w:pPr>
        <w:jc w:val="both"/>
        <w:rPr>
          <w:rFonts w:hAnsi="Century Gothic" w:ascii="Century Gothic"/>
        </w:rPr>
      </w:pPr>
      <w:r w:rsidRPr="00693B68">
        <w:rPr>
          <w:rFonts w:hAnsi="Century Gothic" w:ascii="Century Gothic"/>
        </w:rPr>
        <w:t>4.</w:t>
      </w:r>
      <w:r>
        <w:rPr>
          <w:rFonts w:hAnsi="Century Gothic" w:ascii="Century Gothic"/>
        </w:rPr>
        <w:t>1</w:t>
      </w:r>
      <w:r w:rsidRPr="00693B68">
        <w:rPr>
          <w:rFonts w:hAnsi="Century Gothic" w:ascii="Century Gothic"/>
        </w:rPr>
        <w:t>.</w:t>
      </w:r>
      <w:r w:rsidRPr="00693B68">
        <w:rPr>
          <w:rFonts w:hAnsi="Century Gothic" w:ascii="Century Gothic"/>
        </w:rPr>
        <w:tab/>
        <w:t xml:space="preserve">H-ABDUCO d.o.o., OIB 13667298928, </w:t>
      </w:r>
      <w:r>
        <w:rPr>
          <w:rFonts w:hAnsi="Century Gothic" w:ascii="Century Gothic"/>
        </w:rPr>
        <w:t xml:space="preserve">Zagreb, Slavonska avenija 6 </w:t>
      </w:r>
    </w:p>
    <w:p w:rsidRDefault="00AB435C" w:rsidP="00AB435C" w:rsidR="00AB435C">
      <w:pPr>
        <w:jc w:val="both"/>
        <w:rPr>
          <w:rFonts w:hAnsi="Century Gothic" w:ascii="Century Gothic"/>
        </w:rPr>
      </w:pPr>
      <w:r>
        <w:rPr>
          <w:rFonts w:hAnsi="Century Gothic" w:ascii="Century Gothic"/>
        </w:rPr>
        <w:t xml:space="preserve"> </w:t>
      </w:r>
      <w:r>
        <w:rPr>
          <w:rFonts w:hAnsi="Century Gothic" w:ascii="Century Gothic"/>
        </w:rPr>
        <w:tab/>
      </w:r>
      <w:r w:rsidRPr="00693B68">
        <w:rPr>
          <w:rFonts w:hAnsi="Century Gothic" w:ascii="Century Gothic"/>
        </w:rPr>
        <w:t>Zaprimljeno 22.08.2014. pod broj Z-1307/1</w:t>
      </w:r>
      <w:r>
        <w:rPr>
          <w:rFonts w:hAnsi="Century Gothic" w:ascii="Century Gothic"/>
        </w:rPr>
        <w:t>4</w:t>
      </w:r>
      <w:r w:rsidRPr="00693B68">
        <w:rPr>
          <w:rFonts w:hAnsi="Century Gothic" w:ascii="Century Gothic"/>
        </w:rPr>
        <w:t xml:space="preserve">; </w:t>
      </w:r>
      <w:r>
        <w:rPr>
          <w:rFonts w:hAnsi="Century Gothic" w:ascii="Century Gothic"/>
        </w:rPr>
        <w:t>(na mjestu zaloga</w:t>
      </w:r>
      <w:r w:rsidRPr="00AB435C">
        <w:rPr>
          <w:rFonts w:hAnsi="Century Gothic" w:ascii="Century Gothic"/>
        </w:rPr>
        <w:t xml:space="preserve"> </w:t>
      </w:r>
      <w:r w:rsidRPr="00693B68">
        <w:rPr>
          <w:rFonts w:hAnsi="Century Gothic" w:ascii="Century Gothic"/>
        </w:rPr>
        <w:t xml:space="preserve">pod </w:t>
      </w:r>
      <w:r>
        <w:rPr>
          <w:rFonts w:hAnsi="Century Gothic" w:ascii="Century Gothic"/>
        </w:rPr>
        <w:t xml:space="preserve">br. </w:t>
      </w:r>
      <w:r w:rsidRPr="00693B68">
        <w:rPr>
          <w:rFonts w:hAnsi="Century Gothic" w:ascii="Century Gothic"/>
        </w:rPr>
        <w:t>Z-727/06</w:t>
      </w:r>
      <w:r>
        <w:rPr>
          <w:rFonts w:hAnsi="Century Gothic" w:ascii="Century Gothic"/>
        </w:rPr>
        <w:t>)</w:t>
      </w:r>
    </w:p>
    <w:p w:rsidRDefault="00AB435C" w:rsidP="0099625F" w:rsidR="00AB435C">
      <w:pPr>
        <w:jc w:val="both"/>
        <w:rPr>
          <w:rFonts w:hAnsi="Century Gothic" w:ascii="Century Gothic"/>
        </w:rPr>
      </w:pPr>
      <w:r>
        <w:rPr>
          <w:rFonts w:hAnsi="Century Gothic" w:ascii="Century Gothic"/>
        </w:rPr>
        <w:t>Na temelju</w:t>
      </w:r>
      <w:r w:rsidRPr="00693B68">
        <w:rPr>
          <w:rFonts w:hAnsi="Century Gothic" w:ascii="Century Gothic"/>
        </w:rPr>
        <w:t xml:space="preserve"> Ugovora o ustupu tražbine od 29. svibnja 2014. godine, sklopljenog  između  Hypo  Alpe.Adria- Bank  d.d. kao  cedenta  i  H-ABDUCO d.o.o.  kao  cesionara </w:t>
      </w:r>
      <w:r>
        <w:rPr>
          <w:rFonts w:hAnsi="Century Gothic" w:ascii="Century Gothic"/>
        </w:rPr>
        <w:t xml:space="preserve"> </w:t>
      </w:r>
      <w:r w:rsidRPr="00693B68">
        <w:rPr>
          <w:rFonts w:hAnsi="Century Gothic" w:ascii="Century Gothic"/>
        </w:rPr>
        <w:t>Ugovora o kreditu broj: 011-208/2006 sa Sporazumom o osiguranju novčane tražbine</w:t>
      </w:r>
      <w:r w:rsidR="0099625F">
        <w:rPr>
          <w:rFonts w:hAnsi="Century Gothic" w:ascii="Century Gothic"/>
        </w:rPr>
        <w:t xml:space="preserve"> od 11. travnja 2006. </w:t>
      </w:r>
      <w:r w:rsidRPr="00693B68">
        <w:rPr>
          <w:rFonts w:hAnsi="Century Gothic" w:ascii="Century Gothic"/>
        </w:rPr>
        <w:t xml:space="preserve"> </w:t>
      </w:r>
      <w:r w:rsidR="0099625F" w:rsidRPr="0099625F">
        <w:rPr>
          <w:rFonts w:hAnsi="Century Gothic" w:ascii="Century Gothic"/>
        </w:rPr>
        <w:t>koji se nalazi u zbirci isprava ovog suda pod br.Z-727/2006. uknjižuje se pravo zaloga na teret nekretnina u A, radi osiguranja iznosa od stodevedesetosamtisuća EUR u kunskoj protuvrijednosti prema srednjem tečaju Hypo-Alpe-Adria-Bank d.d. za EUR važe</w:t>
      </w:r>
      <w:r w:rsidR="0099625F">
        <w:rPr>
          <w:rFonts w:hAnsi="Century Gothic" w:ascii="Century Gothic"/>
        </w:rPr>
        <w:t>ć</w:t>
      </w:r>
      <w:r w:rsidR="0099625F" w:rsidRPr="0099625F">
        <w:rPr>
          <w:rFonts w:hAnsi="Century Gothic" w:ascii="Century Gothic"/>
        </w:rPr>
        <w:t>em na dan korištenja kredita, uvećano za ugovorenu kamatu, zateznu kamatu, sve troškove prijevoda, ovjera, postupka uknjižbe, poreze i takse</w:t>
      </w:r>
      <w:r w:rsidR="0099625F">
        <w:rPr>
          <w:rFonts w:hAnsi="Century Gothic" w:ascii="Century Gothic"/>
        </w:rPr>
        <w:t xml:space="preserve"> </w:t>
      </w:r>
      <w:r w:rsidR="0099625F" w:rsidRPr="0099625F">
        <w:rPr>
          <w:rFonts w:hAnsi="Century Gothic" w:ascii="Century Gothic"/>
        </w:rPr>
        <w:t>uz zabilježbu ovršivosti gornje tražbine</w:t>
      </w:r>
      <w:r w:rsidRPr="00693B68">
        <w:rPr>
          <w:rFonts w:hAnsi="Century Gothic" w:ascii="Century Gothic"/>
        </w:rPr>
        <w:t xml:space="preserve">. </w:t>
      </w:r>
    </w:p>
    <w:p w:rsidRDefault="0099625F" w:rsidP="0099625F" w:rsidR="0099625F" w:rsidRPr="00693B68">
      <w:pPr>
        <w:jc w:val="both"/>
        <w:rPr>
          <w:rFonts w:hAnsi="Century Gothic" w:ascii="Century Gothic"/>
        </w:rPr>
      </w:pPr>
      <w:r>
        <w:rPr>
          <w:rFonts w:hAnsi="Century Gothic" w:ascii="Century Gothic"/>
        </w:rPr>
        <w:t>4.2.</w:t>
      </w:r>
      <w:r w:rsidR="00E038E8">
        <w:rPr>
          <w:rFonts w:hAnsi="Century Gothic" w:ascii="Century Gothic"/>
        </w:rPr>
        <w:tab/>
      </w:r>
      <w:r w:rsidR="00E038E8" w:rsidRPr="00E038E8">
        <w:rPr>
          <w:rFonts w:hAnsi="Century Gothic" w:ascii="Century Gothic"/>
        </w:rPr>
        <w:t>FINESA FAKTOR D.D. , VARAŽDIN, IVANA KUKULJEVIĆA 25</w:t>
      </w:r>
    </w:p>
    <w:p w:rsidRDefault="00E038E8" w:rsidP="00E038E8" w:rsidR="00E038E8">
      <w:pPr>
        <w:pStyle w:val="Odlomakpopisa"/>
        <w:jc w:val="both"/>
        <w:rPr>
          <w:rFonts w:hAnsi="Century Gothic" w:ascii="Century Gothic"/>
          <w:bdr w:frame="true" w:space="0" w:sz="0" w:color="auto" w:val="none"/>
          <w:lang w:eastAsia="hr-HR"/>
        </w:rPr>
      </w:pPr>
      <w:r w:rsidRPr="00E038E8">
        <w:rPr>
          <w:rFonts w:hAnsi="Century Gothic" w:ascii="Century Gothic"/>
          <w:bdr w:frame="true" w:space="0" w:sz="0" w:color="auto" w:val="none"/>
          <w:lang w:eastAsia="hr-HR"/>
        </w:rPr>
        <w:t>Zaprimljeno12.05.2009.</w:t>
      </w:r>
      <w:r>
        <w:rPr>
          <w:rFonts w:hAnsi="Century Gothic" w:ascii="Century Gothic"/>
          <w:bdr w:frame="true" w:space="0" w:sz="0" w:color="auto" w:val="none"/>
          <w:lang w:eastAsia="hr-HR"/>
        </w:rPr>
        <w:t xml:space="preserve"> godine </w:t>
      </w:r>
      <w:r w:rsidRPr="00E038E8">
        <w:rPr>
          <w:rFonts w:hAnsi="Century Gothic" w:ascii="Century Gothic"/>
          <w:bdr w:frame="true" w:space="0" w:sz="0" w:color="auto" w:val="none"/>
          <w:lang w:eastAsia="hr-HR"/>
        </w:rPr>
        <w:t>broj</w:t>
      </w:r>
      <w:r>
        <w:rPr>
          <w:rFonts w:hAnsi="Century Gothic" w:ascii="Century Gothic"/>
          <w:bdr w:frame="true" w:space="0" w:sz="0" w:color="auto" w:val="none"/>
          <w:lang w:eastAsia="hr-HR"/>
        </w:rPr>
        <w:t xml:space="preserve"> Z-818/09</w:t>
      </w:r>
    </w:p>
    <w:p w:rsidRDefault="00E038E8" w:rsidP="00693B68" w:rsidR="0099625F" w:rsidRPr="005C5039">
      <w:pPr>
        <w:jc w:val="both"/>
        <w:rPr>
          <w:rFonts w:hAnsi="Century Gothic" w:ascii="Century Gothic"/>
          <w:bdr w:frame="true" w:space="0" w:sz="0" w:color="auto" w:val="none"/>
          <w:lang w:eastAsia="hr-HR"/>
        </w:rPr>
      </w:pPr>
      <w:r w:rsidRPr="00E038E8">
        <w:rPr>
          <w:rFonts w:hAnsi="Century Gothic" w:ascii="Century Gothic"/>
          <w:bdr w:frame="true" w:space="0" w:sz="0" w:color="auto" w:val="none"/>
          <w:lang w:eastAsia="hr-HR"/>
        </w:rPr>
        <w:t>Na temelju okvirnog ugovora o zajmu uz osiguranje zasnivanjem založnog prava na nekretninama od 08.05.2009.g. solemniziranog po javnom bilježniku Jagodi Vajdić Sevšek dana 11.05.2009.g. pod br. OV-4031/09 uknjižuje se pravo zaloga na teret nekretnina u A u iznosu od 2.000.000,00 kn (dvamilijunakuna) vezano uz teč</w:t>
      </w:r>
      <w:r>
        <w:rPr>
          <w:rFonts w:hAnsi="Century Gothic" w:ascii="Century Gothic"/>
          <w:bdr w:frame="true" w:space="0" w:sz="0" w:color="auto" w:val="none"/>
          <w:lang w:eastAsia="hr-HR"/>
        </w:rPr>
        <w:t>a</w:t>
      </w:r>
      <w:r w:rsidRPr="00E038E8">
        <w:rPr>
          <w:rFonts w:hAnsi="Century Gothic" w:ascii="Century Gothic"/>
          <w:bdr w:frame="true" w:space="0" w:sz="0" w:color="auto" w:val="none"/>
          <w:lang w:eastAsia="hr-HR"/>
        </w:rPr>
        <w:t>j eura po srednjem tečaju HNB na dan plaćanja, a prema načelu jednosmjerne valutne klauzule na rok do 31.12.2010., s redovnom kamatnom stopom, zateznom kamatnom stopom te ostalim troškovima i svim ostalima uvjetima iz gornjeg ugovora:</w:t>
      </w:r>
    </w:p>
    <w:p w:rsidRDefault="00693B68" w:rsidP="005C5039" w:rsidR="005C5039">
      <w:pPr>
        <w:jc w:val="both"/>
        <w:rPr>
          <w:rFonts w:hAnsi="Century Gothic" w:ascii="Century Gothic"/>
        </w:rPr>
      </w:pPr>
      <w:r w:rsidRPr="00693B68">
        <w:rPr>
          <w:rFonts w:hAnsi="Century Gothic" w:ascii="Century Gothic"/>
        </w:rPr>
        <w:t>4.</w:t>
      </w:r>
      <w:r w:rsidR="005C5039">
        <w:rPr>
          <w:rFonts w:hAnsi="Century Gothic" w:ascii="Century Gothic"/>
        </w:rPr>
        <w:t>3</w:t>
      </w:r>
      <w:r w:rsidRPr="00693B68">
        <w:rPr>
          <w:rFonts w:hAnsi="Century Gothic" w:ascii="Century Gothic"/>
        </w:rPr>
        <w:t>.</w:t>
      </w:r>
      <w:r w:rsidRPr="00693B68">
        <w:rPr>
          <w:rFonts w:hAnsi="Century Gothic" w:ascii="Century Gothic"/>
        </w:rPr>
        <w:tab/>
        <w:t xml:space="preserve">KENT BANK d.d., OIB 73656725926, </w:t>
      </w:r>
      <w:r w:rsidR="005C5039">
        <w:rPr>
          <w:rFonts w:hAnsi="Century Gothic" w:ascii="Century Gothic"/>
        </w:rPr>
        <w:t xml:space="preserve">Gundulićeva ulica 1, Zagreb </w:t>
      </w:r>
    </w:p>
    <w:p w:rsidRDefault="005C5039" w:rsidP="005C5039" w:rsidR="005C5039" w:rsidRPr="005C5039">
      <w:pPr>
        <w:ind w:firstLine="708"/>
        <w:jc w:val="both"/>
        <w:rPr>
          <w:rFonts w:hAnsi="Century Gothic" w:ascii="Century Gothic"/>
        </w:rPr>
      </w:pPr>
      <w:r w:rsidRPr="005C5039">
        <w:rPr>
          <w:rFonts w:hAnsi="Century Gothic" w:ascii="Century Gothic"/>
        </w:rPr>
        <w:t>Zaprimljeno 01.08.2016.g. pod brojem Z-7875/2016</w:t>
      </w:r>
    </w:p>
    <w:p w:rsidRDefault="005C5039" w:rsidP="005C5039" w:rsidR="005C5039">
      <w:pPr>
        <w:jc w:val="both"/>
        <w:rPr>
          <w:rFonts w:hAnsi="Century Gothic" w:ascii="Century Gothic"/>
        </w:rPr>
      </w:pPr>
      <w:r w:rsidRPr="005C5039">
        <w:rPr>
          <w:rFonts w:hAnsi="Century Gothic" w:ascii="Century Gothic"/>
        </w:rPr>
        <w:t xml:space="preserve">UKNJIŽBA, ZALOŽNO PRAVO, RJEŠENJE OPĆINSKOG SUDA U ZLATARU POSL.BR. OVR-670/12 OD 14.06.2016, radi osiguranja novčane tražbine u iznosu od 12.134,79 kuna s naslova troškova određenih rješenjem o ovrsi, posl.br. Ovr-481/10 od 31. svibnja 2010. godine sa zakonskim zateznim kamatama tekućim od 31. svibnja 2010. godine do </w:t>
      </w:r>
      <w:r w:rsidRPr="005C5039">
        <w:rPr>
          <w:rFonts w:hAnsi="Century Gothic" w:ascii="Century Gothic"/>
        </w:rPr>
        <w:lastRenderedPageBreak/>
        <w:t>31.7.2015. godine prema eskontnoj stopi Hrvatske narodne banke koja je vrijedila zadnjeg dana polugodišta koje je prethodilo tekućem polugodištu uvećanoj za pet postotnih poena, a od 1. kolovoza 2015. godine pa do isplate, po stopi koja se određuje za svako polugodište uvećanjem prosječne kamatne stope na stanja kredita odobrenih na razdoblje dulje od godinu dana nefinancijskim trgovačkim društvima za referentno razdoblje koje prethodi tekućem polugodištu za tri postotna poena,</w:t>
      </w:r>
    </w:p>
    <w:p w:rsidRDefault="00CC4D44" w:rsidP="005C5039" w:rsidR="00CC4D44">
      <w:pPr>
        <w:jc w:val="both"/>
        <w:rPr>
          <w:rFonts w:hAnsi="Century Gothic" w:ascii="Century Gothic"/>
        </w:rPr>
      </w:pPr>
    </w:p>
    <w:p w:rsidRDefault="00CC4D44" w:rsidP="005C5039" w:rsidR="00CC4D44">
      <w:pPr>
        <w:jc w:val="both"/>
        <w:rPr>
          <w:rFonts w:hAnsi="Century Gothic" w:ascii="Century Gothic"/>
        </w:rPr>
      </w:pPr>
    </w:p>
    <w:p w:rsidRDefault="00D71E05" w:rsidP="00D71E05" w:rsidR="00D71E05">
      <w:pPr>
        <w:jc w:val="both"/>
        <w:rPr>
          <w:rFonts w:hAnsi="Century Gothic" w:ascii="Century Gothic"/>
        </w:rPr>
      </w:pPr>
      <w:r>
        <w:rPr>
          <w:rFonts w:hAnsi="Century Gothic" w:ascii="Century Gothic"/>
        </w:rPr>
        <w:t>4.4.</w:t>
      </w:r>
      <w:r>
        <w:rPr>
          <w:rFonts w:hAnsi="Century Gothic" w:ascii="Century Gothic"/>
        </w:rPr>
        <w:tab/>
      </w:r>
      <w:r w:rsidRPr="004B475D">
        <w:rPr>
          <w:rFonts w:hAnsi="Century Gothic" w:ascii="Century Gothic"/>
        </w:rPr>
        <w:t>FINE'SA  CREDOS d.d.</w:t>
      </w:r>
      <w:r w:rsidRPr="00D71E05">
        <w:rPr>
          <w:rFonts w:hAnsi="Century Gothic" w:ascii="Century Gothic"/>
        </w:rPr>
        <w:t xml:space="preserve"> </w:t>
      </w:r>
      <w:r w:rsidRPr="00693B68">
        <w:rPr>
          <w:rFonts w:hAnsi="Century Gothic" w:ascii="Century Gothic"/>
        </w:rPr>
        <w:t>OIB 25686975671</w:t>
      </w:r>
      <w:r>
        <w:rPr>
          <w:rFonts w:hAnsi="Century Gothic" w:ascii="Century Gothic"/>
        </w:rPr>
        <w:t xml:space="preserve">, Ulica Ivana Kukuljevića 25, Varaždin </w:t>
      </w:r>
    </w:p>
    <w:p w:rsidRDefault="00D71E05" w:rsidP="00D71E05" w:rsidR="00CC4D44">
      <w:pPr>
        <w:jc w:val="both"/>
        <w:rPr>
          <w:rFonts w:eastAsia="Times New Roman" w:hAnsi="Century Gothic" w:ascii="Century Gothic"/>
          <w:color w:val="000000"/>
          <w:bdr w:frame="true" w:space="0" w:sz="0" w:color="auto" w:val="none"/>
          <w:lang w:eastAsia="hr-HR"/>
        </w:rPr>
      </w:pPr>
      <w:r>
        <w:rPr>
          <w:rFonts w:hAnsi="Century Gothic" w:ascii="Century Gothic"/>
        </w:rPr>
        <w:tab/>
      </w:r>
      <w:r>
        <w:rPr>
          <w:rFonts w:eastAsia="Times New Roman" w:hAnsi="Century Gothic" w:ascii="Century Gothic"/>
          <w:color w:val="000000"/>
          <w:bdr w:frame="true" w:space="0" w:sz="0" w:color="auto" w:val="none"/>
          <w:lang w:eastAsia="hr-HR"/>
        </w:rPr>
        <w:t xml:space="preserve">Zaprimljeno </w:t>
      </w:r>
      <w:r w:rsidRPr="002B587F">
        <w:rPr>
          <w:rFonts w:eastAsia="Times New Roman" w:hAnsi="Century Gothic" w:ascii="Century Gothic"/>
          <w:color w:val="000000"/>
          <w:bdr w:frame="true" w:space="0" w:sz="0" w:color="auto" w:val="none"/>
          <w:lang w:eastAsia="hr-HR"/>
        </w:rPr>
        <w:t>01.08</w:t>
      </w:r>
      <w:r>
        <w:rPr>
          <w:rFonts w:eastAsia="Times New Roman" w:hAnsi="Century Gothic" w:ascii="Century Gothic"/>
          <w:color w:val="000000"/>
          <w:bdr w:frame="true" w:space="0" w:sz="0" w:color="auto" w:val="none"/>
          <w:lang w:eastAsia="hr-HR"/>
        </w:rPr>
        <w:t>.2016. g. pod brojemZ-7875/2016</w:t>
      </w:r>
    </w:p>
    <w:p w:rsidRDefault="00D71E05" w:rsidP="00D71E05" w:rsidR="00D71E05" w:rsidRPr="00CC4D44">
      <w:pPr>
        <w:jc w:val="both"/>
        <w:rPr>
          <w:rFonts w:eastAsia="Times New Roman" w:hAnsi="Century Gothic" w:ascii="Century Gothic"/>
          <w:color w:val="000000"/>
          <w:bdr w:frame="true" w:space="0" w:sz="0" w:color="auto" w:val="none"/>
          <w:lang w:eastAsia="hr-HR"/>
        </w:rPr>
      </w:pPr>
      <w:r w:rsidRPr="002B587F">
        <w:rPr>
          <w:rFonts w:eastAsia="Times New Roman" w:hAnsi="Century Gothic" w:ascii="Century Gothic"/>
          <w:color w:val="000000"/>
          <w:bdr w:frame="true" w:space="0" w:sz="0" w:color="auto" w:val="none"/>
          <w:lang w:eastAsia="hr-HR"/>
        </w:rPr>
        <w:br/>
        <w:t>UKNJIŽBA, ZALOŽNO PRAVO, RJEŠENJE OPĆINSKOG SUDA U ZLATARU POSL.BR. OVR-670/12 OD 14.06.2016, radi osiguranja novčane tražbine u iznosu od 85,847,76 kuna sa zakonskim zateznim kamatama tekućim od 01. siječnja 2010. godine do 31.7.2015. godine prema eskontnoj stopi Hrvatske narodne banke koja je vrijedila zadnjeg dana polugodišta koje je prethodilo tekućem polugodištu uvećanoj za pet postotnih poena, a od 1. kolovoza 2015. godine pa do isplate, po stopi koja se određuje za svako polugodište uvećanjem prosječne kamatne stope na stanja kredita odobrenih na razdoblje dulje od godinu dana nefinancijskim trgovačkim društvima za referentno razdoblje koje prethodi tekućem polugodištu za tri postotna poena kao i iznosa od 3.182,50 kuna s naslova troškova ovršnog postupka priznatih rješenjem o ovrsi, posl.br. Ovr-670/12 od 31. svibnja 2012. godine sa zakonskim zateznim kamatama tekućim od 31. svibnja 2012. godine do 31.7.2015. godine prema eskontnoj stopi Hrvatske narodne banke koja je vrijedila zadnjeg dana polugodišta koje je prethodilo tekućem polugodištu uvećanoj za pet postotnih poena, a od 1. kolovoza 2015. godine pa do isplate, po stopi koja se određuje za svako polugodište uvećanjem prosječne kamatne stope na stanja kredita odobrenih na razdoblje dulje od godinu dana nefinancijskim trgovačkim društvima za referentno razdoblje koje prethodi tekućem polugodištu za tri postotna poena</w:t>
      </w:r>
      <w:r>
        <w:rPr>
          <w:rFonts w:eastAsia="Times New Roman" w:hAnsi="Century Gothic" w:ascii="Century Gothic"/>
          <w:color w:val="000000"/>
          <w:bdr w:frame="true" w:space="0" w:sz="0" w:color="auto" w:val="none"/>
          <w:lang w:eastAsia="hr-HR"/>
        </w:rPr>
        <w:t>.</w:t>
      </w:r>
    </w:p>
    <w:p w:rsidRDefault="00D71E05" w:rsidP="00D71E05" w:rsidR="004B475D">
      <w:pPr>
        <w:jc w:val="both"/>
        <w:rPr>
          <w:rFonts w:hAnsi="Century Gothic" w:ascii="Century Gothic"/>
        </w:rPr>
      </w:pPr>
      <w:r>
        <w:rPr>
          <w:rFonts w:hAnsi="Century Gothic" w:ascii="Century Gothic"/>
        </w:rPr>
        <w:t>4.5.</w:t>
      </w:r>
      <w:r>
        <w:rPr>
          <w:rFonts w:hAnsi="Century Gothic" w:ascii="Century Gothic"/>
        </w:rPr>
        <w:tab/>
      </w:r>
      <w:r w:rsidR="004B475D" w:rsidRPr="004B475D">
        <w:rPr>
          <w:rFonts w:hAnsi="Century Gothic" w:ascii="Century Gothic"/>
        </w:rPr>
        <w:t xml:space="preserve">RH-MINISTARSTVO FINANCIJA,POREZNA UPRAVA PODRUČNI URED ZAGREB, </w:t>
      </w:r>
    </w:p>
    <w:p w:rsidRDefault="004B475D" w:rsidP="00D71E05" w:rsidR="004B475D">
      <w:pPr>
        <w:jc w:val="both"/>
        <w:rPr>
          <w:rFonts w:hAnsi="Century Gothic" w:ascii="Century Gothic"/>
        </w:rPr>
      </w:pPr>
      <w:r>
        <w:rPr>
          <w:rFonts w:hAnsi="Century Gothic" w:ascii="Century Gothic"/>
        </w:rPr>
        <w:tab/>
      </w:r>
      <w:r w:rsidRPr="004B475D">
        <w:rPr>
          <w:rFonts w:hAnsi="Century Gothic" w:ascii="Century Gothic"/>
        </w:rPr>
        <w:t>ISPOSTAVA ZAGREB</w:t>
      </w:r>
      <w:r>
        <w:rPr>
          <w:rFonts w:hAnsi="Century Gothic" w:ascii="Century Gothic"/>
        </w:rPr>
        <w:t xml:space="preserve"> </w:t>
      </w:r>
    </w:p>
    <w:p w:rsidRDefault="004B475D" w:rsidP="004B475D" w:rsidR="004B475D">
      <w:pPr>
        <w:spacing w:after="0"/>
        <w:ind w:firstLine="708"/>
        <w:rPr>
          <w:rFonts w:eastAsia="Times New Roman" w:hAnsi="Century Gothic" w:ascii="Century Gothic"/>
          <w:color w:val="000000"/>
          <w:bdr w:frame="true" w:space="0" w:sz="0" w:color="auto" w:val="none"/>
          <w:lang w:eastAsia="hr-HR"/>
        </w:rPr>
      </w:pPr>
      <w:r w:rsidRPr="002B587F">
        <w:rPr>
          <w:rFonts w:eastAsia="Times New Roman" w:hAnsi="Century Gothic" w:ascii="Century Gothic"/>
          <w:color w:val="000000"/>
          <w:bdr w:frame="true" w:space="0" w:sz="0" w:color="auto" w:val="none"/>
          <w:lang w:eastAsia="hr-HR"/>
        </w:rPr>
        <w:t>Zaprimljeno</w:t>
      </w:r>
      <w:r>
        <w:rPr>
          <w:rFonts w:eastAsia="Times New Roman" w:hAnsi="Century Gothic" w:ascii="Century Gothic"/>
          <w:color w:val="000000"/>
          <w:bdr w:frame="true" w:space="0" w:sz="0" w:color="auto" w:val="none"/>
          <w:lang w:eastAsia="hr-HR"/>
        </w:rPr>
        <w:t xml:space="preserve"> </w:t>
      </w:r>
      <w:r w:rsidRPr="002B587F">
        <w:rPr>
          <w:rFonts w:eastAsia="Times New Roman" w:hAnsi="Century Gothic" w:ascii="Century Gothic"/>
          <w:color w:val="000000"/>
          <w:bdr w:frame="true" w:space="0" w:sz="0" w:color="auto" w:val="none"/>
          <w:lang w:eastAsia="hr-HR"/>
        </w:rPr>
        <w:t>29.06.2012. broj Z-1206/12</w:t>
      </w:r>
      <w:r w:rsidRPr="002B587F">
        <w:rPr>
          <w:rFonts w:eastAsia="Times New Roman" w:hAnsi="Century Gothic" w:ascii="Century Gothic"/>
          <w:color w:val="000000"/>
          <w:bdr w:frame="true" w:space="0" w:sz="0" w:color="auto" w:val="none"/>
          <w:lang w:eastAsia="hr-HR"/>
        </w:rPr>
        <w:br/>
      </w:r>
    </w:p>
    <w:p w:rsidRDefault="004B475D" w:rsidP="004B475D" w:rsidR="004B475D" w:rsidRPr="002B587F">
      <w:pPr>
        <w:spacing w:after="0"/>
        <w:jc w:val="both"/>
        <w:rPr>
          <w:rFonts w:cs="Arial" w:eastAsia="Times New Roman" w:hAnsi="Century Gothic" w:ascii="Century Gothic"/>
          <w:color w:val="333333"/>
          <w:lang w:eastAsia="hr-HR"/>
        </w:rPr>
      </w:pPr>
      <w:r w:rsidRPr="002B587F">
        <w:rPr>
          <w:rFonts w:eastAsia="Times New Roman" w:hAnsi="Century Gothic" w:ascii="Century Gothic"/>
          <w:color w:val="000000"/>
          <w:bdr w:frame="true" w:space="0" w:sz="0" w:color="auto" w:val="none"/>
          <w:lang w:eastAsia="hr-HR"/>
        </w:rPr>
        <w:t>Na temelju rješenja o osiguranju Općinskog suda u Zlataru br. Ovr. 759/12 od 13. lipnja 2012.god. i prijedloga ODO u Zlataru br. O-DO-370/12 od 11.06.2012.g. uknjižuje se ovršno pravo zaloga na nekretninama MID-BIO d.o.o., u A, radi osiguranja novčane tražbine u iznosu od 214.630,99 kuna sa zakonskim zateznim kamatama na iznos od 185.530,41 kunu po stopi određenoj čl. 29 st.2 Zakona o obveznim odnosima kao i troškova ovog ovršnog postupka također sa zakonskim zateznim kamatama od dana donošenja ovog rješenja pa do namirenja</w:t>
      </w:r>
      <w:r>
        <w:rPr>
          <w:rFonts w:eastAsia="Times New Roman" w:hAnsi="Century Gothic" w:ascii="Century Gothic"/>
          <w:color w:val="000000"/>
          <w:bdr w:frame="true" w:space="0" w:sz="0" w:color="auto" w:val="none"/>
          <w:lang w:eastAsia="hr-HR"/>
        </w:rPr>
        <w:t>.</w:t>
      </w:r>
    </w:p>
    <w:p w:rsidRDefault="00F15447" w:rsidP="00D71E05" w:rsidR="00F15447">
      <w:pPr>
        <w:jc w:val="both"/>
        <w:rPr>
          <w:rFonts w:hAnsi="Century Gothic" w:ascii="Century Gothic"/>
        </w:rPr>
      </w:pPr>
    </w:p>
    <w:p w:rsidRDefault="004B475D" w:rsidP="00E33092" w:rsidR="004B475D" w:rsidRPr="00701B49">
      <w:pPr>
        <w:ind w:firstLine="708"/>
        <w:jc w:val="both"/>
        <w:rPr>
          <w:rFonts w:hAnsi="Century Gothic" w:ascii="Century Gothic"/>
        </w:rPr>
      </w:pPr>
      <w:r>
        <w:rPr>
          <w:rFonts w:hAnsi="Century Gothic" w:ascii="Century Gothic"/>
        </w:rPr>
        <w:t>Na nekretninama upisanim u zemljišne knjige koje vodi Općinski sud u Rijeci, zemljišnoknjižni odjel Rijeka u</w:t>
      </w:r>
      <w:r w:rsidRPr="004B475D">
        <w:rPr>
          <w:rFonts w:hAnsi="Century Gothic" w:ascii="Century Gothic"/>
        </w:rPr>
        <w:t xml:space="preserve"> </w:t>
      </w:r>
      <w:r w:rsidR="00770700">
        <w:rPr>
          <w:rFonts w:hAnsi="Century Gothic" w:ascii="Century Gothic"/>
        </w:rPr>
        <w:t>zk. ul 1823,</w:t>
      </w:r>
      <w:r w:rsidRPr="00693B68">
        <w:rPr>
          <w:rFonts w:hAnsi="Century Gothic" w:ascii="Century Gothic"/>
        </w:rPr>
        <w:t xml:space="preserve"> </w:t>
      </w:r>
      <w:r w:rsidR="00770700">
        <w:rPr>
          <w:rFonts w:hAnsi="Century Gothic" w:ascii="Century Gothic"/>
        </w:rPr>
        <w:t>k.o.</w:t>
      </w:r>
      <w:r w:rsidR="00701B49" w:rsidRPr="00701B49">
        <w:t xml:space="preserve"> </w:t>
      </w:r>
      <w:r w:rsidR="00701B49" w:rsidRPr="00701B49">
        <w:rPr>
          <w:rFonts w:hAnsi="Century Gothic" w:ascii="Century Gothic"/>
        </w:rPr>
        <w:t>324841,</w:t>
      </w:r>
      <w:r w:rsidR="00770700" w:rsidRPr="00770700">
        <w:rPr>
          <w:rFonts w:hAnsi="Century Gothic" w:ascii="Century Gothic"/>
        </w:rPr>
        <w:t xml:space="preserve"> </w:t>
      </w:r>
      <w:r w:rsidR="00701B49">
        <w:rPr>
          <w:rFonts w:hAnsi="Century Gothic" w:ascii="Century Gothic"/>
        </w:rPr>
        <w:t xml:space="preserve"> </w:t>
      </w:r>
      <w:r w:rsidR="00770700" w:rsidRPr="00693B68">
        <w:rPr>
          <w:rFonts w:hAnsi="Century Gothic" w:ascii="Century Gothic"/>
        </w:rPr>
        <w:t>Viškovo</w:t>
      </w:r>
      <w:r w:rsidR="00770700">
        <w:rPr>
          <w:rFonts w:hAnsi="Century Gothic" w:ascii="Century Gothic"/>
        </w:rPr>
        <w:t xml:space="preserve">, </w:t>
      </w:r>
      <w:r w:rsidR="00770700" w:rsidRPr="00693B68">
        <w:rPr>
          <w:rFonts w:hAnsi="Century Gothic" w:ascii="Century Gothic"/>
        </w:rPr>
        <w:t>čkbr.571/3  oranica 25 m</w:t>
      </w:r>
      <w:r w:rsidR="00770700" w:rsidRPr="00693B68">
        <w:rPr>
          <w:rFonts w:hAnsi="Century Gothic" w:ascii="Century Gothic"/>
          <w:vertAlign w:val="superscript"/>
        </w:rPr>
        <w:t>2</w:t>
      </w:r>
      <w:r w:rsidR="00770700" w:rsidRPr="00693B68">
        <w:rPr>
          <w:rFonts w:hAnsi="Century Gothic" w:ascii="Century Gothic"/>
        </w:rPr>
        <w:t>, 572/2</w:t>
      </w:r>
      <w:r w:rsidR="00770700">
        <w:rPr>
          <w:rFonts w:hAnsi="Century Gothic" w:ascii="Century Gothic"/>
        </w:rPr>
        <w:t xml:space="preserve"> </w:t>
      </w:r>
      <w:r w:rsidR="00770700" w:rsidRPr="00693B68">
        <w:rPr>
          <w:rFonts w:hAnsi="Century Gothic" w:ascii="Century Gothic"/>
        </w:rPr>
        <w:t xml:space="preserve"> oranica 108 m</w:t>
      </w:r>
      <w:r w:rsidR="00770700" w:rsidRPr="00693B68">
        <w:rPr>
          <w:rFonts w:hAnsi="Century Gothic" w:ascii="Century Gothic"/>
          <w:vertAlign w:val="superscript"/>
        </w:rPr>
        <w:t>2</w:t>
      </w:r>
      <w:r w:rsidR="00770700" w:rsidRPr="00693B68">
        <w:rPr>
          <w:rFonts w:hAnsi="Century Gothic" w:ascii="Century Gothic"/>
        </w:rPr>
        <w:t>, 574/2 oranica 304 m</w:t>
      </w:r>
      <w:r w:rsidR="00770700" w:rsidRPr="00693B68">
        <w:rPr>
          <w:rFonts w:hAnsi="Century Gothic" w:ascii="Century Gothic"/>
          <w:vertAlign w:val="superscript"/>
        </w:rPr>
        <w:t>2</w:t>
      </w:r>
      <w:r w:rsidR="00770700" w:rsidRPr="00693B68">
        <w:rPr>
          <w:rFonts w:hAnsi="Century Gothic" w:ascii="Century Gothic"/>
        </w:rPr>
        <w:t>, 576/1 oranica 372 m</w:t>
      </w:r>
      <w:r w:rsidR="00770700" w:rsidRPr="00693B68">
        <w:rPr>
          <w:rFonts w:hAnsi="Century Gothic" w:ascii="Century Gothic"/>
          <w:vertAlign w:val="superscript"/>
        </w:rPr>
        <w:t>2</w:t>
      </w:r>
      <w:r w:rsidR="00770700" w:rsidRPr="00693B68">
        <w:rPr>
          <w:rFonts w:hAnsi="Century Gothic" w:ascii="Century Gothic"/>
        </w:rPr>
        <w:t>, ukupno 809 m</w:t>
      </w:r>
      <w:r w:rsidR="00770700" w:rsidRPr="00693B68">
        <w:rPr>
          <w:rFonts w:hAnsi="Century Gothic" w:ascii="Century Gothic"/>
          <w:vertAlign w:val="superscript"/>
        </w:rPr>
        <w:t>2</w:t>
      </w:r>
      <w:r w:rsidR="00770700">
        <w:rPr>
          <w:rFonts w:hAnsi="Century Gothic" w:ascii="Century Gothic"/>
          <w:vertAlign w:val="superscript"/>
        </w:rPr>
        <w:t xml:space="preserve">  </w:t>
      </w:r>
      <w:r w:rsidR="00770700">
        <w:rPr>
          <w:rFonts w:hAnsi="Century Gothic" w:ascii="Century Gothic"/>
        </w:rPr>
        <w:t xml:space="preserve">i </w:t>
      </w:r>
      <w:r w:rsidR="00770700" w:rsidRPr="00693B68">
        <w:rPr>
          <w:rFonts w:hAnsi="Century Gothic" w:ascii="Century Gothic"/>
        </w:rPr>
        <w:t>zk. ul 2060,</w:t>
      </w:r>
      <w:r w:rsidR="00701B49" w:rsidRPr="00701B49">
        <w:t xml:space="preserve"> </w:t>
      </w:r>
      <w:r w:rsidR="00701B49" w:rsidRPr="00701B49">
        <w:rPr>
          <w:rFonts w:hAnsi="Century Gothic" w:ascii="Century Gothic"/>
        </w:rPr>
        <w:t>k.o. 324841,  Viškovo,</w:t>
      </w:r>
      <w:r w:rsidR="00701B49" w:rsidRPr="00701B49">
        <w:t xml:space="preserve"> </w:t>
      </w:r>
      <w:r w:rsidR="00701B49" w:rsidRPr="00701B49">
        <w:rPr>
          <w:rFonts w:hAnsi="Century Gothic" w:ascii="Century Gothic"/>
        </w:rPr>
        <w:t>čkbr</w:t>
      </w:r>
      <w:r w:rsidR="00701B49">
        <w:rPr>
          <w:rFonts w:hAnsi="Century Gothic" w:ascii="Century Gothic"/>
        </w:rPr>
        <w:t>. 573/2</w:t>
      </w:r>
      <w:r w:rsidR="00701B49" w:rsidRPr="00701B49">
        <w:rPr>
          <w:rFonts w:hAnsi="Century Gothic" w:ascii="Century Gothic"/>
        </w:rPr>
        <w:t xml:space="preserve"> </w:t>
      </w:r>
      <w:r w:rsidR="00701B49" w:rsidRPr="00693B68">
        <w:rPr>
          <w:rFonts w:hAnsi="Century Gothic" w:ascii="Century Gothic"/>
        </w:rPr>
        <w:t>oranica 83m</w:t>
      </w:r>
      <w:r w:rsidR="00701B49" w:rsidRPr="00693B68">
        <w:rPr>
          <w:rFonts w:hAnsi="Century Gothic" w:ascii="Century Gothic"/>
          <w:vertAlign w:val="superscript"/>
        </w:rPr>
        <w:t>2</w:t>
      </w:r>
      <w:r w:rsidR="00701B49">
        <w:rPr>
          <w:rFonts w:hAnsi="Century Gothic" w:ascii="Century Gothic"/>
          <w:vertAlign w:val="superscript"/>
        </w:rPr>
        <w:t xml:space="preserve"> </w:t>
      </w:r>
      <w:r w:rsidR="00F15447">
        <w:rPr>
          <w:rFonts w:hAnsi="Century Gothic" w:ascii="Century Gothic"/>
          <w:vertAlign w:val="superscript"/>
        </w:rPr>
        <w:t xml:space="preserve"> </w:t>
      </w:r>
      <w:r w:rsidR="00F15447" w:rsidRPr="00F15447">
        <w:rPr>
          <w:rFonts w:hAnsi="Century Gothic" w:ascii="Century Gothic"/>
        </w:rPr>
        <w:t>zasnovana su</w:t>
      </w:r>
      <w:r w:rsidR="00F15447">
        <w:rPr>
          <w:rFonts w:hAnsi="Century Gothic" w:ascii="Century Gothic"/>
          <w:vertAlign w:val="superscript"/>
        </w:rPr>
        <w:t xml:space="preserve"> </w:t>
      </w:r>
      <w:r w:rsidR="00F15447">
        <w:rPr>
          <w:rFonts w:hAnsi="Century Gothic" w:ascii="Century Gothic"/>
        </w:rPr>
        <w:t>z</w:t>
      </w:r>
      <w:r w:rsidR="00F15447" w:rsidRPr="00F15447">
        <w:rPr>
          <w:rFonts w:hAnsi="Century Gothic" w:ascii="Century Gothic"/>
        </w:rPr>
        <w:t>aložna prava za korist razlučnih vjerovnika</w:t>
      </w:r>
      <w:r w:rsidR="00F15447">
        <w:rPr>
          <w:rFonts w:hAnsi="Century Gothic" w:ascii="Century Gothic"/>
        </w:rPr>
        <w:t xml:space="preserve">: </w:t>
      </w:r>
    </w:p>
    <w:p w:rsidRDefault="00770700" w:rsidP="00770700" w:rsidR="00770700">
      <w:pPr>
        <w:jc w:val="both"/>
        <w:rPr>
          <w:rFonts w:hAnsi="Century Gothic" w:ascii="Century Gothic"/>
        </w:rPr>
      </w:pPr>
      <w:r>
        <w:rPr>
          <w:rFonts w:hAnsi="Century Gothic" w:ascii="Century Gothic"/>
        </w:rPr>
        <w:t>4.6.</w:t>
      </w:r>
      <w:r>
        <w:rPr>
          <w:rFonts w:hAnsi="Century Gothic" w:ascii="Century Gothic"/>
        </w:rPr>
        <w:tab/>
      </w:r>
      <w:r w:rsidRPr="00693B68">
        <w:rPr>
          <w:rFonts w:hAnsi="Century Gothic" w:ascii="Century Gothic"/>
        </w:rPr>
        <w:t>PRIVREDNA BANKA ZAGREB d.d</w:t>
      </w:r>
      <w:r>
        <w:rPr>
          <w:rFonts w:hAnsi="Century Gothic" w:ascii="Century Gothic"/>
        </w:rPr>
        <w:t>. PODRUŽNICA 11 VARAŽDIN</w:t>
      </w:r>
    </w:p>
    <w:p w:rsidRDefault="00770700" w:rsidP="00770700" w:rsidR="00770700">
      <w:pPr>
        <w:jc w:val="both"/>
        <w:rPr>
          <w:rFonts w:hAnsi="Century Gothic" w:ascii="Century Gothic"/>
        </w:rPr>
      </w:pPr>
      <w:r>
        <w:rPr>
          <w:rFonts w:hAnsi="Century Gothic" w:ascii="Century Gothic"/>
        </w:rPr>
        <w:tab/>
        <w:t>Zaprimljeno 16.02.2009. broj Z-2728/09</w:t>
      </w:r>
    </w:p>
    <w:p w:rsidRDefault="00770700" w:rsidP="00770700" w:rsidR="004B475D">
      <w:pPr>
        <w:jc w:val="both"/>
        <w:rPr>
          <w:rFonts w:hAnsi="Century Gothic" w:ascii="Century Gothic"/>
        </w:rPr>
      </w:pPr>
      <w:r>
        <w:rPr>
          <w:rFonts w:hAnsi="Century Gothic" w:ascii="Century Gothic"/>
        </w:rPr>
        <w:lastRenderedPageBreak/>
        <w:t>T</w:t>
      </w:r>
      <w:r w:rsidRPr="00693B68">
        <w:rPr>
          <w:rFonts w:hAnsi="Century Gothic" w:ascii="Century Gothic"/>
        </w:rPr>
        <w:t>emeljem</w:t>
      </w:r>
      <w:r w:rsidRPr="00770700">
        <w:rPr>
          <w:rFonts w:hAnsi="Century Gothic" w:ascii="Century Gothic"/>
        </w:rPr>
        <w:t xml:space="preserve"> </w:t>
      </w:r>
      <w:r w:rsidRPr="00693B68">
        <w:rPr>
          <w:rFonts w:hAnsi="Century Gothic" w:ascii="Century Gothic"/>
        </w:rPr>
        <w:t>Sporazum</w:t>
      </w:r>
      <w:r>
        <w:rPr>
          <w:rFonts w:hAnsi="Century Gothic" w:ascii="Century Gothic"/>
        </w:rPr>
        <w:t>a</w:t>
      </w:r>
      <w:r w:rsidRPr="00693B68">
        <w:rPr>
          <w:rFonts w:hAnsi="Century Gothic" w:ascii="Century Gothic"/>
        </w:rPr>
        <w:t xml:space="preserve"> o zasnivanju založnog prava</w:t>
      </w:r>
      <w:r w:rsidRPr="00770700">
        <w:rPr>
          <w:rFonts w:hAnsi="Century Gothic" w:ascii="Century Gothic"/>
        </w:rPr>
        <w:t xml:space="preserve"> </w:t>
      </w:r>
      <w:r w:rsidRPr="00693B68">
        <w:rPr>
          <w:rFonts w:hAnsi="Century Gothic" w:ascii="Century Gothic"/>
        </w:rPr>
        <w:t>od 13.</w:t>
      </w:r>
      <w:r>
        <w:rPr>
          <w:rFonts w:hAnsi="Century Gothic" w:ascii="Century Gothic"/>
        </w:rPr>
        <w:t xml:space="preserve"> veljače </w:t>
      </w:r>
      <w:r w:rsidRPr="00693B68">
        <w:rPr>
          <w:rFonts w:hAnsi="Century Gothic" w:ascii="Century Gothic"/>
        </w:rPr>
        <w:t>2009</w:t>
      </w:r>
      <w:r>
        <w:rPr>
          <w:rFonts w:hAnsi="Century Gothic" w:ascii="Century Gothic"/>
        </w:rPr>
        <w:t xml:space="preserve">.uknjižuje se pravo zaloga na nekretninama u AI za iznos od 360.000,00 kuna </w:t>
      </w:r>
      <w:r w:rsidRPr="00770700">
        <w:rPr>
          <w:rFonts w:hAnsi="Century Gothic" w:ascii="Century Gothic"/>
        </w:rPr>
        <w:t>s redovnom kamatom u visini prinosa na trezorske zapise MF RH na bazi 182 dana uvećano za maržu od 4,00 postotnih poena, minimalno 8% godišnje, promjenjiva, s kamatom po dospijeću u visini zakonske zatezne kamate za trgovačke ugovore, te ostalim troškovima i uvjetima utvrđenim ugovorom i sporazumom</w:t>
      </w:r>
      <w:r w:rsidR="00D929E0">
        <w:rPr>
          <w:rFonts w:hAnsi="Century Gothic" w:ascii="Century Gothic"/>
        </w:rPr>
        <w:t>;</w:t>
      </w:r>
    </w:p>
    <w:p w:rsidRDefault="00E33092" w:rsidP="00770700" w:rsidR="00E33092">
      <w:pPr>
        <w:jc w:val="both"/>
        <w:rPr>
          <w:rFonts w:hAnsi="Century Gothic" w:ascii="Century Gothic"/>
        </w:rPr>
      </w:pPr>
    </w:p>
    <w:p w:rsidRDefault="00E33092" w:rsidP="00770700" w:rsidR="00E33092">
      <w:pPr>
        <w:jc w:val="both"/>
        <w:rPr>
          <w:rFonts w:hAnsi="Century Gothic" w:ascii="Century Gothic"/>
        </w:rPr>
      </w:pPr>
    </w:p>
    <w:p w:rsidRDefault="00E33092" w:rsidP="00770700" w:rsidR="00E33092">
      <w:pPr>
        <w:jc w:val="both"/>
        <w:rPr>
          <w:rFonts w:hAnsi="Century Gothic" w:ascii="Century Gothic"/>
        </w:rPr>
      </w:pPr>
    </w:p>
    <w:p w:rsidRDefault="00D929E0" w:rsidP="00D929E0" w:rsidR="00D929E0">
      <w:pPr>
        <w:jc w:val="both"/>
        <w:rPr>
          <w:rFonts w:hAnsi="Century Gothic" w:ascii="Century Gothic"/>
        </w:rPr>
      </w:pPr>
      <w:r>
        <w:rPr>
          <w:rFonts w:hAnsi="Century Gothic" w:ascii="Century Gothic"/>
        </w:rPr>
        <w:t>4.7.</w:t>
      </w:r>
      <w:r>
        <w:rPr>
          <w:rFonts w:hAnsi="Century Gothic" w:ascii="Century Gothic"/>
        </w:rPr>
        <w:tab/>
      </w:r>
      <w:r w:rsidRPr="00693B68">
        <w:rPr>
          <w:rFonts w:hAnsi="Century Gothic" w:ascii="Century Gothic"/>
        </w:rPr>
        <w:t>PRIVREDNA BANKA ZAGREB</w:t>
      </w:r>
      <w:r>
        <w:rPr>
          <w:rFonts w:hAnsi="Century Gothic" w:ascii="Century Gothic"/>
        </w:rPr>
        <w:t>, ZAGREB, RAČKOGA 6</w:t>
      </w:r>
    </w:p>
    <w:p w:rsidRDefault="00D929E0" w:rsidP="00D929E0" w:rsidR="00D929E0" w:rsidRPr="00D929E0">
      <w:pPr>
        <w:ind w:firstLine="708"/>
        <w:jc w:val="both"/>
        <w:rPr>
          <w:rFonts w:hAnsi="Century Gothic" w:ascii="Century Gothic"/>
        </w:rPr>
      </w:pPr>
      <w:r w:rsidRPr="00D929E0">
        <w:rPr>
          <w:rFonts w:hAnsi="Century Gothic" w:ascii="Century Gothic"/>
        </w:rPr>
        <w:t>Zaprimljeno 28.01.2014. broj Z-1122/14</w:t>
      </w:r>
    </w:p>
    <w:p w:rsidRDefault="00D929E0" w:rsidP="00D929E0" w:rsidR="004B475D">
      <w:pPr>
        <w:jc w:val="both"/>
        <w:rPr>
          <w:rFonts w:hAnsi="Century Gothic" w:ascii="Century Gothic"/>
        </w:rPr>
      </w:pPr>
      <w:r w:rsidRPr="00D929E0">
        <w:rPr>
          <w:rFonts w:hAnsi="Century Gothic" w:ascii="Century Gothic"/>
        </w:rPr>
        <w:t>Na temelju ovos. rješenja posl. br. Ovr-3816/11 od 22. siječnja 2014. uknjižuje se pravo zaloga na nekretnine upisane u AI za iznos od 9.736,00 KN spp</w:t>
      </w:r>
      <w:r w:rsidR="00701B49">
        <w:rPr>
          <w:rFonts w:hAnsi="Century Gothic" w:ascii="Century Gothic"/>
        </w:rPr>
        <w:t>.</w:t>
      </w:r>
    </w:p>
    <w:p w:rsidRDefault="00693B68" w:rsidP="00F15447" w:rsidR="00693B68" w:rsidRPr="00F15447">
      <w:pPr>
        <w:jc w:val="both"/>
        <w:rPr>
          <w:rFonts w:hAnsi="Century Gothic" w:ascii="Century Gothic"/>
          <w:color w:val="FF0000"/>
        </w:rPr>
      </w:pPr>
    </w:p>
    <w:p w:rsidRDefault="00693B68" w:rsidP="00693B68" w:rsidR="00F15447">
      <w:pPr>
        <w:jc w:val="both"/>
        <w:rPr>
          <w:rStyle w:val="Zadanifontodlomka1"/>
          <w:rFonts w:cs="Tahoma" w:hAnsi="Century Gothic" w:ascii="Century Gothic"/>
        </w:rPr>
      </w:pPr>
      <w:r w:rsidRPr="00693B68">
        <w:rPr>
          <w:rFonts w:hAnsi="Century Gothic" w:ascii="Century Gothic"/>
        </w:rPr>
        <w:t>5.</w:t>
      </w:r>
      <w:r w:rsidRPr="00693B68">
        <w:rPr>
          <w:rFonts w:hAnsi="Century Gothic" w:ascii="Century Gothic"/>
        </w:rPr>
        <w:tab/>
      </w:r>
      <w:r w:rsidRPr="00693B68">
        <w:rPr>
          <w:rStyle w:val="Zadanifontodlomka1"/>
          <w:rFonts w:cs="Tahoma" w:hAnsi="Century Gothic" w:ascii="Century Gothic"/>
        </w:rPr>
        <w:t xml:space="preserve">Obavijesti o izlučnom pravu nisu zaprimljene.  </w:t>
      </w:r>
    </w:p>
    <w:p w:rsidRDefault="00F15447" w:rsidP="00693B68" w:rsidR="00F15447" w:rsidRPr="00693B68">
      <w:pPr>
        <w:jc w:val="both"/>
        <w:rPr>
          <w:rStyle w:val="Zadanifontodlomka1"/>
          <w:rFonts w:cs="Tahoma" w:hAnsi="Century Gothic" w:ascii="Century Gothic"/>
        </w:rPr>
      </w:pPr>
    </w:p>
    <w:p w:rsidRDefault="00693B68" w:rsidP="00693B68" w:rsidR="00693B68">
      <w:pPr>
        <w:jc w:val="both"/>
        <w:rPr>
          <w:rFonts w:cs="Tahoma" w:hAnsi="Century Gothic" w:ascii="Century Gothic"/>
        </w:rPr>
      </w:pPr>
      <w:r w:rsidRPr="00693B68">
        <w:rPr>
          <w:rStyle w:val="Zadanifontodlomka1"/>
          <w:rFonts w:cs="Tahoma" w:hAnsi="Century Gothic" w:ascii="Century Gothic"/>
        </w:rPr>
        <w:t>6.</w:t>
      </w:r>
      <w:r w:rsidRPr="00693B68">
        <w:rPr>
          <w:rStyle w:val="Zadanifontodlomka1"/>
          <w:rFonts w:hAnsi="Century Gothic" w:ascii="Century Gothic"/>
        </w:rPr>
        <w:tab/>
      </w:r>
      <w:r w:rsidRPr="00693B68">
        <w:rPr>
          <w:rFonts w:cs="Tahoma" w:hAnsi="Century Gothic" w:ascii="Century Gothic"/>
        </w:rPr>
        <w:t xml:space="preserve">U izvještajnom razdoblju nije bilo namirenja vjerovnika stečajne mase.  </w:t>
      </w:r>
    </w:p>
    <w:p w:rsidRDefault="00F15447" w:rsidP="00693B68" w:rsidR="00F15447" w:rsidRPr="00693B68">
      <w:pPr>
        <w:jc w:val="both"/>
        <w:rPr>
          <w:rFonts w:cs="Tahoma" w:hAnsi="Century Gothic" w:ascii="Century Gothic"/>
        </w:rPr>
      </w:pPr>
    </w:p>
    <w:p w:rsidRDefault="00693B68" w:rsidP="00693B68" w:rsidR="00693B68">
      <w:pPr>
        <w:jc w:val="both"/>
        <w:rPr>
          <w:rStyle w:val="Zadanifontodlomka1"/>
          <w:rFonts w:cs="Tahoma" w:hAnsi="Century Gothic" w:ascii="Century Gothic"/>
        </w:rPr>
      </w:pPr>
      <w:r w:rsidRPr="00693B68">
        <w:rPr>
          <w:rFonts w:cs="Tahoma" w:hAnsi="Century Gothic" w:ascii="Century Gothic"/>
        </w:rPr>
        <w:t>7.</w:t>
      </w:r>
      <w:r w:rsidRPr="00693B68">
        <w:rPr>
          <w:rStyle w:val="Zadanifontodlomka1"/>
          <w:rFonts w:cs="Tahoma" w:hAnsi="Century Gothic" w:ascii="Century Gothic"/>
        </w:rPr>
        <w:t xml:space="preserve"> </w:t>
      </w:r>
      <w:r w:rsidRPr="00693B68">
        <w:rPr>
          <w:rStyle w:val="Zadanifontodlomka1"/>
          <w:rFonts w:cs="Tahoma" w:hAnsi="Century Gothic" w:ascii="Century Gothic"/>
        </w:rPr>
        <w:tab/>
        <w:t>Stečajni dužnik u izvještajnom razdoblju nije imao zaposlenih radnika pa nije bilo isplata  plaća.</w:t>
      </w:r>
    </w:p>
    <w:p w:rsidRDefault="00F15447" w:rsidP="00693B68" w:rsidR="00F15447" w:rsidRPr="00693B68">
      <w:pPr>
        <w:jc w:val="both"/>
        <w:rPr>
          <w:rStyle w:val="Zadanifontodlomka1"/>
          <w:rFonts w:cs="Tahoma" w:hAnsi="Century Gothic" w:ascii="Century Gothic"/>
        </w:rPr>
      </w:pPr>
    </w:p>
    <w:p w:rsidRDefault="00693B68" w:rsidP="00693B68" w:rsidR="00693B68" w:rsidRPr="00693B68">
      <w:pPr>
        <w:jc w:val="both"/>
        <w:rPr>
          <w:rStyle w:val="Zadanifontodlomka1"/>
          <w:rFonts w:cs="Tahoma" w:hAnsi="Century Gothic" w:ascii="Century Gothic"/>
        </w:rPr>
      </w:pPr>
      <w:r w:rsidRPr="00693B68">
        <w:rPr>
          <w:rStyle w:val="Zadanifontodlomka1"/>
          <w:rFonts w:cs="Tahoma" w:hAnsi="Century Gothic" w:ascii="Century Gothic"/>
        </w:rPr>
        <w:t>8.</w:t>
      </w:r>
      <w:r w:rsidRPr="00693B68">
        <w:rPr>
          <w:rStyle w:val="Zadanifontodlomka1"/>
          <w:rFonts w:cs="Tahoma" w:hAnsi="Century Gothic" w:ascii="Century Gothic"/>
        </w:rPr>
        <w:tab/>
        <w:t>Iz gore naznačenih razloga u dosadašnjem tijeku postupka nije bilo namirenja stečajnih vjerovnika.</w:t>
      </w:r>
    </w:p>
    <w:p w:rsidRDefault="00693B68" w:rsidP="00693B68" w:rsidR="00693B68" w:rsidRPr="00693B68">
      <w:pPr>
        <w:rPr>
          <w:rFonts w:hAnsi="Times New Roman" w:ascii="Times New Roman"/>
          <w:sz w:val="24"/>
          <w:szCs w:val="24"/>
          <w:lang w:val="pl-PL"/>
        </w:rPr>
      </w:pPr>
      <w:r w:rsidRPr="00693B68">
        <w:rPr>
          <w:rStyle w:val="Zadanifontodlomka1"/>
          <w:rFonts w:cs="Tahoma" w:hAnsi="Century Gothic" w:ascii="Century Gothic"/>
        </w:rPr>
        <w:t xml:space="preserve"> </w:t>
      </w:r>
    </w:p>
    <w:p w:rsidRDefault="00693B68" w:rsidP="00693B68" w:rsidR="00693B68" w:rsidRPr="00693B68">
      <w:pPr>
        <w:jc w:val="both"/>
        <w:rPr>
          <w:rFonts w:hAnsi="Century Gothic" w:ascii="Century Gothic"/>
          <w:sz w:val="24"/>
          <w:szCs w:val="24"/>
          <w:lang w:val="pl-PL"/>
        </w:rPr>
      </w:pPr>
      <w:r w:rsidRPr="00693B68">
        <w:rPr>
          <w:rFonts w:hAnsi="Century Gothic" w:ascii="Century Gothic"/>
          <w:sz w:val="24"/>
          <w:szCs w:val="24"/>
          <w:lang w:val="pl-PL"/>
        </w:rPr>
        <w:t>III. RADNJE KOJE ĆE SE PODUZETI U NAREDNOM RAZDOBLJU od  28. srpnja 2018.  do 28. listopada 2018.</w:t>
      </w:r>
    </w:p>
    <w:p w:rsidRDefault="00693B68" w:rsidP="00693B68" w:rsidR="00693B68" w:rsidRPr="00693B68">
      <w:pPr>
        <w:jc w:val="both"/>
        <w:rPr>
          <w:rFonts w:hAnsi="Times New Roman" w:ascii="Times New Roman"/>
          <w:color w:val="FF0000"/>
          <w:sz w:val="24"/>
          <w:szCs w:val="24"/>
          <w:lang w:val="pl-PL"/>
        </w:rPr>
      </w:pPr>
      <w:r w:rsidRPr="00693B68">
        <w:rPr>
          <w:rFonts w:hAnsi="Times New Roman" w:ascii="Times New Roman"/>
          <w:color w:val="FF0000"/>
          <w:sz w:val="24"/>
          <w:szCs w:val="24"/>
          <w:lang w:val="pl-PL"/>
        </w:rPr>
        <w:t xml:space="preserve"> </w:t>
      </w:r>
    </w:p>
    <w:p w:rsidRDefault="00693B68" w:rsidP="00693B68" w:rsidR="00693B68" w:rsidRPr="00F15447">
      <w:pPr>
        <w:ind w:firstLine="708"/>
        <w:jc w:val="both"/>
        <w:rPr>
          <w:rFonts w:hAnsi="Century Gothic" w:ascii="Century Gothic"/>
          <w:bCs/>
        </w:rPr>
      </w:pPr>
      <w:r w:rsidRPr="00F15447">
        <w:rPr>
          <w:rFonts w:hAnsi="Century Gothic" w:ascii="Century Gothic"/>
        </w:rPr>
        <w:t xml:space="preserve">U </w:t>
      </w:r>
      <w:r w:rsidRPr="00F15447">
        <w:rPr>
          <w:rFonts w:hAnsi="Century Gothic" w:ascii="Century Gothic"/>
          <w:lang w:val="pl-PL"/>
        </w:rPr>
        <w:t xml:space="preserve">naredom razdoblju očekuje se određivanje </w:t>
      </w:r>
      <w:r w:rsidRPr="00F15447">
        <w:rPr>
          <w:rFonts w:hAnsi="Century Gothic" w:ascii="Century Gothic"/>
          <w:bCs/>
        </w:rPr>
        <w:t>prodaje</w:t>
      </w:r>
      <w:r w:rsidRPr="00F15447">
        <w:t xml:space="preserve"> </w:t>
      </w:r>
      <w:r w:rsidRPr="00F15447">
        <w:rPr>
          <w:rFonts w:hAnsi="Century Gothic" w:ascii="Century Gothic"/>
        </w:rPr>
        <w:t xml:space="preserve">nekretnina </w:t>
      </w:r>
      <w:r w:rsidRPr="00F15447">
        <w:rPr>
          <w:rFonts w:hAnsi="Century Gothic" w:ascii="Century Gothic"/>
          <w:bCs/>
        </w:rPr>
        <w:t xml:space="preserve">odgovarajućom primjenom odredbi članaka 247. Stečajnog zakona.  </w:t>
      </w:r>
    </w:p>
    <w:p w:rsidRDefault="00693B68" w:rsidP="00693B68" w:rsidR="00693B68" w:rsidRPr="00F15447">
      <w:pPr>
        <w:jc w:val="both"/>
        <w:rPr>
          <w:rFonts w:hAnsi="Century Gothic" w:ascii="Century Gothic"/>
          <w:i/>
        </w:rPr>
      </w:pPr>
    </w:p>
    <w:p w:rsidRDefault="00693B68" w:rsidP="00693B68" w:rsidR="00693B68">
      <w:pPr>
        <w:jc w:val="both"/>
        <w:rPr>
          <w:rFonts w:hAnsi="Century Gothic" w:ascii="Century Gothic"/>
        </w:rPr>
      </w:pPr>
      <w:r w:rsidRPr="00693B68">
        <w:rPr>
          <w:rFonts w:hAnsi="Century Gothic" w:ascii="Century Gothic"/>
        </w:rPr>
        <w:t xml:space="preserve">U Križevcima, </w:t>
      </w:r>
      <w:r>
        <w:rPr>
          <w:rFonts w:hAnsi="Century Gothic" w:ascii="Century Gothic"/>
        </w:rPr>
        <w:t>27</w:t>
      </w:r>
      <w:r w:rsidRPr="00693B68">
        <w:rPr>
          <w:rFonts w:hAnsi="Century Gothic" w:ascii="Century Gothic"/>
        </w:rPr>
        <w:t>. s</w:t>
      </w:r>
      <w:r>
        <w:rPr>
          <w:rFonts w:hAnsi="Century Gothic" w:ascii="Century Gothic"/>
        </w:rPr>
        <w:t>rp</w:t>
      </w:r>
      <w:r w:rsidRPr="00693B68">
        <w:rPr>
          <w:rFonts w:hAnsi="Century Gothic" w:ascii="Century Gothic"/>
        </w:rPr>
        <w:t>nja 2018.</w:t>
      </w:r>
      <w:r w:rsidRPr="00693B68">
        <w:rPr>
          <w:rFonts w:hAnsi="Century Gothic" w:ascii="Century Gothic"/>
        </w:rPr>
        <w:tab/>
      </w:r>
      <w:r w:rsidRPr="00693B68">
        <w:rPr>
          <w:rFonts w:hAnsi="Century Gothic" w:ascii="Century Gothic"/>
        </w:rPr>
        <w:tab/>
      </w:r>
      <w:r w:rsidRPr="00693B68">
        <w:rPr>
          <w:rFonts w:hAnsi="Century Gothic" w:ascii="Century Gothic"/>
        </w:rPr>
        <w:tab/>
        <w:t xml:space="preserve">    </w:t>
      </w:r>
      <w:r w:rsidRPr="00693B68">
        <w:rPr>
          <w:rFonts w:hAnsi="Century Gothic" w:ascii="Century Gothic"/>
        </w:rPr>
        <w:tab/>
        <w:t xml:space="preserve">           </w:t>
      </w:r>
    </w:p>
    <w:p w:rsidRDefault="00693B68" w:rsidP="00693B68" w:rsidR="00693B68">
      <w:pPr>
        <w:jc w:val="both"/>
        <w:rPr>
          <w:rFonts w:hAnsi="Century Gothic" w:ascii="Century Gothic"/>
        </w:rPr>
      </w:pPr>
    </w:p>
    <w:p w:rsidRDefault="00693B68" w:rsidP="00693B68" w:rsidR="00693B68" w:rsidRPr="00693B68">
      <w:pPr>
        <w:ind w:firstLine="708" w:left="5664"/>
        <w:jc w:val="both"/>
        <w:rPr>
          <w:rFonts w:hAnsi="Century Gothic" w:ascii="Century Gothic"/>
        </w:rPr>
      </w:pPr>
      <w:r>
        <w:rPr>
          <w:rFonts w:hAnsi="Century Gothic" w:ascii="Century Gothic"/>
        </w:rPr>
        <w:t xml:space="preserve"> </w:t>
      </w:r>
      <w:r w:rsidRPr="00693B68">
        <w:rPr>
          <w:rFonts w:hAnsi="Century Gothic" w:ascii="Century Gothic"/>
        </w:rPr>
        <w:t xml:space="preserve">  STEČAJNI UPRAVITELJ</w:t>
      </w:r>
    </w:p>
    <w:p w:rsidRDefault="00693B68" w:rsidP="00693B68" w:rsidR="00693B68" w:rsidRPr="00693B68">
      <w:pPr>
        <w:ind w:firstLine="708" w:left="6372"/>
        <w:jc w:val="both"/>
        <w:rPr>
          <w:rFonts w:hAnsi="Century Gothic" w:ascii="Century Gothic"/>
        </w:rPr>
      </w:pPr>
    </w:p>
    <w:p w:rsidRDefault="00693B68" w:rsidP="00693B68" w:rsidR="00693B68" w:rsidRPr="00693B68">
      <w:pPr>
        <w:ind w:firstLine="708" w:left="6372"/>
        <w:jc w:val="both"/>
        <w:rPr>
          <w:rFonts w:hAnsi="Century Gothic" w:ascii="Century Gothic"/>
        </w:rPr>
      </w:pPr>
      <w:r w:rsidRPr="00693B68">
        <w:rPr>
          <w:rFonts w:hAnsi="Century Gothic" w:ascii="Century Gothic"/>
        </w:rPr>
        <w:t>Darko Šket</w:t>
      </w:r>
    </w:p>
    <w:p w:rsidRDefault="00693B68" w:rsidP="00693B68" w:rsidR="00693B68" w:rsidRPr="00693B68"/>
    <w:p w:rsidRDefault="00693B68" w:rsidP="00693B68" w:rsidR="00693B68" w:rsidRPr="00693B68"/>
    <w:p w:rsidRDefault="00693B68" w:rsidP="00693B68" w:rsidR="00693B68" w:rsidRPr="00693B68">
      <w:pPr>
        <w:rPr>
          <w:color w:val="FF0000"/>
        </w:rPr>
      </w:pPr>
    </w:p>
    <w:p w:rsidRDefault="00F361D6" w:rsidR="00F361D6"/>
    <w:sectPr w:rsidSect="00BC4832" w:rsidR="00F361D6">
      <w:pgSz w:h="16838" w:w="11906"/>
      <w:pgMar w:gutter="0" w:footer="708" w:header="708" w:left="1417" w:bottom="1276"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82675"/>
    <w:multiLevelType w:val="hybridMultilevel"/>
    <w:tmpl w:val="AEEC484C"/>
    <w:lvl w:tplc="B2829884" w:ilvl="0">
      <w:start w:val="3"/>
      <w:numFmt w:val="bullet"/>
      <w:lvlText w:val="-"/>
      <w:lvlJc w:val="left"/>
      <w:pPr>
        <w:ind w:hanging="360" w:left="644"/>
      </w:pPr>
      <w:rPr>
        <w:rFonts w:cs="Times New Roman" w:eastAsia="Calibri" w:hAnsi="Century Gothic" w:ascii="Century Gothic" w:hint="default"/>
      </w:rPr>
    </w:lvl>
    <w:lvl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1">
    <w:nsid w:val="22596605"/>
    <w:multiLevelType w:val="hybridMultilevel"/>
    <w:tmpl w:val="83C80A48"/>
    <w:lvl w:tplc="DA86F12A" w:ilvl="0">
      <w:start w:val="1"/>
      <w:numFmt w:val="upperRoman"/>
      <w:lvlText w:val="%1."/>
      <w:lvlJc w:val="right"/>
      <w:pPr>
        <w:ind w:hanging="720" w:left="1080"/>
      </w:pPr>
      <w:rPr>
        <w:rFonts w:hint="default"/>
        <w:b w:val="false"/>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2404960"/>
    <w:multiLevelType w:val="hybridMultilevel"/>
    <w:tmpl w:val="96DE32A4"/>
    <w:lvl w:tplc="5642A594" w:ilvl="0">
      <w:numFmt w:val="bullet"/>
      <w:lvlText w:val="-"/>
      <w:lvlJc w:val="left"/>
      <w:pPr>
        <w:ind w:hanging="360" w:left="720"/>
      </w:pPr>
      <w:rPr>
        <w:rFonts w:cs="Times New Roman" w:eastAsia="Calibri" w:hAnsi="Century Gothic" w:ascii="Century Gothic"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51175D"/>
    <w:multiLevelType w:val="hybridMultilevel"/>
    <w:tmpl w:val="E770472C"/>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3FF2393"/>
    <w:multiLevelType w:val="hybridMultilevel"/>
    <w:tmpl w:val="30CC9376"/>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364" w:val="num"/>
        </w:tabs>
        <w:ind w:hanging="360" w:left="1364"/>
      </w:pPr>
      <w:rPr>
        <w:rFonts w:cs="Times New Roman"/>
      </w:rPr>
    </w:lvl>
    <w:lvl w:tentative="true" w:tplc="041A001B" w:ilvl="2">
      <w:start w:val="1"/>
      <w:numFmt w:val="lowerRoman"/>
      <w:lvlText w:val="%3."/>
      <w:lvlJc w:val="right"/>
      <w:pPr>
        <w:tabs>
          <w:tab w:pos="2084" w:val="num"/>
        </w:tabs>
        <w:ind w:hanging="180" w:left="2084"/>
      </w:pPr>
      <w:rPr>
        <w:rFonts w:cs="Times New Roman"/>
      </w:rPr>
    </w:lvl>
    <w:lvl w:tentative="true" w:tplc="041A000F" w:ilvl="3">
      <w:start w:val="1"/>
      <w:numFmt w:val="decimal"/>
      <w:lvlText w:val="%4."/>
      <w:lvlJc w:val="left"/>
      <w:pPr>
        <w:tabs>
          <w:tab w:pos="2804" w:val="num"/>
        </w:tabs>
        <w:ind w:hanging="360" w:left="2804"/>
      </w:pPr>
      <w:rPr>
        <w:rFonts w:cs="Times New Roman"/>
      </w:rPr>
    </w:lvl>
    <w:lvl w:tentative="true" w:tplc="041A0019" w:ilvl="4">
      <w:start w:val="1"/>
      <w:numFmt w:val="lowerLetter"/>
      <w:lvlText w:val="%5."/>
      <w:lvlJc w:val="left"/>
      <w:pPr>
        <w:tabs>
          <w:tab w:pos="3524" w:val="num"/>
        </w:tabs>
        <w:ind w:hanging="360" w:left="3524"/>
      </w:pPr>
      <w:rPr>
        <w:rFonts w:cs="Times New Roman"/>
      </w:rPr>
    </w:lvl>
    <w:lvl w:tentative="true" w:tplc="041A001B" w:ilvl="5">
      <w:start w:val="1"/>
      <w:numFmt w:val="lowerRoman"/>
      <w:lvlText w:val="%6."/>
      <w:lvlJc w:val="right"/>
      <w:pPr>
        <w:tabs>
          <w:tab w:pos="4244" w:val="num"/>
        </w:tabs>
        <w:ind w:hanging="180" w:left="4244"/>
      </w:pPr>
      <w:rPr>
        <w:rFonts w:cs="Times New Roman"/>
      </w:rPr>
    </w:lvl>
    <w:lvl w:tentative="true" w:tplc="041A000F" w:ilvl="6">
      <w:start w:val="1"/>
      <w:numFmt w:val="decimal"/>
      <w:lvlText w:val="%7."/>
      <w:lvlJc w:val="left"/>
      <w:pPr>
        <w:tabs>
          <w:tab w:pos="4964" w:val="num"/>
        </w:tabs>
        <w:ind w:hanging="360" w:left="4964"/>
      </w:pPr>
      <w:rPr>
        <w:rFonts w:cs="Times New Roman"/>
      </w:rPr>
    </w:lvl>
    <w:lvl w:tentative="true" w:tplc="041A0019" w:ilvl="7">
      <w:start w:val="1"/>
      <w:numFmt w:val="lowerLetter"/>
      <w:lvlText w:val="%8."/>
      <w:lvlJc w:val="left"/>
      <w:pPr>
        <w:tabs>
          <w:tab w:pos="5684" w:val="num"/>
        </w:tabs>
        <w:ind w:hanging="360" w:left="5684"/>
      </w:pPr>
      <w:rPr>
        <w:rFonts w:cs="Times New Roman"/>
      </w:rPr>
    </w:lvl>
    <w:lvl w:tentative="true" w:tplc="041A001B" w:ilvl="8">
      <w:start w:val="1"/>
      <w:numFmt w:val="lowerRoman"/>
      <w:lvlText w:val="%9."/>
      <w:lvlJc w:val="right"/>
      <w:pPr>
        <w:tabs>
          <w:tab w:pos="6404" w:val="num"/>
        </w:tabs>
        <w:ind w:hanging="180" w:left="6404"/>
      </w:pPr>
      <w:rPr>
        <w:rFonts w:cs="Times New Roman"/>
      </w:rPr>
    </w:lvl>
  </w:abstractNum>
  <w:abstractNum w:abstractNumId="5">
    <w:nsid w:val="79015F87"/>
    <w:multiLevelType w:val="hybridMultilevel"/>
    <w:tmpl w:val="8D08FF96"/>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B68"/>
    <w:rsid w:val="00214BD4"/>
    <w:rsid w:val="00214DA5"/>
    <w:rsid w:val="00295A17"/>
    <w:rsid w:val="002A5E6F"/>
    <w:rsid w:val="00326430"/>
    <w:rsid w:val="00341204"/>
    <w:rsid w:val="0035507B"/>
    <w:rsid w:val="003F6724"/>
    <w:rsid w:val="0043462A"/>
    <w:rsid w:val="004B475D"/>
    <w:rsid w:val="004D12FF"/>
    <w:rsid w:val="005C5039"/>
    <w:rsid w:val="005E0DAC"/>
    <w:rsid w:val="00693B68"/>
    <w:rsid w:val="006E6C3A"/>
    <w:rsid w:val="00701B49"/>
    <w:rsid w:val="00770700"/>
    <w:rsid w:val="008011E5"/>
    <w:rsid w:val="00833893"/>
    <w:rsid w:val="008D062A"/>
    <w:rsid w:val="008E73C7"/>
    <w:rsid w:val="0099625F"/>
    <w:rsid w:val="009C34EB"/>
    <w:rsid w:val="00A0303D"/>
    <w:rsid w:val="00A950DA"/>
    <w:rsid w:val="00AB435C"/>
    <w:rsid w:val="00B04871"/>
    <w:rsid w:val="00B4406F"/>
    <w:rsid w:val="00BF6285"/>
    <w:rsid w:val="00C239CA"/>
    <w:rsid w:val="00CC4D44"/>
    <w:rsid w:val="00D71E05"/>
    <w:rsid w:val="00D929E0"/>
    <w:rsid w:val="00E038E8"/>
    <w:rsid w:val="00E33092"/>
    <w:rsid w:val="00EA4BAE"/>
    <w:rsid w:val="00ED42AC"/>
    <w:rsid w:val="00F15447"/>
    <w:rsid w:val="00F361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29E0"/>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693B68"/>
    <w:pPr>
      <w:ind w:left="720"/>
      <w:contextualSpacing/>
    </w:pPr>
  </w:style>
  <w:style w:customStyle="true" w:styleId="Zadanifontodlomka1" w:type="character">
    <w:name w:val="Zadani font odlomka1"/>
    <w:rsid w:val="00693B68"/>
  </w:style>
  <w:style w:styleId="Bezproreda" w:type="paragraph">
    <w:name w:val="No Spacing"/>
    <w:uiPriority w:val="1"/>
    <w:qFormat/>
    <w:rsid w:val="00693B68"/>
    <w:pPr>
      <w:spacing w:lineRule="auto" w:line="240" w:after="0"/>
    </w:pPr>
  </w:style>
  <w:style w:styleId="Tekstrezerviranogmjesta" w:type="character">
    <w:name w:val="Placeholder Text"/>
    <w:basedOn w:val="Zadanifontodlomka"/>
    <w:uiPriority w:val="99"/>
    <w:semiHidden/>
    <w:rsid w:val="006E6C3A"/>
    <w:rPr>
      <w:color w:val="808080"/>
      <w:bdr w:space="0" w:sz="0" w:color="auto" w:val="none"/>
      <w:shd w:fill="auto" w:color="auto" w:val="clear"/>
    </w:rPr>
  </w:style>
  <w:style w:customStyle="true" w:styleId="eSPISCCParagraphDefaultFont" w:type="character">
    <w:name w:val="eSPIS_CC_Paragraph Default Font"/>
    <w:basedOn w:val="Zadanifontodlomka"/>
    <w:rsid w:val="006E6C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E6C3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E6C3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E6C3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29E0"/>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693B68"/>
    <w:pPr>
      <w:ind w:left="720"/>
      <w:contextualSpacing/>
    </w:pPr>
  </w:style>
  <w:style w:customStyle="1" w:styleId="Zadanifontodlomka1" w:type="character">
    <w:name w:val="Zadani font odlomka1"/>
    <w:rsid w:val="00693B68"/>
  </w:style>
  <w:style w:styleId="Bezproreda" w:type="paragraph">
    <w:name w:val="No Spacing"/>
    <w:uiPriority w:val="1"/>
    <w:qFormat/>
    <w:rsid w:val="00693B68"/>
    <w:pPr>
      <w:spacing w:after="0" w:line="240" w:lineRule="auto"/>
    </w:pPr>
  </w:style>
  <w:style w:styleId="Tekstrezerviranogmjesta" w:type="character">
    <w:name w:val="Placeholder Text"/>
    <w:basedOn w:val="Zadanifontodlomka"/>
    <w:uiPriority w:val="99"/>
    <w:semiHidden/>
    <w:rsid w:val="006E6C3A"/>
    <w:rPr>
      <w:color w:val="808080"/>
      <w:bdr w:color="auto" w:space="0" w:sz="0" w:val="none"/>
      <w:shd w:color="auto" w:fill="auto" w:val="clear"/>
    </w:rPr>
  </w:style>
  <w:style w:customStyle="1" w:styleId="eSPISCCParagraphDefaultFont" w:type="character">
    <w:name w:val="eSPIS_CC_Paragraph Default Font"/>
    <w:basedOn w:val="Zadanifontodlomka"/>
    <w:rsid w:val="006E6C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E6C3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E6C3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E6C3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2776</properties:Words>
  <properties:Characters>16281</properties:Characters>
  <properties:Lines>328</properties:Lines>
  <properties:Paragraphs>89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2018-07-27T07:08:00Z</dcterms:created>
  <dc:creator>kupa1</dc:creator>
  <dc:description/>
  <cp:keywords/>
  <cp:lastModifiedBy>Valentina Gabud</cp:lastModifiedBy>
  <dcterms:modified xmlns:xsi="http://www.w3.org/2001/XMLSchema-instance" xsi:type="dcterms:W3CDTF">2018-08-06T12:52:00Z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St-3105/2016-33 / Podnesak - Izvješće stečajnog upravitelja (IZVJEŠĆE 27. 04.2018.-27.07.2018..docx)</vt:lpwstr>
  </prop:property>
  <prop:property name="CC_coloring" pid="4" fmtid="{D5CDD505-2E9C-101B-9397-08002B2CF9AE}">
    <vt:bool>false</vt:bool>
  </prop:property>
  <prop:property name="BrojStranica" pid="5" fmtid="{D5CDD505-2E9C-101B-9397-08002B2CF9AE}">
    <vt:i4>7</vt:i4>
  </prop:property>
</prop:Properties>
</file>