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b439" w14:paraId="aa8b439" w:rsidRDefault="00AF1F6A" w:rsidP="00AF1F6A" w:rsidR="00AF1F6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8081D">
        <w:rPr>
          <w:color w:val="222222"/>
        </w:rPr>
        <w:t xml:space="preserve">  </w:t>
      </w:r>
      <w:r>
        <w:rPr>
          <w:color w:val="222222"/>
        </w:rPr>
        <w:t>3 St-512/2013-</w:t>
      </w:r>
      <w:r w:rsidR="0048081D">
        <w:rPr>
          <w:color w:val="222222"/>
        </w:rPr>
        <w:t>126</w:t>
      </w:r>
      <w:r>
        <w:rPr>
          <w:color w:val="222222"/>
        </w:rPr>
        <w:t xml:space="preserve">                                                                         </w:t>
      </w:r>
    </w:p>
    <w:p w:rsidRDefault="00074A76" w:rsidP="00AF1F6A" w:rsidR="00AF1F6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074A76" w:rsidP="00AF1F6A" w:rsidR="00074A7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  <w:r w:rsidR="00AD5922">
        <w:rPr>
          <w:b/>
          <w:color w:val="222222"/>
        </w:rPr>
        <w:t xml:space="preserve">  O  N A M I R E N J U 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Opačak iz Slavonskog Broda,  </w:t>
      </w:r>
      <w:r w:rsidR="00074A76">
        <w:rPr>
          <w:color w:val="222222"/>
        </w:rPr>
        <w:t>23. svibnja 2018.</w:t>
      </w:r>
    </w:p>
    <w:p w:rsidRDefault="00074A76" w:rsidP="00AF1F6A" w:rsidR="00AF1F6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</w:t>
      </w:r>
      <w:r w:rsidR="00AF1F6A">
        <w:rPr>
          <w:color w:val="222222"/>
        </w:rPr>
        <w:t xml:space="preserve">   j e</w:t>
      </w:r>
    </w:p>
    <w:p w:rsidRDefault="00074A76" w:rsidP="00AF1F6A" w:rsidR="00074A76">
      <w:pPr>
        <w:spacing w:beforeAutospacing="true" w:before="100"/>
        <w:jc w:val="center"/>
        <w:rPr>
          <w:color w:val="222222"/>
        </w:rPr>
      </w:pPr>
    </w:p>
    <w:p w:rsidRDefault="00074A76" w:rsidP="0071700F" w:rsidR="0071700F">
      <w:pPr>
        <w:ind w:firstLine="708"/>
        <w:jc w:val="both"/>
        <w:rPr>
          <w:b/>
          <w:color w:val="222222"/>
        </w:rPr>
      </w:pPr>
      <w:r>
        <w:t>I  -   Iz iznosa utržaka dobiven</w:t>
      </w:r>
      <w:r w:rsidR="0071700F">
        <w:t>ih prodajom nekretnina upisanih</w:t>
      </w:r>
      <w:r w:rsidR="0071700F">
        <w:rPr>
          <w:b/>
          <w:color w:val="222222"/>
        </w:rPr>
        <w:t xml:space="preserve"> z. k. ul. 1249 k. o. Slobodnica, k. č. br. 3520 Oranica Đakovci od 11707 m2</w:t>
      </w:r>
      <w:r w:rsidR="0071700F">
        <w:rPr>
          <w:color w:val="222222"/>
        </w:rPr>
        <w:t xml:space="preserve"> za iznos od </w:t>
      </w:r>
      <w:r w:rsidR="0071700F">
        <w:rPr>
          <w:b/>
          <w:color w:val="222222"/>
        </w:rPr>
        <w:t>152.000,00 kn.</w:t>
      </w:r>
    </w:p>
    <w:p w:rsidRDefault="0071700F" w:rsidP="0071700F" w:rsidR="0071700F">
      <w:pPr>
        <w:ind w:firstLine="708"/>
        <w:jc w:val="both"/>
        <w:rPr>
          <w:color w:val="222222"/>
        </w:rPr>
      </w:pPr>
    </w:p>
    <w:p w:rsidRDefault="00074A76" w:rsidP="00074A76" w:rsidR="00074A76">
      <w:pPr>
        <w:ind w:firstLine="708"/>
        <w:jc w:val="both"/>
      </w:pPr>
      <w:r>
        <w:t xml:space="preserve">n a m i r u j e   s e: </w:t>
      </w:r>
    </w:p>
    <w:p w:rsidRDefault="0071700F" w:rsidP="00074A76" w:rsidR="0071700F">
      <w:pPr>
        <w:ind w:firstLine="708"/>
        <w:jc w:val="both"/>
      </w:pPr>
    </w:p>
    <w:p w:rsidRDefault="00074A76" w:rsidP="00074A76" w:rsidR="00074A76">
      <w:pPr>
        <w:pStyle w:val="Odlomakpopisa"/>
        <w:numPr>
          <w:ilvl w:val="0"/>
          <w:numId w:val="1"/>
        </w:numPr>
      </w:pPr>
      <w:r>
        <w:t>Prvenstvo</w:t>
      </w:r>
    </w:p>
    <w:p w:rsidRDefault="00074A76" w:rsidP="00074A76" w:rsidR="0071700F">
      <w:pPr>
        <w:ind w:firstLine="708"/>
        <w:jc w:val="both"/>
      </w:pPr>
      <w:r>
        <w:t>-  Stečajna masa stečajnog dužnika temeljem troškova unovčenja tražbine po čl. 170</w:t>
      </w:r>
      <w:r w:rsidR="0071700F">
        <w:t>.</w:t>
      </w:r>
      <w:r>
        <w:t xml:space="preserve"> st.  2. Stečajnog zakona  NN 44/96 i dr.   u iznosu od </w:t>
      </w:r>
      <w:r w:rsidR="0071700F">
        <w:rPr>
          <w:b/>
        </w:rPr>
        <w:t>38.757,87 kn,</w:t>
      </w:r>
      <w:r>
        <w:t>         </w:t>
      </w:r>
    </w:p>
    <w:p w:rsidRDefault="00074A76" w:rsidP="00074A76" w:rsidR="00074A76">
      <w:pPr>
        <w:ind w:firstLine="708"/>
        <w:jc w:val="both"/>
      </w:pPr>
      <w:r>
        <w:t>        </w:t>
      </w:r>
    </w:p>
    <w:p w:rsidRDefault="00074A76" w:rsidP="00074A76" w:rsidR="0071700F" w:rsidRPr="003B49A7">
      <w:pPr>
        <w:jc w:val="both"/>
        <w:rPr>
          <w:b/>
        </w:rPr>
      </w:pPr>
      <w:r>
        <w:t xml:space="preserve">i to na račun stečajnog dužnika broj  </w:t>
      </w:r>
      <w:r w:rsidRPr="003B49A7">
        <w:rPr>
          <w:b/>
        </w:rPr>
        <w:t>IBAN: HR</w:t>
      </w:r>
      <w:r w:rsidR="0048081D" w:rsidRPr="003B49A7">
        <w:rPr>
          <w:b/>
        </w:rPr>
        <w:t xml:space="preserve">40 2500 0091 3011 86925 </w:t>
      </w:r>
    </w:p>
    <w:p w:rsidRDefault="0048081D" w:rsidP="00074A76" w:rsidR="0048081D">
      <w:pPr>
        <w:jc w:val="both"/>
      </w:pPr>
    </w:p>
    <w:p w:rsidRDefault="00074A76" w:rsidP="00DA50DB" w:rsidR="00074A76">
      <w:pPr>
        <w:pStyle w:val="Odlomakpopisa"/>
        <w:numPr>
          <w:ilvl w:val="0"/>
          <w:numId w:val="1"/>
        </w:numPr>
        <w:jc w:val="both"/>
      </w:pPr>
      <w:r>
        <w:t>Ostale tražbine</w:t>
      </w:r>
    </w:p>
    <w:p w:rsidRDefault="00074A76" w:rsidP="00074A76" w:rsidR="00074A76">
      <w:pPr>
        <w:jc w:val="both"/>
        <w:rPr>
          <w:b/>
          <w:bCs/>
        </w:rPr>
      </w:pPr>
      <w:r>
        <w:t xml:space="preserve">-    dio tražbine s osnova  razlučnog prava:  </w:t>
      </w:r>
      <w:r w:rsidR="003B49A7">
        <w:t>Centar banka d.d. u stečaju, Zagreb, Heinzelova 74a</w:t>
      </w:r>
      <w:r>
        <w:t xml:space="preserve">, iznosa od  </w:t>
      </w:r>
      <w:r w:rsidR="003B49A7">
        <w:rPr>
          <w:b/>
        </w:rPr>
        <w:t>113.242,13 kn</w:t>
      </w:r>
      <w:r>
        <w:t xml:space="preserve"> na </w:t>
      </w:r>
      <w:r w:rsidR="003B49A7">
        <w:t>račun istog vjerovnika</w:t>
      </w:r>
      <w:r>
        <w:rPr>
          <w:color w:val="000000"/>
        </w:rPr>
        <w:t xml:space="preserve">: </w:t>
      </w:r>
      <w:r w:rsidR="003B49A7">
        <w:rPr>
          <w:b/>
          <w:bCs/>
          <w:color w:val="000000"/>
        </w:rPr>
        <w:t>IBAN HR3923900011100785045, model: HR00, PBO: 65586439269</w:t>
      </w:r>
    </w:p>
    <w:p w:rsidRDefault="00074A76" w:rsidP="00074A76" w:rsidR="00074A76">
      <w:pPr>
        <w:ind w:firstLine="708"/>
        <w:jc w:val="both"/>
      </w:pPr>
    </w:p>
    <w:p w:rsidRDefault="00074A76" w:rsidP="00074A76" w:rsidR="00074A76">
      <w:pPr>
        <w:ind w:firstLine="708"/>
        <w:jc w:val="both"/>
      </w:pPr>
      <w:r>
        <w:t>II – Nalaže se računovodstvu ovog Suda izvršiti isplate sukladno toč.</w:t>
      </w:r>
      <w:r w:rsidR="003B49A7">
        <w:t xml:space="preserve"> </w:t>
      </w:r>
      <w:r>
        <w:t>I. A i B ovog rješenja.</w:t>
      </w:r>
    </w:p>
    <w:p w:rsidRDefault="003B49A7" w:rsidP="00074A76" w:rsidR="003B49A7">
      <w:pPr>
        <w:spacing w:lineRule="atLeast" w:line="202"/>
        <w:ind w:left="6828"/>
        <w:jc w:val="both"/>
        <w:rPr>
          <w:color w:val="222222"/>
        </w:rPr>
      </w:pPr>
    </w:p>
    <w:p w:rsidRDefault="003B49A7" w:rsidP="00074A76" w:rsidR="003B49A7">
      <w:pPr>
        <w:spacing w:lineRule="atLeast" w:line="202"/>
        <w:ind w:left="6828"/>
        <w:jc w:val="both"/>
        <w:rPr>
          <w:color w:val="222222"/>
        </w:rPr>
      </w:pPr>
    </w:p>
    <w:p w:rsidRDefault="00074A76" w:rsidP="00074A76" w:rsidR="00074A76">
      <w:pPr>
        <w:spacing w:lineRule="atLeast" w:line="202"/>
        <w:ind w:left="6828"/>
        <w:jc w:val="both"/>
        <w:rPr>
          <w:color w:val="222222"/>
        </w:rPr>
      </w:pPr>
      <w:r>
        <w:rPr>
          <w:color w:val="222222"/>
        </w:rPr>
        <w:t> </w:t>
      </w:r>
    </w:p>
    <w:p w:rsidRDefault="00074A76" w:rsidP="00074A76" w:rsidR="00074A76">
      <w:pPr>
        <w:ind w:firstLine="708"/>
        <w:jc w:val="center"/>
        <w:rPr>
          <w:color w:val="222222"/>
        </w:rPr>
      </w:pPr>
      <w:r>
        <w:rPr>
          <w:color w:val="222222"/>
        </w:rPr>
        <w:lastRenderedPageBreak/>
        <w:t>Obrazloženje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> 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>U ovoj pravnoj stvari je zaključkom ovog suda od   </w:t>
      </w:r>
      <w:r w:rsidR="00E864F4">
        <w:rPr>
          <w:color w:val="222222"/>
        </w:rPr>
        <w:t>13. ožujka 2018.</w:t>
      </w:r>
      <w:r>
        <w:rPr>
          <w:color w:val="222222"/>
        </w:rPr>
        <w:t xml:space="preserve"> zakazano ročište za diobu kupovnine za nekretnine označene u toč</w:t>
      </w:r>
      <w:r w:rsidR="00E864F4">
        <w:rPr>
          <w:color w:val="222222"/>
        </w:rPr>
        <w:t>.</w:t>
      </w:r>
      <w:r>
        <w:rPr>
          <w:color w:val="222222"/>
        </w:rPr>
        <w:t xml:space="preserve"> I</w:t>
      </w:r>
      <w:r w:rsidR="00E864F4">
        <w:rPr>
          <w:color w:val="222222"/>
        </w:rPr>
        <w:t>.</w:t>
      </w:r>
      <w:r>
        <w:rPr>
          <w:color w:val="222222"/>
        </w:rPr>
        <w:t xml:space="preserve"> ovog rješenja, a za  koje ročište je </w:t>
      </w:r>
      <w:r w:rsidR="00E864F4">
        <w:rPr>
          <w:color w:val="222222"/>
        </w:rPr>
        <w:t>upraviteljica stečajne mase dostavila</w:t>
      </w:r>
      <w:r>
        <w:rPr>
          <w:color w:val="222222"/>
        </w:rPr>
        <w:t xml:space="preserve"> prijedlog raspodjele utrška koji je objavljen na e oglasnoj ploči.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Prvi razlučni vjerovnik </w:t>
      </w:r>
      <w:r w:rsidR="00E864F4">
        <w:rPr>
          <w:color w:val="222222"/>
        </w:rPr>
        <w:t>Centar banka d.d. u stečaju, Zagreb je dostavila</w:t>
      </w:r>
      <w:r>
        <w:rPr>
          <w:color w:val="222222"/>
        </w:rPr>
        <w:t xml:space="preserve"> obračun tražbine, pa je činjenica postojanja tražbine i visine iste utvrđena uvidom u zemljišne knjige</w:t>
      </w:r>
      <w:r w:rsidR="00E864F4">
        <w:rPr>
          <w:color w:val="222222"/>
        </w:rPr>
        <w:t xml:space="preserve"> i isti obračun.</w:t>
      </w:r>
      <w:r>
        <w:rPr>
          <w:color w:val="222222"/>
        </w:rPr>
        <w:t xml:space="preserve"> </w:t>
      </w:r>
    </w:p>
    <w:p w:rsidRDefault="00074A76" w:rsidP="00074A76" w:rsidR="00074A76" w:rsidRPr="0061160A">
      <w:pPr>
        <w:ind w:firstLine="708"/>
        <w:jc w:val="both"/>
        <w:rPr>
          <w:color w:val="222222"/>
        </w:rPr>
      </w:pPr>
      <w:r w:rsidRPr="0061160A">
        <w:t xml:space="preserve">U tijeku dokaznog postupka Sud je izvršio uvid u spis i sve priložene isprave, te zemljišno knjižni izvadak za prodane nekretnine,  u rješenje o dosudi </w:t>
      </w:r>
      <w:r w:rsidRPr="0061160A">
        <w:rPr>
          <w:color w:val="222222"/>
        </w:rPr>
        <w:t xml:space="preserve">u obračun </w:t>
      </w:r>
      <w:r w:rsidR="00E864F4">
        <w:rPr>
          <w:color w:val="222222"/>
        </w:rPr>
        <w:t>upraviteljice stečajne mase, u obračun prvog razlučnog vjerovnika</w:t>
      </w:r>
      <w:r w:rsidRPr="0061160A">
        <w:rPr>
          <w:color w:val="222222"/>
        </w:rPr>
        <w:t xml:space="preserve"> te izvršio kontrolu obračuna stečajnog upravitelja.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Utvrđeno je da je nagrada </w:t>
      </w:r>
      <w:r w:rsidR="00E864F4">
        <w:rPr>
          <w:color w:val="222222"/>
        </w:rPr>
        <w:t>za rad upravitelja stečajne mase</w:t>
      </w:r>
      <w:r>
        <w:rPr>
          <w:color w:val="222222"/>
        </w:rPr>
        <w:t xml:space="preserve">, ispravno obračunata sukladno Uredbi o kriterijima i načinu obračuna i plaćanja nagrada NN 105/15 koja se obračunava u bruto iznosu jer je nekretnina prodana nakon što je stupio na snagu novi Stečajni zakon. </w:t>
      </w:r>
    </w:p>
    <w:p w:rsidRDefault="00074A76" w:rsidP="00074A76" w:rsidR="00074A76">
      <w:pPr>
        <w:jc w:val="both"/>
        <w:rPr>
          <w:color w:val="222222"/>
        </w:rPr>
      </w:pPr>
    </w:p>
    <w:p w:rsidRDefault="00074A76" w:rsidP="00074A76" w:rsidR="00074A76">
      <w:pPr>
        <w:ind w:firstLine="708"/>
        <w:jc w:val="both"/>
        <w:rPr>
          <w:lang w:val="en-US"/>
        </w:rPr>
      </w:pPr>
      <w:r>
        <w:rPr>
          <w:lang w:val="en-US"/>
        </w:rPr>
        <w:t>Temeljem odredbe čl.94 Stečajnog zakona (NN br. 71/15) i odredbe čl. 7, 15 i 16 Uredbe (NN  105/15) bruto nagrada za poslove stečajno upraviteljske službe obavljene nakon stupanja na snagu Uredbe (NN 105/15) prema vrijednosti unovčene</w:t>
      </w:r>
      <w:r w:rsidR="00E864F4">
        <w:rPr>
          <w:lang w:val="en-US"/>
        </w:rPr>
        <w:t xml:space="preserve"> stečajne mase od 152.000,00 kn, za iznos od</w:t>
      </w:r>
      <w:r>
        <w:rPr>
          <w:lang w:val="en-US"/>
        </w:rPr>
        <w:t xml:space="preserve"> kako slijedi: </w:t>
      </w:r>
    </w:p>
    <w:p w:rsidRDefault="00E864F4" w:rsidP="00074A76" w:rsidR="00E864F4">
      <w:pPr>
        <w:ind w:firstLine="708"/>
        <w:jc w:val="both"/>
        <w:rPr>
          <w:lang w:val="en-US"/>
        </w:rPr>
      </w:pPr>
    </w:p>
    <w:p w:rsidRDefault="00074A76" w:rsidP="00074A76" w:rsidR="00074A76">
      <w:pPr>
        <w:jc w:val="both"/>
        <w:rPr>
          <w:lang w:val="en-US"/>
        </w:rPr>
      </w:pPr>
      <w:r>
        <w:rPr>
          <w:lang w:val="en-US"/>
        </w:rPr>
        <w:t>vrijednost unovčene stečajne mase                postotak                             nagrada</w:t>
      </w:r>
    </w:p>
    <w:p w:rsidRDefault="00074A76" w:rsidP="00074A76" w:rsidR="00074A76">
      <w:pPr>
        <w:jc w:val="both"/>
        <w:rPr>
          <w:lang w:val="en-US"/>
        </w:rPr>
      </w:pPr>
      <w:r>
        <w:rPr>
          <w:lang w:val="en-US"/>
        </w:rPr>
        <w:t>100.000,00 kn                                                16%                             16.000,00 kn</w:t>
      </w:r>
    </w:p>
    <w:p w:rsidRDefault="00386604" w:rsidP="00074A76" w:rsidR="00074A76">
      <w:pPr>
        <w:jc w:val="both"/>
        <w:rPr>
          <w:lang w:val="en-US"/>
        </w:rPr>
      </w:pPr>
      <w:r>
        <w:rPr>
          <w:lang w:val="en-US"/>
        </w:rPr>
        <w:t>na razliku od 100.000,01</w:t>
      </w:r>
      <w:r w:rsidR="00074A76">
        <w:rPr>
          <w:lang w:val="en-US"/>
        </w:rPr>
        <w:t xml:space="preserve"> kn   </w:t>
      </w:r>
      <w:r>
        <w:rPr>
          <w:lang w:val="en-US"/>
        </w:rPr>
        <w:t xml:space="preserve">do 152.000,00 kn  </w:t>
      </w:r>
      <w:r w:rsidR="00074A76">
        <w:rPr>
          <w:lang w:val="en-US"/>
        </w:rPr>
        <w:t xml:space="preserve">12%                             </w:t>
      </w:r>
      <w:r>
        <w:rPr>
          <w:lang w:val="en-US"/>
        </w:rPr>
        <w:t xml:space="preserve">6.239,88 </w:t>
      </w:r>
      <w:r w:rsidR="00074A76">
        <w:rPr>
          <w:lang w:val="en-US"/>
        </w:rPr>
        <w:t>kn</w:t>
      </w:r>
    </w:p>
    <w:p w:rsidRDefault="00074A76" w:rsidP="00074A76" w:rsidR="00074A76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 xml:space="preserve">Ukupno                                                                                              </w:t>
      </w:r>
      <w:r w:rsidR="00386604">
        <w:rPr>
          <w:b/>
          <w:bCs/>
          <w:u w:val="single"/>
          <w:lang w:val="en-US"/>
        </w:rPr>
        <w:t>22.239,88</w:t>
      </w:r>
      <w:r>
        <w:rPr>
          <w:u w:val="single"/>
          <w:lang w:val="en-US"/>
        </w:rPr>
        <w:t xml:space="preserve">  kn bruto koji iznos se uvećava za 7,5% doprinosa za zdravstvo koji je u obvezi platiti stečajni upravitelj – </w:t>
      </w:r>
      <w:r w:rsidR="00386604">
        <w:rPr>
          <w:u w:val="single"/>
          <w:lang w:val="en-US"/>
        </w:rPr>
        <w:t>1.667,99</w:t>
      </w:r>
      <w:r>
        <w:rPr>
          <w:u w:val="single"/>
          <w:lang w:val="en-US"/>
        </w:rPr>
        <w:t xml:space="preserve"> kn, što daje iznos od </w:t>
      </w:r>
      <w:r w:rsidR="00386604">
        <w:rPr>
          <w:u w:val="single"/>
          <w:lang w:val="en-US"/>
        </w:rPr>
        <w:t>23.907,87</w:t>
      </w:r>
      <w:r>
        <w:rPr>
          <w:u w:val="single"/>
          <w:lang w:val="en-US"/>
        </w:rPr>
        <w:t xml:space="preserve"> kn.</w:t>
      </w:r>
    </w:p>
    <w:p w:rsidRDefault="00E864F4" w:rsidP="00074A76" w:rsidR="00E864F4">
      <w:pPr>
        <w:jc w:val="both"/>
        <w:rPr>
          <w:u w:val="single"/>
          <w:lang w:val="en-US"/>
        </w:rPr>
      </w:pP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u w:val="single"/>
          <w:lang w:val="en-US"/>
        </w:rPr>
        <w:t xml:space="preserve">Iz čega slijedi zaključak da je obračun stečajnog upravitelja točan, jer isti traži da se u stečajnu masu radi namirenja nagrade steč.upravitelja izdvoji iznos od </w:t>
      </w:r>
      <w:r w:rsidR="00386604">
        <w:rPr>
          <w:b/>
          <w:bCs/>
          <w:u w:val="single"/>
          <w:lang w:val="en-US"/>
        </w:rPr>
        <w:t>23.907,87 kn.</w:t>
      </w:r>
    </w:p>
    <w:p w:rsidRDefault="00074A76" w:rsidP="00074A76" w:rsidR="00074A76">
      <w:pPr>
        <w:jc w:val="both"/>
        <w:rPr>
          <w:color w:val="222222"/>
        </w:rPr>
      </w:pPr>
    </w:p>
    <w:p w:rsidRDefault="00074A76" w:rsidP="00074A76" w:rsidR="00074A76">
      <w:pPr>
        <w:jc w:val="both"/>
        <w:rPr>
          <w:color w:val="222222"/>
        </w:rPr>
      </w:pPr>
      <w:r>
        <w:rPr>
          <w:color w:val="222222"/>
        </w:rPr>
        <w:t xml:space="preserve">           U odnosu na odlučivanje o pravu na nagradu stečajnog upravitelja i ostale troškove, primjenjuje se Stečajni zakon NN 44/96 i dr. jer je stečajni postupak pokrenut 10.2.2014., u daljnjem tekstu: Stečajni zakon, a i radnje prodaje su započete zabilježbom rješenja o ovrsi prije stupanja na snagu novog Stečajnog zakona. </w:t>
      </w:r>
    </w:p>
    <w:p w:rsidRDefault="00074A76" w:rsidP="00074A76" w:rsidR="00386604">
      <w:pPr>
        <w:jc w:val="both"/>
        <w:rPr>
          <w:color w:val="222222"/>
        </w:rPr>
      </w:pPr>
      <w:r>
        <w:rPr>
          <w:color w:val="222222"/>
        </w:rPr>
        <w:t>           Trošak nagrade stečajnog upra</w:t>
      </w:r>
      <w:r w:rsidR="00386604">
        <w:rPr>
          <w:color w:val="222222"/>
        </w:rPr>
        <w:t>vitelja je po čl. 86. st. 3.  </w:t>
      </w:r>
      <w:r>
        <w:rPr>
          <w:color w:val="222222"/>
        </w:rPr>
        <w:t>Stečajnog zakona je  trošak stečajnog postupka,   po čl. 170. stavku 2. Stečajnog zakona, u trošak unovčavanja tražbine, koji se određuje u iznosu od 5 % od utrška za nekretninu, obuhvaća i trošak nagrade stečajnom upravitelju, a koji trošak ima prednost pri naplati iz kupovnine u odnosu na tražbine  razlučnih vjerovnika po čl. 164. a istog Stečajnog zakona, koje se namiruju nakon troškova stečajnog postupka. U troškove stečajnog postupka osim troška nagrade ulazi i trošak doprinosa koje je dužan platiti stečajni upravitelj (bruto 2)</w:t>
      </w:r>
      <w:r w:rsidR="00386604">
        <w:rPr>
          <w:color w:val="222222"/>
        </w:rPr>
        <w:t>.</w:t>
      </w:r>
    </w:p>
    <w:p w:rsidRDefault="00074A76" w:rsidP="00074A76" w:rsidR="00074A76">
      <w:pPr>
        <w:jc w:val="both"/>
        <w:rPr>
          <w:color w:val="222222"/>
        </w:rPr>
      </w:pPr>
      <w:r>
        <w:rPr>
          <w:color w:val="222222"/>
        </w:rPr>
        <w:t xml:space="preserve">             U konkretnom slučaju se primjenjuje isti Stečajni zakon,  jer je radnja prodaje nekretnina u  ovršnom postupku započela prije stupanja na snagu Stečajnog zakona NN 71/15 dna 1. rujna 2015., a iz izvatka iz zemljišnih knjige za predmetne nekretnine, vidljivo da je uknjižba založnog prava uslijedila dana              </w:t>
      </w:r>
    </w:p>
    <w:p w:rsidRDefault="00074A76" w:rsidP="00074A76" w:rsidR="00074A76">
      <w:pPr>
        <w:jc w:val="both"/>
        <w:rPr>
          <w:color w:val="222222"/>
        </w:rPr>
      </w:pPr>
      <w:r>
        <w:rPr>
          <w:color w:val="222222"/>
        </w:rPr>
        <w:t>             </w:t>
      </w:r>
    </w:p>
    <w:p w:rsidRDefault="00074A76" w:rsidP="00074A76" w:rsidR="00074A76">
      <w:pPr>
        <w:jc w:val="both"/>
        <w:rPr>
          <w:color w:val="222222"/>
        </w:rPr>
      </w:pPr>
      <w:r>
        <w:rPr>
          <w:color w:val="222222"/>
        </w:rPr>
        <w:lastRenderedPageBreak/>
        <w:t>       O visini iznosa koji se treba izdvojiti u stečajnu masu s osnova troškova unovčenja tražbine,   odlučeno je nakon uvida u dokumentaciju kojom stečajni upravitelj dokazuje svoju tvrdnju da su stvarni troškovi unovčenja tražbine veći od paušalnog iznosa od 5% posto o</w:t>
      </w:r>
      <w:r w:rsidR="00E864F4">
        <w:rPr>
          <w:color w:val="222222"/>
        </w:rPr>
        <w:t>d ostvarene kupoprodajne cijene.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>Iznos od  5% s osnova paušalnih troškova utvrđivanja  tražbine bi svakako trebalo priznati bez obzira na visinu stvarnih troškova.</w:t>
      </w:r>
    </w:p>
    <w:p w:rsidRDefault="00074A76" w:rsidP="00074A76" w:rsidR="00386604">
      <w:pPr>
        <w:jc w:val="both"/>
        <w:rPr>
          <w:color w:val="222222"/>
        </w:rPr>
      </w:pPr>
      <w:r>
        <w:rPr>
          <w:color w:val="222222"/>
        </w:rPr>
        <w:t xml:space="preserve">            Sukladno  sudskoj praksi u troškove unovčenja ulaze slijedeći troškovi: trošak nagrade stečajnog upravitelja, trošak osiguranja stečajnog upravitelja, trošak čuvanja imovine, tekući troškovi održavanja, režije i sl.,  a ne samo troškovi koji su u izravnoj vezi s prodajom, procjena nekretnine, oglasa, troškovi ovršnog postupka. </w:t>
      </w:r>
    </w:p>
    <w:p w:rsidRDefault="00074A76" w:rsidP="00386604" w:rsidR="00386604">
      <w:pPr>
        <w:ind w:firstLine="708"/>
        <w:jc w:val="both"/>
        <w:rPr>
          <w:b/>
          <w:bCs/>
          <w:color w:val="222222"/>
        </w:rPr>
      </w:pPr>
      <w:r>
        <w:rPr>
          <w:color w:val="222222"/>
        </w:rPr>
        <w:t xml:space="preserve"> U konkretnom slučaju </w:t>
      </w:r>
      <w:r>
        <w:rPr>
          <w:b/>
          <w:bCs/>
          <w:color w:val="222222"/>
        </w:rPr>
        <w:t>steč.upravitelj je kao troškove unovčenja tražbine iskazao i osim troška nagrade steč.upravitelj</w:t>
      </w:r>
      <w:r w:rsidR="00386604">
        <w:rPr>
          <w:b/>
          <w:bCs/>
          <w:color w:val="222222"/>
        </w:rPr>
        <w:t>a i trošak knjig.usluga u iznosu od 5.250,00 kn, te trošak vještačenja radi utvrđivanja vrijednosti nekretnine od 2.000,00 kn, što je ukupno iznos od 38.757,87 kn, koji iznos uključuje i iznos od 5% na ime troška utvrđivanja.</w:t>
      </w:r>
    </w:p>
    <w:p w:rsidRDefault="00074A76" w:rsidP="00DD3ADD" w:rsidR="00DD3ADD">
      <w:pPr>
        <w:ind w:firstLine="708"/>
        <w:jc w:val="both"/>
        <w:rPr>
          <w:color w:val="222222"/>
        </w:rPr>
      </w:pPr>
      <w:r>
        <w:rPr>
          <w:color w:val="222222"/>
        </w:rPr>
        <w:t>Proizlaz</w:t>
      </w:r>
      <w:r w:rsidR="00386604">
        <w:rPr>
          <w:color w:val="222222"/>
        </w:rPr>
        <w:t>i da prvenstveno treba namiriti</w:t>
      </w:r>
      <w:r>
        <w:rPr>
          <w:color w:val="222222"/>
        </w:rPr>
        <w:t>: troškove stečajnog postupka i to tražbinu po čl. 170 stavak 2 Stečajnog zakona- trošak unovče</w:t>
      </w:r>
      <w:r w:rsidR="00386604">
        <w:rPr>
          <w:color w:val="222222"/>
        </w:rPr>
        <w:t>nja tražbine, u  stvarnom iznosu</w:t>
      </w:r>
      <w:r>
        <w:rPr>
          <w:color w:val="222222"/>
        </w:rPr>
        <w:t>  jer je dokazano da je  veći od paušalnog iznosa od 5% i jer se isti po Pravnom shvaćanju usvojenom na 5. sjednici sudaca i sudskih savjetnika svih sudskih odjela Visokog trgovačkog suda RH od 19. lipnja 2008., namiruju prij</w:t>
      </w:r>
      <w:r w:rsidR="00386604">
        <w:rPr>
          <w:color w:val="222222"/>
        </w:rPr>
        <w:t xml:space="preserve">e troškova utvrđivanja tražbine, pa trošak utvrđivanja tražbine ukupno u korist stečajne mase iznos od 38.757,87 kn, nakon čega se namiruje djelomično prvi razlučni vjerovnik čije razlučno pravo temeljem podataka u zk i obračuna istog vjerovnika </w:t>
      </w:r>
      <w:r w:rsidR="007247EC">
        <w:rPr>
          <w:color w:val="222222"/>
        </w:rPr>
        <w:t xml:space="preserve">za založno pravo upisano u zk knjigama pod Z-1527/10 od 26.2.2010. </w:t>
      </w:r>
      <w:r w:rsidR="00DD3ADD">
        <w:rPr>
          <w:color w:val="222222"/>
        </w:rPr>
        <w:t xml:space="preserve">se može namiriti samo djelomično za iznos od 113.242,13 kn. </w:t>
      </w:r>
      <w:r w:rsidR="00BD6B1E">
        <w:rPr>
          <w:color w:val="222222"/>
        </w:rPr>
        <w:t>Iz</w:t>
      </w:r>
      <w:r w:rsidR="00DD3ADD">
        <w:rPr>
          <w:color w:val="222222"/>
        </w:rPr>
        <w:t xml:space="preserve"> obračuna istog razlučnog vjerovnika proizlazi da postoji tražbina istog vjerovnika po razlučnim pravima upisanim po: Z-1527/10 od 26.2.2010., Z-880/11 od 2.11.2011., Z-267/12 od 30.1.2012., Z-768/12 od 30.1.2012., Z-769/12 od 30.1.2012., Z-770/12 od 30.1.2012., Z-3181/12 od 30.4.2012., Z-5516/12 od 10.8.2012., Z-3932/12 od 30.8.2012., Z-6171/12 od 7.9.2012., Z-6172/12 od 7.9.2012. u ukupnom iznosu od</w:t>
      </w:r>
      <w:r w:rsidR="00DE1090">
        <w:rPr>
          <w:color w:val="222222"/>
        </w:rPr>
        <w:t xml:space="preserve"> </w:t>
      </w:r>
      <w:r w:rsidR="00AD5922">
        <w:rPr>
          <w:color w:val="222222"/>
        </w:rPr>
        <w:t xml:space="preserve">21.109.388,78 kn, a isti vjerovnik svojim podneskom od 28.3.2018. traži isplatu iznosa za koji se namiruje temeljem ovog rješenja. </w:t>
      </w:r>
    </w:p>
    <w:p w:rsidRDefault="00D34C85" w:rsidP="00DD3ADD" w:rsidR="00386604">
      <w:pPr>
        <w:ind w:firstLine="708"/>
        <w:jc w:val="both"/>
        <w:rPr>
          <w:color w:val="222222"/>
        </w:rPr>
      </w:pPr>
      <w:r>
        <w:rPr>
          <w:color w:val="222222"/>
        </w:rPr>
        <w:t>Proizlazi da se neće moći namiriti niti djelomično drugi razlučni vjerovnik pravni sljednik Banke Brod d.d., Slavonski Brod, Kent bank d.d., Zagreb po razlučnom pravu upisanom u zk po Z-5043/10 od 28.6.2010. niti RH za tražbinu Ministarstva financija po Z-3689/13 od 6.5.2013.</w:t>
      </w:r>
      <w:r w:rsidR="00386604">
        <w:rPr>
          <w:color w:val="222222"/>
        </w:rPr>
        <w:t>             </w:t>
      </w:r>
    </w:p>
    <w:p w:rsidRDefault="00074A76" w:rsidP="00386604" w:rsidR="00074A76">
      <w:pPr>
        <w:ind w:firstLine="708"/>
        <w:jc w:val="both"/>
        <w:rPr>
          <w:color w:val="222222"/>
        </w:rPr>
      </w:pPr>
      <w:r>
        <w:rPr>
          <w:color w:val="222222"/>
        </w:rPr>
        <w:t>Stoga je odlučeno kao pod toč. I</w:t>
      </w:r>
      <w:r w:rsidR="00386604">
        <w:rPr>
          <w:color w:val="222222"/>
        </w:rPr>
        <w:t>.</w:t>
      </w:r>
      <w:r>
        <w:rPr>
          <w:color w:val="222222"/>
        </w:rPr>
        <w:t xml:space="preserve"> </w:t>
      </w:r>
      <w:r w:rsidR="00AD5922">
        <w:rPr>
          <w:color w:val="222222"/>
        </w:rPr>
        <w:t>rješenja</w:t>
      </w:r>
      <w:r>
        <w:rPr>
          <w:color w:val="222222"/>
        </w:rPr>
        <w:t xml:space="preserve">.              </w:t>
      </w:r>
    </w:p>
    <w:p w:rsidRDefault="00074A76" w:rsidP="00D34C85" w:rsidR="00074A76">
      <w:pPr>
        <w:jc w:val="both"/>
      </w:pPr>
      <w:r>
        <w:rPr>
          <w:color w:val="222222"/>
        </w:rPr>
        <w:t xml:space="preserve">            </w:t>
      </w:r>
      <w:r w:rsidRPr="0088484C">
        <w:t>Slijedom izloženog odlučeno je kao u izreci rješenja na temelju čl. 164a st. 2 SZ-a, a uz primjenu čl. 107. i 118. OZ-a</w:t>
      </w:r>
      <w:r w:rsidR="00386604">
        <w:t>.</w:t>
      </w:r>
    </w:p>
    <w:p w:rsidRDefault="00386604" w:rsidP="00386604" w:rsidR="00386604" w:rsidRPr="0088484C">
      <w:pPr>
        <w:ind w:firstLine="708"/>
        <w:jc w:val="both"/>
      </w:pPr>
    </w:p>
    <w:p w:rsidRDefault="00386604" w:rsidP="00074A76" w:rsidR="00074A76" w:rsidRPr="0088484C">
      <w:pPr>
        <w:ind w:firstLine="708"/>
      </w:pPr>
      <w:r>
        <w:t>U Slavonskom Brodu 23. svibnja</w:t>
      </w:r>
      <w:r w:rsidR="00074A76">
        <w:t xml:space="preserve"> 201</w:t>
      </w:r>
      <w:r>
        <w:t>8</w:t>
      </w:r>
      <w:r w:rsidR="00074A76" w:rsidRPr="0088484C">
        <w:t>.</w:t>
      </w:r>
    </w:p>
    <w:p w:rsidRDefault="00074A76" w:rsidP="00074A76" w:rsidR="00074A76" w:rsidRPr="0088484C">
      <w:r w:rsidRPr="0088484C">
        <w:t>                                                                                              </w:t>
      </w:r>
      <w:r w:rsidR="00386604">
        <w:tab/>
      </w:r>
      <w:r w:rsidR="00386604">
        <w:tab/>
      </w:r>
      <w:r w:rsidRPr="0088484C">
        <w:t xml:space="preserve">  </w:t>
      </w:r>
      <w:r w:rsidR="00386604">
        <w:t xml:space="preserve">       </w:t>
      </w:r>
      <w:r w:rsidRPr="0088484C">
        <w:t>STEČAJNI SUDAC:</w:t>
      </w:r>
    </w:p>
    <w:p w:rsidRDefault="00074A76" w:rsidP="00074A76" w:rsidR="00074A76" w:rsidRPr="0088484C">
      <w:r w:rsidRPr="0088484C">
        <w:t>                                                                                        </w:t>
      </w:r>
      <w:r w:rsidR="00386604">
        <w:t xml:space="preserve">    </w:t>
      </w:r>
      <w:r w:rsidRPr="0088484C">
        <w:t> </w:t>
      </w:r>
      <w:r w:rsidR="00386604">
        <w:tab/>
      </w:r>
      <w:r w:rsidR="00386604">
        <w:tab/>
        <w:t xml:space="preserve">     </w:t>
      </w:r>
      <w:r w:rsidRPr="0088484C">
        <w:t xml:space="preserve">Daniela Martini Maoduš </w:t>
      </w:r>
    </w:p>
    <w:p w:rsidRDefault="00074A76" w:rsidP="00386604" w:rsidR="00074A76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NAPUTAK O PRAVNOM LIJEKU:</w:t>
      </w:r>
    </w:p>
    <w:p w:rsidRDefault="00074A76" w:rsidP="00386604" w:rsid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Protiv ovog rješenja imaju pravo žalbe stranke i sve osobe koje su polagale pravo na namirenje iz kupovnine. </w:t>
      </w:r>
    </w:p>
    <w:p w:rsidRDefault="00074A76" w:rsidP="00386604" w:rsid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Žalba se ulaže u roku od 8 dana od dana primitka ovog rješenja.  Smatra se da je rješenje primljeno 8. dana</w:t>
      </w:r>
    </w:p>
    <w:p w:rsidRDefault="00074A76" w:rsidP="00386604" w:rsidR="00074A76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 od objave ovog rješenja na e oglasnoj ploči O žalbi odlučuje Visoki trgovački sud.</w:t>
      </w:r>
    </w:p>
    <w:p w:rsidRDefault="00074A76" w:rsidP="00386604" w:rsidR="00074A76" w:rsidRPr="00386604">
      <w:pPr>
        <w:jc w:val="both"/>
        <w:rPr>
          <w:sz w:val="16"/>
          <w:szCs w:val="16"/>
        </w:rPr>
      </w:pPr>
    </w:p>
    <w:p w:rsidRDefault="00074A76" w:rsidP="00074A76" w:rsidR="00074A76" w:rsidRPr="0088484C">
      <w:r>
        <w:t>Rj</w:t>
      </w:r>
    </w:p>
    <w:p w:rsidRDefault="00074A76" w:rsidP="00074A76" w:rsidR="00074A76">
      <w:r>
        <w:t xml:space="preserve">objaviti na eOglasnoj ploči suda za steč.upravitelja i razlučne vjerovnike </w:t>
      </w:r>
    </w:p>
    <w:p w:rsidRDefault="00074A76" w:rsidP="00074A76" w:rsidR="00074A76">
      <w:r>
        <w:t>Dostaviti: računovodstvu po pravomoćnosti</w:t>
      </w:r>
    </w:p>
    <w:p w:rsidRDefault="00074A76" w:rsidP="00074A76" w:rsidR="00074A76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F6A"/>
    <w:rsid w:val="00074A76"/>
    <w:rsid w:val="00105B71"/>
    <w:rsid w:val="00172B75"/>
    <w:rsid w:val="00386604"/>
    <w:rsid w:val="003B49A7"/>
    <w:rsid w:val="0048081D"/>
    <w:rsid w:val="005E15FD"/>
    <w:rsid w:val="0071700F"/>
    <w:rsid w:val="007247EC"/>
    <w:rsid w:val="00AD5922"/>
    <w:rsid w:val="00AF1F6A"/>
    <w:rsid w:val="00B06380"/>
    <w:rsid w:val="00BD6B1E"/>
    <w:rsid w:val="00D34C85"/>
    <w:rsid w:val="00DA50DB"/>
    <w:rsid w:val="00DD3ADD"/>
    <w:rsid w:val="00DE1090"/>
    <w:rsid w:val="00E8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F1F6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AF1F6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AF1F6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F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1F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4A76"/>
    <w:pPr>
      <w:spacing w:after="240"/>
      <w:ind w:left="720"/>
      <w:contextualSpacing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2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F1F6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AF1F6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AF1F6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F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1F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4A76"/>
    <w:pPr>
      <w:spacing w:after="240"/>
      <w:ind w:left="720"/>
      <w:contextualSpacing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2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00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8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OTVOREN NOVI SPIS  ST- 198/2018</izvorni_sadrzaj>
    <derivirana_varijabla naziv="DomainObject.Predmet.PrimjedbaSuca_1">OTVOREN NOVI SPIS  ST- 198/2018</derivirana_varijabla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994B1-28DE-4B01-ACAE-24F9B9399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1212</properties:Words>
  <properties:Characters>6441</properties:Characters>
  <properties:Lines>133</properties:Lines>
  <properties:Paragraphs>49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2017-12-08T11:07:00Z</dcterms:created>
  <dc:creator>wsadmin</dc:creator>
  <cp:lastModifiedBy>wsadmin</cp:lastModifiedBy>
  <cp:lastPrinted>2018-05-23T12:27:00Z</cp:lastPrinted>
  <dcterms:modified xmlns:xsi="http://www.w3.org/2001/XMLSchema-instance" xsi:type="dcterms:W3CDTF">2018-05-23T12:28:00Z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(dražba brod montaža.docx)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