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d884" w14:paraId="2afd884" w:rsidRDefault="00202F96" w:rsidP="00202F96" w:rsidR="00202F96" w:rsidRPr="00202F96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02F96">
        <w:rPr>
          <w:sz w:val="24"/>
          <w:szCs w:val="24"/>
        </w:rPr>
        <w:t>8 St-306/14-4</w:t>
      </w:r>
      <w:r w:rsidR="00A17407">
        <w:rPr>
          <w:sz w:val="24"/>
          <w:szCs w:val="24"/>
        </w:rPr>
        <w:t>6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A17407" w:rsidP="00A17407" w:rsidR="00202F96">
      <w:pPr>
        <w:tabs>
          <w:tab w:pos="4815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202F96" w:rsidP="000A28F2" w:rsidR="00202F96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BA4C2F" w:rsidP="00BA4C2F" w:rsidR="00BA4C2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BA4C2F" w:rsidP="00202F96" w:rsidR="009E7596" w:rsidRPr="00F46DDF">
      <w:pPr>
        <w:ind w:firstLine="720"/>
        <w:jc w:val="both"/>
        <w:rPr>
          <w:sz w:val="24"/>
          <w:szCs w:val="24"/>
        </w:rPr>
      </w:pPr>
      <w:r w:rsidRPr="00BA4C2F">
        <w:rPr>
          <w:sz w:val="24"/>
          <w:szCs w:val="24"/>
        </w:rPr>
        <w:t>Trgovački sud u Rijeci po stečajnoj sutkinji Emi Brdovčak, u stečajnom postupku nad dužnikom KSC d.o.o. Rijeka, u stečaju,  Pionirska 8/A, OIB: 13179312587, kojeg zastupa stečajni upravitelj Ivor Pliskovac iz Rijeke, Ivana Dežm</w:t>
      </w:r>
      <w:r>
        <w:rPr>
          <w:sz w:val="24"/>
          <w:szCs w:val="24"/>
        </w:rPr>
        <w:t>ana 6, 5</w:t>
      </w:r>
      <w:r w:rsidRPr="00BA4C2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listopada </w:t>
      </w:r>
      <w:r w:rsidRPr="00BA4C2F">
        <w:rPr>
          <w:sz w:val="24"/>
          <w:szCs w:val="24"/>
        </w:rPr>
        <w:t>2015.,</w:t>
      </w:r>
    </w:p>
    <w:p w:rsidRDefault="00A326FE" w:rsidP="00202F96" w:rsidR="0006038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BA4C2F" w:rsidP="00202F96" w:rsidR="00BE51BD">
      <w:pPr>
        <w:pStyle w:val="Odlomakpopisa"/>
        <w:ind w:left="1134"/>
        <w:jc w:val="both"/>
      </w:pPr>
      <w:r w:rsidRPr="00BA4C2F">
        <w:t>HRVATSKA RADIOTELEVIZIJA, Zagreb, Prisavlje 3, OIB: 68419124305</w:t>
      </w:r>
      <w:r w:rsidR="00A326FE" w:rsidRPr="00A326FE">
        <w:t xml:space="preserve">, u iznosu od </w:t>
      </w:r>
      <w:r>
        <w:t xml:space="preserve">5.978,54 </w:t>
      </w:r>
      <w:r w:rsidR="00A326FE" w:rsidRPr="00A326FE">
        <w:t>kn</w:t>
      </w:r>
      <w:r w:rsidR="00BE51BD" w:rsidRPr="00BE51BD">
        <w:t xml:space="preserve">,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BA4C2F">
        <w:rPr>
          <w:sz w:val="24"/>
          <w:szCs w:val="24"/>
        </w:rPr>
        <w:t>5</w:t>
      </w:r>
      <w:r w:rsidR="00A326FE">
        <w:rPr>
          <w:sz w:val="24"/>
          <w:szCs w:val="24"/>
        </w:rPr>
        <w:t xml:space="preserve">. </w:t>
      </w:r>
      <w:r w:rsidR="00BA4C2F">
        <w:rPr>
          <w:sz w:val="24"/>
          <w:szCs w:val="24"/>
        </w:rPr>
        <w:t xml:space="preserve">listopada </w:t>
      </w:r>
      <w:r w:rsidRPr="008A5E9F">
        <w:rPr>
          <w:sz w:val="24"/>
          <w:szCs w:val="24"/>
        </w:rPr>
        <w:t xml:space="preserve">2015. ispitane su prijavljene tražbine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 odnosno u kojoj je mjeri tražbina osporena te tko je tražbinu osporio.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2E0862">
        <w:rPr>
          <w:sz w:val="24"/>
          <w:szCs w:val="24"/>
        </w:rPr>
        <w:t>razvrstane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A4C2F">
        <w:rPr>
          <w:sz w:val="24"/>
          <w:szCs w:val="24"/>
        </w:rPr>
        <w:t>Rijeci 5. 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202F96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A6" w:rsidR="004527A6">
      <w:r>
        <w:separator/>
      </w:r>
    </w:p>
  </w:endnote>
  <w:endnote w:id="0" w:type="continuationSeparator">
    <w:p w:rsidRDefault="004527A6" w:rsidR="00452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03E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403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A6" w:rsidR="004527A6">
      <w:r>
        <w:separator/>
      </w:r>
    </w:p>
  </w:footnote>
  <w:footnote w:id="0" w:type="continuationSeparator">
    <w:p w:rsidRDefault="004527A6" w:rsidR="00452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 w:rsidRPr="00202F96">
    <w:pPr>
      <w:pStyle w:val="Zaglavlje"/>
      <w:rPr>
        <w:sz w:val="24"/>
        <w:szCs w:val="24"/>
      </w:rPr>
    </w:pPr>
    <w:r>
      <w:tab/>
    </w:r>
    <w:r>
      <w:tab/>
    </w:r>
    <w:r w:rsidRPr="00202F96">
      <w:rPr>
        <w:sz w:val="24"/>
        <w:szCs w:val="24"/>
      </w:rPr>
      <w:t>8 St-306/14-4</w:t>
    </w:r>
    <w:r w:rsidR="00A17407">
      <w:rPr>
        <w:sz w:val="24"/>
        <w:szCs w:val="24"/>
      </w:rPr>
      <w:t>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A16EE"/>
    <w:rsid w:val="000A28F2"/>
    <w:rsid w:val="000B1EB5"/>
    <w:rsid w:val="000C2FC8"/>
    <w:rsid w:val="000D7ECB"/>
    <w:rsid w:val="0011677E"/>
    <w:rsid w:val="001F25F9"/>
    <w:rsid w:val="001F46AC"/>
    <w:rsid w:val="00202F96"/>
    <w:rsid w:val="002201C7"/>
    <w:rsid w:val="002319E6"/>
    <w:rsid w:val="002C2BDF"/>
    <w:rsid w:val="002C4D03"/>
    <w:rsid w:val="002E033F"/>
    <w:rsid w:val="002E0862"/>
    <w:rsid w:val="00347BB4"/>
    <w:rsid w:val="003B59C7"/>
    <w:rsid w:val="003D1C90"/>
    <w:rsid w:val="003D5975"/>
    <w:rsid w:val="00403AEF"/>
    <w:rsid w:val="00441024"/>
    <w:rsid w:val="004442B3"/>
    <w:rsid w:val="004527A6"/>
    <w:rsid w:val="00467C52"/>
    <w:rsid w:val="00494C79"/>
    <w:rsid w:val="004A50C5"/>
    <w:rsid w:val="004B7F3F"/>
    <w:rsid w:val="004D1816"/>
    <w:rsid w:val="004E5469"/>
    <w:rsid w:val="004F022B"/>
    <w:rsid w:val="005071FA"/>
    <w:rsid w:val="0055403E"/>
    <w:rsid w:val="00587A16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17407"/>
    <w:rsid w:val="00A247B3"/>
    <w:rsid w:val="00A326FE"/>
    <w:rsid w:val="00A36C2B"/>
    <w:rsid w:val="00A479C3"/>
    <w:rsid w:val="00A6471D"/>
    <w:rsid w:val="00A67B5C"/>
    <w:rsid w:val="00A953D1"/>
    <w:rsid w:val="00AF71E9"/>
    <w:rsid w:val="00B3396B"/>
    <w:rsid w:val="00B50DE7"/>
    <w:rsid w:val="00B639DE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209F2"/>
    <w:rsid w:val="00DA1B57"/>
    <w:rsid w:val="00DA21BA"/>
    <w:rsid w:val="00DB06B8"/>
    <w:rsid w:val="00E14407"/>
    <w:rsid w:val="00EA580F"/>
    <w:rsid w:val="00F66C83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0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0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 zastupanog po punomoćniku Županijsko državno odvjetništvo u Rijeci</izvorni_sadrzaj>
    <derivirana_varijabla naziv="DomainObject.Predmet.StrankaFormatedOIB_1">  REPUBLIKA HRVATSKA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 zastupanog po punomoćniku Županijsko državno odvjetništvo u Rijeci</izvorni_sadrzaj>
    <derivirana_varijabla naziv="DomainObject.Predmet.StrankaFormatedWithAdressOIB_1"> REPUBLIKA HRVATSKA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 zastupanog po punomoćniku Županijsko državno odvjetništvo u Rijeci</item>
    </izvorni_sadrzaj>
    <derivirana_varijabla naziv="DomainObject.Predmet.StrankaListFormatedOIB_1">
      <item>REPUBLIKA HRVATSKA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 zastupanog po punomoćniku Županijsko državno odvjetništvo u Rijeci</item>
    </izvorni_sadrzaj>
    <derivirana_varijabla naziv="DomainObject.Predmet.StrankaListFormatedWithAdressOIB_1">
      <item>REPUBLIKA HRVATSKA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</izvorni_sadrzaj>
    <derivirana_varijabla naziv="DomainObject.Predmet.OstaliListNazivFormated_1">
      <item>Županijsko državno odvjetništvo u Rijeci</item>
      <item>Cvetko Šavron</item>
      <item>Ivor Pliskovac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</derivirana_varijabla>
  </DomainObject.Predmet.SudioniciListNaziv>
  <DomainObject.Predmet.SudioniciListAdressOIB>
    <izvorni_sadrzaj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</izvorni_sadrzaj>
    <derivirana_varijabla naziv="DomainObject.Predmet.SudioniciListAdressOIB_1"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13179312587</item>
      <item>, OIB null</item>
      <item>, OIB 50550452356</item>
      <item>, OIB 33771945074</item>
    </izvorni_sadrzaj>
    <derivirana_varijabla naziv="DomainObject.Predmet.SudioniciListNazivOIB_1">
      <item>, OIB null</item>
      <item>, OIB 13179312587</item>
      <item>, OIB null</item>
      <item>, OIB 50550452356</item>
      <item>, OIB 33771945074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1535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2015-10-05T12:35:00Z</dcterms:created>
  <dc:creator>nmarkovic</dc:creator>
  <cp:lastModifiedBy>Renata Valić</cp:lastModifiedBy>
  <cp:lastPrinted>2015-01-23T11:46:00Z</cp:lastPrinted>
  <dcterms:modified xmlns:xsi="http://www.w3.org/2001/XMLSchema-instance" xsi:type="dcterms:W3CDTF">2015-10-09T11:13:00Z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