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d839" w14:paraId="3cdd839" w:rsidRDefault="00C02A66" w:rsidP="00C02A66" w:rsidR="00C02A66" w:rsidRPr="001A04CB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C02A66" w:rsidP="00C02A66" w:rsidR="00C02A66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C02A66" w:rsidP="00C02A66" w:rsidR="00C02A66" w:rsidRPr="001A04CB">
      <w:pPr>
        <w:rPr>
          <w:rFonts w:cs="Times New Roman" w:hAnsi="Times New Roman" w:ascii="Times New Roman"/>
          <w:sz w:val="24"/>
          <w:szCs w:val="24"/>
        </w:rPr>
      </w:pPr>
      <w:r w:rsidRPr="001A04CB">
        <w:rPr>
          <w:rFonts w:cs="Times New Roman" w:hAnsi="Times New Roman" w:ascii="Times New Roman"/>
          <w:sz w:val="24"/>
          <w:szCs w:val="24"/>
        </w:rPr>
        <w:t xml:space="preserve">            </w:t>
      </w:r>
      <w:r w:rsidRPr="001A04CB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REPUBLIKA HRVATSKA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TRGOVAČKI SUD U OSIJEKU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STALNA SLUŽBA U SLAVONSKOM BRODU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SLAVONSKI BROD                                                                            Broj:  3 St-</w:t>
      </w:r>
      <w:r w:rsidR="00BF0C89">
        <w:rPr>
          <w:rFonts w:cs="Times New Roman" w:hAnsi="Times New Roman" w:ascii="Times New Roman"/>
          <w:color w:val="222222"/>
          <w:sz w:val="24"/>
          <w:szCs w:val="24"/>
        </w:rPr>
        <w:t>120/2012-268</w:t>
      </w:r>
    </w:p>
    <w:p w:rsidRDefault="00C02A66" w:rsidP="00C02A66" w:rsidR="00C02A66" w:rsidRPr="001A04CB">
      <w:pPr>
        <w:spacing w:beforeAutospacing="true" w:before="100"/>
        <w:jc w:val="center"/>
        <w:rPr>
          <w:rFonts w:cs="Times New Roman" w:hAnsi="Times New Roman" w:ascii="Times New Roman"/>
          <w:b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b/>
          <w:color w:val="222222"/>
          <w:sz w:val="24"/>
          <w:szCs w:val="24"/>
        </w:rPr>
        <w:t>Z A K L J U ČAK</w:t>
      </w:r>
    </w:p>
    <w:p w:rsidRDefault="00C02A66" w:rsidP="00C02A66" w:rsidR="00C02A66" w:rsidRPr="001A04CB">
      <w:pPr>
        <w:spacing w:beforeAutospacing="true" w:before="100"/>
        <w:ind w:firstLine="70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TRGOVAČKI SUD U OSIJEKU, STALNA SLUŽBA U SLAVONSKOM BRODU, po stečajnoj sutkinji Danieli Martini Maoduš, </w:t>
      </w:r>
      <w:r>
        <w:rPr>
          <w:rFonts w:cs="Times New Roman" w:hAnsi="Times New Roman" w:ascii="Times New Roman"/>
          <w:color w:val="222222"/>
          <w:sz w:val="24"/>
          <w:szCs w:val="24"/>
        </w:rPr>
        <w:t>u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stečajnom postupku nad stečajnim dužnikom </w:t>
      </w:r>
      <w:r>
        <w:rPr>
          <w:rFonts w:cs="Times New Roman" w:hAnsi="Times New Roman" w:ascii="Times New Roman"/>
          <w:b/>
          <w:bCs/>
          <w:color w:val="222222"/>
          <w:sz w:val="24"/>
          <w:szCs w:val="24"/>
        </w:rPr>
        <w:t>BT-TRANSPORTI d.o.o., Svilna, u stečaju, Svilna 6, OIB: 54057608366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, zastupano po stečaj</w:t>
      </w:r>
      <w:r>
        <w:rPr>
          <w:rFonts w:cs="Times New Roman" w:hAnsi="Times New Roman" w:ascii="Times New Roman"/>
          <w:color w:val="222222"/>
          <w:sz w:val="24"/>
          <w:szCs w:val="24"/>
        </w:rPr>
        <w:t>nom upravitelju Milanu Nakiću,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  </w:t>
      </w:r>
      <w:r w:rsidR="00BF0C89">
        <w:rPr>
          <w:rFonts w:cs="Times New Roman" w:hAnsi="Times New Roman" w:ascii="Times New Roman"/>
          <w:color w:val="222222"/>
          <w:sz w:val="24"/>
          <w:szCs w:val="24"/>
        </w:rPr>
        <w:t>9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. </w:t>
      </w:r>
      <w:r w:rsidR="00BF0C89">
        <w:rPr>
          <w:rFonts w:cs="Times New Roman" w:hAnsi="Times New Roman" w:ascii="Times New Roman"/>
          <w:color w:val="222222"/>
          <w:sz w:val="24"/>
          <w:szCs w:val="24"/>
        </w:rPr>
        <w:t>veljače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201</w:t>
      </w:r>
      <w:r w:rsidR="00BF0C89">
        <w:rPr>
          <w:rFonts w:cs="Times New Roman" w:hAnsi="Times New Roman" w:ascii="Times New Roman"/>
          <w:color w:val="222222"/>
          <w:sz w:val="24"/>
          <w:szCs w:val="24"/>
        </w:rPr>
        <w:t>7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>.</w:t>
      </w:r>
    </w:p>
    <w:p w:rsidRDefault="00C02A66" w:rsidP="00C02A66" w:rsidR="00C02A66" w:rsidRPr="001A04CB">
      <w:pPr>
        <w:spacing w:beforeAutospacing="true" w:before="100"/>
        <w:jc w:val="center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z a k l j u č i o  j e</w:t>
      </w:r>
    </w:p>
    <w:p w:rsidRDefault="00C02A66" w:rsidP="00C02A66" w:rsidR="00C02A66">
      <w:pPr>
        <w:pStyle w:val="Odlomakpopisa"/>
        <w:numPr>
          <w:ilvl w:val="0"/>
          <w:numId w:val="1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863B14">
        <w:rPr>
          <w:rFonts w:cs="Times New Roman" w:hAnsi="Times New Roman" w:ascii="Times New Roman"/>
          <w:color w:val="222222"/>
          <w:sz w:val="24"/>
          <w:szCs w:val="24"/>
        </w:rPr>
        <w:t xml:space="preserve">Ročište za </w:t>
      </w:r>
      <w:r w:rsidRPr="00863B14">
        <w:rPr>
          <w:rFonts w:cs="Times New Roman" w:hAnsi="Times New Roman" w:ascii="Times New Roman"/>
          <w:b/>
          <w:color w:val="222222"/>
          <w:sz w:val="24"/>
          <w:szCs w:val="24"/>
          <w:u w:val="single"/>
        </w:rPr>
        <w:t>DIOBU KUPOVNINE</w:t>
      </w:r>
      <w:r w:rsidRPr="00863B14">
        <w:rPr>
          <w:rFonts w:cs="Times New Roman" w:hAnsi="Times New Roman" w:ascii="Times New Roman"/>
          <w:color w:val="222222"/>
          <w:sz w:val="24"/>
          <w:szCs w:val="24"/>
        </w:rPr>
        <w:t xml:space="preserve">  ostvarene prodajom nekretnina: </w:t>
      </w:r>
    </w:p>
    <w:p w:rsidRDefault="00C02A66" w:rsidP="00C02A66" w:rsidR="00C02A66" w:rsidRPr="00C02A66">
      <w:pPr>
        <w:pStyle w:val="Odlomakpopisa"/>
        <w:spacing w:beforeAutospacing="true" w:before="100"/>
        <w:ind w:left="1428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- k.č.br. 701 KUĆA I DVORIŠTE U MJESTU u površini od 360 hvati koja nekretnina je upisana u Z. K. ul. broj 319 K. O. Buk u Z. K. odjelu Općinskog suda u Požegi </w:t>
      </w:r>
      <w:r>
        <w:rPr>
          <w:rFonts w:cs="Times New Roman" w:hAnsi="Times New Roman" w:ascii="Times New Roman"/>
          <w:color w:val="222222"/>
          <w:sz w:val="24"/>
          <w:szCs w:val="24"/>
        </w:rPr>
        <w:t>, po cijeni od 3.049,00 kn,</w:t>
      </w:r>
    </w:p>
    <w:p w:rsidRDefault="00C02A66" w:rsidP="00C02A66" w:rsidR="00C02A66" w:rsidRPr="00C02A66">
      <w:pPr>
        <w:pStyle w:val="Odlomakpopisa"/>
        <w:ind w:left="1428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 xml:space="preserve">- 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te nekretnine upisana u  Z: K.  ulošku 319 k.o. Buk k.č.br. 700/3 KUĆA I DVORIŠTE U MJESTU u površini od 148 hvati po cijeni od </w:t>
      </w:r>
      <w:r w:rsidRPr="00C02A66">
        <w:rPr>
          <w:rFonts w:cs="Times New Roman" w:hAnsi="Times New Roman" w:ascii="Times New Roman"/>
          <w:b/>
          <w:color w:val="222222"/>
          <w:sz w:val="24"/>
          <w:szCs w:val="24"/>
        </w:rPr>
        <w:t>15.353,00 kn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>.</w:t>
      </w:r>
    </w:p>
    <w:p w:rsidRDefault="00C02A66" w:rsidP="00C02A66" w:rsidR="00C02A66" w:rsidRPr="00C02A66">
      <w:pPr>
        <w:pStyle w:val="Odlomakpopisa"/>
        <w:ind w:left="1428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02A66" w:rsidP="00C02A66" w:rsidR="00C02A66" w:rsidRPr="001A04CB">
      <w:pPr>
        <w:ind w:left="1416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određuje se za dan:</w:t>
      </w:r>
    </w:p>
    <w:p w:rsidRDefault="00C02A66" w:rsidP="00C02A66" w:rsidR="00C02A66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23.  VELJAČE  2017. u 13,00</w:t>
      </w: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 xml:space="preserve"> sati, sudnica 73/III,</w:t>
      </w:r>
    </w:p>
    <w:p w:rsidRDefault="00C02A66" w:rsidP="00C02A66" w:rsidR="00C02A66" w:rsidRPr="001A04CB">
      <w:pPr>
        <w:spacing w:beforeAutospacing="true" w:before="100"/>
        <w:jc w:val="center"/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</w:pPr>
      <w:r w:rsidRPr="001A04CB">
        <w:rPr>
          <w:rFonts w:cs="Times New Roman" w:hAnsi="Times New Roman" w:ascii="Times New Roman"/>
          <w:b/>
          <w:bCs/>
          <w:color w:val="222222"/>
          <w:sz w:val="24"/>
          <w:szCs w:val="24"/>
          <w:u w:val="single"/>
        </w:rPr>
        <w:t>u Slavonskom Brodu, Trg pobjede 13.</w:t>
      </w:r>
    </w:p>
    <w:p w:rsidRDefault="00C02A66" w:rsidP="00C02A66" w:rsidR="00C02A66">
      <w:pPr>
        <w:pStyle w:val="Odlomakpopisa"/>
        <w:numPr>
          <w:ilvl w:val="0"/>
          <w:numId w:val="3"/>
        </w:numPr>
        <w:spacing w:beforeAutospacing="true" w:before="10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Na ročište se pozivaju</w:t>
      </w:r>
      <w:r>
        <w:rPr>
          <w:rFonts w:cs="Times New Roman" w:hAnsi="Times New Roman" w:ascii="Times New Roman"/>
          <w:color w:val="222222"/>
          <w:sz w:val="24"/>
          <w:szCs w:val="24"/>
        </w:rPr>
        <w:t>:</w:t>
      </w:r>
      <w:r w:rsidRPr="001A04CB">
        <w:rPr>
          <w:rFonts w:cs="Times New Roman" w:hAnsi="Times New Roman" w:ascii="Times New Roman"/>
          <w:color w:val="222222"/>
          <w:sz w:val="24"/>
          <w:szCs w:val="24"/>
        </w:rPr>
        <w:t xml:space="preserve"> stečajni upravitelj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, koji se poziva dostaviti u roku od 3 dana 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 prijedlog raspodjele utrška stečajnog upravitelja</w:t>
      </w:r>
    </w:p>
    <w:p w:rsidRDefault="00C02A66" w:rsidP="00C02A66" w:rsidR="00C02A66" w:rsidRPr="00C02A66">
      <w:pPr>
        <w:spacing w:beforeAutospacing="true" w:before="100"/>
        <w:ind w:left="426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- razlučni vjerovnici: </w:t>
      </w:r>
      <w:r>
        <w:rPr>
          <w:rFonts w:cs="Times New Roman" w:hAnsi="Times New Roman" w:ascii="Times New Roman"/>
          <w:color w:val="222222"/>
          <w:sz w:val="24"/>
          <w:szCs w:val="24"/>
        </w:rPr>
        <w:t>UNIQA OSIGURANJE d.d.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 (kao pravni sljednik  Zagreb Osiguranja i BASLER OSIGURANJA , H-ABDUCO  d. o. o. Zagreb, Republika Hrvatska za Ministarstvo Financija</w:t>
      </w:r>
      <w:r>
        <w:rPr>
          <w:rFonts w:cs="Times New Roman" w:hAnsi="Times New Roman" w:ascii="Times New Roman"/>
          <w:color w:val="222222"/>
          <w:sz w:val="24"/>
          <w:szCs w:val="24"/>
        </w:rPr>
        <w:t xml:space="preserve"> i HYPO STEIERMARK KRAFTFAHRZEUG – UND MASCHINENLEASING GmbH, Grac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  i svi zainteresirani stečajni vjerovnici.</w:t>
      </w:r>
    </w:p>
    <w:p w:rsidRDefault="00C02A66" w:rsidP="00BF0C89" w:rsidR="00C02A66" w:rsidRPr="001A04CB">
      <w:pPr>
        <w:spacing w:beforeAutospacing="true" w:before="100"/>
        <w:ind w:firstLine="708" w:left="5664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lastRenderedPageBreak/>
        <w:t xml:space="preserve">   </w:t>
      </w:r>
      <w:r w:rsidR="00BF0C89" w:rsidRPr="001A04CB">
        <w:rPr>
          <w:rFonts w:cs="Times New Roman" w:hAnsi="Times New Roman" w:ascii="Times New Roman"/>
          <w:color w:val="222222"/>
          <w:sz w:val="24"/>
          <w:szCs w:val="24"/>
        </w:rPr>
        <w:t>Broj:  3 St-</w:t>
      </w:r>
      <w:r w:rsidR="00BF0C89">
        <w:rPr>
          <w:rFonts w:cs="Times New Roman" w:hAnsi="Times New Roman" w:ascii="Times New Roman"/>
          <w:color w:val="222222"/>
          <w:sz w:val="24"/>
          <w:szCs w:val="24"/>
        </w:rPr>
        <w:t>120/2012-268</w:t>
      </w:r>
    </w:p>
    <w:p w:rsidRDefault="00C02A66" w:rsidP="00C02A66" w:rsidR="00BF0C89">
      <w:pPr>
        <w:pStyle w:val="Odlomakpopisa"/>
        <w:numPr>
          <w:ilvl w:val="0"/>
          <w:numId w:val="3"/>
        </w:numPr>
        <w:spacing w:lineRule="auto" w:line="240" w:after="0" w:beforeAutospacing="true" w:before="100"/>
        <w:ind w:firstLine="708"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Obavještavaju se zainteresirani da će  na eOglasnoj ploči suda biti  objavljen prijedlog raspodjele utrška stečajnog upravitelja, a pozivaju se zainteresirani dostaviti ovom sudu najkasnije na zakazanom ročištu radi diobe kupovnine svoje primjedbe na prijedlog raspodjele utrška od strane stečajnog upravitelja, svoje obračune </w:t>
      </w:r>
      <w:r w:rsidR="00BF0C89" w:rsidRPr="00C02A66">
        <w:rPr>
          <w:rFonts w:cs="Times New Roman" w:hAnsi="Times New Roman" w:ascii="Times New Roman"/>
          <w:color w:val="222222"/>
          <w:sz w:val="24"/>
          <w:szCs w:val="24"/>
        </w:rPr>
        <w:t>tražbina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 (jer će se u protivnom  namirenje  vršiti temeljem  podataka u zemljišnim knjigama) , te brojeve računa na koje će se </w:t>
      </w:r>
      <w:r w:rsidR="00BF0C89" w:rsidRPr="00C02A66">
        <w:rPr>
          <w:rFonts w:cs="Times New Roman" w:hAnsi="Times New Roman" w:ascii="Times New Roman"/>
          <w:color w:val="222222"/>
          <w:sz w:val="24"/>
          <w:szCs w:val="24"/>
        </w:rPr>
        <w:t>izvršiti</w:t>
      </w:r>
      <w:r w:rsidRPr="00C02A66">
        <w:rPr>
          <w:rFonts w:cs="Times New Roman" w:hAnsi="Times New Roman" w:ascii="Times New Roman"/>
          <w:color w:val="222222"/>
          <w:sz w:val="24"/>
          <w:szCs w:val="24"/>
        </w:rPr>
        <w:t xml:space="preserve"> isplata.  </w:t>
      </w:r>
    </w:p>
    <w:p w:rsidRDefault="00BF0C89" w:rsidP="00BF0C89" w:rsidR="00BF0C89" w:rsidRPr="00BF0C89">
      <w:pPr>
        <w:spacing w:lineRule="auto" w:line="240" w:after="0" w:beforeAutospacing="true" w:before="100"/>
        <w:ind w:left="372"/>
        <w:jc w:val="both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BF0C89" w:rsidP="00BF0C89" w:rsidR="00C02A66" w:rsidRPr="00C02A66">
      <w:pPr>
        <w:pStyle w:val="Odlomakpopisa"/>
        <w:spacing w:lineRule="auto" w:line="240" w:after="0" w:beforeAutospacing="true" w:before="100"/>
        <w:ind w:left="1080"/>
        <w:jc w:val="both"/>
        <w:rPr>
          <w:rFonts w:cs="Times New Roman" w:hAnsi="Times New Roman" w:ascii="Times New Roman"/>
          <w:color w:val="222222"/>
          <w:sz w:val="24"/>
          <w:szCs w:val="24"/>
        </w:rPr>
      </w:pPr>
      <w:r>
        <w:rPr>
          <w:rFonts w:cs="Times New Roman" w:hAnsi="Times New Roman" w:ascii="Times New Roman"/>
          <w:color w:val="222222"/>
          <w:sz w:val="24"/>
          <w:szCs w:val="24"/>
        </w:rPr>
        <w:t>U Slavonskom Brodu 9.veljače 2017.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                                                        Stečajni sudac: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                                                                                        Daniela Martini Maoduš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02A66" w:rsidP="00C02A66" w:rsidR="00C02A66" w:rsidRPr="001A04CB">
      <w:pPr>
        <w:pStyle w:val="Odlomakpopisa"/>
        <w:numPr>
          <w:ilvl w:val="0"/>
          <w:numId w:val="2"/>
        </w:numPr>
        <w:spacing w:lineRule="auto" w:line="240" w:after="0"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  <w:r w:rsidRPr="001A04CB">
        <w:rPr>
          <w:rFonts w:cs="Times New Roman" w:hAnsi="Times New Roman" w:ascii="Times New Roman"/>
          <w:color w:val="222222"/>
          <w:sz w:val="24"/>
          <w:szCs w:val="24"/>
        </w:rPr>
        <w:t>Objaviti na e Oglasnoj ploči radi dostave</w:t>
      </w: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color w:val="222222"/>
          <w:sz w:val="24"/>
          <w:szCs w:val="24"/>
        </w:rPr>
      </w:pPr>
    </w:p>
    <w:p w:rsidRDefault="00C02A66" w:rsidP="00C02A66" w:rsidR="00C02A66" w:rsidRPr="001A04CB">
      <w:pPr>
        <w:spacing w:beforeAutospacing="true" w:before="100"/>
        <w:rPr>
          <w:rFonts w:cs="Times New Roman" w:hAnsi="Times New Roman" w:ascii="Times New Roman"/>
          <w:sz w:val="24"/>
          <w:szCs w:val="24"/>
        </w:rPr>
      </w:pPr>
    </w:p>
    <w:p w:rsidRDefault="00C02A66" w:rsidP="00C02A66" w:rsidR="00C02A66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C02A66" w:rsidP="00C02A66" w:rsidR="00C02A66" w:rsidRPr="001A04CB">
      <w:pPr>
        <w:rPr>
          <w:rFonts w:cs="Times New Roman" w:hAnsi="Times New Roman" w:ascii="Times New Roman"/>
          <w:sz w:val="24"/>
          <w:szCs w:val="24"/>
        </w:rPr>
      </w:pPr>
    </w:p>
    <w:p w:rsidRDefault="00B06AB8" w:rsidR="00B06AB8"/>
    <w:sectPr w:rsidR="00B06AB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4B22F1"/>
    <w:multiLevelType w:val="hybridMultilevel"/>
    <w:tmpl w:val="C8A6FAC6"/>
    <w:lvl w:tplc="BAC0FAD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17340C9"/>
    <w:multiLevelType w:val="hybridMultilevel"/>
    <w:tmpl w:val="528412BC"/>
    <w:lvl w:tplc="226629A6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D4C4BC7"/>
    <w:multiLevelType w:val="hybridMultilevel"/>
    <w:tmpl w:val="5E2079FA"/>
    <w:lvl w:tplc="5920B176" w:ilvl="0">
      <w:start w:val="2"/>
      <w:numFmt w:val="upperRoman"/>
      <w:lvlText w:val="%1."/>
      <w:lvlJc w:val="left"/>
      <w:pPr>
        <w:ind w:hanging="720" w:left="114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73EB"/>
    <w:rsid w:val="00224C55"/>
    <w:rsid w:val="007973EB"/>
    <w:rsid w:val="00B06AB8"/>
    <w:rsid w:val="00BF0C89"/>
    <w:rsid w:val="00C0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2A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2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2A6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2A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4C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4C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4C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4C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2A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02A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02A6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2A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4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4C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4C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4C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4C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3.png@01D22628.7B82E95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  V dio u 23.</izvorni_sadrzaj>
    <derivirana_varijabla naziv="DomainObject.Predmet.PrimjedbaSuca_1">I  -IV dio u kal.  9.12.2016.  V dio u 23.</derivirana_varijabla>
  </DomainObject.Predmet.PrimjedbaSuc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BT- TRANSPORTI  d.o.o.  SVILNA</item>
      <item>MINISTARSTVO FINANCIJA -POREZNA UPRAVA PU POŽEGA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BT- TRANSPORTI  d.o.o.  SVILNA</item>
      <item>MINISTARSTVO FINANCIJA -POREZNA UPRAVA PU POŽEGA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BT- TRANSPORTI  d.o.o.  SVILNA, OIB 54057608366, Svilna 6,Svilna</item>
      <item>MINISTARSTVO FINANCIJA -POREZNA UPRAVA PU POŽEGA, 34000 Požega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BT- TRANSPORTI  d.o.o.  SVILNA, OIB 54057608366, Svilna 6,Svilna</item>
      <item>MINISTARSTVO FINANCIJA -POREZNA UPRAVA PU POŽEGA, 34000 Požega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54057608366</item>
      <item>, OIB null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54057608366</item>
      <item>, OIB null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313</properties:Words>
  <properties:Characters>1659</properties:Characters>
  <properties:Lines>46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2017-02-09T13:21:00Z</dcterms:created>
  <dc:creator>wsadmin</dc:creator>
  <cp:lastModifiedBy>wsadmin</cp:lastModifiedBy>
  <cp:lastPrinted>2017-02-09T13:21:00Z</cp:lastPrinted>
  <dcterms:modified xmlns:xsi="http://www.w3.org/2001/XMLSchema-instance" xsi:type="dcterms:W3CDTF">2017-02-09T13:22:00Z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